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word/footer9.xml" ContentType="application/vnd.openxmlformats-officedocument.wordprocessingml.footer+xml"/>
  <Override PartName="/word/theme/themeOverride3.xml" ContentType="application/vnd.openxmlformats-officedocument.themeOverride+xml"/>
  <Override PartName="/word/footer7.xml" ContentType="application/vnd.openxmlformats-officedocument.wordprocessingml.footer+xml"/>
  <Override PartName="/word/theme/themeOverride1.xml" ContentType="application/vnd.openxmlformats-officedocument.themeOverride+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footer5.xml" ContentType="application/vnd.openxmlformats-officedocument.wordprocessingml.footer+xml"/>
  <Override PartName="/word/charts/chart1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footer8.xml" ContentType="application/vnd.openxmlformats-officedocument.wordprocessingml.footer+xml"/>
  <Override PartName="/word/theme/themeOverride2.xml" ContentType="application/vnd.openxmlformats-officedocument.themeOverride+xml"/>
  <Default Extension="jpeg" ContentType="image/jpeg"/>
  <Override PartName="/word/footer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16F" w:rsidRDefault="003C116F" w:rsidP="00CD2C6E">
      <w:pPr>
        <w:widowControl w:val="0"/>
        <w:spacing w:after="0" w:line="240" w:lineRule="auto"/>
        <w:rPr>
          <w:rFonts w:ascii="Times New Roman" w:hAnsi="Times New Roman" w:cs="Times New Roman"/>
          <w:sz w:val="26"/>
          <w:szCs w:val="26"/>
        </w:rPr>
      </w:pPr>
    </w:p>
    <w:p w:rsidR="001F5622" w:rsidRPr="009D4E9F" w:rsidRDefault="001F5622" w:rsidP="00AD1DA0">
      <w:pPr>
        <w:widowControl w:val="0"/>
        <w:spacing w:after="0" w:line="240" w:lineRule="auto"/>
        <w:jc w:val="center"/>
        <w:rPr>
          <w:rFonts w:ascii="Times New Roman" w:hAnsi="Times New Roman" w:cs="Times New Roman"/>
          <w:sz w:val="24"/>
          <w:szCs w:val="24"/>
        </w:rPr>
      </w:pPr>
      <w:r w:rsidRPr="009D4E9F">
        <w:rPr>
          <w:rFonts w:ascii="Times New Roman" w:hAnsi="Times New Roman" w:cs="Times New Roman"/>
          <w:sz w:val="24"/>
          <w:szCs w:val="24"/>
        </w:rPr>
        <w:t>Российская Федерация</w:t>
      </w:r>
    </w:p>
    <w:p w:rsidR="001F5622" w:rsidRPr="009D4E9F" w:rsidRDefault="001F5622" w:rsidP="00AD1DA0">
      <w:pPr>
        <w:widowControl w:val="0"/>
        <w:spacing w:after="0" w:line="240" w:lineRule="auto"/>
        <w:jc w:val="center"/>
        <w:rPr>
          <w:rFonts w:ascii="Times New Roman" w:hAnsi="Times New Roman" w:cs="Times New Roman"/>
          <w:sz w:val="24"/>
          <w:szCs w:val="24"/>
        </w:rPr>
      </w:pPr>
      <w:r w:rsidRPr="009D4E9F">
        <w:rPr>
          <w:rFonts w:ascii="Times New Roman" w:hAnsi="Times New Roman" w:cs="Times New Roman"/>
          <w:sz w:val="24"/>
          <w:szCs w:val="24"/>
        </w:rPr>
        <w:t>Республика Хакасия</w:t>
      </w:r>
    </w:p>
    <w:p w:rsidR="001F5622" w:rsidRPr="009D4E9F" w:rsidRDefault="00020C4C" w:rsidP="00AD1DA0">
      <w:pPr>
        <w:widowControl w:val="0"/>
        <w:spacing w:after="0" w:line="240" w:lineRule="auto"/>
        <w:jc w:val="center"/>
        <w:rPr>
          <w:rFonts w:ascii="Times New Roman" w:hAnsi="Times New Roman" w:cs="Times New Roman"/>
          <w:sz w:val="24"/>
          <w:szCs w:val="24"/>
        </w:rPr>
      </w:pPr>
      <w:r w:rsidRPr="009D4E9F">
        <w:rPr>
          <w:rFonts w:ascii="Times New Roman" w:hAnsi="Times New Roman" w:cs="Times New Roman"/>
          <w:sz w:val="24"/>
          <w:szCs w:val="24"/>
        </w:rPr>
        <w:t>Таштыпский район</w:t>
      </w:r>
    </w:p>
    <w:p w:rsidR="001F5622" w:rsidRPr="009D4E9F" w:rsidRDefault="001F5622" w:rsidP="00AD1DA0">
      <w:pPr>
        <w:widowControl w:val="0"/>
        <w:spacing w:after="0" w:line="240" w:lineRule="auto"/>
        <w:jc w:val="center"/>
        <w:rPr>
          <w:rFonts w:ascii="Times New Roman" w:hAnsi="Times New Roman" w:cs="Times New Roman"/>
          <w:sz w:val="24"/>
          <w:szCs w:val="24"/>
        </w:rPr>
      </w:pPr>
      <w:r w:rsidRPr="009D4E9F">
        <w:rPr>
          <w:rFonts w:ascii="Times New Roman" w:hAnsi="Times New Roman" w:cs="Times New Roman"/>
          <w:sz w:val="24"/>
          <w:szCs w:val="24"/>
        </w:rPr>
        <w:t xml:space="preserve">Администрация </w:t>
      </w:r>
      <w:r w:rsidR="009D4E9F">
        <w:rPr>
          <w:rFonts w:ascii="Times New Roman" w:hAnsi="Times New Roman" w:cs="Times New Roman"/>
          <w:sz w:val="24"/>
          <w:szCs w:val="24"/>
        </w:rPr>
        <w:t>Большесейского</w:t>
      </w:r>
      <w:r w:rsidR="000A2A3D" w:rsidRPr="009D4E9F">
        <w:rPr>
          <w:rFonts w:ascii="Times New Roman" w:hAnsi="Times New Roman" w:cs="Times New Roman"/>
          <w:sz w:val="24"/>
          <w:szCs w:val="24"/>
        </w:rPr>
        <w:t xml:space="preserve"> </w:t>
      </w:r>
      <w:r w:rsidR="00020C4C" w:rsidRPr="009D4E9F">
        <w:rPr>
          <w:rFonts w:ascii="Times New Roman" w:hAnsi="Times New Roman" w:cs="Times New Roman"/>
          <w:sz w:val="24"/>
          <w:szCs w:val="24"/>
        </w:rPr>
        <w:t xml:space="preserve"> сельсовета</w:t>
      </w:r>
    </w:p>
    <w:p w:rsidR="001F5622" w:rsidRPr="009D4E9F" w:rsidRDefault="001F5622" w:rsidP="00AD1DA0">
      <w:pPr>
        <w:widowControl w:val="0"/>
        <w:spacing w:after="0" w:line="240" w:lineRule="auto"/>
        <w:jc w:val="center"/>
        <w:rPr>
          <w:rFonts w:ascii="Times New Roman" w:hAnsi="Times New Roman" w:cs="Times New Roman"/>
          <w:sz w:val="24"/>
          <w:szCs w:val="24"/>
        </w:rPr>
      </w:pPr>
    </w:p>
    <w:p w:rsidR="001F5622" w:rsidRPr="009D4E9F" w:rsidRDefault="001F5622" w:rsidP="00AD1DA0">
      <w:pPr>
        <w:widowControl w:val="0"/>
        <w:spacing w:after="0" w:line="240" w:lineRule="auto"/>
        <w:jc w:val="center"/>
        <w:rPr>
          <w:rFonts w:ascii="Times New Roman" w:hAnsi="Times New Roman" w:cs="Times New Roman"/>
          <w:b/>
          <w:sz w:val="24"/>
          <w:szCs w:val="24"/>
        </w:rPr>
      </w:pPr>
      <w:r w:rsidRPr="009D4E9F">
        <w:rPr>
          <w:rFonts w:ascii="Times New Roman" w:hAnsi="Times New Roman" w:cs="Times New Roman"/>
          <w:b/>
          <w:sz w:val="24"/>
          <w:szCs w:val="24"/>
        </w:rPr>
        <w:t>ПОСТАНОВЛЕНИЕ</w:t>
      </w:r>
    </w:p>
    <w:p w:rsidR="001F5622" w:rsidRPr="009D4E9F" w:rsidRDefault="001F5622" w:rsidP="00AD1DA0">
      <w:pPr>
        <w:widowControl w:val="0"/>
        <w:spacing w:after="0" w:line="240" w:lineRule="auto"/>
        <w:jc w:val="both"/>
        <w:rPr>
          <w:rFonts w:ascii="Times New Roman" w:hAnsi="Times New Roman" w:cs="Times New Roman"/>
          <w:sz w:val="24"/>
          <w:szCs w:val="24"/>
        </w:rPr>
      </w:pPr>
    </w:p>
    <w:p w:rsidR="001F5622" w:rsidRPr="009D4E9F" w:rsidRDefault="001F5622" w:rsidP="00AD1DA0">
      <w:pPr>
        <w:widowControl w:val="0"/>
        <w:spacing w:after="0" w:line="240" w:lineRule="auto"/>
        <w:jc w:val="both"/>
        <w:rPr>
          <w:rFonts w:ascii="Times New Roman" w:hAnsi="Times New Roman" w:cs="Times New Roman"/>
          <w:sz w:val="24"/>
          <w:szCs w:val="24"/>
        </w:rPr>
      </w:pPr>
    </w:p>
    <w:p w:rsidR="001F5622" w:rsidRPr="009D4E9F" w:rsidRDefault="001F5622" w:rsidP="00AD1DA0">
      <w:pPr>
        <w:widowControl w:val="0"/>
        <w:spacing w:after="0" w:line="240" w:lineRule="auto"/>
        <w:jc w:val="both"/>
        <w:rPr>
          <w:rFonts w:ascii="Times New Roman" w:hAnsi="Times New Roman" w:cs="Times New Roman"/>
          <w:sz w:val="24"/>
          <w:szCs w:val="24"/>
        </w:rPr>
      </w:pPr>
    </w:p>
    <w:p w:rsidR="001F5622" w:rsidRPr="009D4E9F" w:rsidRDefault="009D4E9F" w:rsidP="00AD1DA0">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2F4E0F" w:rsidRPr="009D4E9F">
        <w:rPr>
          <w:rFonts w:ascii="Times New Roman" w:hAnsi="Times New Roman" w:cs="Times New Roman"/>
          <w:sz w:val="24"/>
          <w:szCs w:val="24"/>
        </w:rPr>
        <w:t>6</w:t>
      </w:r>
      <w:r>
        <w:rPr>
          <w:rFonts w:ascii="Times New Roman" w:hAnsi="Times New Roman" w:cs="Times New Roman"/>
          <w:sz w:val="24"/>
          <w:szCs w:val="24"/>
        </w:rPr>
        <w:t>.03</w:t>
      </w:r>
      <w:r w:rsidR="001F5622" w:rsidRPr="009D4E9F">
        <w:rPr>
          <w:rFonts w:ascii="Times New Roman" w:hAnsi="Times New Roman" w:cs="Times New Roman"/>
          <w:sz w:val="24"/>
          <w:szCs w:val="24"/>
        </w:rPr>
        <w:t>.20</w:t>
      </w:r>
      <w:r>
        <w:rPr>
          <w:rFonts w:ascii="Times New Roman" w:hAnsi="Times New Roman" w:cs="Times New Roman"/>
          <w:sz w:val="24"/>
          <w:szCs w:val="24"/>
        </w:rPr>
        <w:t>24</w:t>
      </w:r>
      <w:r w:rsidR="001F5622" w:rsidRPr="009D4E9F">
        <w:rPr>
          <w:rFonts w:ascii="Times New Roman" w:hAnsi="Times New Roman" w:cs="Times New Roman"/>
          <w:sz w:val="24"/>
          <w:szCs w:val="24"/>
        </w:rPr>
        <w:t xml:space="preserve">           </w:t>
      </w:r>
      <w:r w:rsidR="00BB3CFF" w:rsidRPr="009D4E9F">
        <w:rPr>
          <w:rFonts w:ascii="Times New Roman" w:hAnsi="Times New Roman" w:cs="Times New Roman"/>
          <w:sz w:val="24"/>
          <w:szCs w:val="24"/>
        </w:rPr>
        <w:t xml:space="preserve">                         </w:t>
      </w:r>
      <w:r w:rsidR="001F5622" w:rsidRPr="009D4E9F">
        <w:rPr>
          <w:rFonts w:ascii="Times New Roman" w:hAnsi="Times New Roman" w:cs="Times New Roman"/>
          <w:sz w:val="24"/>
          <w:szCs w:val="24"/>
        </w:rPr>
        <w:t xml:space="preserve"> </w:t>
      </w:r>
      <w:r w:rsidR="00342AEB" w:rsidRPr="009D4E9F">
        <w:rPr>
          <w:rFonts w:ascii="Times New Roman" w:hAnsi="Times New Roman" w:cs="Times New Roman"/>
          <w:sz w:val="24"/>
          <w:szCs w:val="24"/>
        </w:rPr>
        <w:t xml:space="preserve">  </w:t>
      </w:r>
      <w:r>
        <w:rPr>
          <w:rFonts w:ascii="Times New Roman" w:hAnsi="Times New Roman" w:cs="Times New Roman"/>
          <w:sz w:val="24"/>
          <w:szCs w:val="24"/>
        </w:rPr>
        <w:t xml:space="preserve">   с. Большая</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ея</w:t>
      </w:r>
      <w:r w:rsidR="00BB3CFF" w:rsidRPr="009D4E9F">
        <w:rPr>
          <w:rFonts w:ascii="Times New Roman" w:hAnsi="Times New Roman" w:cs="Times New Roman"/>
          <w:sz w:val="24"/>
          <w:szCs w:val="24"/>
        </w:rPr>
        <w:t xml:space="preserve">                     </w:t>
      </w:r>
      <w:r w:rsidR="00C43AD6" w:rsidRPr="009D4E9F">
        <w:rPr>
          <w:rFonts w:ascii="Times New Roman" w:hAnsi="Times New Roman" w:cs="Times New Roman"/>
          <w:sz w:val="24"/>
          <w:szCs w:val="24"/>
        </w:rPr>
        <w:t xml:space="preserve">                    </w:t>
      </w:r>
      <w:r w:rsidR="00276F99" w:rsidRPr="009D4E9F">
        <w:rPr>
          <w:rFonts w:ascii="Times New Roman" w:hAnsi="Times New Roman" w:cs="Times New Roman"/>
          <w:sz w:val="24"/>
          <w:szCs w:val="24"/>
        </w:rPr>
        <w:t xml:space="preserve"> </w:t>
      </w:r>
      <w:r w:rsidR="001F5622" w:rsidRPr="009D4E9F">
        <w:rPr>
          <w:rFonts w:ascii="Times New Roman" w:hAnsi="Times New Roman" w:cs="Times New Roman"/>
          <w:sz w:val="24"/>
          <w:szCs w:val="24"/>
        </w:rPr>
        <w:t xml:space="preserve">  </w:t>
      </w:r>
      <w:r w:rsidR="00896605" w:rsidRPr="009D4E9F">
        <w:rPr>
          <w:rFonts w:ascii="Times New Roman" w:hAnsi="Times New Roman" w:cs="Times New Roman"/>
          <w:sz w:val="24"/>
          <w:szCs w:val="24"/>
        </w:rPr>
        <w:t xml:space="preserve">     </w:t>
      </w:r>
      <w:r w:rsidR="00342AEB" w:rsidRPr="009D4E9F">
        <w:rPr>
          <w:rFonts w:ascii="Times New Roman" w:hAnsi="Times New Roman" w:cs="Times New Roman"/>
          <w:sz w:val="24"/>
          <w:szCs w:val="24"/>
        </w:rPr>
        <w:t xml:space="preserve">    </w:t>
      </w:r>
      <w:r w:rsidR="001F5622" w:rsidRPr="009D4E9F">
        <w:rPr>
          <w:rFonts w:ascii="Times New Roman" w:hAnsi="Times New Roman" w:cs="Times New Roman"/>
          <w:sz w:val="24"/>
          <w:szCs w:val="24"/>
        </w:rPr>
        <w:t xml:space="preserve">  № </w:t>
      </w:r>
      <w:r>
        <w:rPr>
          <w:rFonts w:ascii="Times New Roman" w:hAnsi="Times New Roman" w:cs="Times New Roman"/>
          <w:sz w:val="24"/>
          <w:szCs w:val="24"/>
        </w:rPr>
        <w:t>11</w:t>
      </w:r>
    </w:p>
    <w:p w:rsidR="00AD1DA0" w:rsidRPr="009D4E9F" w:rsidRDefault="00AD1DA0" w:rsidP="00AD1DA0">
      <w:pPr>
        <w:widowControl w:val="0"/>
        <w:spacing w:after="0" w:line="240" w:lineRule="auto"/>
        <w:jc w:val="both"/>
        <w:rPr>
          <w:rFonts w:ascii="Times New Roman" w:hAnsi="Times New Roman" w:cs="Times New Roman"/>
          <w:sz w:val="24"/>
          <w:szCs w:val="24"/>
          <w:u w:val="single"/>
        </w:rPr>
      </w:pPr>
    </w:p>
    <w:p w:rsidR="001F5622" w:rsidRPr="009D4E9F" w:rsidRDefault="001F5622" w:rsidP="00AD1DA0">
      <w:pPr>
        <w:widowControl w:val="0"/>
        <w:spacing w:after="0" w:line="240" w:lineRule="auto"/>
        <w:jc w:val="both"/>
        <w:rPr>
          <w:rFonts w:ascii="Times New Roman" w:hAnsi="Times New Roman" w:cs="Times New Roman"/>
          <w:sz w:val="24"/>
          <w:szCs w:val="24"/>
        </w:rPr>
      </w:pPr>
    </w:p>
    <w:p w:rsidR="00041FB9" w:rsidRPr="009D4E9F" w:rsidRDefault="00041FB9" w:rsidP="00041FB9">
      <w:pPr>
        <w:pStyle w:val="Standard"/>
        <w:rPr>
          <w:rFonts w:cs="Times New Roman"/>
          <w:lang w:val="ru-RU" w:eastAsia="ar-SA"/>
        </w:rPr>
      </w:pPr>
      <w:r w:rsidRPr="009D4E9F">
        <w:rPr>
          <w:rFonts w:cs="Times New Roman"/>
          <w:lang w:val="ru-RU" w:eastAsia="ar-SA"/>
        </w:rPr>
        <w:t xml:space="preserve">О назначении публичных слушаний </w:t>
      </w:r>
      <w:proofErr w:type="gramStart"/>
      <w:r w:rsidRPr="009D4E9F">
        <w:rPr>
          <w:rFonts w:cs="Times New Roman"/>
          <w:lang w:val="ru-RU" w:eastAsia="ar-SA"/>
        </w:rPr>
        <w:t>по</w:t>
      </w:r>
      <w:proofErr w:type="gramEnd"/>
      <w:r w:rsidRPr="009D4E9F">
        <w:rPr>
          <w:rFonts w:cs="Times New Roman"/>
          <w:lang w:val="ru-RU" w:eastAsia="ar-SA"/>
        </w:rPr>
        <w:t xml:space="preserve"> </w:t>
      </w:r>
    </w:p>
    <w:p w:rsidR="00041FB9" w:rsidRPr="009D4E9F" w:rsidRDefault="00F57B6B" w:rsidP="00041FB9">
      <w:pPr>
        <w:pStyle w:val="Standard"/>
        <w:rPr>
          <w:rFonts w:cs="Times New Roman"/>
          <w:lang w:val="ru-RU" w:eastAsia="ar-SA"/>
        </w:rPr>
      </w:pPr>
      <w:r>
        <w:rPr>
          <w:rFonts w:cs="Times New Roman"/>
          <w:lang w:val="ru-RU" w:eastAsia="ar-SA"/>
        </w:rPr>
        <w:t>проекту  внесений</w:t>
      </w:r>
      <w:r w:rsidR="00041FB9" w:rsidRPr="009D4E9F">
        <w:rPr>
          <w:rFonts w:cs="Times New Roman"/>
          <w:lang w:val="ru-RU" w:eastAsia="ar-SA"/>
        </w:rPr>
        <w:t xml:space="preserve"> изменений </w:t>
      </w:r>
      <w:proofErr w:type="gramStart"/>
      <w:r w:rsidR="00041FB9" w:rsidRPr="009D4E9F">
        <w:rPr>
          <w:rFonts w:cs="Times New Roman"/>
          <w:lang w:val="ru-RU" w:eastAsia="ar-SA"/>
        </w:rPr>
        <w:t>в</w:t>
      </w:r>
      <w:proofErr w:type="gramEnd"/>
      <w:r w:rsidR="00041FB9" w:rsidRPr="009D4E9F">
        <w:rPr>
          <w:rFonts w:cs="Times New Roman"/>
          <w:lang w:val="ru-RU" w:eastAsia="ar-SA"/>
        </w:rPr>
        <w:t xml:space="preserve"> </w:t>
      </w:r>
    </w:p>
    <w:p w:rsidR="000E4775" w:rsidRDefault="00041FB9" w:rsidP="00041FB9">
      <w:pPr>
        <w:pStyle w:val="Standard"/>
        <w:rPr>
          <w:rFonts w:cs="Times New Roman"/>
          <w:lang w:val="ru-RU" w:eastAsia="ar-SA"/>
        </w:rPr>
      </w:pPr>
      <w:r w:rsidRPr="009D4E9F">
        <w:rPr>
          <w:rFonts w:cs="Times New Roman"/>
          <w:lang w:val="ru-RU" w:eastAsia="ar-SA"/>
        </w:rPr>
        <w:t>Генеральный план</w:t>
      </w:r>
      <w:r w:rsidR="000E4775">
        <w:rPr>
          <w:rFonts w:cs="Times New Roman"/>
          <w:lang w:val="ru-RU" w:eastAsia="ar-SA"/>
        </w:rPr>
        <w:t xml:space="preserve">, Правила Землепользования и </w:t>
      </w:r>
    </w:p>
    <w:p w:rsidR="00041FB9" w:rsidRDefault="000E4775" w:rsidP="00041FB9">
      <w:pPr>
        <w:pStyle w:val="Standard"/>
        <w:rPr>
          <w:rFonts w:cs="Times New Roman"/>
          <w:lang w:val="ru-RU" w:eastAsia="ar-SA"/>
        </w:rPr>
      </w:pPr>
      <w:r>
        <w:rPr>
          <w:rFonts w:cs="Times New Roman"/>
          <w:lang w:val="ru-RU" w:eastAsia="ar-SA"/>
        </w:rPr>
        <w:t xml:space="preserve">Застройки </w:t>
      </w:r>
      <w:r w:rsidR="00041FB9" w:rsidRPr="009D4E9F">
        <w:rPr>
          <w:rFonts w:cs="Times New Roman"/>
          <w:lang w:val="ru-RU" w:eastAsia="ar-SA"/>
        </w:rPr>
        <w:t xml:space="preserve"> </w:t>
      </w:r>
      <w:r w:rsidR="009D4E9F">
        <w:rPr>
          <w:rFonts w:cs="Times New Roman"/>
          <w:lang w:val="ru-RU" w:eastAsia="ar-SA"/>
        </w:rPr>
        <w:t>Большесейского</w:t>
      </w:r>
      <w:r w:rsidR="00041FB9" w:rsidRPr="009D4E9F">
        <w:rPr>
          <w:rFonts w:cs="Times New Roman"/>
          <w:lang w:val="ru-RU" w:eastAsia="ar-SA"/>
        </w:rPr>
        <w:t xml:space="preserve"> сельсовета</w:t>
      </w:r>
    </w:p>
    <w:p w:rsidR="000E4775" w:rsidRPr="009D4E9F" w:rsidRDefault="000E4775" w:rsidP="00041FB9">
      <w:pPr>
        <w:pStyle w:val="Standard"/>
        <w:rPr>
          <w:rFonts w:cs="Times New Roman"/>
          <w:lang w:val="ru-RU" w:eastAsia="ar-SA"/>
        </w:rPr>
      </w:pPr>
      <w:r>
        <w:rPr>
          <w:rFonts w:cs="Times New Roman"/>
          <w:lang w:val="ru-RU" w:eastAsia="ar-SA"/>
        </w:rPr>
        <w:t>Таштыпского района Республики Хакасия</w:t>
      </w:r>
    </w:p>
    <w:p w:rsidR="00041FB9" w:rsidRPr="009D4E9F" w:rsidRDefault="00041FB9" w:rsidP="00041FB9">
      <w:pPr>
        <w:pStyle w:val="Standard"/>
        <w:rPr>
          <w:rFonts w:cs="Times New Roman"/>
          <w:lang w:val="ru-RU" w:eastAsia="ar-SA"/>
        </w:rPr>
      </w:pPr>
    </w:p>
    <w:p w:rsidR="00AD1DA0" w:rsidRPr="009D4E9F" w:rsidRDefault="00AD1DA0" w:rsidP="00AD1DA0">
      <w:pPr>
        <w:pStyle w:val="Standard"/>
        <w:jc w:val="both"/>
        <w:rPr>
          <w:rStyle w:val="apple-style-span"/>
          <w:rFonts w:cs="Times New Roman"/>
          <w:color w:val="333333"/>
          <w:lang w:val="ru-RU"/>
        </w:rPr>
      </w:pPr>
    </w:p>
    <w:p w:rsidR="00AD1DA0" w:rsidRPr="009D4E9F" w:rsidRDefault="00AD1DA0" w:rsidP="00AD1DA0">
      <w:pPr>
        <w:pStyle w:val="Standard"/>
        <w:jc w:val="both"/>
        <w:rPr>
          <w:rFonts w:cs="Times New Roman"/>
          <w:lang w:val="ru-RU" w:eastAsia="ar-SA"/>
        </w:rPr>
      </w:pPr>
      <w:r w:rsidRPr="009D4E9F">
        <w:rPr>
          <w:rFonts w:cs="Times New Roman"/>
          <w:lang w:val="ru-RU" w:eastAsia="ar-SA"/>
        </w:rPr>
        <w:t xml:space="preserve">   </w:t>
      </w:r>
    </w:p>
    <w:p w:rsidR="00AD1DA0" w:rsidRPr="009D4E9F" w:rsidRDefault="00AD1DA0" w:rsidP="00AD1DA0">
      <w:pPr>
        <w:spacing w:after="0" w:line="240" w:lineRule="auto"/>
        <w:jc w:val="both"/>
        <w:rPr>
          <w:rFonts w:ascii="Times New Roman" w:hAnsi="Times New Roman" w:cs="Times New Roman"/>
          <w:kern w:val="26"/>
          <w:sz w:val="24"/>
          <w:szCs w:val="24"/>
        </w:rPr>
      </w:pPr>
      <w:r w:rsidRPr="009D4E9F">
        <w:rPr>
          <w:rStyle w:val="apple-style-span"/>
          <w:rFonts w:ascii="Times New Roman" w:hAnsi="Times New Roman" w:cs="Times New Roman"/>
          <w:kern w:val="26"/>
          <w:sz w:val="24"/>
          <w:szCs w:val="24"/>
        </w:rPr>
        <w:t xml:space="preserve">              </w:t>
      </w:r>
      <w:proofErr w:type="gramStart"/>
      <w:r w:rsidRPr="009D4E9F">
        <w:rPr>
          <w:rStyle w:val="apple-style-span"/>
          <w:rFonts w:ascii="Times New Roman" w:hAnsi="Times New Roman" w:cs="Times New Roman"/>
          <w:kern w:val="26"/>
          <w:sz w:val="24"/>
          <w:szCs w:val="24"/>
        </w:rPr>
        <w:t xml:space="preserve">В связи с актуализацией Генерального плана </w:t>
      </w:r>
      <w:r w:rsidR="009D4E9F">
        <w:rPr>
          <w:rStyle w:val="apple-style-span"/>
          <w:rFonts w:ascii="Times New Roman" w:hAnsi="Times New Roman" w:cs="Times New Roman"/>
          <w:kern w:val="26"/>
          <w:sz w:val="24"/>
          <w:szCs w:val="24"/>
        </w:rPr>
        <w:t xml:space="preserve">Большесейского </w:t>
      </w:r>
      <w:r w:rsidRPr="009D4E9F">
        <w:rPr>
          <w:rStyle w:val="apple-style-span"/>
          <w:rFonts w:ascii="Times New Roman" w:hAnsi="Times New Roman" w:cs="Times New Roman"/>
          <w:kern w:val="26"/>
          <w:sz w:val="24"/>
          <w:szCs w:val="24"/>
        </w:rPr>
        <w:t xml:space="preserve"> сельсовета Таштыпского района Республики Хакасия, с целью приведения нормативного правового акта в соответствие с требованиями федерального законодательства, руководствуясь статьями: ст. 14 Федерального закона от 06.10.2003 № 131 – ФЗ «Об общих принципах организации местного самоуправления в Российской Федерации»,</w:t>
      </w:r>
      <w:r w:rsidR="00EB5A13">
        <w:rPr>
          <w:rStyle w:val="apple-style-span"/>
          <w:rFonts w:ascii="Times New Roman" w:hAnsi="Times New Roman" w:cs="Times New Roman"/>
          <w:kern w:val="26"/>
          <w:sz w:val="24"/>
          <w:szCs w:val="24"/>
        </w:rPr>
        <w:t xml:space="preserve"> </w:t>
      </w:r>
      <w:r w:rsidRPr="009D4E9F">
        <w:rPr>
          <w:rStyle w:val="apple-style-span"/>
          <w:rFonts w:ascii="Times New Roman" w:hAnsi="Times New Roman" w:cs="Times New Roman"/>
          <w:kern w:val="26"/>
          <w:sz w:val="24"/>
          <w:szCs w:val="24"/>
        </w:rPr>
        <w:t xml:space="preserve"> Градостроительным кодексом Российской Федерации от 29.12. 2004 № 190 – ФЗ (с изменениями и дополнениями),</w:t>
      </w:r>
      <w:r w:rsidR="00EB5A13">
        <w:rPr>
          <w:rStyle w:val="apple-style-span"/>
          <w:rFonts w:ascii="Times New Roman" w:hAnsi="Times New Roman" w:cs="Times New Roman"/>
          <w:kern w:val="26"/>
          <w:sz w:val="24"/>
          <w:szCs w:val="24"/>
        </w:rPr>
        <w:t xml:space="preserve"> </w:t>
      </w:r>
      <w:r w:rsidRPr="009D4E9F">
        <w:rPr>
          <w:rStyle w:val="apple-style-span"/>
          <w:rFonts w:ascii="Times New Roman" w:hAnsi="Times New Roman" w:cs="Times New Roman"/>
          <w:kern w:val="26"/>
          <w:sz w:val="24"/>
          <w:szCs w:val="24"/>
        </w:rPr>
        <w:t xml:space="preserve"> </w:t>
      </w:r>
      <w:r w:rsidR="00626CCB" w:rsidRPr="009D4E9F">
        <w:rPr>
          <w:rStyle w:val="apple-style-span"/>
          <w:rFonts w:ascii="Times New Roman" w:hAnsi="Times New Roman" w:cs="Times New Roman"/>
          <w:kern w:val="26"/>
          <w:sz w:val="24"/>
          <w:szCs w:val="24"/>
        </w:rPr>
        <w:t xml:space="preserve">Постановлением администрации </w:t>
      </w:r>
      <w:r w:rsidR="009D4E9F">
        <w:rPr>
          <w:rStyle w:val="apple-style-span"/>
          <w:rFonts w:ascii="Times New Roman" w:hAnsi="Times New Roman" w:cs="Times New Roman"/>
          <w:kern w:val="26"/>
          <w:sz w:val="24"/>
          <w:szCs w:val="24"/>
        </w:rPr>
        <w:t>Большесейского</w:t>
      </w:r>
      <w:r w:rsidR="00626CCB" w:rsidRPr="009D4E9F">
        <w:rPr>
          <w:rStyle w:val="apple-style-span"/>
          <w:rFonts w:ascii="Times New Roman" w:hAnsi="Times New Roman" w:cs="Times New Roman"/>
          <w:kern w:val="26"/>
          <w:sz w:val="24"/>
          <w:szCs w:val="24"/>
        </w:rPr>
        <w:t xml:space="preserve"> сельсовета</w:t>
      </w:r>
      <w:proofErr w:type="gramEnd"/>
      <w:r w:rsidR="00626CCB" w:rsidRPr="009D4E9F">
        <w:rPr>
          <w:rStyle w:val="apple-style-span"/>
          <w:rFonts w:ascii="Times New Roman" w:hAnsi="Times New Roman" w:cs="Times New Roman"/>
          <w:kern w:val="26"/>
          <w:sz w:val="24"/>
          <w:szCs w:val="24"/>
        </w:rPr>
        <w:t xml:space="preserve"> от </w:t>
      </w:r>
      <w:r w:rsidR="00F57B6B">
        <w:rPr>
          <w:rStyle w:val="apple-style-span"/>
          <w:rFonts w:ascii="Times New Roman" w:hAnsi="Times New Roman" w:cs="Times New Roman"/>
          <w:color w:val="000000" w:themeColor="text1"/>
          <w:kern w:val="26"/>
          <w:sz w:val="24"/>
          <w:szCs w:val="24"/>
        </w:rPr>
        <w:t>13.09.2023</w:t>
      </w:r>
      <w:r w:rsidR="001874C6" w:rsidRPr="009D4E9F">
        <w:rPr>
          <w:rStyle w:val="apple-style-span"/>
          <w:rFonts w:ascii="Times New Roman" w:hAnsi="Times New Roman" w:cs="Times New Roman"/>
          <w:color w:val="000000" w:themeColor="text1"/>
          <w:kern w:val="26"/>
          <w:sz w:val="24"/>
          <w:szCs w:val="24"/>
        </w:rPr>
        <w:t xml:space="preserve"> № </w:t>
      </w:r>
      <w:r w:rsidR="00F57B6B">
        <w:rPr>
          <w:rStyle w:val="apple-style-span"/>
          <w:rFonts w:ascii="Times New Roman" w:hAnsi="Times New Roman" w:cs="Times New Roman"/>
          <w:color w:val="000000" w:themeColor="text1"/>
          <w:kern w:val="26"/>
          <w:sz w:val="24"/>
          <w:szCs w:val="24"/>
        </w:rPr>
        <w:t>24</w:t>
      </w:r>
      <w:r w:rsidR="001874C6" w:rsidRPr="009D4E9F">
        <w:rPr>
          <w:rStyle w:val="apple-style-span"/>
          <w:rFonts w:ascii="Times New Roman" w:hAnsi="Times New Roman" w:cs="Times New Roman"/>
          <w:color w:val="FF0000"/>
          <w:kern w:val="26"/>
          <w:sz w:val="24"/>
          <w:szCs w:val="24"/>
        </w:rPr>
        <w:t xml:space="preserve"> </w:t>
      </w:r>
      <w:r w:rsidR="00626CCB" w:rsidRPr="009D4E9F">
        <w:rPr>
          <w:rStyle w:val="apple-style-span"/>
          <w:rFonts w:ascii="Times New Roman" w:hAnsi="Times New Roman" w:cs="Times New Roman"/>
          <w:color w:val="FF0000"/>
          <w:kern w:val="26"/>
          <w:sz w:val="24"/>
          <w:szCs w:val="24"/>
        </w:rPr>
        <w:t xml:space="preserve"> </w:t>
      </w:r>
      <w:r w:rsidR="00F57B6B">
        <w:rPr>
          <w:rStyle w:val="apple-style-span"/>
          <w:rFonts w:ascii="Times New Roman" w:hAnsi="Times New Roman" w:cs="Times New Roman"/>
          <w:kern w:val="26"/>
          <w:sz w:val="24"/>
          <w:szCs w:val="24"/>
        </w:rPr>
        <w:t>«О</w:t>
      </w:r>
      <w:r w:rsidR="00626CCB" w:rsidRPr="009D4E9F">
        <w:rPr>
          <w:rStyle w:val="apple-style-span"/>
          <w:rFonts w:ascii="Times New Roman" w:hAnsi="Times New Roman" w:cs="Times New Roman"/>
          <w:kern w:val="26"/>
          <w:sz w:val="24"/>
          <w:szCs w:val="24"/>
        </w:rPr>
        <w:t xml:space="preserve"> </w:t>
      </w:r>
      <w:r w:rsidR="00F57B6B">
        <w:rPr>
          <w:rStyle w:val="apple-style-span"/>
          <w:rFonts w:ascii="Times New Roman" w:hAnsi="Times New Roman" w:cs="Times New Roman"/>
          <w:kern w:val="26"/>
          <w:sz w:val="24"/>
          <w:szCs w:val="24"/>
        </w:rPr>
        <w:t>создании  комиссии по подготовке П</w:t>
      </w:r>
      <w:r w:rsidR="00626CCB" w:rsidRPr="009D4E9F">
        <w:rPr>
          <w:rStyle w:val="apple-style-span"/>
          <w:rFonts w:ascii="Times New Roman" w:hAnsi="Times New Roman" w:cs="Times New Roman"/>
          <w:kern w:val="26"/>
          <w:sz w:val="24"/>
          <w:szCs w:val="24"/>
        </w:rPr>
        <w:t>роектов</w:t>
      </w:r>
      <w:r w:rsidR="00F57B6B">
        <w:rPr>
          <w:rStyle w:val="apple-style-span"/>
          <w:rFonts w:ascii="Times New Roman" w:hAnsi="Times New Roman" w:cs="Times New Roman"/>
          <w:kern w:val="26"/>
          <w:sz w:val="24"/>
          <w:szCs w:val="24"/>
        </w:rPr>
        <w:t xml:space="preserve">, внесению изменений и дополнений в Генеральный план, </w:t>
      </w:r>
      <w:r w:rsidR="00626CCB" w:rsidRPr="009D4E9F">
        <w:rPr>
          <w:rStyle w:val="apple-style-span"/>
          <w:rFonts w:ascii="Times New Roman" w:hAnsi="Times New Roman" w:cs="Times New Roman"/>
          <w:kern w:val="26"/>
          <w:sz w:val="24"/>
          <w:szCs w:val="24"/>
        </w:rPr>
        <w:t xml:space="preserve"> </w:t>
      </w:r>
      <w:r w:rsidR="00F57B6B">
        <w:rPr>
          <w:rStyle w:val="apple-style-span"/>
          <w:rFonts w:ascii="Times New Roman" w:hAnsi="Times New Roman" w:cs="Times New Roman"/>
          <w:kern w:val="26"/>
          <w:sz w:val="24"/>
          <w:szCs w:val="24"/>
        </w:rPr>
        <w:t>П</w:t>
      </w:r>
      <w:r w:rsidR="00626CCB" w:rsidRPr="009D4E9F">
        <w:rPr>
          <w:rStyle w:val="apple-style-span"/>
          <w:rFonts w:ascii="Times New Roman" w:hAnsi="Times New Roman" w:cs="Times New Roman"/>
          <w:kern w:val="26"/>
          <w:sz w:val="24"/>
          <w:szCs w:val="24"/>
        </w:rPr>
        <w:t>равил</w:t>
      </w:r>
      <w:r w:rsidR="00F57B6B">
        <w:rPr>
          <w:rStyle w:val="apple-style-span"/>
          <w:rFonts w:ascii="Times New Roman" w:hAnsi="Times New Roman" w:cs="Times New Roman"/>
          <w:kern w:val="26"/>
          <w:sz w:val="24"/>
          <w:szCs w:val="24"/>
        </w:rPr>
        <w:t>а З</w:t>
      </w:r>
      <w:r w:rsidR="00626CCB" w:rsidRPr="009D4E9F">
        <w:rPr>
          <w:rStyle w:val="apple-style-span"/>
          <w:rFonts w:ascii="Times New Roman" w:hAnsi="Times New Roman" w:cs="Times New Roman"/>
          <w:kern w:val="26"/>
          <w:sz w:val="24"/>
          <w:szCs w:val="24"/>
        </w:rPr>
        <w:t>емлепо</w:t>
      </w:r>
      <w:r w:rsidR="00F57B6B">
        <w:rPr>
          <w:rStyle w:val="apple-style-span"/>
          <w:rFonts w:ascii="Times New Roman" w:hAnsi="Times New Roman" w:cs="Times New Roman"/>
          <w:kern w:val="26"/>
          <w:sz w:val="24"/>
          <w:szCs w:val="24"/>
        </w:rPr>
        <w:t>льзования и З</w:t>
      </w:r>
      <w:r w:rsidR="00626CCB" w:rsidRPr="009D4E9F">
        <w:rPr>
          <w:rStyle w:val="apple-style-span"/>
          <w:rFonts w:ascii="Times New Roman" w:hAnsi="Times New Roman" w:cs="Times New Roman"/>
          <w:kern w:val="26"/>
          <w:sz w:val="24"/>
          <w:szCs w:val="24"/>
        </w:rPr>
        <w:t xml:space="preserve">астройки </w:t>
      </w:r>
      <w:r w:rsidR="00EB5A13">
        <w:rPr>
          <w:rStyle w:val="apple-style-span"/>
          <w:rFonts w:ascii="Times New Roman" w:hAnsi="Times New Roman" w:cs="Times New Roman"/>
          <w:kern w:val="26"/>
          <w:sz w:val="24"/>
          <w:szCs w:val="24"/>
        </w:rPr>
        <w:t>Большесейского</w:t>
      </w:r>
      <w:r w:rsidR="00626CCB" w:rsidRPr="009D4E9F">
        <w:rPr>
          <w:rStyle w:val="apple-style-span"/>
          <w:rFonts w:ascii="Times New Roman" w:hAnsi="Times New Roman" w:cs="Times New Roman"/>
          <w:kern w:val="26"/>
          <w:sz w:val="24"/>
          <w:szCs w:val="24"/>
        </w:rPr>
        <w:t xml:space="preserve"> сельсовета</w:t>
      </w:r>
      <w:r w:rsidR="00F57B6B">
        <w:rPr>
          <w:rStyle w:val="apple-style-span"/>
          <w:rFonts w:ascii="Times New Roman" w:hAnsi="Times New Roman" w:cs="Times New Roman"/>
          <w:kern w:val="26"/>
          <w:sz w:val="24"/>
          <w:szCs w:val="24"/>
        </w:rPr>
        <w:t xml:space="preserve"> Таштыпского района Республики Хакасия»</w:t>
      </w:r>
      <w:r w:rsidR="00626CCB" w:rsidRPr="009D4E9F">
        <w:rPr>
          <w:rStyle w:val="apple-style-span"/>
          <w:rFonts w:ascii="Times New Roman" w:hAnsi="Times New Roman" w:cs="Times New Roman"/>
          <w:kern w:val="26"/>
          <w:sz w:val="24"/>
          <w:szCs w:val="24"/>
        </w:rPr>
        <w:t xml:space="preserve">, </w:t>
      </w:r>
      <w:r w:rsidR="00F57B6B">
        <w:rPr>
          <w:rStyle w:val="apple-style-span"/>
          <w:rFonts w:ascii="Times New Roman" w:hAnsi="Times New Roman" w:cs="Times New Roman"/>
          <w:kern w:val="26"/>
          <w:sz w:val="24"/>
          <w:szCs w:val="24"/>
        </w:rPr>
        <w:t xml:space="preserve"> </w:t>
      </w:r>
      <w:r w:rsidR="00626CCB" w:rsidRPr="009D4E9F">
        <w:rPr>
          <w:rStyle w:val="apple-style-span"/>
          <w:rFonts w:ascii="Times New Roman" w:hAnsi="Times New Roman" w:cs="Times New Roman"/>
          <w:kern w:val="26"/>
          <w:sz w:val="24"/>
          <w:szCs w:val="24"/>
        </w:rPr>
        <w:t xml:space="preserve"> </w:t>
      </w:r>
      <w:r w:rsidRPr="009D4E9F">
        <w:rPr>
          <w:rFonts w:ascii="Times New Roman" w:hAnsi="Times New Roman" w:cs="Times New Roman"/>
          <w:kern w:val="26"/>
          <w:sz w:val="24"/>
          <w:szCs w:val="24"/>
        </w:rPr>
        <w:t xml:space="preserve">Уставом муниципального образования </w:t>
      </w:r>
      <w:r w:rsidR="00EB5A13">
        <w:rPr>
          <w:rFonts w:ascii="Times New Roman" w:hAnsi="Times New Roman" w:cs="Times New Roman"/>
          <w:kern w:val="26"/>
          <w:sz w:val="24"/>
          <w:szCs w:val="24"/>
        </w:rPr>
        <w:t>Большесейский сельсовет от 05</w:t>
      </w:r>
      <w:r w:rsidRPr="009D4E9F">
        <w:rPr>
          <w:rFonts w:ascii="Times New Roman" w:hAnsi="Times New Roman" w:cs="Times New Roman"/>
          <w:kern w:val="26"/>
          <w:sz w:val="24"/>
          <w:szCs w:val="24"/>
        </w:rPr>
        <w:t xml:space="preserve">.01.2006г, (с  изменениями и дополнениями), </w:t>
      </w:r>
    </w:p>
    <w:p w:rsidR="00AD1DA0" w:rsidRPr="009D4E9F" w:rsidRDefault="000E4775" w:rsidP="00AD1DA0">
      <w:pPr>
        <w:spacing w:after="0" w:line="240" w:lineRule="auto"/>
        <w:jc w:val="both"/>
        <w:rPr>
          <w:rFonts w:ascii="Times New Roman" w:hAnsi="Times New Roman" w:cs="Times New Roman"/>
          <w:kern w:val="26"/>
          <w:sz w:val="24"/>
          <w:szCs w:val="24"/>
        </w:rPr>
      </w:pPr>
      <w:r>
        <w:rPr>
          <w:rFonts w:ascii="Times New Roman" w:hAnsi="Times New Roman" w:cs="Times New Roman"/>
          <w:kern w:val="26"/>
          <w:sz w:val="24"/>
          <w:szCs w:val="24"/>
        </w:rPr>
        <w:t xml:space="preserve">Администрация </w:t>
      </w:r>
      <w:r w:rsidR="00AD1DA0" w:rsidRPr="009D4E9F">
        <w:rPr>
          <w:rFonts w:ascii="Times New Roman" w:hAnsi="Times New Roman" w:cs="Times New Roman"/>
          <w:kern w:val="26"/>
          <w:sz w:val="24"/>
          <w:szCs w:val="24"/>
        </w:rPr>
        <w:t xml:space="preserve"> </w:t>
      </w:r>
      <w:r>
        <w:rPr>
          <w:rFonts w:ascii="Times New Roman" w:hAnsi="Times New Roman" w:cs="Times New Roman"/>
          <w:kern w:val="26"/>
          <w:sz w:val="24"/>
          <w:szCs w:val="24"/>
        </w:rPr>
        <w:t xml:space="preserve">Большесейского </w:t>
      </w:r>
      <w:r w:rsidR="00AD1DA0" w:rsidRPr="009D4E9F">
        <w:rPr>
          <w:rFonts w:ascii="Times New Roman" w:hAnsi="Times New Roman" w:cs="Times New Roman"/>
          <w:kern w:val="26"/>
          <w:sz w:val="24"/>
          <w:szCs w:val="24"/>
        </w:rPr>
        <w:t xml:space="preserve"> сельсовета </w:t>
      </w:r>
      <w:proofErr w:type="gramStart"/>
      <w:r w:rsidR="00AD1DA0" w:rsidRPr="009D4E9F">
        <w:rPr>
          <w:rFonts w:ascii="Times New Roman" w:hAnsi="Times New Roman" w:cs="Times New Roman"/>
          <w:kern w:val="26"/>
          <w:sz w:val="24"/>
          <w:szCs w:val="24"/>
        </w:rPr>
        <w:t>п</w:t>
      </w:r>
      <w:proofErr w:type="gramEnd"/>
      <w:r w:rsidR="00AD1DA0" w:rsidRPr="009D4E9F">
        <w:rPr>
          <w:rFonts w:ascii="Times New Roman" w:hAnsi="Times New Roman" w:cs="Times New Roman"/>
          <w:kern w:val="26"/>
          <w:sz w:val="24"/>
          <w:szCs w:val="24"/>
        </w:rPr>
        <w:t xml:space="preserve"> о с т а н о в л я е т</w:t>
      </w:r>
      <w:r w:rsidR="00041FB9" w:rsidRPr="009D4E9F">
        <w:rPr>
          <w:rFonts w:ascii="Times New Roman" w:hAnsi="Times New Roman" w:cs="Times New Roman"/>
          <w:kern w:val="26"/>
          <w:sz w:val="24"/>
          <w:szCs w:val="24"/>
        </w:rPr>
        <w:t>:</w:t>
      </w:r>
    </w:p>
    <w:p w:rsidR="00AD1DA0" w:rsidRPr="009D4E9F" w:rsidRDefault="00AD1DA0" w:rsidP="00AD1DA0">
      <w:pPr>
        <w:pStyle w:val="Standard"/>
        <w:jc w:val="both"/>
        <w:rPr>
          <w:rFonts w:cs="Times New Roman"/>
          <w:color w:val="FF0000"/>
          <w:lang w:val="ru-RU" w:eastAsia="ar-SA"/>
        </w:rPr>
      </w:pPr>
      <w:r w:rsidRPr="009D4E9F">
        <w:rPr>
          <w:rFonts w:cs="Times New Roman"/>
          <w:color w:val="FF0000"/>
          <w:lang w:val="ru-RU" w:eastAsia="ar-SA"/>
        </w:rPr>
        <w:t xml:space="preserve">       </w:t>
      </w:r>
    </w:p>
    <w:p w:rsidR="0098414F" w:rsidRPr="009D4E9F" w:rsidRDefault="00041FB9" w:rsidP="006A5BA1">
      <w:pPr>
        <w:pStyle w:val="Standard"/>
        <w:numPr>
          <w:ilvl w:val="0"/>
          <w:numId w:val="2"/>
        </w:numPr>
        <w:jc w:val="both"/>
        <w:rPr>
          <w:rFonts w:cs="Times New Roman"/>
          <w:color w:val="auto"/>
          <w:lang w:val="ru-RU" w:eastAsia="ar-SA"/>
        </w:rPr>
      </w:pPr>
      <w:proofErr w:type="gramStart"/>
      <w:r w:rsidRPr="009D4E9F">
        <w:rPr>
          <w:rFonts w:cs="Times New Roman"/>
          <w:color w:val="auto"/>
          <w:lang w:val="ru-RU" w:eastAsia="ar-SA"/>
        </w:rPr>
        <w:t xml:space="preserve">Назначить публичные </w:t>
      </w:r>
      <w:r w:rsidR="009F1CDE" w:rsidRPr="009D4E9F">
        <w:rPr>
          <w:rFonts w:cs="Times New Roman"/>
          <w:color w:val="auto"/>
          <w:lang w:val="ru-RU" w:eastAsia="ar-SA"/>
        </w:rPr>
        <w:t xml:space="preserve">слушания </w:t>
      </w:r>
      <w:r w:rsidR="00075C2E" w:rsidRPr="009D4E9F">
        <w:rPr>
          <w:rFonts w:cs="Times New Roman"/>
          <w:color w:val="auto"/>
          <w:lang w:val="ru-RU" w:eastAsia="ar-SA"/>
        </w:rPr>
        <w:t xml:space="preserve">в границах территории </w:t>
      </w:r>
      <w:r w:rsidR="000E4775">
        <w:rPr>
          <w:rFonts w:cs="Times New Roman"/>
          <w:color w:val="auto"/>
          <w:lang w:val="ru-RU" w:eastAsia="ar-SA"/>
        </w:rPr>
        <w:t>Большесейского</w:t>
      </w:r>
      <w:r w:rsidR="00075C2E" w:rsidRPr="009D4E9F">
        <w:rPr>
          <w:rFonts w:cs="Times New Roman"/>
          <w:color w:val="auto"/>
          <w:lang w:val="ru-RU" w:eastAsia="ar-SA"/>
        </w:rPr>
        <w:t xml:space="preserve"> сельсовета </w:t>
      </w:r>
      <w:r w:rsidR="000E4775">
        <w:rPr>
          <w:rFonts w:cs="Times New Roman"/>
          <w:color w:val="auto"/>
          <w:lang w:val="ru-RU" w:eastAsia="ar-SA"/>
        </w:rPr>
        <w:t>по проекту  внесения</w:t>
      </w:r>
      <w:r w:rsidRPr="009D4E9F">
        <w:rPr>
          <w:rFonts w:cs="Times New Roman"/>
          <w:color w:val="auto"/>
          <w:lang w:val="ru-RU" w:eastAsia="ar-SA"/>
        </w:rPr>
        <w:t xml:space="preserve"> изменений в Генеральный план</w:t>
      </w:r>
      <w:r w:rsidR="000E4775">
        <w:rPr>
          <w:rFonts w:cs="Times New Roman"/>
          <w:color w:val="auto"/>
          <w:lang w:val="ru-RU" w:eastAsia="ar-SA"/>
        </w:rPr>
        <w:t xml:space="preserve">, Правила Землепользования и Застройки </w:t>
      </w:r>
      <w:r w:rsidRPr="009D4E9F">
        <w:rPr>
          <w:rFonts w:cs="Times New Roman"/>
          <w:color w:val="auto"/>
          <w:lang w:val="ru-RU" w:eastAsia="ar-SA"/>
        </w:rPr>
        <w:t xml:space="preserve"> </w:t>
      </w:r>
      <w:r w:rsidR="000E4775">
        <w:rPr>
          <w:rFonts w:cs="Times New Roman"/>
          <w:color w:val="auto"/>
          <w:lang w:val="ru-RU" w:eastAsia="ar-SA"/>
        </w:rPr>
        <w:t>Большесейского</w:t>
      </w:r>
      <w:r w:rsidRPr="009D4E9F">
        <w:rPr>
          <w:rFonts w:cs="Times New Roman"/>
          <w:color w:val="auto"/>
          <w:lang w:val="ru-RU" w:eastAsia="ar-SA"/>
        </w:rPr>
        <w:t xml:space="preserve"> сельсовета Таштып</w:t>
      </w:r>
      <w:r w:rsidR="00CC6817" w:rsidRPr="009D4E9F">
        <w:rPr>
          <w:rFonts w:cs="Times New Roman"/>
          <w:color w:val="auto"/>
          <w:lang w:val="ru-RU" w:eastAsia="ar-SA"/>
        </w:rPr>
        <w:t>ского района Республики Хакасия</w:t>
      </w:r>
      <w:r w:rsidRPr="009D4E9F">
        <w:rPr>
          <w:rFonts w:cs="Times New Roman"/>
          <w:color w:val="auto"/>
          <w:lang w:val="ru-RU" w:eastAsia="ar-SA"/>
        </w:rPr>
        <w:t>,</w:t>
      </w:r>
      <w:r w:rsidR="00CC6817" w:rsidRPr="009D4E9F">
        <w:rPr>
          <w:rFonts w:cs="Times New Roman"/>
          <w:color w:val="auto"/>
          <w:lang w:val="ru-RU" w:eastAsia="ar-SA"/>
        </w:rPr>
        <w:t xml:space="preserve"> разработанного Акционерным обществом «Институт перспективных технологий» АО «ИНТЕХ»), на основании постановления Администрации </w:t>
      </w:r>
      <w:r w:rsidR="00DB5200">
        <w:rPr>
          <w:rFonts w:cs="Times New Roman"/>
          <w:color w:val="auto"/>
          <w:lang w:val="ru-RU" w:eastAsia="ar-SA"/>
        </w:rPr>
        <w:t>Большесейского  сельсовета от 05.03.2024</w:t>
      </w:r>
      <w:r w:rsidR="002F4E0F" w:rsidRPr="009D4E9F">
        <w:rPr>
          <w:rFonts w:cs="Times New Roman"/>
          <w:color w:val="auto"/>
          <w:lang w:val="ru-RU" w:eastAsia="ar-SA"/>
        </w:rPr>
        <w:t xml:space="preserve"> №</w:t>
      </w:r>
      <w:r w:rsidR="00DB5200">
        <w:rPr>
          <w:rFonts w:cs="Times New Roman"/>
          <w:color w:val="auto"/>
          <w:lang w:val="ru-RU" w:eastAsia="ar-SA"/>
        </w:rPr>
        <w:t xml:space="preserve"> 10</w:t>
      </w:r>
      <w:r w:rsidR="00CC6817" w:rsidRPr="009D4E9F">
        <w:rPr>
          <w:rFonts w:cs="Times New Roman"/>
          <w:color w:val="auto"/>
          <w:lang w:val="ru-RU" w:eastAsia="ar-SA"/>
        </w:rPr>
        <w:t xml:space="preserve"> «О подготовке проекта о внесении изменений в Генеральный план</w:t>
      </w:r>
      <w:r w:rsidR="00DB5200">
        <w:rPr>
          <w:rFonts w:cs="Times New Roman"/>
          <w:color w:val="auto"/>
          <w:lang w:val="ru-RU" w:eastAsia="ar-SA"/>
        </w:rPr>
        <w:t>, Правила Землепользования и Застройки</w:t>
      </w:r>
      <w:r w:rsidR="00CC6817" w:rsidRPr="009D4E9F">
        <w:rPr>
          <w:rFonts w:cs="Times New Roman"/>
          <w:color w:val="auto"/>
          <w:lang w:val="ru-RU" w:eastAsia="ar-SA"/>
        </w:rPr>
        <w:t xml:space="preserve"> </w:t>
      </w:r>
      <w:r w:rsidR="00DB5200">
        <w:rPr>
          <w:rFonts w:cs="Times New Roman"/>
          <w:color w:val="auto"/>
          <w:lang w:val="ru-RU" w:eastAsia="ar-SA"/>
        </w:rPr>
        <w:t>Большесейского</w:t>
      </w:r>
      <w:r w:rsidR="00CC6817" w:rsidRPr="009D4E9F">
        <w:rPr>
          <w:rFonts w:cs="Times New Roman"/>
          <w:color w:val="auto"/>
          <w:lang w:val="ru-RU" w:eastAsia="ar-SA"/>
        </w:rPr>
        <w:t xml:space="preserve"> сельсовета Таштыпского района Республики</w:t>
      </w:r>
      <w:proofErr w:type="gramEnd"/>
      <w:r w:rsidR="00CC6817" w:rsidRPr="009D4E9F">
        <w:rPr>
          <w:rFonts w:cs="Times New Roman"/>
          <w:color w:val="auto"/>
          <w:lang w:val="ru-RU" w:eastAsia="ar-SA"/>
        </w:rPr>
        <w:t xml:space="preserve"> Хакасия»</w:t>
      </w:r>
      <w:proofErr w:type="gramStart"/>
      <w:r w:rsidR="00387754">
        <w:rPr>
          <w:rFonts w:cs="Times New Roman"/>
          <w:color w:val="auto"/>
          <w:lang w:val="ru-RU" w:eastAsia="ar-SA"/>
        </w:rPr>
        <w:t xml:space="preserve"> .</w:t>
      </w:r>
      <w:proofErr w:type="gramEnd"/>
    </w:p>
    <w:p w:rsidR="00041FB9" w:rsidRPr="009D4E9F" w:rsidRDefault="00041FB9" w:rsidP="006A5BA1">
      <w:pPr>
        <w:pStyle w:val="Standard"/>
        <w:numPr>
          <w:ilvl w:val="0"/>
          <w:numId w:val="2"/>
        </w:numPr>
        <w:jc w:val="both"/>
        <w:rPr>
          <w:rFonts w:cs="Times New Roman"/>
          <w:color w:val="FF0000"/>
          <w:lang w:val="ru-RU" w:eastAsia="ar-SA"/>
        </w:rPr>
      </w:pPr>
      <w:r w:rsidRPr="009D4E9F">
        <w:rPr>
          <w:rFonts w:cs="Times New Roman"/>
          <w:color w:val="auto"/>
          <w:lang w:val="ru-RU" w:eastAsia="ar-SA"/>
        </w:rPr>
        <w:t xml:space="preserve">Организатором публичных слушаний является администрация </w:t>
      </w:r>
      <w:r w:rsidR="00387754">
        <w:rPr>
          <w:rFonts w:cs="Times New Roman"/>
          <w:color w:val="auto"/>
          <w:lang w:val="ru-RU" w:eastAsia="ar-SA"/>
        </w:rPr>
        <w:t>Большесейского</w:t>
      </w:r>
      <w:r w:rsidRPr="009D4E9F">
        <w:rPr>
          <w:rFonts w:cs="Times New Roman"/>
          <w:color w:val="auto"/>
          <w:lang w:val="ru-RU" w:eastAsia="ar-SA"/>
        </w:rPr>
        <w:t xml:space="preserve"> сельсовета.</w:t>
      </w:r>
      <w:r w:rsidR="00CC6817" w:rsidRPr="009D4E9F">
        <w:rPr>
          <w:rFonts w:cs="Times New Roman"/>
          <w:color w:val="auto"/>
          <w:lang w:val="ru-RU" w:eastAsia="ar-SA"/>
        </w:rPr>
        <w:t xml:space="preserve"> </w:t>
      </w:r>
    </w:p>
    <w:p w:rsidR="002F4E0F" w:rsidRPr="009D4E9F" w:rsidRDefault="00041FB9" w:rsidP="006A5BA1">
      <w:pPr>
        <w:pStyle w:val="Standard"/>
        <w:numPr>
          <w:ilvl w:val="0"/>
          <w:numId w:val="2"/>
        </w:numPr>
        <w:jc w:val="both"/>
        <w:rPr>
          <w:rFonts w:cs="Times New Roman"/>
          <w:color w:val="FF0000"/>
          <w:lang w:val="ru-RU" w:eastAsia="ar-SA"/>
        </w:rPr>
      </w:pPr>
      <w:r w:rsidRPr="009D4E9F">
        <w:rPr>
          <w:rFonts w:cs="Times New Roman"/>
          <w:color w:val="auto"/>
          <w:lang w:val="ru-RU" w:eastAsia="ar-SA"/>
        </w:rPr>
        <w:t>Комиссии</w:t>
      </w:r>
      <w:r w:rsidR="00A02DC4" w:rsidRPr="009D4E9F">
        <w:rPr>
          <w:rFonts w:cs="Times New Roman"/>
          <w:color w:val="auto"/>
          <w:lang w:val="ru-RU" w:eastAsia="ar-SA"/>
        </w:rPr>
        <w:t xml:space="preserve"> при</w:t>
      </w:r>
      <w:r w:rsidRPr="009D4E9F">
        <w:rPr>
          <w:rFonts w:cs="Times New Roman"/>
          <w:color w:val="auto"/>
          <w:lang w:val="ru-RU" w:eastAsia="ar-SA"/>
        </w:rPr>
        <w:t xml:space="preserve"> администрации </w:t>
      </w:r>
      <w:r w:rsidR="00387754">
        <w:rPr>
          <w:rFonts w:cs="Times New Roman"/>
          <w:color w:val="auto"/>
          <w:lang w:val="ru-RU" w:eastAsia="ar-SA"/>
        </w:rPr>
        <w:t>Большесейского</w:t>
      </w:r>
      <w:r w:rsidRPr="009D4E9F">
        <w:rPr>
          <w:rFonts w:cs="Times New Roman"/>
          <w:color w:val="auto"/>
          <w:lang w:val="ru-RU" w:eastAsia="ar-SA"/>
        </w:rPr>
        <w:t xml:space="preserve"> сельсовета по подготовке проектов генерального плана и правил землепользования и застройки</w:t>
      </w:r>
      <w:r w:rsidR="00A02DC4" w:rsidRPr="009D4E9F">
        <w:rPr>
          <w:rFonts w:cs="Times New Roman"/>
          <w:color w:val="auto"/>
          <w:lang w:val="ru-RU" w:eastAsia="ar-SA"/>
        </w:rPr>
        <w:t xml:space="preserve"> </w:t>
      </w:r>
      <w:r w:rsidR="00387754">
        <w:rPr>
          <w:rFonts w:cs="Times New Roman"/>
          <w:color w:val="auto"/>
          <w:lang w:val="ru-RU" w:eastAsia="ar-SA"/>
        </w:rPr>
        <w:t>Большесейского</w:t>
      </w:r>
      <w:r w:rsidR="00A02DC4" w:rsidRPr="009D4E9F">
        <w:rPr>
          <w:rFonts w:cs="Times New Roman"/>
          <w:color w:val="auto"/>
          <w:lang w:val="ru-RU" w:eastAsia="ar-SA"/>
        </w:rPr>
        <w:t xml:space="preserve"> сельсовета, а также по подготовке проектов по внесению в них изменений организовать </w:t>
      </w:r>
      <w:r w:rsidR="00E111BB" w:rsidRPr="009D4E9F">
        <w:rPr>
          <w:rFonts w:cs="Times New Roman"/>
          <w:color w:val="auto"/>
          <w:lang w:val="ru-RU" w:eastAsia="ar-SA"/>
        </w:rPr>
        <w:t xml:space="preserve">проведение публичных слушаний </w:t>
      </w:r>
      <w:r w:rsidR="00F57B6B">
        <w:rPr>
          <w:rFonts w:cs="Times New Roman"/>
          <w:color w:val="auto"/>
          <w:lang w:val="ru-RU" w:eastAsia="ar-SA"/>
        </w:rPr>
        <w:t>09</w:t>
      </w:r>
      <w:r w:rsidR="00387754">
        <w:rPr>
          <w:rFonts w:cs="Times New Roman"/>
          <w:color w:val="auto"/>
          <w:lang w:val="ru-RU" w:eastAsia="ar-SA"/>
        </w:rPr>
        <w:t xml:space="preserve">  апреля  2024г. </w:t>
      </w:r>
      <w:r w:rsidR="00A02DC4" w:rsidRPr="009D4E9F">
        <w:rPr>
          <w:rFonts w:cs="Times New Roman"/>
          <w:color w:val="auto"/>
          <w:lang w:val="ru-RU" w:eastAsia="ar-SA"/>
        </w:rPr>
        <w:t xml:space="preserve"> по адресу: </w:t>
      </w:r>
    </w:p>
    <w:p w:rsidR="002F4E0F" w:rsidRPr="009D4E9F" w:rsidRDefault="00387754" w:rsidP="005D529E">
      <w:pPr>
        <w:pStyle w:val="Standard"/>
        <w:numPr>
          <w:ilvl w:val="0"/>
          <w:numId w:val="37"/>
        </w:numPr>
        <w:jc w:val="both"/>
        <w:rPr>
          <w:rFonts w:cs="Times New Roman"/>
          <w:color w:val="auto"/>
          <w:lang w:val="ru-RU" w:eastAsia="ar-SA"/>
        </w:rPr>
      </w:pPr>
      <w:r>
        <w:rPr>
          <w:rFonts w:cs="Times New Roman"/>
          <w:color w:val="auto"/>
          <w:lang w:val="ru-RU" w:eastAsia="ar-SA"/>
        </w:rPr>
        <w:t>Российская Ф</w:t>
      </w:r>
      <w:r w:rsidR="00A02DC4" w:rsidRPr="009D4E9F">
        <w:rPr>
          <w:rFonts w:cs="Times New Roman"/>
          <w:color w:val="auto"/>
          <w:lang w:val="ru-RU" w:eastAsia="ar-SA"/>
        </w:rPr>
        <w:t>едерация, Республи</w:t>
      </w:r>
      <w:r>
        <w:rPr>
          <w:rFonts w:cs="Times New Roman"/>
          <w:color w:val="auto"/>
          <w:lang w:val="ru-RU" w:eastAsia="ar-SA"/>
        </w:rPr>
        <w:t>ка Хакасия, Таштыпский района, д. Шепчул</w:t>
      </w:r>
      <w:r w:rsidR="00A02DC4" w:rsidRPr="009D4E9F">
        <w:rPr>
          <w:rFonts w:cs="Times New Roman"/>
          <w:color w:val="auto"/>
          <w:lang w:val="ru-RU" w:eastAsia="ar-SA"/>
        </w:rPr>
        <w:t xml:space="preserve">, ул. </w:t>
      </w:r>
      <w:r>
        <w:rPr>
          <w:rFonts w:cs="Times New Roman"/>
          <w:color w:val="auto"/>
          <w:lang w:val="ru-RU" w:eastAsia="ar-SA"/>
        </w:rPr>
        <w:t xml:space="preserve">Таежная, д.9 </w:t>
      </w:r>
      <w:r w:rsidR="00A02DC4" w:rsidRPr="009D4E9F">
        <w:rPr>
          <w:rFonts w:cs="Times New Roman"/>
          <w:color w:val="auto"/>
          <w:lang w:val="ru-RU" w:eastAsia="ar-SA"/>
        </w:rPr>
        <w:t xml:space="preserve"> (здание </w:t>
      </w:r>
      <w:r>
        <w:rPr>
          <w:rFonts w:cs="Times New Roman"/>
          <w:color w:val="auto"/>
          <w:lang w:val="ru-RU" w:eastAsia="ar-SA"/>
        </w:rPr>
        <w:t>КДЦ</w:t>
      </w:r>
      <w:r w:rsidR="00931F9E" w:rsidRPr="009D4E9F">
        <w:rPr>
          <w:rFonts w:cs="Times New Roman"/>
          <w:color w:val="auto"/>
          <w:lang w:val="ru-RU" w:eastAsia="ar-SA"/>
        </w:rPr>
        <w:t>)</w:t>
      </w:r>
      <w:r w:rsidR="003C68FA">
        <w:rPr>
          <w:rFonts w:cs="Times New Roman"/>
          <w:color w:val="auto"/>
          <w:lang w:val="ru-RU" w:eastAsia="ar-SA"/>
        </w:rPr>
        <w:t xml:space="preserve">  в 10:</w:t>
      </w:r>
      <w:r w:rsidR="00931F9E" w:rsidRPr="009D4E9F">
        <w:rPr>
          <w:rFonts w:cs="Times New Roman"/>
          <w:color w:val="auto"/>
          <w:lang w:val="ru-RU" w:eastAsia="ar-SA"/>
        </w:rPr>
        <w:t>00</w:t>
      </w:r>
      <w:r w:rsidR="004E68C2">
        <w:rPr>
          <w:rFonts w:cs="Times New Roman"/>
          <w:color w:val="auto"/>
          <w:lang w:val="ru-RU" w:eastAsia="ar-SA"/>
        </w:rPr>
        <w:t xml:space="preserve"> ч</w:t>
      </w:r>
      <w:r w:rsidR="00931F9E" w:rsidRPr="009D4E9F">
        <w:rPr>
          <w:rFonts w:cs="Times New Roman"/>
          <w:color w:val="auto"/>
          <w:lang w:val="ru-RU" w:eastAsia="ar-SA"/>
        </w:rPr>
        <w:t>.</w:t>
      </w:r>
    </w:p>
    <w:p w:rsidR="00041FB9" w:rsidRPr="004E68C2" w:rsidRDefault="00387754" w:rsidP="005D529E">
      <w:pPr>
        <w:pStyle w:val="Standard"/>
        <w:numPr>
          <w:ilvl w:val="0"/>
          <w:numId w:val="37"/>
        </w:numPr>
        <w:jc w:val="both"/>
        <w:rPr>
          <w:rFonts w:cs="Times New Roman"/>
          <w:color w:val="000000" w:themeColor="text1"/>
          <w:lang w:val="ru-RU" w:eastAsia="ar-SA"/>
        </w:rPr>
      </w:pPr>
      <w:r>
        <w:rPr>
          <w:rFonts w:cs="Times New Roman"/>
          <w:color w:val="000000" w:themeColor="text1"/>
          <w:lang w:val="ru-RU" w:eastAsia="ar-SA"/>
        </w:rPr>
        <w:t>12</w:t>
      </w:r>
      <w:r w:rsidR="003C68FA">
        <w:rPr>
          <w:rFonts w:cs="Times New Roman"/>
          <w:color w:val="000000" w:themeColor="text1"/>
          <w:lang w:val="ru-RU" w:eastAsia="ar-SA"/>
        </w:rPr>
        <w:t>:</w:t>
      </w:r>
      <w:r w:rsidR="002F4E0F" w:rsidRPr="009D4E9F">
        <w:rPr>
          <w:rFonts w:cs="Times New Roman"/>
          <w:color w:val="000000" w:themeColor="text1"/>
          <w:lang w:val="ru-RU" w:eastAsia="ar-SA"/>
        </w:rPr>
        <w:t>00</w:t>
      </w:r>
      <w:r w:rsidR="004E68C2">
        <w:rPr>
          <w:rFonts w:cs="Times New Roman"/>
          <w:color w:val="000000" w:themeColor="text1"/>
          <w:lang w:val="ru-RU" w:eastAsia="ar-SA"/>
        </w:rPr>
        <w:t xml:space="preserve"> ч.</w:t>
      </w:r>
      <w:r w:rsidR="002F4E0F" w:rsidRPr="009D4E9F">
        <w:rPr>
          <w:rFonts w:cs="Times New Roman"/>
          <w:color w:val="000000" w:themeColor="text1"/>
          <w:lang w:val="ru-RU" w:eastAsia="ar-SA"/>
        </w:rPr>
        <w:t xml:space="preserve"> в здании </w:t>
      </w:r>
      <w:r>
        <w:rPr>
          <w:rFonts w:cs="Times New Roman"/>
          <w:color w:val="000000" w:themeColor="text1"/>
          <w:lang w:val="ru-RU" w:eastAsia="ar-SA"/>
        </w:rPr>
        <w:t>Верхнесейского</w:t>
      </w:r>
      <w:r w:rsidR="002F4E0F" w:rsidRPr="009D4E9F">
        <w:rPr>
          <w:rFonts w:cs="Times New Roman"/>
          <w:color w:val="000000" w:themeColor="text1"/>
          <w:lang w:val="ru-RU" w:eastAsia="ar-SA"/>
        </w:rPr>
        <w:t xml:space="preserve"> клуба по адресу: д.</w:t>
      </w:r>
      <w:r>
        <w:rPr>
          <w:rFonts w:cs="Times New Roman"/>
          <w:color w:val="000000" w:themeColor="text1"/>
          <w:lang w:val="ru-RU" w:eastAsia="ar-SA"/>
        </w:rPr>
        <w:t xml:space="preserve"> Верхняя</w:t>
      </w:r>
      <w:proofErr w:type="gramStart"/>
      <w:r>
        <w:rPr>
          <w:rFonts w:cs="Times New Roman"/>
          <w:color w:val="000000" w:themeColor="text1"/>
          <w:lang w:val="ru-RU" w:eastAsia="ar-SA"/>
        </w:rPr>
        <w:t xml:space="preserve"> С</w:t>
      </w:r>
      <w:proofErr w:type="gramEnd"/>
      <w:r>
        <w:rPr>
          <w:rFonts w:cs="Times New Roman"/>
          <w:color w:val="000000" w:themeColor="text1"/>
          <w:lang w:val="ru-RU" w:eastAsia="ar-SA"/>
        </w:rPr>
        <w:t xml:space="preserve">ея, ул. Школьная, </w:t>
      </w:r>
      <w:r>
        <w:rPr>
          <w:rFonts w:cs="Times New Roman"/>
          <w:color w:val="000000" w:themeColor="text1"/>
          <w:lang w:val="ru-RU" w:eastAsia="ar-SA"/>
        </w:rPr>
        <w:lastRenderedPageBreak/>
        <w:t>32</w:t>
      </w:r>
      <w:r w:rsidR="002F4E0F" w:rsidRPr="009D4E9F">
        <w:rPr>
          <w:rFonts w:cs="Times New Roman"/>
          <w:color w:val="000000" w:themeColor="text1"/>
          <w:lang w:val="ru-RU" w:eastAsia="ar-SA"/>
        </w:rPr>
        <w:t xml:space="preserve">, </w:t>
      </w:r>
      <w:r w:rsidR="00A02DC4" w:rsidRPr="009D4E9F">
        <w:rPr>
          <w:rFonts w:cs="Times New Roman"/>
          <w:color w:val="auto"/>
          <w:lang w:val="ru-RU" w:eastAsia="ar-SA"/>
        </w:rPr>
        <w:t xml:space="preserve">в порядке, установленном Положением об организации и проведения общественных обсуждений или публичных слушаний в области градостроительной деятельности </w:t>
      </w:r>
      <w:r w:rsidR="004E68C2">
        <w:rPr>
          <w:rFonts w:cs="Times New Roman"/>
          <w:color w:val="auto"/>
          <w:lang w:val="ru-RU" w:eastAsia="ar-SA"/>
        </w:rPr>
        <w:t>в Большесейском сельсовете»</w:t>
      </w:r>
      <w:r w:rsidR="00A02DC4" w:rsidRPr="009D4E9F">
        <w:rPr>
          <w:rFonts w:cs="Times New Roman"/>
          <w:color w:val="auto"/>
          <w:lang w:val="ru-RU" w:eastAsia="ar-SA"/>
        </w:rPr>
        <w:t xml:space="preserve">, утвержденным решением Совета депутатов </w:t>
      </w:r>
      <w:r w:rsidR="004E68C2">
        <w:rPr>
          <w:rFonts w:cs="Times New Roman"/>
          <w:color w:val="auto"/>
          <w:lang w:val="ru-RU" w:eastAsia="ar-SA"/>
        </w:rPr>
        <w:t>Большесейского  сельсовета от 29.02.2020 № 140А</w:t>
      </w:r>
      <w:r w:rsidR="00A02DC4" w:rsidRPr="009D4E9F">
        <w:rPr>
          <w:rFonts w:cs="Times New Roman"/>
          <w:color w:val="auto"/>
          <w:lang w:val="ru-RU" w:eastAsia="ar-SA"/>
        </w:rPr>
        <w:t>.</w:t>
      </w:r>
    </w:p>
    <w:p w:rsidR="004E68C2" w:rsidRDefault="003C68FA" w:rsidP="005D529E">
      <w:pPr>
        <w:pStyle w:val="Standard"/>
        <w:numPr>
          <w:ilvl w:val="0"/>
          <w:numId w:val="37"/>
        </w:numPr>
        <w:jc w:val="both"/>
        <w:rPr>
          <w:rFonts w:cs="Times New Roman"/>
          <w:color w:val="000000" w:themeColor="text1"/>
          <w:lang w:val="ru-RU" w:eastAsia="ar-SA"/>
        </w:rPr>
      </w:pPr>
      <w:r>
        <w:rPr>
          <w:rFonts w:cs="Times New Roman"/>
          <w:color w:val="000000" w:themeColor="text1"/>
          <w:lang w:val="ru-RU" w:eastAsia="ar-SA"/>
        </w:rPr>
        <w:t>14:</w:t>
      </w:r>
      <w:r w:rsidR="004E68C2">
        <w:rPr>
          <w:rFonts w:cs="Times New Roman"/>
          <w:color w:val="000000" w:themeColor="text1"/>
          <w:lang w:val="ru-RU" w:eastAsia="ar-SA"/>
        </w:rPr>
        <w:t xml:space="preserve">00 ч. в здании Большесейского СДК по адресу: </w:t>
      </w:r>
      <w:r>
        <w:rPr>
          <w:rFonts w:cs="Times New Roman"/>
          <w:color w:val="000000" w:themeColor="text1"/>
          <w:lang w:val="ru-RU" w:eastAsia="ar-SA"/>
        </w:rPr>
        <w:t>с. Большая</w:t>
      </w:r>
      <w:proofErr w:type="gramStart"/>
      <w:r>
        <w:rPr>
          <w:rFonts w:cs="Times New Roman"/>
          <w:color w:val="000000" w:themeColor="text1"/>
          <w:lang w:val="ru-RU" w:eastAsia="ar-SA"/>
        </w:rPr>
        <w:t xml:space="preserve"> С</w:t>
      </w:r>
      <w:proofErr w:type="gramEnd"/>
      <w:r>
        <w:rPr>
          <w:rFonts w:cs="Times New Roman"/>
          <w:color w:val="000000" w:themeColor="text1"/>
          <w:lang w:val="ru-RU" w:eastAsia="ar-SA"/>
        </w:rPr>
        <w:t>ея, ул. Советская, д.15</w:t>
      </w:r>
    </w:p>
    <w:p w:rsidR="003C68FA" w:rsidRPr="009D4E9F" w:rsidRDefault="003C68FA" w:rsidP="005D529E">
      <w:pPr>
        <w:pStyle w:val="Standard"/>
        <w:numPr>
          <w:ilvl w:val="0"/>
          <w:numId w:val="37"/>
        </w:numPr>
        <w:jc w:val="both"/>
        <w:rPr>
          <w:rFonts w:cs="Times New Roman"/>
          <w:color w:val="000000" w:themeColor="text1"/>
          <w:lang w:val="ru-RU" w:eastAsia="ar-SA"/>
        </w:rPr>
      </w:pPr>
      <w:r>
        <w:rPr>
          <w:rFonts w:cs="Times New Roman"/>
          <w:color w:val="000000" w:themeColor="text1"/>
          <w:lang w:val="ru-RU" w:eastAsia="ar-SA"/>
        </w:rPr>
        <w:t>16:00 ч. в здании Малосейского ДК по адресу: д. Малая</w:t>
      </w:r>
      <w:proofErr w:type="gramStart"/>
      <w:r>
        <w:rPr>
          <w:rFonts w:cs="Times New Roman"/>
          <w:color w:val="000000" w:themeColor="text1"/>
          <w:lang w:val="ru-RU" w:eastAsia="ar-SA"/>
        </w:rPr>
        <w:t xml:space="preserve"> С</w:t>
      </w:r>
      <w:proofErr w:type="gramEnd"/>
      <w:r>
        <w:rPr>
          <w:rFonts w:cs="Times New Roman"/>
          <w:color w:val="000000" w:themeColor="text1"/>
          <w:lang w:val="ru-RU" w:eastAsia="ar-SA"/>
        </w:rPr>
        <w:t>ея, ул. Центральная, д.48А</w:t>
      </w:r>
    </w:p>
    <w:p w:rsidR="00CC6817" w:rsidRPr="009D4E9F" w:rsidRDefault="00CC6817" w:rsidP="006A5BA1">
      <w:pPr>
        <w:pStyle w:val="Standard"/>
        <w:numPr>
          <w:ilvl w:val="0"/>
          <w:numId w:val="2"/>
        </w:numPr>
        <w:jc w:val="both"/>
        <w:rPr>
          <w:rFonts w:cs="Times New Roman"/>
          <w:color w:val="auto"/>
          <w:lang w:val="ru-RU" w:eastAsia="ar-SA"/>
        </w:rPr>
      </w:pPr>
      <w:r w:rsidRPr="009D4E9F">
        <w:rPr>
          <w:rFonts w:cs="Times New Roman"/>
          <w:color w:val="auto"/>
          <w:lang w:val="ru-RU" w:eastAsia="ar-SA"/>
        </w:rPr>
        <w:t>Срок проведения публичных слу</w:t>
      </w:r>
      <w:r w:rsidR="003C68FA">
        <w:rPr>
          <w:rFonts w:cs="Times New Roman"/>
          <w:color w:val="auto"/>
          <w:lang w:val="ru-RU" w:eastAsia="ar-SA"/>
        </w:rPr>
        <w:t>шаний по Проекту - с 06.03.2024</w:t>
      </w:r>
      <w:r w:rsidR="00F57B6B">
        <w:rPr>
          <w:rFonts w:cs="Times New Roman"/>
          <w:color w:val="auto"/>
          <w:lang w:val="ru-RU" w:eastAsia="ar-SA"/>
        </w:rPr>
        <w:t>г. по 09</w:t>
      </w:r>
      <w:r w:rsidR="003C68FA">
        <w:rPr>
          <w:rFonts w:cs="Times New Roman"/>
          <w:color w:val="auto"/>
          <w:lang w:val="ru-RU" w:eastAsia="ar-SA"/>
        </w:rPr>
        <w:t>.04.2024</w:t>
      </w:r>
      <w:r w:rsidRPr="009D4E9F">
        <w:rPr>
          <w:rFonts w:cs="Times New Roman"/>
          <w:color w:val="auto"/>
          <w:lang w:val="ru-RU" w:eastAsia="ar-SA"/>
        </w:rPr>
        <w:t>г.</w:t>
      </w:r>
    </w:p>
    <w:p w:rsidR="00607FD5" w:rsidRPr="009D4E9F" w:rsidRDefault="00607FD5" w:rsidP="006A5BA1">
      <w:pPr>
        <w:pStyle w:val="Standard"/>
        <w:numPr>
          <w:ilvl w:val="0"/>
          <w:numId w:val="2"/>
        </w:numPr>
        <w:jc w:val="both"/>
        <w:rPr>
          <w:rFonts w:cs="Times New Roman"/>
          <w:color w:val="auto"/>
          <w:lang w:val="ru-RU" w:eastAsia="ar-SA"/>
        </w:rPr>
      </w:pPr>
      <w:r w:rsidRPr="009D4E9F">
        <w:rPr>
          <w:rFonts w:cs="Times New Roman"/>
          <w:color w:val="auto"/>
          <w:lang w:val="ru-RU" w:eastAsia="ar-SA"/>
        </w:rPr>
        <w:t>Замечания и предложения по Проекту направляю</w:t>
      </w:r>
      <w:r w:rsidR="003C68FA">
        <w:rPr>
          <w:rFonts w:cs="Times New Roman"/>
          <w:color w:val="auto"/>
          <w:lang w:val="ru-RU" w:eastAsia="ar-SA"/>
        </w:rPr>
        <w:t>тся по 0</w:t>
      </w:r>
      <w:r w:rsidR="00F57B6B">
        <w:rPr>
          <w:rFonts w:cs="Times New Roman"/>
          <w:color w:val="auto"/>
          <w:lang w:val="ru-RU" w:eastAsia="ar-SA"/>
        </w:rPr>
        <w:t>9</w:t>
      </w:r>
      <w:r w:rsidR="003C68FA">
        <w:rPr>
          <w:rFonts w:cs="Times New Roman"/>
          <w:color w:val="auto"/>
          <w:lang w:val="ru-RU" w:eastAsia="ar-SA"/>
        </w:rPr>
        <w:t>.04.2024</w:t>
      </w:r>
      <w:r w:rsidR="00151431" w:rsidRPr="009D4E9F">
        <w:rPr>
          <w:rFonts w:cs="Times New Roman"/>
          <w:color w:val="auto"/>
          <w:lang w:val="ru-RU" w:eastAsia="ar-SA"/>
        </w:rPr>
        <w:t xml:space="preserve">г. в Администрацию </w:t>
      </w:r>
      <w:r w:rsidR="003C68FA">
        <w:rPr>
          <w:rFonts w:cs="Times New Roman"/>
          <w:color w:val="auto"/>
          <w:lang w:val="ru-RU" w:eastAsia="ar-SA"/>
        </w:rPr>
        <w:t>Большесейского</w:t>
      </w:r>
      <w:r w:rsidR="00151431" w:rsidRPr="009D4E9F">
        <w:rPr>
          <w:rFonts w:cs="Times New Roman"/>
          <w:color w:val="auto"/>
          <w:lang w:val="ru-RU" w:eastAsia="ar-SA"/>
        </w:rPr>
        <w:t xml:space="preserve"> сельсовета по адресу: Республика Хакасия, Таштыпский район, с. </w:t>
      </w:r>
      <w:r w:rsidR="003C68FA">
        <w:rPr>
          <w:rFonts w:cs="Times New Roman"/>
          <w:color w:val="auto"/>
          <w:lang w:val="ru-RU" w:eastAsia="ar-SA"/>
        </w:rPr>
        <w:t>Большая</w:t>
      </w:r>
      <w:proofErr w:type="gramStart"/>
      <w:r w:rsidR="003C68FA">
        <w:rPr>
          <w:rFonts w:cs="Times New Roman"/>
          <w:color w:val="auto"/>
          <w:lang w:val="ru-RU" w:eastAsia="ar-SA"/>
        </w:rPr>
        <w:t xml:space="preserve"> С</w:t>
      </w:r>
      <w:proofErr w:type="gramEnd"/>
      <w:r w:rsidR="003C68FA">
        <w:rPr>
          <w:rFonts w:cs="Times New Roman"/>
          <w:color w:val="auto"/>
          <w:lang w:val="ru-RU" w:eastAsia="ar-SA"/>
        </w:rPr>
        <w:t>ея</w:t>
      </w:r>
      <w:r w:rsidR="00151431" w:rsidRPr="009D4E9F">
        <w:rPr>
          <w:rFonts w:cs="Times New Roman"/>
          <w:color w:val="auto"/>
          <w:lang w:val="ru-RU" w:eastAsia="ar-SA"/>
        </w:rPr>
        <w:t xml:space="preserve">, </w:t>
      </w:r>
      <w:r w:rsidR="003C68FA">
        <w:rPr>
          <w:rFonts w:cs="Times New Roman"/>
          <w:color w:val="auto"/>
          <w:lang w:val="ru-RU" w:eastAsia="ar-SA"/>
        </w:rPr>
        <w:t xml:space="preserve"> </w:t>
      </w:r>
      <w:r w:rsidR="00151431" w:rsidRPr="009D4E9F">
        <w:rPr>
          <w:rFonts w:cs="Times New Roman"/>
          <w:color w:val="auto"/>
          <w:lang w:val="ru-RU" w:eastAsia="ar-SA"/>
        </w:rPr>
        <w:t xml:space="preserve">ул. </w:t>
      </w:r>
      <w:r w:rsidR="006808AC" w:rsidRPr="009D4E9F">
        <w:rPr>
          <w:rFonts w:cs="Times New Roman"/>
          <w:color w:val="auto"/>
          <w:lang w:val="ru-RU" w:eastAsia="ar-SA"/>
        </w:rPr>
        <w:t>Советская,</w:t>
      </w:r>
      <w:r w:rsidR="003C68FA">
        <w:rPr>
          <w:rFonts w:cs="Times New Roman"/>
          <w:color w:val="auto"/>
          <w:lang w:val="ru-RU" w:eastAsia="ar-SA"/>
        </w:rPr>
        <w:t xml:space="preserve"> 15</w:t>
      </w:r>
      <w:r w:rsidR="006808AC" w:rsidRPr="009D4E9F">
        <w:rPr>
          <w:rFonts w:cs="Times New Roman"/>
          <w:color w:val="auto"/>
          <w:lang w:val="ru-RU" w:eastAsia="ar-SA"/>
        </w:rPr>
        <w:t xml:space="preserve"> </w:t>
      </w:r>
      <w:r w:rsidR="003C68FA">
        <w:rPr>
          <w:rFonts w:cs="Times New Roman"/>
          <w:color w:val="auto"/>
          <w:lang w:val="ru-RU" w:eastAsia="ar-SA"/>
        </w:rPr>
        <w:t>с 08:00 до 16:00</w:t>
      </w:r>
      <w:r w:rsidR="00151431" w:rsidRPr="009D4E9F">
        <w:rPr>
          <w:rFonts w:cs="Times New Roman"/>
          <w:color w:val="auto"/>
          <w:lang w:val="ru-RU" w:eastAsia="ar-SA"/>
        </w:rPr>
        <w:t xml:space="preserve"> часов (12:00-13:00 обед) ежедневно, в рабочие дни.</w:t>
      </w:r>
    </w:p>
    <w:p w:rsidR="00151431" w:rsidRPr="009D4E9F" w:rsidRDefault="00507818" w:rsidP="006A5BA1">
      <w:pPr>
        <w:pStyle w:val="Standard"/>
        <w:numPr>
          <w:ilvl w:val="0"/>
          <w:numId w:val="2"/>
        </w:numPr>
        <w:jc w:val="both"/>
        <w:rPr>
          <w:rFonts w:cs="Times New Roman"/>
          <w:color w:val="auto"/>
          <w:lang w:val="ru-RU" w:eastAsia="ar-SA"/>
        </w:rPr>
      </w:pPr>
      <w:r w:rsidRPr="009D4E9F">
        <w:rPr>
          <w:rFonts w:cs="Times New Roman"/>
          <w:color w:val="auto"/>
          <w:lang w:val="ru-RU" w:eastAsia="ar-SA"/>
        </w:rPr>
        <w:t>Оповещение о проведении публичных слушаний по проекту о внесении изменений в Генеральный план</w:t>
      </w:r>
      <w:r w:rsidR="003C68FA">
        <w:rPr>
          <w:rFonts w:cs="Times New Roman"/>
          <w:color w:val="auto"/>
          <w:lang w:val="ru-RU" w:eastAsia="ar-SA"/>
        </w:rPr>
        <w:t xml:space="preserve">, Правила Землепользования и Застройки Большесейского сельсовета </w:t>
      </w:r>
      <w:r w:rsidRPr="009D4E9F">
        <w:rPr>
          <w:rFonts w:cs="Times New Roman"/>
          <w:color w:val="auto"/>
          <w:lang w:val="ru-RU" w:eastAsia="ar-SA"/>
        </w:rPr>
        <w:t xml:space="preserve"> Таштыпского района Республики Хакасия размещен</w:t>
      </w:r>
      <w:r w:rsidR="00A85E8F" w:rsidRPr="009D4E9F">
        <w:rPr>
          <w:rFonts w:cs="Times New Roman"/>
          <w:color w:val="auto"/>
          <w:lang w:val="ru-RU" w:eastAsia="ar-SA"/>
        </w:rPr>
        <w:t>о</w:t>
      </w:r>
      <w:r w:rsidRPr="009D4E9F">
        <w:rPr>
          <w:rFonts w:cs="Times New Roman"/>
          <w:color w:val="auto"/>
          <w:lang w:val="ru-RU" w:eastAsia="ar-SA"/>
        </w:rPr>
        <w:t xml:space="preserve"> на официальном сайте Администрации </w:t>
      </w:r>
      <w:r w:rsidR="003C68FA">
        <w:rPr>
          <w:rFonts w:cs="Times New Roman"/>
          <w:color w:val="auto"/>
          <w:lang w:val="ru-RU" w:eastAsia="ar-SA"/>
        </w:rPr>
        <w:t>Большесейского</w:t>
      </w:r>
      <w:r w:rsidRPr="009D4E9F">
        <w:rPr>
          <w:rFonts w:cs="Times New Roman"/>
          <w:color w:val="auto"/>
          <w:lang w:val="ru-RU" w:eastAsia="ar-SA"/>
        </w:rPr>
        <w:t xml:space="preserve"> сельсовета</w:t>
      </w:r>
      <w:r w:rsidR="003C68FA">
        <w:rPr>
          <w:rFonts w:cs="Times New Roman"/>
          <w:lang w:val="ru-RU"/>
        </w:rPr>
        <w:t xml:space="preserve"> </w:t>
      </w:r>
      <w:r w:rsidR="003C68FA" w:rsidRPr="003C68FA">
        <w:rPr>
          <w:rFonts w:cs="Times New Roman"/>
          <w:lang w:val="ru-RU"/>
        </w:rPr>
        <w:t>https://bseya.ru/</w:t>
      </w:r>
      <w:r w:rsidRPr="009D4E9F">
        <w:rPr>
          <w:rFonts w:cs="Times New Roman"/>
          <w:color w:val="auto"/>
          <w:lang w:val="ru-RU" w:eastAsia="ar-SA"/>
        </w:rPr>
        <w:t xml:space="preserve"> в информационно-телекоммуникационной сети «Интернет».</w:t>
      </w:r>
    </w:p>
    <w:p w:rsidR="00507818" w:rsidRPr="009D4E9F" w:rsidRDefault="00507818" w:rsidP="006A5BA1">
      <w:pPr>
        <w:pStyle w:val="Standard"/>
        <w:numPr>
          <w:ilvl w:val="0"/>
          <w:numId w:val="2"/>
        </w:numPr>
        <w:jc w:val="both"/>
        <w:rPr>
          <w:rFonts w:cs="Times New Roman"/>
          <w:color w:val="auto"/>
          <w:lang w:val="ru-RU" w:eastAsia="ar-SA"/>
        </w:rPr>
      </w:pPr>
      <w:r w:rsidRPr="009D4E9F">
        <w:rPr>
          <w:rFonts w:cs="Times New Roman"/>
          <w:color w:val="auto"/>
          <w:lang w:val="ru-RU" w:eastAsia="ar-SA"/>
        </w:rPr>
        <w:t>Настоящее постановле</w:t>
      </w:r>
      <w:r w:rsidR="003C68FA">
        <w:rPr>
          <w:rFonts w:cs="Times New Roman"/>
          <w:color w:val="auto"/>
          <w:lang w:val="ru-RU" w:eastAsia="ar-SA"/>
        </w:rPr>
        <w:t xml:space="preserve">ние опубликовать </w:t>
      </w:r>
      <w:r w:rsidRPr="009D4E9F">
        <w:rPr>
          <w:rFonts w:cs="Times New Roman"/>
          <w:color w:val="auto"/>
          <w:lang w:val="ru-RU" w:eastAsia="ar-SA"/>
        </w:rPr>
        <w:t xml:space="preserve">в </w:t>
      </w:r>
      <w:r w:rsidR="003C68FA">
        <w:rPr>
          <w:rFonts w:cs="Times New Roman"/>
          <w:color w:val="auto"/>
          <w:lang w:val="ru-RU" w:eastAsia="ar-SA"/>
        </w:rPr>
        <w:t>соответствии с  Уставом</w:t>
      </w:r>
      <w:r w:rsidRPr="009D4E9F">
        <w:rPr>
          <w:rFonts w:cs="Times New Roman"/>
          <w:color w:val="auto"/>
          <w:lang w:val="ru-RU" w:eastAsia="ar-SA"/>
        </w:rPr>
        <w:t xml:space="preserve">, а также разместить на официальном сайте Администрации </w:t>
      </w:r>
      <w:r w:rsidR="003C68FA">
        <w:rPr>
          <w:rFonts w:cs="Times New Roman"/>
          <w:color w:val="auto"/>
          <w:lang w:val="ru-RU" w:eastAsia="ar-SA"/>
        </w:rPr>
        <w:t>Большесейского</w:t>
      </w:r>
      <w:r w:rsidR="00B43BBD" w:rsidRPr="009D4E9F">
        <w:rPr>
          <w:rFonts w:cs="Times New Roman"/>
          <w:color w:val="auto"/>
          <w:lang w:val="ru-RU" w:eastAsia="ar-SA"/>
        </w:rPr>
        <w:t xml:space="preserve"> </w:t>
      </w:r>
      <w:r w:rsidRPr="009D4E9F">
        <w:rPr>
          <w:rFonts w:cs="Times New Roman"/>
          <w:color w:val="auto"/>
          <w:lang w:val="ru-RU" w:eastAsia="ar-SA"/>
        </w:rPr>
        <w:t>сельсовета в сети Интернет.</w:t>
      </w:r>
    </w:p>
    <w:p w:rsidR="007E2F59" w:rsidRPr="009D4E9F" w:rsidRDefault="007E2F59" w:rsidP="007E2F59">
      <w:pPr>
        <w:pStyle w:val="Standard"/>
        <w:numPr>
          <w:ilvl w:val="0"/>
          <w:numId w:val="2"/>
        </w:numPr>
        <w:jc w:val="both"/>
        <w:rPr>
          <w:rFonts w:cs="Times New Roman"/>
          <w:color w:val="auto"/>
          <w:lang w:val="ru-RU" w:eastAsia="ar-SA"/>
        </w:rPr>
      </w:pPr>
      <w:r w:rsidRPr="009D4E9F">
        <w:rPr>
          <w:rFonts w:cs="Times New Roman"/>
          <w:color w:val="auto"/>
          <w:lang w:val="ru-RU" w:eastAsia="ar-SA"/>
        </w:rPr>
        <w:t>Данное постановление вступает в силу после официального опубликования</w:t>
      </w:r>
      <w:bookmarkStart w:id="0" w:name="_GoBack"/>
      <w:bookmarkEnd w:id="0"/>
      <w:r w:rsidR="00D80905">
        <w:rPr>
          <w:rFonts w:cs="Times New Roman"/>
          <w:color w:val="auto"/>
          <w:lang w:val="ru-RU" w:eastAsia="ar-SA"/>
        </w:rPr>
        <w:t>.</w:t>
      </w:r>
    </w:p>
    <w:p w:rsidR="00124624" w:rsidRPr="009D4E9F" w:rsidRDefault="00124624" w:rsidP="006A5BA1">
      <w:pPr>
        <w:pStyle w:val="Standard"/>
        <w:numPr>
          <w:ilvl w:val="0"/>
          <w:numId w:val="2"/>
        </w:numPr>
        <w:jc w:val="both"/>
        <w:rPr>
          <w:rFonts w:cs="Times New Roman"/>
          <w:color w:val="auto"/>
          <w:lang w:val="ru-RU" w:eastAsia="ar-SA"/>
        </w:rPr>
      </w:pPr>
      <w:r w:rsidRPr="009D4E9F">
        <w:rPr>
          <w:rFonts w:cs="Times New Roman"/>
          <w:color w:val="auto"/>
          <w:lang w:val="ru-RU" w:eastAsia="ar-SA"/>
        </w:rPr>
        <w:t>Контроль над исполнением настоящего постановления оставляю за собой.</w:t>
      </w:r>
    </w:p>
    <w:p w:rsidR="00607FD5" w:rsidRPr="009D4E9F" w:rsidRDefault="00607FD5" w:rsidP="00607FD5">
      <w:pPr>
        <w:pStyle w:val="Standard"/>
        <w:ind w:left="480"/>
        <w:jc w:val="both"/>
        <w:rPr>
          <w:rFonts w:cs="Times New Roman"/>
          <w:color w:val="auto"/>
          <w:lang w:val="ru-RU" w:eastAsia="ar-SA"/>
        </w:rPr>
      </w:pPr>
    </w:p>
    <w:p w:rsidR="00AD1DA0" w:rsidRPr="009D4E9F" w:rsidRDefault="00AD1DA0" w:rsidP="00AD1DA0">
      <w:pPr>
        <w:pStyle w:val="Standard"/>
        <w:jc w:val="both"/>
        <w:rPr>
          <w:rFonts w:cs="Times New Roman"/>
          <w:color w:val="auto"/>
          <w:lang w:val="ru-RU" w:eastAsia="ar-SA"/>
        </w:rPr>
      </w:pPr>
    </w:p>
    <w:p w:rsidR="00AD1DA0" w:rsidRPr="009D4E9F" w:rsidRDefault="00AD1DA0" w:rsidP="00AD1DA0">
      <w:pPr>
        <w:pStyle w:val="Standard"/>
        <w:jc w:val="both"/>
        <w:rPr>
          <w:rFonts w:cs="Times New Roman"/>
          <w:color w:val="auto"/>
          <w:lang w:val="ru-RU" w:eastAsia="ar-SA"/>
        </w:rPr>
      </w:pPr>
    </w:p>
    <w:p w:rsidR="00AD1DA0" w:rsidRPr="009D4E9F" w:rsidRDefault="00D80905" w:rsidP="00AD1DA0">
      <w:pPr>
        <w:pStyle w:val="Standard"/>
        <w:jc w:val="both"/>
        <w:rPr>
          <w:rFonts w:cs="Times New Roman"/>
          <w:color w:val="auto"/>
          <w:lang w:val="ru-RU" w:eastAsia="ar-SA"/>
        </w:rPr>
      </w:pPr>
      <w:r>
        <w:rPr>
          <w:rFonts w:cs="Times New Roman"/>
          <w:color w:val="auto"/>
          <w:lang w:val="ru-RU" w:eastAsia="ar-SA"/>
        </w:rPr>
        <w:t xml:space="preserve">  </w:t>
      </w:r>
      <w:r w:rsidR="00AD1DA0" w:rsidRPr="009D4E9F">
        <w:rPr>
          <w:rFonts w:cs="Times New Roman"/>
          <w:color w:val="auto"/>
          <w:lang w:val="ru-RU" w:eastAsia="ar-SA"/>
        </w:rPr>
        <w:t xml:space="preserve"> Глава </w:t>
      </w:r>
      <w:r>
        <w:rPr>
          <w:rFonts w:cs="Times New Roman"/>
          <w:color w:val="auto"/>
          <w:lang w:val="ru-RU" w:eastAsia="ar-SA"/>
        </w:rPr>
        <w:t>Большесейского</w:t>
      </w:r>
      <w:r w:rsidR="00AD1DA0" w:rsidRPr="009D4E9F">
        <w:rPr>
          <w:rFonts w:cs="Times New Roman"/>
          <w:color w:val="auto"/>
          <w:lang w:val="ru-RU" w:eastAsia="ar-SA"/>
        </w:rPr>
        <w:t xml:space="preserve"> сельсовета             </w:t>
      </w:r>
      <w:r w:rsidR="00550DA3" w:rsidRPr="009D4E9F">
        <w:rPr>
          <w:rFonts w:cs="Times New Roman"/>
          <w:color w:val="auto"/>
          <w:lang w:val="ru-RU" w:eastAsia="ar-SA"/>
        </w:rPr>
        <w:t xml:space="preserve">   </w:t>
      </w:r>
      <w:r>
        <w:rPr>
          <w:rFonts w:cs="Times New Roman"/>
          <w:color w:val="auto"/>
          <w:lang w:val="ru-RU" w:eastAsia="ar-SA"/>
        </w:rPr>
        <w:t xml:space="preserve">                          </w:t>
      </w:r>
      <w:r w:rsidR="00550DA3" w:rsidRPr="009D4E9F">
        <w:rPr>
          <w:rFonts w:cs="Times New Roman"/>
          <w:color w:val="auto"/>
          <w:lang w:val="ru-RU" w:eastAsia="ar-SA"/>
        </w:rPr>
        <w:t xml:space="preserve">                      </w:t>
      </w:r>
      <w:r>
        <w:rPr>
          <w:rFonts w:cs="Times New Roman"/>
          <w:color w:val="auto"/>
          <w:lang w:val="ru-RU" w:eastAsia="ar-SA"/>
        </w:rPr>
        <w:t xml:space="preserve">    </w:t>
      </w:r>
      <w:r w:rsidR="00CD2C6E">
        <w:rPr>
          <w:rFonts w:cs="Times New Roman"/>
          <w:color w:val="auto"/>
          <w:lang w:val="ru-RU" w:eastAsia="ar-SA"/>
        </w:rPr>
        <w:t xml:space="preserve"> </w:t>
      </w:r>
      <w:r>
        <w:rPr>
          <w:rFonts w:cs="Times New Roman"/>
          <w:color w:val="auto"/>
          <w:lang w:val="ru-RU" w:eastAsia="ar-SA"/>
        </w:rPr>
        <w:t>Т.В.Толтаева</w:t>
      </w:r>
    </w:p>
    <w:p w:rsidR="00830304" w:rsidRPr="009D4E9F" w:rsidRDefault="00830304" w:rsidP="00AD1DA0">
      <w:pPr>
        <w:widowControl w:val="0"/>
        <w:spacing w:after="0" w:line="240" w:lineRule="auto"/>
        <w:jc w:val="both"/>
        <w:rPr>
          <w:rFonts w:ascii="Times New Roman" w:hAnsi="Times New Roman" w:cs="Times New Roman"/>
          <w:sz w:val="24"/>
          <w:szCs w:val="24"/>
        </w:rPr>
      </w:pPr>
    </w:p>
    <w:p w:rsidR="00C72A20" w:rsidRPr="009D4E9F" w:rsidRDefault="00C72A20" w:rsidP="003840E3">
      <w:pPr>
        <w:widowControl w:val="0"/>
        <w:spacing w:after="0" w:line="240" w:lineRule="auto"/>
        <w:rPr>
          <w:rFonts w:ascii="Times New Roman" w:hAnsi="Times New Roman" w:cs="Times New Roman"/>
          <w:sz w:val="24"/>
          <w:szCs w:val="24"/>
        </w:rPr>
      </w:pPr>
    </w:p>
    <w:p w:rsidR="00C72A20" w:rsidRPr="009D4E9F" w:rsidRDefault="00C72A20" w:rsidP="003840E3">
      <w:pPr>
        <w:widowControl w:val="0"/>
        <w:spacing w:after="0" w:line="240" w:lineRule="auto"/>
        <w:rPr>
          <w:rFonts w:ascii="Times New Roman" w:hAnsi="Times New Roman" w:cs="Times New Roman"/>
          <w:sz w:val="24"/>
          <w:szCs w:val="24"/>
        </w:rPr>
      </w:pPr>
    </w:p>
    <w:p w:rsidR="00C72A20" w:rsidRPr="009D4E9F" w:rsidRDefault="00C72A20" w:rsidP="003840E3">
      <w:pPr>
        <w:widowControl w:val="0"/>
        <w:spacing w:after="0" w:line="240" w:lineRule="auto"/>
        <w:rPr>
          <w:rFonts w:ascii="Times New Roman" w:hAnsi="Times New Roman" w:cs="Times New Roman"/>
          <w:sz w:val="24"/>
          <w:szCs w:val="24"/>
        </w:rPr>
      </w:pPr>
    </w:p>
    <w:p w:rsidR="00C72A20" w:rsidRPr="009D4E9F" w:rsidRDefault="00C72A20" w:rsidP="003840E3">
      <w:pPr>
        <w:widowControl w:val="0"/>
        <w:spacing w:after="0" w:line="240" w:lineRule="auto"/>
        <w:rPr>
          <w:rFonts w:ascii="Times New Roman" w:hAnsi="Times New Roman" w:cs="Times New Roman"/>
          <w:sz w:val="24"/>
          <w:szCs w:val="24"/>
        </w:rPr>
      </w:pPr>
    </w:p>
    <w:p w:rsidR="00C72A20" w:rsidRPr="009D4E9F" w:rsidRDefault="00C72A20" w:rsidP="003840E3">
      <w:pPr>
        <w:widowControl w:val="0"/>
        <w:spacing w:after="0" w:line="240" w:lineRule="auto"/>
        <w:rPr>
          <w:rFonts w:ascii="Times New Roman" w:hAnsi="Times New Roman" w:cs="Times New Roman"/>
          <w:sz w:val="24"/>
          <w:szCs w:val="24"/>
        </w:rPr>
      </w:pPr>
    </w:p>
    <w:p w:rsidR="00C72A20" w:rsidRPr="009D4E9F" w:rsidRDefault="00C72A20" w:rsidP="003840E3">
      <w:pPr>
        <w:widowControl w:val="0"/>
        <w:spacing w:after="0" w:line="240" w:lineRule="auto"/>
        <w:rPr>
          <w:rFonts w:ascii="Times New Roman" w:hAnsi="Times New Roman" w:cs="Times New Roman"/>
          <w:sz w:val="24"/>
          <w:szCs w:val="24"/>
        </w:rPr>
      </w:pPr>
    </w:p>
    <w:p w:rsidR="00C72A20" w:rsidRPr="009D4E9F" w:rsidRDefault="00C72A20" w:rsidP="003840E3">
      <w:pPr>
        <w:widowControl w:val="0"/>
        <w:spacing w:after="0" w:line="240" w:lineRule="auto"/>
        <w:rPr>
          <w:rFonts w:ascii="Times New Roman" w:hAnsi="Times New Roman" w:cs="Times New Roman"/>
          <w:sz w:val="24"/>
          <w:szCs w:val="24"/>
        </w:rPr>
      </w:pPr>
    </w:p>
    <w:p w:rsidR="00C72A20" w:rsidRPr="009D4E9F" w:rsidRDefault="00C72A20" w:rsidP="003840E3">
      <w:pPr>
        <w:widowControl w:val="0"/>
        <w:spacing w:after="0" w:line="240" w:lineRule="auto"/>
        <w:rPr>
          <w:rFonts w:ascii="Times New Roman" w:hAnsi="Times New Roman" w:cs="Times New Roman"/>
          <w:sz w:val="24"/>
          <w:szCs w:val="24"/>
        </w:rPr>
      </w:pPr>
    </w:p>
    <w:p w:rsidR="00C72A20" w:rsidRPr="009D4E9F" w:rsidRDefault="00C72A20" w:rsidP="003840E3">
      <w:pPr>
        <w:widowControl w:val="0"/>
        <w:spacing w:after="0" w:line="240" w:lineRule="auto"/>
        <w:rPr>
          <w:rFonts w:ascii="Times New Roman" w:hAnsi="Times New Roman" w:cs="Times New Roman"/>
          <w:sz w:val="24"/>
          <w:szCs w:val="24"/>
        </w:rPr>
      </w:pPr>
    </w:p>
    <w:p w:rsidR="00C72A20" w:rsidRPr="009D4E9F" w:rsidRDefault="00C72A20" w:rsidP="003840E3">
      <w:pPr>
        <w:widowControl w:val="0"/>
        <w:spacing w:after="0" w:line="240" w:lineRule="auto"/>
        <w:rPr>
          <w:rFonts w:ascii="Times New Roman" w:hAnsi="Times New Roman" w:cs="Times New Roman"/>
          <w:sz w:val="24"/>
          <w:szCs w:val="24"/>
        </w:rPr>
      </w:pPr>
    </w:p>
    <w:p w:rsidR="00C72A20" w:rsidRPr="009D4E9F" w:rsidRDefault="00C72A20" w:rsidP="003840E3">
      <w:pPr>
        <w:widowControl w:val="0"/>
        <w:spacing w:after="0" w:line="240" w:lineRule="auto"/>
        <w:rPr>
          <w:rFonts w:ascii="Times New Roman" w:hAnsi="Times New Roman" w:cs="Times New Roman"/>
          <w:sz w:val="24"/>
          <w:szCs w:val="24"/>
        </w:rPr>
      </w:pPr>
    </w:p>
    <w:p w:rsidR="008D707C" w:rsidRPr="009D4E9F" w:rsidRDefault="008D707C" w:rsidP="008D707C">
      <w:pPr>
        <w:spacing w:after="0"/>
        <w:rPr>
          <w:rFonts w:ascii="Times New Roman" w:hAnsi="Times New Roman" w:cs="Times New Roman"/>
          <w:sz w:val="24"/>
          <w:szCs w:val="24"/>
        </w:rPr>
      </w:pPr>
    </w:p>
    <w:p w:rsidR="007C7AB2" w:rsidRPr="009D4E9F" w:rsidRDefault="007C7AB2" w:rsidP="008D707C">
      <w:pPr>
        <w:spacing w:after="0"/>
        <w:rPr>
          <w:rFonts w:ascii="Times New Roman" w:hAnsi="Times New Roman" w:cs="Times New Roman"/>
          <w:sz w:val="24"/>
          <w:szCs w:val="24"/>
        </w:rPr>
      </w:pPr>
    </w:p>
    <w:p w:rsidR="007C7AB2" w:rsidRPr="009D4E9F" w:rsidRDefault="007C7AB2" w:rsidP="008D707C">
      <w:pPr>
        <w:spacing w:after="0"/>
        <w:rPr>
          <w:rFonts w:ascii="Times New Roman" w:hAnsi="Times New Roman" w:cs="Times New Roman"/>
          <w:sz w:val="24"/>
          <w:szCs w:val="24"/>
        </w:rPr>
      </w:pPr>
    </w:p>
    <w:p w:rsidR="007C7AB2" w:rsidRPr="009D4E9F" w:rsidRDefault="007C7AB2" w:rsidP="008D707C">
      <w:pPr>
        <w:spacing w:after="0"/>
        <w:rPr>
          <w:rFonts w:ascii="Times New Roman" w:hAnsi="Times New Roman" w:cs="Times New Roman"/>
          <w:sz w:val="24"/>
          <w:szCs w:val="24"/>
        </w:rPr>
      </w:pPr>
    </w:p>
    <w:p w:rsidR="007C7AB2" w:rsidRPr="009D4E9F" w:rsidRDefault="007C7AB2" w:rsidP="008D707C">
      <w:pPr>
        <w:spacing w:after="0"/>
        <w:rPr>
          <w:rFonts w:ascii="Times New Roman" w:hAnsi="Times New Roman" w:cs="Times New Roman"/>
          <w:sz w:val="24"/>
          <w:szCs w:val="24"/>
        </w:rPr>
      </w:pPr>
    </w:p>
    <w:p w:rsidR="007C7AB2" w:rsidRPr="009D4E9F" w:rsidRDefault="007C7AB2" w:rsidP="008D707C">
      <w:pPr>
        <w:spacing w:after="0"/>
        <w:rPr>
          <w:rFonts w:ascii="Times New Roman" w:hAnsi="Times New Roman" w:cs="Times New Roman"/>
          <w:sz w:val="24"/>
          <w:szCs w:val="24"/>
        </w:rPr>
      </w:pPr>
    </w:p>
    <w:p w:rsidR="007C7AB2" w:rsidRDefault="007C7AB2" w:rsidP="008D707C">
      <w:pPr>
        <w:spacing w:after="0"/>
        <w:rPr>
          <w:rFonts w:ascii="Times New Roman" w:hAnsi="Times New Roman" w:cs="Times New Roman"/>
          <w:sz w:val="26"/>
          <w:szCs w:val="26"/>
        </w:rPr>
      </w:pPr>
    </w:p>
    <w:p w:rsidR="004D686E" w:rsidRDefault="004D686E" w:rsidP="008D707C">
      <w:pPr>
        <w:spacing w:after="0"/>
        <w:rPr>
          <w:rFonts w:ascii="Times New Roman" w:hAnsi="Times New Roman" w:cs="Times New Roman"/>
          <w:sz w:val="26"/>
          <w:szCs w:val="26"/>
        </w:rPr>
      </w:pPr>
    </w:p>
    <w:p w:rsidR="004D686E" w:rsidRDefault="004D686E" w:rsidP="008D707C">
      <w:pPr>
        <w:spacing w:after="0"/>
        <w:rPr>
          <w:rFonts w:ascii="Times New Roman" w:hAnsi="Times New Roman" w:cs="Times New Roman"/>
          <w:sz w:val="26"/>
          <w:szCs w:val="26"/>
        </w:rPr>
      </w:pPr>
    </w:p>
    <w:p w:rsidR="004D686E" w:rsidRDefault="004D686E" w:rsidP="008D707C">
      <w:pPr>
        <w:spacing w:after="0"/>
        <w:rPr>
          <w:rFonts w:ascii="Times New Roman" w:hAnsi="Times New Roman" w:cs="Times New Roman"/>
          <w:sz w:val="26"/>
          <w:szCs w:val="26"/>
        </w:rPr>
      </w:pPr>
    </w:p>
    <w:p w:rsidR="004D686E" w:rsidRDefault="004D686E" w:rsidP="008D707C">
      <w:pPr>
        <w:spacing w:after="0"/>
        <w:rPr>
          <w:rFonts w:ascii="Times New Roman" w:hAnsi="Times New Roman" w:cs="Times New Roman"/>
          <w:sz w:val="26"/>
          <w:szCs w:val="26"/>
        </w:rPr>
      </w:pPr>
    </w:p>
    <w:p w:rsidR="004D686E" w:rsidRDefault="004D686E" w:rsidP="008D707C">
      <w:pPr>
        <w:spacing w:after="0"/>
        <w:rPr>
          <w:rFonts w:ascii="Times New Roman" w:hAnsi="Times New Roman" w:cs="Times New Roman"/>
          <w:sz w:val="26"/>
          <w:szCs w:val="26"/>
        </w:rPr>
      </w:pPr>
    </w:p>
    <w:p w:rsidR="004D686E" w:rsidRDefault="004D686E" w:rsidP="008D707C">
      <w:pPr>
        <w:spacing w:after="0"/>
        <w:rPr>
          <w:rFonts w:ascii="Times New Roman" w:hAnsi="Times New Roman" w:cs="Times New Roman"/>
          <w:sz w:val="26"/>
          <w:szCs w:val="26"/>
        </w:rPr>
      </w:pPr>
    </w:p>
    <w:p w:rsidR="004D686E" w:rsidRDefault="004D686E" w:rsidP="008D707C">
      <w:pPr>
        <w:spacing w:after="0"/>
        <w:rPr>
          <w:rFonts w:ascii="Times New Roman" w:hAnsi="Times New Roman" w:cs="Times New Roman"/>
          <w:sz w:val="26"/>
          <w:szCs w:val="26"/>
        </w:rPr>
      </w:pPr>
    </w:p>
    <w:p w:rsidR="004D686E" w:rsidRDefault="004D686E" w:rsidP="008D707C">
      <w:pPr>
        <w:spacing w:after="0"/>
        <w:rPr>
          <w:rFonts w:ascii="Times New Roman" w:hAnsi="Times New Roman" w:cs="Times New Roman"/>
          <w:sz w:val="26"/>
          <w:szCs w:val="26"/>
        </w:rPr>
      </w:pPr>
    </w:p>
    <w:p w:rsidR="004D686E" w:rsidRDefault="004D686E" w:rsidP="008D707C">
      <w:pPr>
        <w:spacing w:after="0"/>
        <w:rPr>
          <w:rFonts w:ascii="Times New Roman" w:hAnsi="Times New Roman" w:cs="Times New Roman"/>
          <w:sz w:val="26"/>
          <w:szCs w:val="26"/>
        </w:rPr>
      </w:pPr>
    </w:p>
    <w:p w:rsidR="007C7AB2" w:rsidRDefault="007C7AB2" w:rsidP="008D707C">
      <w:pPr>
        <w:spacing w:after="0"/>
        <w:rPr>
          <w:rFonts w:ascii="Times New Roman" w:hAnsi="Times New Roman" w:cs="Times New Roman"/>
          <w:sz w:val="26"/>
          <w:szCs w:val="26"/>
        </w:rPr>
      </w:pPr>
    </w:p>
    <w:p w:rsidR="007C7AB2" w:rsidRDefault="007C7AB2" w:rsidP="008D707C">
      <w:pPr>
        <w:spacing w:after="0"/>
        <w:rPr>
          <w:rFonts w:ascii="Times New Roman" w:hAnsi="Times New Roman" w:cs="Times New Roman"/>
          <w:sz w:val="26"/>
          <w:szCs w:val="26"/>
        </w:rPr>
      </w:pPr>
    </w:p>
    <w:p w:rsidR="007C7AB2" w:rsidRDefault="007C7AB2" w:rsidP="008D707C">
      <w:pPr>
        <w:spacing w:after="0"/>
        <w:rPr>
          <w:rFonts w:ascii="Times New Roman" w:hAnsi="Times New Roman" w:cs="Times New Roman"/>
          <w:sz w:val="26"/>
          <w:szCs w:val="26"/>
        </w:rPr>
      </w:pPr>
    </w:p>
    <w:p w:rsidR="007C7AB2" w:rsidRDefault="007C7AB2" w:rsidP="008D707C">
      <w:pPr>
        <w:spacing w:after="0"/>
        <w:rPr>
          <w:rFonts w:ascii="Times New Roman" w:hAnsi="Times New Roman" w:cs="Times New Roman"/>
          <w:sz w:val="26"/>
          <w:szCs w:val="26"/>
        </w:rPr>
      </w:pPr>
    </w:p>
    <w:p w:rsidR="007C7AB2" w:rsidRPr="00563916" w:rsidRDefault="007C7AB2" w:rsidP="008D707C">
      <w:pPr>
        <w:spacing w:after="0"/>
        <w:rPr>
          <w:rFonts w:ascii="Times New Roman" w:hAnsi="Times New Roman" w:cs="Times New Roman"/>
          <w:sz w:val="26"/>
          <w:szCs w:val="26"/>
        </w:rPr>
      </w:pPr>
    </w:p>
    <w:p w:rsidR="008D707C" w:rsidRPr="004D686E" w:rsidRDefault="008D707C" w:rsidP="008D707C">
      <w:pPr>
        <w:spacing w:after="0"/>
        <w:jc w:val="right"/>
        <w:rPr>
          <w:rFonts w:ascii="Times New Roman" w:hAnsi="Times New Roman" w:cs="Times New Roman"/>
          <w:sz w:val="24"/>
          <w:szCs w:val="24"/>
        </w:rPr>
      </w:pPr>
      <w:r w:rsidRPr="004D686E">
        <w:rPr>
          <w:rFonts w:ascii="Times New Roman" w:hAnsi="Times New Roman" w:cs="Times New Roman"/>
          <w:sz w:val="24"/>
          <w:szCs w:val="24"/>
        </w:rPr>
        <w:t xml:space="preserve">Приложение № 1 </w:t>
      </w:r>
    </w:p>
    <w:p w:rsidR="008D707C" w:rsidRPr="004D686E" w:rsidRDefault="008D707C" w:rsidP="008D707C">
      <w:pPr>
        <w:spacing w:after="0"/>
        <w:jc w:val="right"/>
        <w:rPr>
          <w:rFonts w:ascii="Times New Roman" w:hAnsi="Times New Roman" w:cs="Times New Roman"/>
          <w:sz w:val="24"/>
          <w:szCs w:val="24"/>
        </w:rPr>
      </w:pPr>
      <w:r w:rsidRPr="004D686E">
        <w:rPr>
          <w:rFonts w:ascii="Times New Roman" w:hAnsi="Times New Roman" w:cs="Times New Roman"/>
          <w:sz w:val="24"/>
          <w:szCs w:val="24"/>
        </w:rPr>
        <w:t>к постановлению Администрации</w:t>
      </w:r>
    </w:p>
    <w:p w:rsidR="008D707C" w:rsidRPr="004D686E" w:rsidRDefault="004D686E" w:rsidP="008D707C">
      <w:pPr>
        <w:spacing w:after="0"/>
        <w:jc w:val="right"/>
        <w:rPr>
          <w:rFonts w:ascii="Times New Roman" w:hAnsi="Times New Roman" w:cs="Times New Roman"/>
          <w:sz w:val="24"/>
          <w:szCs w:val="24"/>
        </w:rPr>
      </w:pPr>
      <w:r w:rsidRPr="004D686E">
        <w:rPr>
          <w:rFonts w:ascii="Times New Roman" w:hAnsi="Times New Roman" w:cs="Times New Roman"/>
          <w:sz w:val="24"/>
          <w:szCs w:val="24"/>
        </w:rPr>
        <w:t xml:space="preserve">Большесейского </w:t>
      </w:r>
      <w:r w:rsidR="008D707C" w:rsidRPr="004D686E">
        <w:rPr>
          <w:rFonts w:ascii="Times New Roman" w:hAnsi="Times New Roman" w:cs="Times New Roman"/>
          <w:sz w:val="24"/>
          <w:szCs w:val="24"/>
        </w:rPr>
        <w:t>сельсовета</w:t>
      </w:r>
    </w:p>
    <w:p w:rsidR="008D707C" w:rsidRPr="004D686E" w:rsidRDefault="004D686E" w:rsidP="008D707C">
      <w:pPr>
        <w:spacing w:after="0"/>
        <w:jc w:val="right"/>
        <w:rPr>
          <w:rFonts w:ascii="Times New Roman" w:hAnsi="Times New Roman" w:cs="Times New Roman"/>
          <w:sz w:val="24"/>
          <w:szCs w:val="24"/>
        </w:rPr>
      </w:pPr>
      <w:r>
        <w:rPr>
          <w:rFonts w:ascii="Times New Roman" w:hAnsi="Times New Roman" w:cs="Times New Roman"/>
          <w:sz w:val="24"/>
          <w:szCs w:val="24"/>
        </w:rPr>
        <w:t>от 06.03.2024</w:t>
      </w:r>
      <w:r w:rsidR="008D707C" w:rsidRPr="004D686E">
        <w:rPr>
          <w:rFonts w:ascii="Times New Roman" w:hAnsi="Times New Roman" w:cs="Times New Roman"/>
          <w:sz w:val="24"/>
          <w:szCs w:val="24"/>
        </w:rPr>
        <w:t xml:space="preserve"> №</w:t>
      </w:r>
      <w:r w:rsidR="001874C6" w:rsidRPr="004D686E">
        <w:rPr>
          <w:rFonts w:ascii="Times New Roman" w:hAnsi="Times New Roman" w:cs="Times New Roman"/>
          <w:sz w:val="24"/>
          <w:szCs w:val="24"/>
        </w:rPr>
        <w:t xml:space="preserve"> </w:t>
      </w:r>
      <w:r w:rsidR="008D707C" w:rsidRPr="004D686E">
        <w:rPr>
          <w:rFonts w:ascii="Times New Roman" w:hAnsi="Times New Roman" w:cs="Times New Roman"/>
          <w:sz w:val="24"/>
          <w:szCs w:val="24"/>
        </w:rPr>
        <w:t xml:space="preserve"> </w:t>
      </w:r>
      <w:r>
        <w:rPr>
          <w:rFonts w:ascii="Times New Roman" w:hAnsi="Times New Roman" w:cs="Times New Roman"/>
          <w:sz w:val="24"/>
          <w:szCs w:val="24"/>
        </w:rPr>
        <w:t>11</w:t>
      </w:r>
    </w:p>
    <w:p w:rsidR="008D707C" w:rsidRPr="004D686E" w:rsidRDefault="008D707C" w:rsidP="008D707C">
      <w:pPr>
        <w:spacing w:after="0"/>
        <w:jc w:val="right"/>
        <w:rPr>
          <w:rFonts w:ascii="Times New Roman" w:hAnsi="Times New Roman" w:cs="Times New Roman"/>
          <w:sz w:val="24"/>
          <w:szCs w:val="24"/>
        </w:rPr>
      </w:pPr>
    </w:p>
    <w:p w:rsidR="008D707C" w:rsidRPr="004D686E" w:rsidRDefault="008D707C" w:rsidP="008D707C">
      <w:pPr>
        <w:spacing w:after="0"/>
        <w:jc w:val="center"/>
        <w:rPr>
          <w:rFonts w:ascii="Times New Roman" w:hAnsi="Times New Roman" w:cs="Times New Roman"/>
          <w:sz w:val="24"/>
          <w:szCs w:val="24"/>
        </w:rPr>
      </w:pPr>
      <w:r w:rsidRPr="004D686E">
        <w:rPr>
          <w:rFonts w:ascii="Times New Roman" w:hAnsi="Times New Roman" w:cs="Times New Roman"/>
          <w:sz w:val="24"/>
          <w:szCs w:val="24"/>
        </w:rPr>
        <w:t>Проект внесения изменений в Генеральный план</w:t>
      </w:r>
      <w:r w:rsidR="004D686E">
        <w:rPr>
          <w:rFonts w:ascii="Times New Roman" w:hAnsi="Times New Roman" w:cs="Times New Roman"/>
          <w:sz w:val="24"/>
          <w:szCs w:val="24"/>
        </w:rPr>
        <w:t>, Правила Землепользования и Застройки</w:t>
      </w:r>
      <w:r w:rsidRPr="004D686E">
        <w:rPr>
          <w:rFonts w:ascii="Times New Roman" w:hAnsi="Times New Roman" w:cs="Times New Roman"/>
          <w:sz w:val="24"/>
          <w:szCs w:val="24"/>
        </w:rPr>
        <w:t xml:space="preserve"> </w:t>
      </w:r>
      <w:r w:rsidR="004D686E">
        <w:rPr>
          <w:rFonts w:ascii="Times New Roman" w:hAnsi="Times New Roman" w:cs="Times New Roman"/>
          <w:sz w:val="24"/>
          <w:szCs w:val="24"/>
        </w:rPr>
        <w:t>Большесейского</w:t>
      </w:r>
      <w:r w:rsidRPr="004D686E">
        <w:rPr>
          <w:rFonts w:ascii="Times New Roman" w:hAnsi="Times New Roman" w:cs="Times New Roman"/>
          <w:sz w:val="24"/>
          <w:szCs w:val="24"/>
        </w:rPr>
        <w:t xml:space="preserve"> сельсовета Таштыпского района Республики Хакасия</w:t>
      </w:r>
    </w:p>
    <w:p w:rsidR="008D707C" w:rsidRPr="004D686E" w:rsidRDefault="008D707C" w:rsidP="008D707C">
      <w:pPr>
        <w:spacing w:after="0"/>
        <w:jc w:val="center"/>
        <w:rPr>
          <w:rFonts w:ascii="Times New Roman" w:hAnsi="Times New Roman" w:cs="Times New Roman"/>
          <w:sz w:val="24"/>
          <w:szCs w:val="24"/>
        </w:rPr>
      </w:pPr>
      <w:r w:rsidRPr="004D686E">
        <w:rPr>
          <w:rFonts w:ascii="Times New Roman" w:hAnsi="Times New Roman" w:cs="Times New Roman"/>
          <w:sz w:val="24"/>
          <w:szCs w:val="24"/>
        </w:rPr>
        <w:lastRenderedPageBreak/>
        <w:t xml:space="preserve">Карта </w:t>
      </w:r>
      <w:r w:rsidR="004D686E">
        <w:rPr>
          <w:rFonts w:ascii="Times New Roman" w:hAnsi="Times New Roman" w:cs="Times New Roman"/>
          <w:sz w:val="24"/>
          <w:szCs w:val="24"/>
        </w:rPr>
        <w:t>градостроительного зонирования</w:t>
      </w:r>
      <w:r w:rsidR="004D686E" w:rsidRPr="004D686E">
        <w:t xml:space="preserve"> </w:t>
      </w:r>
      <w:r w:rsidR="004D686E">
        <w:rPr>
          <w:noProof/>
        </w:rPr>
        <w:drawing>
          <wp:inline distT="0" distB="0" distL="0" distR="0">
            <wp:extent cx="6300470" cy="6283396"/>
            <wp:effectExtent l="19050" t="0" r="5080" b="0"/>
            <wp:docPr id="5" name="Рисунок 2" descr="C:\Users\User\AppData\Local\Microsoft\Windows\INetCache\Content.Word\1_Карта_град_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1_Карта_град_зон.jpg"/>
                    <pic:cNvPicPr>
                      <a:picLocks noChangeAspect="1" noChangeArrowheads="1"/>
                    </pic:cNvPicPr>
                  </pic:nvPicPr>
                  <pic:blipFill>
                    <a:blip r:embed="rId7" cstate="print"/>
                    <a:srcRect/>
                    <a:stretch>
                      <a:fillRect/>
                    </a:stretch>
                  </pic:blipFill>
                  <pic:spPr bwMode="auto">
                    <a:xfrm>
                      <a:off x="0" y="0"/>
                      <a:ext cx="6300470" cy="6283396"/>
                    </a:xfrm>
                    <a:prstGeom prst="rect">
                      <a:avLst/>
                    </a:prstGeom>
                    <a:noFill/>
                    <a:ln w="9525">
                      <a:noFill/>
                      <a:miter lim="800000"/>
                      <a:headEnd/>
                      <a:tailEnd/>
                    </a:ln>
                  </pic:spPr>
                </pic:pic>
              </a:graphicData>
            </a:graphic>
          </wp:inline>
        </w:drawing>
      </w:r>
    </w:p>
    <w:p w:rsidR="008D707C" w:rsidRDefault="008D707C" w:rsidP="008D707C">
      <w:pPr>
        <w:spacing w:after="0"/>
        <w:jc w:val="center"/>
        <w:rPr>
          <w:rFonts w:ascii="Times New Roman" w:hAnsi="Times New Roman" w:cs="Times New Roman"/>
          <w:sz w:val="26"/>
          <w:szCs w:val="26"/>
        </w:rPr>
      </w:pPr>
    </w:p>
    <w:p w:rsidR="008D707C" w:rsidRPr="002B09EA" w:rsidRDefault="008D707C" w:rsidP="002B09EA">
      <w:pPr>
        <w:spacing w:after="0"/>
        <w:rPr>
          <w:rFonts w:ascii="Times New Roman" w:hAnsi="Times New Roman" w:cs="Times New Roman"/>
          <w:sz w:val="26"/>
          <w:szCs w:val="26"/>
        </w:rPr>
      </w:pPr>
    </w:p>
    <w:p w:rsidR="008D707C" w:rsidRDefault="008D707C" w:rsidP="008D707C">
      <w:pPr>
        <w:tabs>
          <w:tab w:val="left" w:pos="2025"/>
        </w:tabs>
        <w:rPr>
          <w:rFonts w:ascii="Times New Roman" w:hAnsi="Times New Roman" w:cs="Times New Roman"/>
          <w:noProof/>
          <w:sz w:val="26"/>
          <w:szCs w:val="26"/>
        </w:rPr>
      </w:pPr>
    </w:p>
    <w:p w:rsidR="00325FD6" w:rsidRDefault="008D707C" w:rsidP="008D707C">
      <w:pPr>
        <w:tabs>
          <w:tab w:val="left" w:pos="2025"/>
        </w:tabs>
        <w:rPr>
          <w:rFonts w:ascii="Times New Roman" w:hAnsi="Times New Roman" w:cs="Times New Roman"/>
          <w:sz w:val="26"/>
          <w:szCs w:val="26"/>
        </w:rPr>
      </w:pPr>
      <w:r>
        <w:rPr>
          <w:rFonts w:ascii="Times New Roman" w:hAnsi="Times New Roman" w:cs="Times New Roman"/>
          <w:sz w:val="26"/>
          <w:szCs w:val="26"/>
        </w:rPr>
        <w:t xml:space="preserve">                                        </w:t>
      </w:r>
    </w:p>
    <w:p w:rsidR="008D707C" w:rsidRDefault="008D707C" w:rsidP="008D707C">
      <w:pPr>
        <w:tabs>
          <w:tab w:val="left" w:pos="2025"/>
        </w:tabs>
        <w:rPr>
          <w:rFonts w:ascii="Times New Roman" w:hAnsi="Times New Roman" w:cs="Times New Roman"/>
          <w:noProof/>
          <w:sz w:val="26"/>
          <w:szCs w:val="26"/>
        </w:rPr>
      </w:pPr>
    </w:p>
    <w:p w:rsidR="004D686E" w:rsidRDefault="004D686E" w:rsidP="008D707C">
      <w:pPr>
        <w:tabs>
          <w:tab w:val="left" w:pos="2025"/>
        </w:tabs>
        <w:rPr>
          <w:rFonts w:ascii="Times New Roman" w:hAnsi="Times New Roman" w:cs="Times New Roman"/>
          <w:noProof/>
          <w:sz w:val="26"/>
          <w:szCs w:val="26"/>
        </w:rPr>
      </w:pPr>
    </w:p>
    <w:p w:rsidR="004D686E" w:rsidRDefault="004D686E" w:rsidP="008D707C">
      <w:pPr>
        <w:tabs>
          <w:tab w:val="left" w:pos="2025"/>
        </w:tabs>
        <w:rPr>
          <w:rFonts w:ascii="Times New Roman" w:hAnsi="Times New Roman" w:cs="Times New Roman"/>
          <w:noProof/>
          <w:sz w:val="26"/>
          <w:szCs w:val="26"/>
        </w:rPr>
      </w:pPr>
      <w:r>
        <w:rPr>
          <w:rFonts w:ascii="Times New Roman" w:hAnsi="Times New Roman" w:cs="Times New Roman"/>
          <w:noProof/>
          <w:sz w:val="26"/>
          <w:szCs w:val="26"/>
        </w:rPr>
        <w:t>Карта градостроительного зонирования     населенных пунктов</w:t>
      </w:r>
    </w:p>
    <w:p w:rsidR="004D686E" w:rsidRPr="004D686E" w:rsidRDefault="004D686E" w:rsidP="004D686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200775" cy="7372350"/>
            <wp:effectExtent l="19050" t="0" r="9525" b="0"/>
            <wp:docPr id="6" name="Рисунок 5" descr="C:\Users\User\AppData\Local\Temp\b8efd559-bb41-40fa-81ad-9f70ff563e2e_ПЗЗ (1).zip.e2e\Карты_растры\2_Карта_град_зон_н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b8efd559-bb41-40fa-81ad-9f70ff563e2e_ПЗЗ (1).zip.e2e\Карты_растры\2_Карта_град_зон_нп.JPG"/>
                    <pic:cNvPicPr>
                      <a:picLocks noChangeAspect="1" noChangeArrowheads="1"/>
                    </pic:cNvPicPr>
                  </pic:nvPicPr>
                  <pic:blipFill>
                    <a:blip r:embed="rId8" cstate="print"/>
                    <a:srcRect/>
                    <a:stretch>
                      <a:fillRect/>
                    </a:stretch>
                  </pic:blipFill>
                  <pic:spPr bwMode="auto">
                    <a:xfrm>
                      <a:off x="0" y="0"/>
                      <a:ext cx="6200775" cy="7372350"/>
                    </a:xfrm>
                    <a:prstGeom prst="rect">
                      <a:avLst/>
                    </a:prstGeom>
                    <a:noFill/>
                    <a:ln w="9525">
                      <a:noFill/>
                      <a:miter lim="800000"/>
                      <a:headEnd/>
                      <a:tailEnd/>
                    </a:ln>
                  </pic:spPr>
                </pic:pic>
              </a:graphicData>
            </a:graphic>
          </wp:inline>
        </w:drawing>
      </w:r>
    </w:p>
    <w:p w:rsidR="004D686E" w:rsidRDefault="004D686E" w:rsidP="008D707C">
      <w:pPr>
        <w:tabs>
          <w:tab w:val="left" w:pos="2025"/>
        </w:tabs>
        <w:rPr>
          <w:rFonts w:ascii="Times New Roman" w:hAnsi="Times New Roman" w:cs="Times New Roman"/>
          <w:noProof/>
          <w:sz w:val="26"/>
          <w:szCs w:val="26"/>
        </w:rPr>
      </w:pPr>
      <w:r>
        <w:rPr>
          <w:rFonts w:ascii="Times New Roman" w:hAnsi="Times New Roman" w:cs="Times New Roman"/>
          <w:noProof/>
          <w:sz w:val="26"/>
          <w:szCs w:val="26"/>
        </w:rPr>
        <w:t xml:space="preserve"> </w:t>
      </w:r>
    </w:p>
    <w:p w:rsidR="008D707C" w:rsidRDefault="008D707C" w:rsidP="008D707C">
      <w:pPr>
        <w:tabs>
          <w:tab w:val="left" w:pos="2025"/>
        </w:tabs>
        <w:rPr>
          <w:rFonts w:ascii="Times New Roman" w:hAnsi="Times New Roman" w:cs="Times New Roman"/>
          <w:noProof/>
          <w:sz w:val="26"/>
          <w:szCs w:val="26"/>
        </w:rPr>
      </w:pPr>
    </w:p>
    <w:p w:rsidR="008D707C" w:rsidRDefault="008D707C" w:rsidP="008D707C">
      <w:pPr>
        <w:tabs>
          <w:tab w:val="left" w:pos="2025"/>
        </w:tabs>
        <w:rPr>
          <w:rFonts w:ascii="Times New Roman" w:hAnsi="Times New Roman" w:cs="Times New Roman"/>
          <w:sz w:val="26"/>
          <w:szCs w:val="26"/>
        </w:rPr>
      </w:pPr>
    </w:p>
    <w:p w:rsidR="008D707C" w:rsidRDefault="008D707C" w:rsidP="008D707C">
      <w:pPr>
        <w:tabs>
          <w:tab w:val="left" w:pos="1560"/>
        </w:tabs>
        <w:rPr>
          <w:rFonts w:ascii="Times New Roman" w:hAnsi="Times New Roman" w:cs="Times New Roman"/>
          <w:sz w:val="26"/>
          <w:szCs w:val="26"/>
        </w:rPr>
      </w:pPr>
      <w:r>
        <w:rPr>
          <w:rFonts w:ascii="Times New Roman" w:hAnsi="Times New Roman" w:cs="Times New Roman"/>
          <w:sz w:val="26"/>
          <w:szCs w:val="26"/>
        </w:rPr>
        <w:tab/>
      </w:r>
    </w:p>
    <w:p w:rsidR="008D707C" w:rsidRDefault="008D707C" w:rsidP="008D707C">
      <w:pPr>
        <w:tabs>
          <w:tab w:val="left" w:pos="1560"/>
        </w:tabs>
        <w:rPr>
          <w:rFonts w:ascii="Times New Roman" w:hAnsi="Times New Roman" w:cs="Times New Roman"/>
          <w:sz w:val="26"/>
          <w:szCs w:val="26"/>
        </w:rPr>
      </w:pPr>
    </w:p>
    <w:p w:rsidR="00CD2C6E" w:rsidRPr="00CD2C6E" w:rsidRDefault="00CD2C6E" w:rsidP="00CD2C6E">
      <w:pPr>
        <w:pStyle w:val="affffffffffff8"/>
        <w:ind w:left="-993" w:firstLine="0"/>
        <w:jc w:val="left"/>
        <w:rPr>
          <w:noProof/>
          <w:szCs w:val="28"/>
        </w:rPr>
      </w:pPr>
      <w:bookmarkStart w:id="1" w:name="_Toc27639624"/>
      <w:r w:rsidRPr="00FB6156">
        <w:rPr>
          <w:rFonts w:eastAsia="Arial Unicode MS"/>
          <w:noProof/>
        </w:rPr>
        <w:lastRenderedPageBreak/>
        <w:drawing>
          <wp:anchor distT="0" distB="0" distL="114300" distR="114300" simplePos="0" relativeHeight="251659264" behindDoc="1" locked="0" layoutInCell="1" allowOverlap="1">
            <wp:simplePos x="0" y="0"/>
            <wp:positionH relativeFrom="column">
              <wp:posOffset>-327660</wp:posOffset>
            </wp:positionH>
            <wp:positionV relativeFrom="paragraph">
              <wp:posOffset>-7620</wp:posOffset>
            </wp:positionV>
            <wp:extent cx="6569710" cy="1905000"/>
            <wp:effectExtent l="19050" t="0" r="2540" b="0"/>
            <wp:wrapTight wrapText="bothSides">
              <wp:wrapPolygon edited="0">
                <wp:start x="-63" y="0"/>
                <wp:lineTo x="-63" y="21384"/>
                <wp:lineTo x="21608" y="21384"/>
                <wp:lineTo x="21608" y="0"/>
                <wp:lineTo x="-63" y="0"/>
              </wp:wrapPolygon>
            </wp:wrapTight>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69710" cy="1905000"/>
                    </a:xfrm>
                    <a:prstGeom prst="rect">
                      <a:avLst/>
                    </a:prstGeom>
                    <a:noFill/>
                    <a:ln>
                      <a:noFill/>
                    </a:ln>
                  </pic:spPr>
                </pic:pic>
              </a:graphicData>
            </a:graphic>
          </wp:anchor>
        </w:drawing>
      </w:r>
    </w:p>
    <w:p w:rsidR="00CD2C6E" w:rsidRPr="00EC213D" w:rsidRDefault="00CD2C6E" w:rsidP="00CD2C6E">
      <w:pPr>
        <w:pStyle w:val="S8"/>
        <w:jc w:val="right"/>
        <w:rPr>
          <w:sz w:val="24"/>
        </w:rPr>
      </w:pPr>
      <w:r w:rsidRPr="00EC213D">
        <w:rPr>
          <w:sz w:val="24"/>
        </w:rPr>
        <w:t>Проект</w:t>
      </w:r>
      <w:r>
        <w:rPr>
          <w:sz w:val="24"/>
        </w:rPr>
        <w:t>:</w:t>
      </w:r>
      <w:r w:rsidRPr="00EC213D">
        <w:rPr>
          <w:sz w:val="24"/>
        </w:rPr>
        <w:t xml:space="preserve"> ГП</w:t>
      </w:r>
      <w:r>
        <w:rPr>
          <w:sz w:val="24"/>
        </w:rPr>
        <w:t>-06</w:t>
      </w:r>
      <w:r w:rsidRPr="00EC213D">
        <w:rPr>
          <w:sz w:val="24"/>
        </w:rPr>
        <w:t>-202</w:t>
      </w:r>
      <w:r>
        <w:rPr>
          <w:sz w:val="24"/>
        </w:rPr>
        <w:t>3</w:t>
      </w:r>
    </w:p>
    <w:p w:rsidR="00CD2C6E" w:rsidRDefault="00CD2C6E" w:rsidP="00CD2C6E">
      <w:pPr>
        <w:pStyle w:val="S8"/>
        <w:jc w:val="right"/>
      </w:pPr>
    </w:p>
    <w:p w:rsidR="00CD2C6E" w:rsidRPr="00FB6156" w:rsidRDefault="00CD2C6E" w:rsidP="00CD2C6E">
      <w:pPr>
        <w:pStyle w:val="S8"/>
      </w:pPr>
    </w:p>
    <w:p w:rsidR="00CD2C6E" w:rsidRPr="00282CEE" w:rsidRDefault="00CD2C6E" w:rsidP="00CD2C6E">
      <w:pPr>
        <w:pStyle w:val="S8"/>
        <w:ind w:firstLine="0"/>
        <w:jc w:val="center"/>
        <w:rPr>
          <w:szCs w:val="28"/>
        </w:rPr>
      </w:pPr>
      <w:r w:rsidRPr="00282CEE">
        <w:rPr>
          <w:szCs w:val="28"/>
        </w:rPr>
        <w:t xml:space="preserve">Заказчик: </w:t>
      </w:r>
      <w:r w:rsidRPr="00257D3A">
        <w:rPr>
          <w:szCs w:val="28"/>
        </w:rPr>
        <w:t>Администрация Большесейского сельсовета Таштыпского района Республики Хакасия</w:t>
      </w:r>
    </w:p>
    <w:p w:rsidR="00CD2C6E" w:rsidRPr="00FB6156" w:rsidRDefault="00CD2C6E" w:rsidP="00CD2C6E">
      <w:pPr>
        <w:pStyle w:val="S8"/>
      </w:pPr>
    </w:p>
    <w:p w:rsidR="00CD2C6E" w:rsidRPr="00FB6156" w:rsidRDefault="00CD2C6E" w:rsidP="00CD2C6E">
      <w:pPr>
        <w:pStyle w:val="S8"/>
      </w:pPr>
    </w:p>
    <w:p w:rsidR="00CD2C6E" w:rsidRDefault="00CD2C6E" w:rsidP="00CD2C6E">
      <w:pPr>
        <w:pStyle w:val="S8"/>
        <w:ind w:firstLine="0"/>
        <w:jc w:val="center"/>
        <w:rPr>
          <w:b/>
          <w:sz w:val="32"/>
          <w:szCs w:val="32"/>
        </w:rPr>
      </w:pPr>
      <w:r w:rsidRPr="00A6018E">
        <w:rPr>
          <w:b/>
          <w:bCs/>
          <w:sz w:val="32"/>
          <w:szCs w:val="32"/>
        </w:rPr>
        <w:t xml:space="preserve">ПРОЕКТ </w:t>
      </w:r>
      <w:r>
        <w:rPr>
          <w:b/>
          <w:bCs/>
          <w:sz w:val="32"/>
          <w:szCs w:val="32"/>
        </w:rPr>
        <w:t xml:space="preserve">ВНЕСЕНИЯ ИЗМЕНЕНИЙ В </w:t>
      </w:r>
      <w:r w:rsidRPr="00A6018E">
        <w:rPr>
          <w:b/>
          <w:sz w:val="32"/>
          <w:szCs w:val="32"/>
        </w:rPr>
        <w:t>ГЕНЕРАЛЬН</w:t>
      </w:r>
      <w:r>
        <w:rPr>
          <w:b/>
          <w:sz w:val="32"/>
          <w:szCs w:val="32"/>
        </w:rPr>
        <w:t>ЫЙ ПЛАН</w:t>
      </w:r>
      <w:r w:rsidRPr="00A6018E">
        <w:rPr>
          <w:b/>
          <w:sz w:val="32"/>
          <w:szCs w:val="32"/>
        </w:rPr>
        <w:t xml:space="preserve"> </w:t>
      </w:r>
      <w:r w:rsidRPr="00257D3A">
        <w:rPr>
          <w:b/>
          <w:sz w:val="32"/>
          <w:szCs w:val="32"/>
        </w:rPr>
        <w:t>БОЛЬШЕСЕЙСКОГО СЕЛЬСОВЕТА ТАШТЫПСКОГО РАЙОНА РЕСПУБЛИКИ ХАКАСИЯ</w:t>
      </w:r>
      <w:r w:rsidRPr="00AF63A5">
        <w:rPr>
          <w:b/>
          <w:sz w:val="32"/>
          <w:szCs w:val="32"/>
        </w:rPr>
        <w:t xml:space="preserve"> </w:t>
      </w:r>
    </w:p>
    <w:p w:rsidR="00CD2C6E" w:rsidRPr="00AF63A5" w:rsidRDefault="00CD2C6E" w:rsidP="00CD2C6E">
      <w:pPr>
        <w:pStyle w:val="S8"/>
        <w:ind w:firstLine="0"/>
        <w:jc w:val="center"/>
        <w:rPr>
          <w:b/>
          <w:sz w:val="32"/>
          <w:szCs w:val="32"/>
        </w:rPr>
      </w:pPr>
    </w:p>
    <w:p w:rsidR="00CD2C6E" w:rsidRDefault="00CD2C6E" w:rsidP="00CD2C6E">
      <w:pPr>
        <w:pStyle w:val="S8"/>
      </w:pPr>
    </w:p>
    <w:p w:rsidR="00CD2C6E" w:rsidRPr="00A6018E" w:rsidRDefault="00CD2C6E" w:rsidP="00CD2C6E">
      <w:pPr>
        <w:pStyle w:val="S8"/>
      </w:pPr>
    </w:p>
    <w:p w:rsidR="00CD2C6E" w:rsidRPr="00B43D4E" w:rsidRDefault="00CD2C6E" w:rsidP="00CD2C6E">
      <w:pPr>
        <w:pStyle w:val="S8"/>
        <w:ind w:firstLine="0"/>
        <w:jc w:val="center"/>
      </w:pPr>
      <w:r w:rsidRPr="00B43D4E">
        <w:t>МАТЕРИАЛЫ ПО ОБОСНОВАНИЮ</w:t>
      </w:r>
    </w:p>
    <w:p w:rsidR="00CD2C6E" w:rsidRPr="00FB6156" w:rsidRDefault="00CD2C6E" w:rsidP="00CD2C6E">
      <w:pPr>
        <w:pStyle w:val="S8"/>
        <w:ind w:firstLine="0"/>
        <w:jc w:val="center"/>
      </w:pPr>
      <w:r w:rsidRPr="00B43D4E">
        <w:t>(ПОЯСНИТЕЛЬНАЯ ЗАПИСКА)</w:t>
      </w:r>
    </w:p>
    <w:p w:rsidR="00CD2C6E" w:rsidRDefault="00CD2C6E" w:rsidP="00CD2C6E">
      <w:pPr>
        <w:pStyle w:val="S8"/>
        <w:ind w:firstLine="0"/>
        <w:jc w:val="center"/>
      </w:pPr>
    </w:p>
    <w:p w:rsidR="00CD2C6E" w:rsidRDefault="00CD2C6E" w:rsidP="00CD2C6E">
      <w:pPr>
        <w:pStyle w:val="S8"/>
        <w:ind w:firstLine="0"/>
        <w:jc w:val="center"/>
      </w:pPr>
      <w:r w:rsidRPr="00FB6156">
        <w:t>Том</w:t>
      </w:r>
      <w:r w:rsidRPr="00B43D4E">
        <w:t xml:space="preserve"> </w:t>
      </w:r>
      <w:r>
        <w:rPr>
          <w:lang w:val="en-US"/>
        </w:rPr>
        <w:t>II</w:t>
      </w:r>
    </w:p>
    <w:p w:rsidR="00CD2C6E" w:rsidRPr="00921760" w:rsidRDefault="00CD2C6E" w:rsidP="00CD2C6E">
      <w:pPr>
        <w:pStyle w:val="S8"/>
        <w:ind w:firstLine="0"/>
        <w:jc w:val="center"/>
      </w:pPr>
    </w:p>
    <w:p w:rsidR="00CD2C6E" w:rsidRPr="00A6018E" w:rsidRDefault="00CD2C6E" w:rsidP="00CD2C6E">
      <w:pPr>
        <w:pStyle w:val="S8"/>
        <w:ind w:firstLine="0"/>
        <w:jc w:val="center"/>
      </w:pPr>
      <w:r w:rsidRPr="00257D3A">
        <w:rPr>
          <w:noProof/>
          <w:lang w:eastAsia="ru-RU"/>
        </w:rPr>
        <w:drawing>
          <wp:inline distT="0" distB="0" distL="0" distR="0">
            <wp:extent cx="1292002" cy="1631820"/>
            <wp:effectExtent l="19050" t="0" r="3398" b="0"/>
            <wp:docPr id="8" name="Рисунок 1" descr="https://images.vector-images.com/19/tashtypsky_rayon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vector-images.com/19/tashtypsky_rayon_coa.gif"/>
                    <pic:cNvPicPr>
                      <a:picLocks noChangeAspect="1" noChangeArrowheads="1"/>
                    </pic:cNvPicPr>
                  </pic:nvPicPr>
                  <pic:blipFill>
                    <a:blip r:embed="rId10" cstate="print"/>
                    <a:srcRect/>
                    <a:stretch>
                      <a:fillRect/>
                    </a:stretch>
                  </pic:blipFill>
                  <pic:spPr bwMode="auto">
                    <a:xfrm>
                      <a:off x="0" y="0"/>
                      <a:ext cx="1295675" cy="1636459"/>
                    </a:xfrm>
                    <a:prstGeom prst="rect">
                      <a:avLst/>
                    </a:prstGeom>
                    <a:noFill/>
                    <a:ln w="9525">
                      <a:noFill/>
                      <a:miter lim="800000"/>
                      <a:headEnd/>
                      <a:tailEnd/>
                    </a:ln>
                  </pic:spPr>
                </pic:pic>
              </a:graphicData>
            </a:graphic>
          </wp:inline>
        </w:drawing>
      </w:r>
    </w:p>
    <w:p w:rsidR="00CD2C6E" w:rsidRDefault="00CD2C6E" w:rsidP="00CD2C6E">
      <w:pPr>
        <w:pStyle w:val="S8"/>
      </w:pPr>
    </w:p>
    <w:p w:rsidR="00CD2C6E" w:rsidRPr="00FB6156" w:rsidRDefault="00CD2C6E" w:rsidP="00CD2C6E">
      <w:pPr>
        <w:pStyle w:val="S8"/>
      </w:pPr>
    </w:p>
    <w:p w:rsidR="00CD2C6E" w:rsidRPr="00FB6156" w:rsidRDefault="00CD2C6E" w:rsidP="00CD2C6E">
      <w:pPr>
        <w:pStyle w:val="S8"/>
        <w:ind w:firstLine="0"/>
      </w:pPr>
      <w:r>
        <w:t>Генеральный директор</w:t>
      </w:r>
      <w:r>
        <w:tab/>
      </w:r>
      <w:r>
        <w:tab/>
      </w:r>
      <w:r>
        <w:tab/>
      </w:r>
      <w:r>
        <w:tab/>
      </w:r>
      <w:r>
        <w:tab/>
      </w:r>
      <w:r>
        <w:tab/>
        <w:t xml:space="preserve">        </w:t>
      </w:r>
      <w:r w:rsidRPr="00FB6156">
        <w:t>Е. А. Казакевич</w:t>
      </w:r>
    </w:p>
    <w:p w:rsidR="00CD2C6E" w:rsidRPr="00A6018E" w:rsidRDefault="00CD2C6E" w:rsidP="00CD2C6E">
      <w:pPr>
        <w:pStyle w:val="S8"/>
        <w:ind w:firstLine="0"/>
      </w:pPr>
    </w:p>
    <w:p w:rsidR="00CD2C6E" w:rsidRDefault="00CD2C6E" w:rsidP="00CD2C6E">
      <w:pPr>
        <w:pStyle w:val="S8"/>
      </w:pPr>
    </w:p>
    <w:p w:rsidR="00CD2C6E" w:rsidRPr="00FB6156" w:rsidRDefault="00CD2C6E" w:rsidP="00CD2C6E">
      <w:pPr>
        <w:pStyle w:val="S8"/>
      </w:pPr>
    </w:p>
    <w:p w:rsidR="00CD2C6E" w:rsidRPr="00A6018E" w:rsidRDefault="00CD2C6E" w:rsidP="00CD2C6E">
      <w:pPr>
        <w:pStyle w:val="S8"/>
        <w:jc w:val="center"/>
        <w:rPr>
          <w:sz w:val="24"/>
        </w:rPr>
      </w:pPr>
      <w:r w:rsidRPr="00A6018E">
        <w:rPr>
          <w:sz w:val="24"/>
        </w:rPr>
        <w:t xml:space="preserve">Новосибирск </w:t>
      </w:r>
    </w:p>
    <w:p w:rsidR="00CD2C6E" w:rsidRPr="00A6018E" w:rsidRDefault="00CD2C6E" w:rsidP="00CD2C6E">
      <w:pPr>
        <w:pStyle w:val="S8"/>
        <w:jc w:val="center"/>
      </w:pPr>
      <w:r w:rsidRPr="00A6018E">
        <w:rPr>
          <w:sz w:val="24"/>
        </w:rPr>
        <w:t>202</w:t>
      </w:r>
      <w:r>
        <w:rPr>
          <w:sz w:val="24"/>
        </w:rPr>
        <w:t>3</w:t>
      </w:r>
      <w:r w:rsidRPr="00A6018E">
        <w:rPr>
          <w:sz w:val="24"/>
        </w:rPr>
        <w:t xml:space="preserve"> г.</w:t>
      </w:r>
    </w:p>
    <w:p w:rsidR="00CD2C6E" w:rsidRPr="00FB6156" w:rsidRDefault="00CD2C6E" w:rsidP="00CD2C6E">
      <w:pPr>
        <w:pStyle w:val="S8"/>
        <w:sectPr w:rsidR="00CD2C6E" w:rsidRPr="00FB6156" w:rsidSect="00CD2C6E">
          <w:footerReference w:type="default" r:id="rId11"/>
          <w:pgSz w:w="11906" w:h="16838"/>
          <w:pgMar w:top="1134" w:right="851" w:bottom="1134" w:left="1701" w:header="709" w:footer="709" w:gutter="0"/>
          <w:pgNumType w:start="1"/>
          <w:cols w:space="708"/>
          <w:titlePg/>
          <w:docGrid w:linePitch="360"/>
        </w:sectPr>
      </w:pPr>
    </w:p>
    <w:sdt>
      <w:sdtPr>
        <w:rPr>
          <w:rFonts w:eastAsia="Calibri"/>
          <w:b w:val="0"/>
          <w:szCs w:val="22"/>
        </w:rPr>
        <w:id w:val="25918473"/>
        <w:docPartObj>
          <w:docPartGallery w:val="Table of Contents"/>
          <w:docPartUnique/>
        </w:docPartObj>
      </w:sdtPr>
      <w:sdtEndPr>
        <w:rPr>
          <w:rFonts w:asciiTheme="minorHAnsi" w:eastAsiaTheme="minorEastAsia" w:hAnsiTheme="minorHAnsi" w:cstheme="minorBidi"/>
          <w:b/>
          <w:color w:val="auto"/>
          <w:sz w:val="22"/>
          <w:szCs w:val="28"/>
          <w:lang w:eastAsia="ru-RU"/>
        </w:rPr>
      </w:sdtEndPr>
      <w:sdtContent>
        <w:p w:rsidR="00CD2C6E" w:rsidRPr="00D2257A" w:rsidRDefault="00CD2C6E" w:rsidP="00CD2C6E">
          <w:pPr>
            <w:pStyle w:val="affff7"/>
            <w:ind w:firstLine="0"/>
          </w:pPr>
          <w:r w:rsidRPr="00D2257A">
            <w:t>Оглавление</w:t>
          </w:r>
        </w:p>
        <w:p w:rsidR="00CD2C6E" w:rsidRPr="00D2257A" w:rsidRDefault="00CD2C6E" w:rsidP="00CD2C6E">
          <w:pPr>
            <w:pStyle w:val="1f0"/>
            <w:rPr>
              <w:rFonts w:eastAsiaTheme="minorEastAsia"/>
              <w:b w:val="0"/>
              <w:bCs w:val="0"/>
              <w:noProof/>
              <w:szCs w:val="28"/>
              <w:lang w:eastAsia="ru-RU"/>
            </w:rPr>
          </w:pPr>
          <w:r w:rsidRPr="00B55991">
            <w:rPr>
              <w:b w:val="0"/>
              <w:szCs w:val="28"/>
            </w:rPr>
            <w:fldChar w:fldCharType="begin"/>
          </w:r>
          <w:r w:rsidRPr="00D2257A">
            <w:rPr>
              <w:b w:val="0"/>
              <w:szCs w:val="28"/>
            </w:rPr>
            <w:instrText xml:space="preserve"> TOC \o "1-5" \h \z \u </w:instrText>
          </w:r>
          <w:r w:rsidRPr="00B55991">
            <w:rPr>
              <w:b w:val="0"/>
              <w:szCs w:val="28"/>
            </w:rPr>
            <w:fldChar w:fldCharType="separate"/>
          </w:r>
          <w:hyperlink w:anchor="_Toc131157798" w:history="1">
            <w:r w:rsidRPr="00D2257A">
              <w:rPr>
                <w:rStyle w:val="ac"/>
                <w:b w:val="0"/>
                <w:noProof/>
                <w:szCs w:val="28"/>
              </w:rPr>
              <w:t>Список основных исполнителей</w:t>
            </w:r>
            <w:r w:rsidRPr="00D2257A">
              <w:rPr>
                <w:b w:val="0"/>
                <w:noProof/>
                <w:webHidden/>
                <w:szCs w:val="28"/>
              </w:rPr>
              <w:tab/>
            </w:r>
            <w:r w:rsidRPr="00D2257A">
              <w:rPr>
                <w:b w:val="0"/>
                <w:noProof/>
                <w:webHidden/>
                <w:szCs w:val="28"/>
              </w:rPr>
              <w:fldChar w:fldCharType="begin"/>
            </w:r>
            <w:r w:rsidRPr="00D2257A">
              <w:rPr>
                <w:b w:val="0"/>
                <w:noProof/>
                <w:webHidden/>
                <w:szCs w:val="28"/>
              </w:rPr>
              <w:instrText xml:space="preserve"> PAGEREF _Toc131157798 \h </w:instrText>
            </w:r>
            <w:r w:rsidRPr="00D2257A">
              <w:rPr>
                <w:b w:val="0"/>
                <w:noProof/>
                <w:webHidden/>
                <w:szCs w:val="28"/>
              </w:rPr>
            </w:r>
            <w:r w:rsidRPr="00D2257A">
              <w:rPr>
                <w:b w:val="0"/>
                <w:noProof/>
                <w:webHidden/>
                <w:szCs w:val="28"/>
              </w:rPr>
              <w:fldChar w:fldCharType="separate"/>
            </w:r>
            <w:r>
              <w:rPr>
                <w:b w:val="0"/>
                <w:noProof/>
                <w:webHidden/>
                <w:szCs w:val="28"/>
              </w:rPr>
              <w:t>10</w:t>
            </w:r>
            <w:r w:rsidRPr="00D2257A">
              <w:rPr>
                <w:b w:val="0"/>
                <w:noProof/>
                <w:webHidden/>
                <w:szCs w:val="28"/>
              </w:rPr>
              <w:fldChar w:fldCharType="end"/>
            </w:r>
          </w:hyperlink>
        </w:p>
        <w:p w:rsidR="00CD2C6E" w:rsidRPr="00D2257A" w:rsidRDefault="00CD2C6E" w:rsidP="00CD2C6E">
          <w:pPr>
            <w:pStyle w:val="1f0"/>
            <w:rPr>
              <w:rFonts w:eastAsiaTheme="minorEastAsia"/>
              <w:b w:val="0"/>
              <w:bCs w:val="0"/>
              <w:noProof/>
              <w:szCs w:val="28"/>
              <w:lang w:eastAsia="ru-RU"/>
            </w:rPr>
          </w:pPr>
          <w:hyperlink w:anchor="_Toc131157799" w:history="1">
            <w:r w:rsidRPr="00D2257A">
              <w:rPr>
                <w:rStyle w:val="ac"/>
                <w:b w:val="0"/>
                <w:noProof/>
                <w:szCs w:val="28"/>
              </w:rPr>
              <w:t>Состав проекта</w:t>
            </w:r>
            <w:r w:rsidRPr="00D2257A">
              <w:rPr>
                <w:b w:val="0"/>
                <w:noProof/>
                <w:webHidden/>
                <w:szCs w:val="28"/>
              </w:rPr>
              <w:tab/>
            </w:r>
            <w:r w:rsidRPr="00D2257A">
              <w:rPr>
                <w:b w:val="0"/>
                <w:noProof/>
                <w:webHidden/>
                <w:szCs w:val="28"/>
              </w:rPr>
              <w:fldChar w:fldCharType="begin"/>
            </w:r>
            <w:r w:rsidRPr="00D2257A">
              <w:rPr>
                <w:b w:val="0"/>
                <w:noProof/>
                <w:webHidden/>
                <w:szCs w:val="28"/>
              </w:rPr>
              <w:instrText xml:space="preserve"> PAGEREF _Toc131157799 \h </w:instrText>
            </w:r>
            <w:r w:rsidRPr="00D2257A">
              <w:rPr>
                <w:b w:val="0"/>
                <w:noProof/>
                <w:webHidden/>
                <w:szCs w:val="28"/>
              </w:rPr>
            </w:r>
            <w:r w:rsidRPr="00D2257A">
              <w:rPr>
                <w:b w:val="0"/>
                <w:noProof/>
                <w:webHidden/>
                <w:szCs w:val="28"/>
              </w:rPr>
              <w:fldChar w:fldCharType="separate"/>
            </w:r>
            <w:r>
              <w:rPr>
                <w:b w:val="0"/>
                <w:noProof/>
                <w:webHidden/>
                <w:szCs w:val="28"/>
              </w:rPr>
              <w:t>11</w:t>
            </w:r>
            <w:r w:rsidRPr="00D2257A">
              <w:rPr>
                <w:b w:val="0"/>
                <w:noProof/>
                <w:webHidden/>
                <w:szCs w:val="28"/>
              </w:rPr>
              <w:fldChar w:fldCharType="end"/>
            </w:r>
          </w:hyperlink>
        </w:p>
        <w:p w:rsidR="00CD2C6E" w:rsidRPr="00D2257A" w:rsidRDefault="00CD2C6E" w:rsidP="00CD2C6E">
          <w:pPr>
            <w:pStyle w:val="1f0"/>
            <w:rPr>
              <w:rFonts w:eastAsiaTheme="minorEastAsia"/>
              <w:b w:val="0"/>
              <w:bCs w:val="0"/>
              <w:noProof/>
              <w:szCs w:val="28"/>
              <w:lang w:eastAsia="ru-RU"/>
            </w:rPr>
          </w:pPr>
          <w:hyperlink w:anchor="_Toc131157800" w:history="1">
            <w:r w:rsidRPr="00D2257A">
              <w:rPr>
                <w:rStyle w:val="ac"/>
                <w:b w:val="0"/>
                <w:noProof/>
                <w:szCs w:val="28"/>
              </w:rPr>
              <w:t>Перечень сокращений</w:t>
            </w:r>
            <w:r w:rsidRPr="00D2257A">
              <w:rPr>
                <w:b w:val="0"/>
                <w:noProof/>
                <w:webHidden/>
                <w:szCs w:val="28"/>
              </w:rPr>
              <w:tab/>
            </w:r>
            <w:r w:rsidRPr="00D2257A">
              <w:rPr>
                <w:b w:val="0"/>
                <w:noProof/>
                <w:webHidden/>
                <w:szCs w:val="28"/>
              </w:rPr>
              <w:fldChar w:fldCharType="begin"/>
            </w:r>
            <w:r w:rsidRPr="00D2257A">
              <w:rPr>
                <w:b w:val="0"/>
                <w:noProof/>
                <w:webHidden/>
                <w:szCs w:val="28"/>
              </w:rPr>
              <w:instrText xml:space="preserve"> PAGEREF _Toc131157800 \h </w:instrText>
            </w:r>
            <w:r w:rsidRPr="00D2257A">
              <w:rPr>
                <w:b w:val="0"/>
                <w:noProof/>
                <w:webHidden/>
                <w:szCs w:val="28"/>
              </w:rPr>
            </w:r>
            <w:r w:rsidRPr="00D2257A">
              <w:rPr>
                <w:b w:val="0"/>
                <w:noProof/>
                <w:webHidden/>
                <w:szCs w:val="28"/>
              </w:rPr>
              <w:fldChar w:fldCharType="separate"/>
            </w:r>
            <w:r>
              <w:rPr>
                <w:b w:val="0"/>
                <w:noProof/>
                <w:webHidden/>
                <w:szCs w:val="28"/>
              </w:rPr>
              <w:t>13</w:t>
            </w:r>
            <w:r w:rsidRPr="00D2257A">
              <w:rPr>
                <w:b w:val="0"/>
                <w:noProof/>
                <w:webHidden/>
                <w:szCs w:val="28"/>
              </w:rPr>
              <w:fldChar w:fldCharType="end"/>
            </w:r>
          </w:hyperlink>
        </w:p>
        <w:p w:rsidR="00CD2C6E" w:rsidRPr="00D2257A" w:rsidRDefault="00CD2C6E" w:rsidP="00CD2C6E">
          <w:pPr>
            <w:pStyle w:val="1f0"/>
            <w:rPr>
              <w:rFonts w:eastAsiaTheme="minorEastAsia"/>
              <w:b w:val="0"/>
              <w:bCs w:val="0"/>
              <w:noProof/>
              <w:szCs w:val="28"/>
              <w:lang w:eastAsia="ru-RU"/>
            </w:rPr>
          </w:pPr>
          <w:hyperlink w:anchor="_Toc131157801" w:history="1">
            <w:r w:rsidRPr="00D2257A">
              <w:rPr>
                <w:rStyle w:val="ac"/>
                <w:b w:val="0"/>
                <w:noProof/>
                <w:szCs w:val="28"/>
              </w:rPr>
              <w:t>Введение</w:t>
            </w:r>
            <w:r w:rsidRPr="00D2257A">
              <w:rPr>
                <w:b w:val="0"/>
                <w:noProof/>
                <w:webHidden/>
                <w:szCs w:val="28"/>
              </w:rPr>
              <w:tab/>
            </w:r>
            <w:r w:rsidRPr="00D2257A">
              <w:rPr>
                <w:b w:val="0"/>
                <w:noProof/>
                <w:webHidden/>
                <w:szCs w:val="28"/>
              </w:rPr>
              <w:fldChar w:fldCharType="begin"/>
            </w:r>
            <w:r w:rsidRPr="00D2257A">
              <w:rPr>
                <w:b w:val="0"/>
                <w:noProof/>
                <w:webHidden/>
                <w:szCs w:val="28"/>
              </w:rPr>
              <w:instrText xml:space="preserve"> PAGEREF _Toc131157801 \h </w:instrText>
            </w:r>
            <w:r w:rsidRPr="00D2257A">
              <w:rPr>
                <w:b w:val="0"/>
                <w:noProof/>
                <w:webHidden/>
                <w:szCs w:val="28"/>
              </w:rPr>
            </w:r>
            <w:r w:rsidRPr="00D2257A">
              <w:rPr>
                <w:b w:val="0"/>
                <w:noProof/>
                <w:webHidden/>
                <w:szCs w:val="28"/>
              </w:rPr>
              <w:fldChar w:fldCharType="separate"/>
            </w:r>
            <w:r>
              <w:rPr>
                <w:b w:val="0"/>
                <w:noProof/>
                <w:webHidden/>
                <w:szCs w:val="28"/>
              </w:rPr>
              <w:t>14</w:t>
            </w:r>
            <w:r w:rsidRPr="00D2257A">
              <w:rPr>
                <w:b w:val="0"/>
                <w:noProof/>
                <w:webHidden/>
                <w:szCs w:val="28"/>
              </w:rPr>
              <w:fldChar w:fldCharType="end"/>
            </w:r>
          </w:hyperlink>
        </w:p>
        <w:p w:rsidR="00CD2C6E" w:rsidRPr="00D2257A" w:rsidRDefault="00CD2C6E" w:rsidP="00CD2C6E">
          <w:pPr>
            <w:pStyle w:val="1f0"/>
            <w:rPr>
              <w:rFonts w:eastAsiaTheme="minorEastAsia"/>
              <w:b w:val="0"/>
              <w:bCs w:val="0"/>
              <w:noProof/>
              <w:szCs w:val="28"/>
              <w:lang w:eastAsia="ru-RU"/>
            </w:rPr>
          </w:pPr>
          <w:hyperlink w:anchor="_Toc131157802" w:history="1">
            <w:r w:rsidRPr="00D2257A">
              <w:rPr>
                <w:rStyle w:val="ac"/>
                <w:b w:val="0"/>
                <w:noProof/>
                <w:szCs w:val="28"/>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D2257A">
              <w:rPr>
                <w:b w:val="0"/>
                <w:noProof/>
                <w:webHidden/>
                <w:szCs w:val="28"/>
              </w:rPr>
              <w:tab/>
            </w:r>
            <w:r w:rsidRPr="00D2257A">
              <w:rPr>
                <w:b w:val="0"/>
                <w:noProof/>
                <w:webHidden/>
                <w:szCs w:val="28"/>
              </w:rPr>
              <w:fldChar w:fldCharType="begin"/>
            </w:r>
            <w:r w:rsidRPr="00D2257A">
              <w:rPr>
                <w:b w:val="0"/>
                <w:noProof/>
                <w:webHidden/>
                <w:szCs w:val="28"/>
              </w:rPr>
              <w:instrText xml:space="preserve"> PAGEREF _Toc131157802 \h </w:instrText>
            </w:r>
            <w:r w:rsidRPr="00D2257A">
              <w:rPr>
                <w:b w:val="0"/>
                <w:noProof/>
                <w:webHidden/>
                <w:szCs w:val="28"/>
              </w:rPr>
            </w:r>
            <w:r w:rsidRPr="00D2257A">
              <w:rPr>
                <w:b w:val="0"/>
                <w:noProof/>
                <w:webHidden/>
                <w:szCs w:val="28"/>
              </w:rPr>
              <w:fldChar w:fldCharType="separate"/>
            </w:r>
            <w:r>
              <w:rPr>
                <w:b w:val="0"/>
                <w:noProof/>
                <w:webHidden/>
                <w:szCs w:val="28"/>
              </w:rPr>
              <w:t>19</w:t>
            </w:r>
            <w:r w:rsidRPr="00D2257A">
              <w:rPr>
                <w:b w:val="0"/>
                <w:noProof/>
                <w:webHidden/>
                <w:szCs w:val="28"/>
              </w:rPr>
              <w:fldChar w:fldCharType="end"/>
            </w:r>
          </w:hyperlink>
        </w:p>
        <w:p w:rsidR="00CD2C6E" w:rsidRPr="00D2257A" w:rsidRDefault="00CD2C6E" w:rsidP="00CD2C6E">
          <w:pPr>
            <w:pStyle w:val="1f0"/>
            <w:rPr>
              <w:rFonts w:eastAsiaTheme="minorEastAsia"/>
              <w:b w:val="0"/>
              <w:bCs w:val="0"/>
              <w:noProof/>
              <w:szCs w:val="28"/>
              <w:lang w:eastAsia="ru-RU"/>
            </w:rPr>
          </w:pPr>
          <w:hyperlink w:anchor="_Toc131157803" w:history="1">
            <w:r w:rsidRPr="00D2257A">
              <w:rPr>
                <w:rStyle w:val="ac"/>
                <w:b w:val="0"/>
                <w:noProof/>
                <w:szCs w:val="28"/>
              </w:rPr>
              <w:t>2. Обоснование выбранного варианта размещения объектов местного значения сельсовета, на основе анализа использования территорий сельсовета,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Pr="00D2257A">
              <w:rPr>
                <w:b w:val="0"/>
                <w:noProof/>
                <w:webHidden/>
                <w:szCs w:val="28"/>
              </w:rPr>
              <w:tab/>
            </w:r>
            <w:r w:rsidRPr="00D2257A">
              <w:rPr>
                <w:b w:val="0"/>
                <w:noProof/>
                <w:webHidden/>
                <w:szCs w:val="28"/>
              </w:rPr>
              <w:fldChar w:fldCharType="begin"/>
            </w:r>
            <w:r w:rsidRPr="00D2257A">
              <w:rPr>
                <w:b w:val="0"/>
                <w:noProof/>
                <w:webHidden/>
                <w:szCs w:val="28"/>
              </w:rPr>
              <w:instrText xml:space="preserve"> PAGEREF _Toc131157803 \h </w:instrText>
            </w:r>
            <w:r w:rsidRPr="00D2257A">
              <w:rPr>
                <w:b w:val="0"/>
                <w:noProof/>
                <w:webHidden/>
                <w:szCs w:val="28"/>
              </w:rPr>
            </w:r>
            <w:r w:rsidRPr="00D2257A">
              <w:rPr>
                <w:b w:val="0"/>
                <w:noProof/>
                <w:webHidden/>
                <w:szCs w:val="28"/>
              </w:rPr>
              <w:fldChar w:fldCharType="separate"/>
            </w:r>
            <w:r>
              <w:rPr>
                <w:b w:val="0"/>
                <w:noProof/>
                <w:webHidden/>
                <w:szCs w:val="28"/>
              </w:rPr>
              <w:t>24</w:t>
            </w:r>
            <w:r w:rsidRPr="00D2257A">
              <w:rPr>
                <w:b w:val="0"/>
                <w:noProof/>
                <w:webHidden/>
                <w:szCs w:val="28"/>
              </w:rPr>
              <w:fldChar w:fldCharType="end"/>
            </w:r>
          </w:hyperlink>
        </w:p>
        <w:p w:rsidR="00CD2C6E" w:rsidRPr="00D2257A" w:rsidRDefault="00CD2C6E" w:rsidP="00CD2C6E">
          <w:pPr>
            <w:pStyle w:val="2e"/>
            <w:tabs>
              <w:tab w:val="left" w:pos="1134"/>
              <w:tab w:val="right" w:leader="dot" w:pos="9345"/>
            </w:tabs>
            <w:rPr>
              <w:rFonts w:eastAsiaTheme="minorEastAsia"/>
              <w:noProof/>
              <w:sz w:val="28"/>
              <w:szCs w:val="28"/>
              <w:lang w:eastAsia="ru-RU"/>
            </w:rPr>
          </w:pPr>
          <w:hyperlink w:anchor="_Toc131157804" w:history="1">
            <w:r w:rsidRPr="00D2257A">
              <w:rPr>
                <w:rStyle w:val="ac"/>
                <w:noProof/>
                <w:sz w:val="28"/>
                <w:szCs w:val="28"/>
              </w:rPr>
              <w:t>2.1.</w:t>
            </w:r>
            <w:r w:rsidRPr="00D2257A">
              <w:rPr>
                <w:rFonts w:eastAsiaTheme="minorEastAsia"/>
                <w:noProof/>
                <w:sz w:val="28"/>
                <w:szCs w:val="28"/>
                <w:lang w:eastAsia="ru-RU"/>
              </w:rPr>
              <w:tab/>
            </w:r>
            <w:r w:rsidRPr="00D2257A">
              <w:rPr>
                <w:rStyle w:val="ac"/>
                <w:noProof/>
                <w:sz w:val="28"/>
                <w:szCs w:val="28"/>
              </w:rPr>
              <w:t>Общие сведения о муниципальном образовании</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_Toc131157804 \h </w:instrText>
            </w:r>
            <w:r w:rsidRPr="00D2257A">
              <w:rPr>
                <w:noProof/>
                <w:webHidden/>
                <w:sz w:val="28"/>
                <w:szCs w:val="28"/>
              </w:rPr>
            </w:r>
            <w:r w:rsidRPr="00D2257A">
              <w:rPr>
                <w:noProof/>
                <w:webHidden/>
                <w:sz w:val="28"/>
                <w:szCs w:val="28"/>
              </w:rPr>
              <w:fldChar w:fldCharType="separate"/>
            </w:r>
            <w:r>
              <w:rPr>
                <w:noProof/>
                <w:webHidden/>
                <w:sz w:val="28"/>
                <w:szCs w:val="28"/>
              </w:rPr>
              <w:t>24</w:t>
            </w:r>
            <w:r w:rsidRPr="00D2257A">
              <w:rPr>
                <w:noProof/>
                <w:webHidden/>
                <w:sz w:val="28"/>
                <w:szCs w:val="28"/>
              </w:rPr>
              <w:fldChar w:fldCharType="end"/>
            </w:r>
          </w:hyperlink>
        </w:p>
        <w:p w:rsidR="00CD2C6E" w:rsidRPr="00D2257A" w:rsidRDefault="00CD2C6E" w:rsidP="00CD2C6E">
          <w:pPr>
            <w:pStyle w:val="2e"/>
            <w:tabs>
              <w:tab w:val="left" w:pos="1134"/>
              <w:tab w:val="right" w:leader="dot" w:pos="9345"/>
            </w:tabs>
            <w:rPr>
              <w:rFonts w:eastAsiaTheme="minorEastAsia"/>
              <w:noProof/>
              <w:sz w:val="28"/>
              <w:szCs w:val="28"/>
              <w:lang w:eastAsia="ru-RU"/>
            </w:rPr>
          </w:pPr>
          <w:hyperlink w:anchor="_Toc131157805" w:history="1">
            <w:r w:rsidRPr="00D2257A">
              <w:rPr>
                <w:rStyle w:val="ac"/>
                <w:noProof/>
                <w:sz w:val="28"/>
                <w:szCs w:val="28"/>
              </w:rPr>
              <w:t>2.2.</w:t>
            </w:r>
            <w:r w:rsidRPr="00D2257A">
              <w:rPr>
                <w:rFonts w:eastAsiaTheme="minorEastAsia"/>
                <w:noProof/>
                <w:sz w:val="28"/>
                <w:szCs w:val="28"/>
                <w:lang w:eastAsia="ru-RU"/>
              </w:rPr>
              <w:tab/>
            </w:r>
            <w:r w:rsidRPr="00D2257A">
              <w:rPr>
                <w:rStyle w:val="ac"/>
                <w:noProof/>
                <w:sz w:val="28"/>
                <w:szCs w:val="28"/>
              </w:rPr>
              <w:t>Природные условия и ресурсы территории</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_Toc131157805 \h </w:instrText>
            </w:r>
            <w:r w:rsidRPr="00D2257A">
              <w:rPr>
                <w:noProof/>
                <w:webHidden/>
                <w:sz w:val="28"/>
                <w:szCs w:val="28"/>
              </w:rPr>
            </w:r>
            <w:r w:rsidRPr="00D2257A">
              <w:rPr>
                <w:noProof/>
                <w:webHidden/>
                <w:sz w:val="28"/>
                <w:szCs w:val="28"/>
              </w:rPr>
              <w:fldChar w:fldCharType="separate"/>
            </w:r>
            <w:r>
              <w:rPr>
                <w:noProof/>
                <w:webHidden/>
                <w:sz w:val="28"/>
                <w:szCs w:val="28"/>
              </w:rPr>
              <w:t>26</w:t>
            </w:r>
            <w:r w:rsidRPr="00D2257A">
              <w:rPr>
                <w:noProof/>
                <w:webHidden/>
                <w:sz w:val="28"/>
                <w:szCs w:val="28"/>
              </w:rPr>
              <w:fldChar w:fldCharType="end"/>
            </w:r>
          </w:hyperlink>
        </w:p>
        <w:p w:rsidR="00CD2C6E" w:rsidRPr="00D2257A" w:rsidRDefault="00CD2C6E" w:rsidP="00CD2C6E">
          <w:pPr>
            <w:pStyle w:val="37"/>
            <w:rPr>
              <w:rFonts w:eastAsiaTheme="minorEastAsia"/>
              <w:iCs/>
              <w:noProof/>
              <w:sz w:val="28"/>
              <w:szCs w:val="28"/>
              <w:lang w:eastAsia="ru-RU"/>
            </w:rPr>
          </w:pPr>
          <w:hyperlink w:anchor="_Toc131157806" w:history="1">
            <w:r w:rsidRPr="00D2257A">
              <w:rPr>
                <w:rStyle w:val="ac"/>
                <w:noProof/>
                <w:sz w:val="28"/>
                <w:szCs w:val="28"/>
              </w:rPr>
              <w:t>2.2.1.</w:t>
            </w:r>
            <w:r w:rsidRPr="00D2257A">
              <w:rPr>
                <w:rFonts w:eastAsiaTheme="minorEastAsia"/>
                <w:noProof/>
                <w:sz w:val="28"/>
                <w:szCs w:val="28"/>
                <w:lang w:eastAsia="ru-RU"/>
              </w:rPr>
              <w:tab/>
            </w:r>
            <w:r w:rsidRPr="00D2257A">
              <w:rPr>
                <w:rStyle w:val="ac"/>
                <w:noProof/>
                <w:sz w:val="28"/>
                <w:szCs w:val="28"/>
              </w:rPr>
              <w:t>Климат</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_Toc131157806 \h </w:instrText>
            </w:r>
            <w:r w:rsidRPr="00D2257A">
              <w:rPr>
                <w:noProof/>
                <w:webHidden/>
                <w:sz w:val="28"/>
                <w:szCs w:val="28"/>
              </w:rPr>
            </w:r>
            <w:r w:rsidRPr="00D2257A">
              <w:rPr>
                <w:noProof/>
                <w:webHidden/>
                <w:sz w:val="28"/>
                <w:szCs w:val="28"/>
              </w:rPr>
              <w:fldChar w:fldCharType="separate"/>
            </w:r>
            <w:r>
              <w:rPr>
                <w:noProof/>
                <w:webHidden/>
                <w:sz w:val="28"/>
                <w:szCs w:val="28"/>
              </w:rPr>
              <w:t>26</w:t>
            </w:r>
            <w:r w:rsidRPr="00D2257A">
              <w:rPr>
                <w:noProof/>
                <w:webHidden/>
                <w:sz w:val="28"/>
                <w:szCs w:val="28"/>
              </w:rPr>
              <w:fldChar w:fldCharType="end"/>
            </w:r>
          </w:hyperlink>
        </w:p>
        <w:p w:rsidR="00CD2C6E" w:rsidRPr="00D2257A" w:rsidRDefault="00CD2C6E" w:rsidP="00CD2C6E">
          <w:pPr>
            <w:pStyle w:val="37"/>
            <w:rPr>
              <w:rFonts w:eastAsiaTheme="minorEastAsia"/>
              <w:iCs/>
              <w:noProof/>
              <w:sz w:val="28"/>
              <w:szCs w:val="28"/>
              <w:lang w:eastAsia="ru-RU"/>
            </w:rPr>
          </w:pPr>
          <w:hyperlink w:anchor="_Toc131157807" w:history="1">
            <w:r w:rsidRPr="00D2257A">
              <w:rPr>
                <w:rStyle w:val="ac"/>
                <w:noProof/>
                <w:sz w:val="28"/>
                <w:szCs w:val="28"/>
              </w:rPr>
              <w:t>2.2.2.</w:t>
            </w:r>
            <w:r w:rsidRPr="00D2257A">
              <w:rPr>
                <w:rFonts w:eastAsiaTheme="minorEastAsia"/>
                <w:noProof/>
                <w:sz w:val="28"/>
                <w:szCs w:val="28"/>
                <w:lang w:eastAsia="ru-RU"/>
              </w:rPr>
              <w:tab/>
            </w:r>
            <w:r w:rsidRPr="00D2257A">
              <w:rPr>
                <w:rStyle w:val="ac"/>
                <w:noProof/>
                <w:sz w:val="28"/>
                <w:szCs w:val="28"/>
              </w:rPr>
              <w:t>Гидрография и ресурсы поверхностных вод</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_Toc131157807 \h </w:instrText>
            </w:r>
            <w:r w:rsidRPr="00D2257A">
              <w:rPr>
                <w:noProof/>
                <w:webHidden/>
                <w:sz w:val="28"/>
                <w:szCs w:val="28"/>
              </w:rPr>
            </w:r>
            <w:r w:rsidRPr="00D2257A">
              <w:rPr>
                <w:noProof/>
                <w:webHidden/>
                <w:sz w:val="28"/>
                <w:szCs w:val="28"/>
              </w:rPr>
              <w:fldChar w:fldCharType="separate"/>
            </w:r>
            <w:r>
              <w:rPr>
                <w:noProof/>
                <w:webHidden/>
                <w:sz w:val="28"/>
                <w:szCs w:val="28"/>
              </w:rPr>
              <w:t>27</w:t>
            </w:r>
            <w:r w:rsidRPr="00D2257A">
              <w:rPr>
                <w:noProof/>
                <w:webHidden/>
                <w:sz w:val="28"/>
                <w:szCs w:val="28"/>
              </w:rPr>
              <w:fldChar w:fldCharType="end"/>
            </w:r>
          </w:hyperlink>
        </w:p>
        <w:p w:rsidR="00CD2C6E" w:rsidRPr="00D2257A" w:rsidRDefault="00CD2C6E" w:rsidP="00CD2C6E">
          <w:pPr>
            <w:pStyle w:val="37"/>
            <w:rPr>
              <w:rFonts w:eastAsiaTheme="minorEastAsia"/>
              <w:iCs/>
              <w:noProof/>
              <w:sz w:val="28"/>
              <w:szCs w:val="28"/>
              <w:lang w:eastAsia="ru-RU"/>
            </w:rPr>
          </w:pPr>
          <w:hyperlink w:anchor="_Toc131157808" w:history="1">
            <w:r w:rsidRPr="00D2257A">
              <w:rPr>
                <w:rStyle w:val="ac"/>
                <w:noProof/>
                <w:sz w:val="28"/>
                <w:szCs w:val="28"/>
              </w:rPr>
              <w:t>2.2.3.</w:t>
            </w:r>
            <w:r w:rsidRPr="00D2257A">
              <w:rPr>
                <w:rFonts w:eastAsiaTheme="minorEastAsia"/>
                <w:noProof/>
                <w:sz w:val="28"/>
                <w:szCs w:val="28"/>
                <w:lang w:eastAsia="ru-RU"/>
              </w:rPr>
              <w:tab/>
            </w:r>
            <w:r w:rsidRPr="00D2257A">
              <w:rPr>
                <w:rStyle w:val="ac"/>
                <w:noProof/>
                <w:sz w:val="28"/>
                <w:szCs w:val="28"/>
              </w:rPr>
              <w:t>Растительный и животный мир</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_Toc131157808 \h </w:instrText>
            </w:r>
            <w:r w:rsidRPr="00D2257A">
              <w:rPr>
                <w:noProof/>
                <w:webHidden/>
                <w:sz w:val="28"/>
                <w:szCs w:val="28"/>
              </w:rPr>
            </w:r>
            <w:r w:rsidRPr="00D2257A">
              <w:rPr>
                <w:noProof/>
                <w:webHidden/>
                <w:sz w:val="28"/>
                <w:szCs w:val="28"/>
              </w:rPr>
              <w:fldChar w:fldCharType="separate"/>
            </w:r>
            <w:r>
              <w:rPr>
                <w:noProof/>
                <w:webHidden/>
                <w:sz w:val="28"/>
                <w:szCs w:val="28"/>
              </w:rPr>
              <w:t>29</w:t>
            </w:r>
            <w:r w:rsidRPr="00D2257A">
              <w:rPr>
                <w:noProof/>
                <w:webHidden/>
                <w:sz w:val="28"/>
                <w:szCs w:val="28"/>
              </w:rPr>
              <w:fldChar w:fldCharType="end"/>
            </w:r>
          </w:hyperlink>
        </w:p>
        <w:p w:rsidR="00CD2C6E" w:rsidRPr="00D2257A" w:rsidRDefault="00CD2C6E" w:rsidP="00CD2C6E">
          <w:pPr>
            <w:pStyle w:val="37"/>
            <w:rPr>
              <w:rFonts w:eastAsiaTheme="minorEastAsia"/>
              <w:iCs/>
              <w:noProof/>
              <w:sz w:val="28"/>
              <w:szCs w:val="28"/>
              <w:lang w:eastAsia="ru-RU"/>
            </w:rPr>
          </w:pPr>
          <w:hyperlink w:anchor="_Toc131157809" w:history="1">
            <w:r w:rsidRPr="00D2257A">
              <w:rPr>
                <w:rStyle w:val="ac"/>
                <w:noProof/>
                <w:sz w:val="28"/>
                <w:szCs w:val="28"/>
                <w:lang w:val="en-US"/>
              </w:rPr>
              <w:t>2.2.4.</w:t>
            </w:r>
            <w:r w:rsidRPr="00D2257A">
              <w:rPr>
                <w:rFonts w:eastAsiaTheme="minorEastAsia"/>
                <w:noProof/>
                <w:sz w:val="28"/>
                <w:szCs w:val="28"/>
                <w:lang w:eastAsia="ru-RU"/>
              </w:rPr>
              <w:tab/>
            </w:r>
            <w:r w:rsidRPr="00D2257A">
              <w:rPr>
                <w:rStyle w:val="ac"/>
                <w:noProof/>
                <w:sz w:val="28"/>
                <w:szCs w:val="28"/>
              </w:rPr>
              <w:t>Сведения об охотничьих угодьях</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_Toc131157809 \h </w:instrText>
            </w:r>
            <w:r w:rsidRPr="00D2257A">
              <w:rPr>
                <w:noProof/>
                <w:webHidden/>
                <w:sz w:val="28"/>
                <w:szCs w:val="28"/>
              </w:rPr>
            </w:r>
            <w:r w:rsidRPr="00D2257A">
              <w:rPr>
                <w:noProof/>
                <w:webHidden/>
                <w:sz w:val="28"/>
                <w:szCs w:val="28"/>
              </w:rPr>
              <w:fldChar w:fldCharType="separate"/>
            </w:r>
            <w:r>
              <w:rPr>
                <w:noProof/>
                <w:webHidden/>
                <w:sz w:val="28"/>
                <w:szCs w:val="28"/>
              </w:rPr>
              <w:t>29</w:t>
            </w:r>
            <w:r w:rsidRPr="00D2257A">
              <w:rPr>
                <w:noProof/>
                <w:webHidden/>
                <w:sz w:val="28"/>
                <w:szCs w:val="28"/>
              </w:rPr>
              <w:fldChar w:fldCharType="end"/>
            </w:r>
          </w:hyperlink>
        </w:p>
        <w:p w:rsidR="00CD2C6E" w:rsidRPr="00D2257A" w:rsidRDefault="00CD2C6E" w:rsidP="00CD2C6E">
          <w:pPr>
            <w:pStyle w:val="37"/>
            <w:rPr>
              <w:rFonts w:eastAsiaTheme="minorEastAsia"/>
              <w:iCs/>
              <w:noProof/>
              <w:sz w:val="28"/>
              <w:szCs w:val="28"/>
              <w:lang w:eastAsia="ru-RU"/>
            </w:rPr>
          </w:pPr>
          <w:hyperlink w:anchor="_Toc131157810" w:history="1">
            <w:r w:rsidRPr="00D2257A">
              <w:rPr>
                <w:rStyle w:val="ac"/>
                <w:noProof/>
                <w:sz w:val="28"/>
                <w:szCs w:val="28"/>
              </w:rPr>
              <w:t>2.2.5.</w:t>
            </w:r>
            <w:r w:rsidRPr="00D2257A">
              <w:rPr>
                <w:rFonts w:eastAsiaTheme="minorEastAsia"/>
                <w:noProof/>
                <w:sz w:val="28"/>
                <w:szCs w:val="28"/>
                <w:lang w:eastAsia="ru-RU"/>
              </w:rPr>
              <w:tab/>
            </w:r>
            <w:r w:rsidRPr="00D2257A">
              <w:rPr>
                <w:rStyle w:val="ac"/>
                <w:noProof/>
                <w:sz w:val="28"/>
                <w:szCs w:val="28"/>
              </w:rPr>
              <w:t>Особо охраняемые природные территории</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_Toc131157810 \h </w:instrText>
            </w:r>
            <w:r w:rsidRPr="00D2257A">
              <w:rPr>
                <w:noProof/>
                <w:webHidden/>
                <w:sz w:val="28"/>
                <w:szCs w:val="28"/>
              </w:rPr>
            </w:r>
            <w:r w:rsidRPr="00D2257A">
              <w:rPr>
                <w:noProof/>
                <w:webHidden/>
                <w:sz w:val="28"/>
                <w:szCs w:val="28"/>
              </w:rPr>
              <w:fldChar w:fldCharType="separate"/>
            </w:r>
            <w:r>
              <w:rPr>
                <w:noProof/>
                <w:webHidden/>
                <w:sz w:val="28"/>
                <w:szCs w:val="28"/>
              </w:rPr>
              <w:t>30</w:t>
            </w:r>
            <w:r w:rsidRPr="00D2257A">
              <w:rPr>
                <w:noProof/>
                <w:webHidden/>
                <w:sz w:val="28"/>
                <w:szCs w:val="28"/>
              </w:rPr>
              <w:fldChar w:fldCharType="end"/>
            </w:r>
          </w:hyperlink>
        </w:p>
        <w:p w:rsidR="00CD2C6E" w:rsidRPr="00D2257A" w:rsidRDefault="00CD2C6E" w:rsidP="00CD2C6E">
          <w:pPr>
            <w:pStyle w:val="37"/>
            <w:rPr>
              <w:rFonts w:eastAsiaTheme="minorEastAsia"/>
              <w:iCs/>
              <w:noProof/>
              <w:sz w:val="28"/>
              <w:szCs w:val="28"/>
              <w:lang w:eastAsia="ru-RU"/>
            </w:rPr>
          </w:pPr>
          <w:hyperlink w:anchor="_Toc131157811" w:history="1">
            <w:r w:rsidRPr="00D2257A">
              <w:rPr>
                <w:rStyle w:val="ac"/>
                <w:noProof/>
                <w:sz w:val="28"/>
                <w:szCs w:val="28"/>
              </w:rPr>
              <w:t>2.2.6.</w:t>
            </w:r>
            <w:r w:rsidRPr="00D2257A">
              <w:rPr>
                <w:rFonts w:eastAsiaTheme="minorEastAsia"/>
                <w:noProof/>
                <w:sz w:val="28"/>
                <w:szCs w:val="28"/>
                <w:lang w:eastAsia="ru-RU"/>
              </w:rPr>
              <w:tab/>
            </w:r>
            <w:r w:rsidRPr="00D2257A">
              <w:rPr>
                <w:rStyle w:val="ac"/>
                <w:noProof/>
                <w:sz w:val="28"/>
                <w:szCs w:val="28"/>
              </w:rPr>
              <w:t>Особо охраняемые территории</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_Toc131157811 \h </w:instrText>
            </w:r>
            <w:r w:rsidRPr="00D2257A">
              <w:rPr>
                <w:noProof/>
                <w:webHidden/>
                <w:sz w:val="28"/>
                <w:szCs w:val="28"/>
              </w:rPr>
            </w:r>
            <w:r w:rsidRPr="00D2257A">
              <w:rPr>
                <w:noProof/>
                <w:webHidden/>
                <w:sz w:val="28"/>
                <w:szCs w:val="28"/>
              </w:rPr>
              <w:fldChar w:fldCharType="separate"/>
            </w:r>
            <w:r>
              <w:rPr>
                <w:noProof/>
                <w:webHidden/>
                <w:sz w:val="28"/>
                <w:szCs w:val="28"/>
              </w:rPr>
              <w:t>30</w:t>
            </w:r>
            <w:r w:rsidRPr="00D2257A">
              <w:rPr>
                <w:noProof/>
                <w:webHidden/>
                <w:sz w:val="28"/>
                <w:szCs w:val="28"/>
              </w:rPr>
              <w:fldChar w:fldCharType="end"/>
            </w:r>
          </w:hyperlink>
        </w:p>
        <w:p w:rsidR="00CD2C6E" w:rsidRPr="00D2257A" w:rsidRDefault="00CD2C6E" w:rsidP="00CD2C6E">
          <w:pPr>
            <w:pStyle w:val="2e"/>
            <w:tabs>
              <w:tab w:val="left" w:pos="1134"/>
              <w:tab w:val="right" w:leader="dot" w:pos="9345"/>
            </w:tabs>
            <w:rPr>
              <w:rFonts w:eastAsiaTheme="minorEastAsia"/>
              <w:noProof/>
              <w:sz w:val="28"/>
              <w:szCs w:val="28"/>
              <w:lang w:eastAsia="ru-RU"/>
            </w:rPr>
          </w:pPr>
          <w:hyperlink w:anchor="_Toc131157812" w:history="1">
            <w:r w:rsidRPr="00D2257A">
              <w:rPr>
                <w:rStyle w:val="ac"/>
                <w:noProof/>
                <w:sz w:val="28"/>
                <w:szCs w:val="28"/>
              </w:rPr>
              <w:t>2.3.</w:t>
            </w:r>
            <w:r w:rsidRPr="00D2257A">
              <w:rPr>
                <w:rFonts w:eastAsiaTheme="minorEastAsia"/>
                <w:noProof/>
                <w:sz w:val="28"/>
                <w:szCs w:val="28"/>
                <w:lang w:eastAsia="ru-RU"/>
              </w:rPr>
              <w:tab/>
            </w:r>
            <w:r w:rsidRPr="00D2257A">
              <w:rPr>
                <w:rStyle w:val="ac"/>
                <w:noProof/>
                <w:sz w:val="28"/>
                <w:szCs w:val="28"/>
              </w:rPr>
              <w:t>Комплексная оценка территории</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_Toc131157812 \h </w:instrText>
            </w:r>
            <w:r w:rsidRPr="00D2257A">
              <w:rPr>
                <w:noProof/>
                <w:webHidden/>
                <w:sz w:val="28"/>
                <w:szCs w:val="28"/>
              </w:rPr>
            </w:r>
            <w:r w:rsidRPr="00D2257A">
              <w:rPr>
                <w:noProof/>
                <w:webHidden/>
                <w:sz w:val="28"/>
                <w:szCs w:val="28"/>
              </w:rPr>
              <w:fldChar w:fldCharType="separate"/>
            </w:r>
            <w:r>
              <w:rPr>
                <w:noProof/>
                <w:webHidden/>
                <w:sz w:val="28"/>
                <w:szCs w:val="28"/>
              </w:rPr>
              <w:t>31</w:t>
            </w:r>
            <w:r w:rsidRPr="00D2257A">
              <w:rPr>
                <w:noProof/>
                <w:webHidden/>
                <w:sz w:val="28"/>
                <w:szCs w:val="28"/>
              </w:rPr>
              <w:fldChar w:fldCharType="end"/>
            </w:r>
          </w:hyperlink>
        </w:p>
        <w:p w:rsidR="00CD2C6E" w:rsidRPr="00D2257A" w:rsidRDefault="00CD2C6E" w:rsidP="00CD2C6E">
          <w:pPr>
            <w:pStyle w:val="37"/>
            <w:rPr>
              <w:rFonts w:eastAsiaTheme="minorEastAsia"/>
              <w:iCs/>
              <w:noProof/>
              <w:sz w:val="28"/>
              <w:szCs w:val="28"/>
              <w:lang w:eastAsia="ru-RU"/>
            </w:rPr>
          </w:pPr>
          <w:hyperlink w:anchor="_Toc131157813" w:history="1">
            <w:r w:rsidRPr="00D2257A">
              <w:rPr>
                <w:rStyle w:val="ac"/>
                <w:noProof/>
                <w:sz w:val="28"/>
                <w:szCs w:val="28"/>
              </w:rPr>
              <w:t>2.3.1.</w:t>
            </w:r>
            <w:r w:rsidRPr="00D2257A">
              <w:rPr>
                <w:rFonts w:eastAsiaTheme="minorEastAsia"/>
                <w:noProof/>
                <w:sz w:val="28"/>
                <w:szCs w:val="28"/>
                <w:lang w:eastAsia="ru-RU"/>
              </w:rPr>
              <w:tab/>
            </w:r>
            <w:r w:rsidRPr="00D2257A">
              <w:rPr>
                <w:rStyle w:val="ac"/>
                <w:noProof/>
                <w:sz w:val="28"/>
                <w:szCs w:val="28"/>
              </w:rPr>
              <w:t>Система расселения</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_Toc131157813 \h </w:instrText>
            </w:r>
            <w:r w:rsidRPr="00D2257A">
              <w:rPr>
                <w:noProof/>
                <w:webHidden/>
                <w:sz w:val="28"/>
                <w:szCs w:val="28"/>
              </w:rPr>
            </w:r>
            <w:r w:rsidRPr="00D2257A">
              <w:rPr>
                <w:noProof/>
                <w:webHidden/>
                <w:sz w:val="28"/>
                <w:szCs w:val="28"/>
              </w:rPr>
              <w:fldChar w:fldCharType="separate"/>
            </w:r>
            <w:r>
              <w:rPr>
                <w:noProof/>
                <w:webHidden/>
                <w:sz w:val="28"/>
                <w:szCs w:val="28"/>
              </w:rPr>
              <w:t>31</w:t>
            </w:r>
            <w:r w:rsidRPr="00D2257A">
              <w:rPr>
                <w:noProof/>
                <w:webHidden/>
                <w:sz w:val="28"/>
                <w:szCs w:val="28"/>
              </w:rPr>
              <w:fldChar w:fldCharType="end"/>
            </w:r>
          </w:hyperlink>
        </w:p>
        <w:p w:rsidR="00CD2C6E" w:rsidRPr="00D2257A" w:rsidRDefault="00CD2C6E" w:rsidP="00CD2C6E">
          <w:pPr>
            <w:pStyle w:val="37"/>
            <w:rPr>
              <w:rFonts w:eastAsiaTheme="minorEastAsia"/>
              <w:iCs/>
              <w:noProof/>
              <w:sz w:val="28"/>
              <w:szCs w:val="28"/>
              <w:lang w:eastAsia="ru-RU"/>
            </w:rPr>
          </w:pPr>
          <w:hyperlink w:anchor="_Toc131157814" w:history="1">
            <w:r w:rsidRPr="00D2257A">
              <w:rPr>
                <w:rStyle w:val="ac"/>
                <w:noProof/>
                <w:sz w:val="28"/>
                <w:szCs w:val="28"/>
              </w:rPr>
              <w:t>2.3.2.</w:t>
            </w:r>
            <w:r w:rsidRPr="00D2257A">
              <w:rPr>
                <w:rFonts w:eastAsiaTheme="minorEastAsia"/>
                <w:noProof/>
                <w:sz w:val="28"/>
                <w:szCs w:val="28"/>
                <w:lang w:eastAsia="ru-RU"/>
              </w:rPr>
              <w:tab/>
            </w:r>
            <w:r w:rsidRPr="00D2257A">
              <w:rPr>
                <w:rStyle w:val="ac"/>
                <w:noProof/>
                <w:sz w:val="28"/>
                <w:szCs w:val="28"/>
              </w:rPr>
              <w:t>Границы населенных пунктов. Сведения о наличии (или отсутствии) пересечений границ населенных пунктов с землями лесного фонда</w:t>
            </w:r>
            <w:r w:rsidRPr="00D2257A">
              <w:rPr>
                <w:noProof/>
                <w:webHidden/>
                <w:sz w:val="28"/>
                <w:szCs w:val="28"/>
              </w:rPr>
              <w:tab/>
            </w:r>
            <w:r>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_Toc131157814 \h </w:instrText>
            </w:r>
            <w:r w:rsidRPr="00D2257A">
              <w:rPr>
                <w:noProof/>
                <w:webHidden/>
                <w:sz w:val="28"/>
                <w:szCs w:val="28"/>
              </w:rPr>
            </w:r>
            <w:r w:rsidRPr="00D2257A">
              <w:rPr>
                <w:noProof/>
                <w:webHidden/>
                <w:sz w:val="28"/>
                <w:szCs w:val="28"/>
              </w:rPr>
              <w:fldChar w:fldCharType="separate"/>
            </w:r>
            <w:r>
              <w:rPr>
                <w:noProof/>
                <w:webHidden/>
                <w:sz w:val="28"/>
                <w:szCs w:val="28"/>
              </w:rPr>
              <w:t>33</w:t>
            </w:r>
            <w:r w:rsidRPr="00D2257A">
              <w:rPr>
                <w:noProof/>
                <w:webHidden/>
                <w:sz w:val="28"/>
                <w:szCs w:val="28"/>
              </w:rPr>
              <w:fldChar w:fldCharType="end"/>
            </w:r>
          </w:hyperlink>
        </w:p>
        <w:p w:rsidR="00CD2C6E" w:rsidRPr="00D2257A" w:rsidRDefault="00CD2C6E" w:rsidP="00CD2C6E">
          <w:pPr>
            <w:pStyle w:val="37"/>
            <w:rPr>
              <w:rFonts w:eastAsiaTheme="minorEastAsia"/>
              <w:iCs/>
              <w:noProof/>
              <w:sz w:val="28"/>
              <w:szCs w:val="28"/>
              <w:lang w:eastAsia="ru-RU"/>
            </w:rPr>
          </w:pPr>
          <w:hyperlink w:anchor="_Toc131157815" w:history="1">
            <w:r w:rsidRPr="00D2257A">
              <w:rPr>
                <w:rStyle w:val="ac"/>
                <w:noProof/>
                <w:sz w:val="28"/>
                <w:szCs w:val="28"/>
              </w:rPr>
              <w:t>2.3.3.</w:t>
            </w:r>
            <w:r w:rsidRPr="00D2257A">
              <w:rPr>
                <w:rFonts w:eastAsiaTheme="minorEastAsia"/>
                <w:noProof/>
                <w:sz w:val="28"/>
                <w:szCs w:val="28"/>
                <w:lang w:eastAsia="ru-RU"/>
              </w:rPr>
              <w:tab/>
            </w:r>
            <w:r w:rsidRPr="00D2257A">
              <w:rPr>
                <w:rStyle w:val="ac"/>
                <w:noProof/>
                <w:sz w:val="28"/>
                <w:szCs w:val="28"/>
              </w:rPr>
              <w:t>Использование территории</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_Toc131157815 \h </w:instrText>
            </w:r>
            <w:r w:rsidRPr="00D2257A">
              <w:rPr>
                <w:noProof/>
                <w:webHidden/>
                <w:sz w:val="28"/>
                <w:szCs w:val="28"/>
              </w:rPr>
            </w:r>
            <w:r w:rsidRPr="00D2257A">
              <w:rPr>
                <w:noProof/>
                <w:webHidden/>
                <w:sz w:val="28"/>
                <w:szCs w:val="28"/>
              </w:rPr>
              <w:fldChar w:fldCharType="separate"/>
            </w:r>
            <w:r>
              <w:rPr>
                <w:noProof/>
                <w:webHidden/>
                <w:sz w:val="28"/>
                <w:szCs w:val="28"/>
              </w:rPr>
              <w:t>34</w:t>
            </w:r>
            <w:r w:rsidRPr="00D2257A">
              <w:rPr>
                <w:noProof/>
                <w:webHidden/>
                <w:sz w:val="28"/>
                <w:szCs w:val="28"/>
              </w:rPr>
              <w:fldChar w:fldCharType="end"/>
            </w:r>
          </w:hyperlink>
        </w:p>
        <w:p w:rsidR="00CD2C6E" w:rsidRPr="00D2257A" w:rsidRDefault="00CD2C6E" w:rsidP="00CD2C6E">
          <w:pPr>
            <w:pStyle w:val="37"/>
            <w:rPr>
              <w:rFonts w:eastAsiaTheme="minorEastAsia"/>
              <w:iCs/>
              <w:noProof/>
              <w:sz w:val="28"/>
              <w:szCs w:val="28"/>
              <w:lang w:eastAsia="ru-RU"/>
            </w:rPr>
          </w:pPr>
          <w:hyperlink w:anchor="_Toc131157816" w:history="1">
            <w:r w:rsidRPr="00D2257A">
              <w:rPr>
                <w:rStyle w:val="ac"/>
                <w:noProof/>
                <w:sz w:val="28"/>
                <w:szCs w:val="28"/>
              </w:rPr>
              <w:t>2.3.4.</w:t>
            </w:r>
            <w:r w:rsidRPr="00D2257A">
              <w:rPr>
                <w:rFonts w:eastAsiaTheme="minorEastAsia"/>
                <w:noProof/>
                <w:sz w:val="28"/>
                <w:szCs w:val="28"/>
                <w:lang w:eastAsia="ru-RU"/>
              </w:rPr>
              <w:tab/>
            </w:r>
            <w:r w:rsidRPr="00D2257A">
              <w:rPr>
                <w:rStyle w:val="ac"/>
                <w:noProof/>
                <w:sz w:val="28"/>
                <w:szCs w:val="28"/>
              </w:rPr>
              <w:t>Структура землепользования</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_Toc131157816 \h </w:instrText>
            </w:r>
            <w:r w:rsidRPr="00D2257A">
              <w:rPr>
                <w:noProof/>
                <w:webHidden/>
                <w:sz w:val="28"/>
                <w:szCs w:val="28"/>
              </w:rPr>
            </w:r>
            <w:r w:rsidRPr="00D2257A">
              <w:rPr>
                <w:noProof/>
                <w:webHidden/>
                <w:sz w:val="28"/>
                <w:szCs w:val="28"/>
              </w:rPr>
              <w:fldChar w:fldCharType="separate"/>
            </w:r>
            <w:r>
              <w:rPr>
                <w:noProof/>
                <w:webHidden/>
                <w:sz w:val="28"/>
                <w:szCs w:val="28"/>
              </w:rPr>
              <w:t>37</w:t>
            </w:r>
            <w:r w:rsidRPr="00D2257A">
              <w:rPr>
                <w:noProof/>
                <w:webHidden/>
                <w:sz w:val="28"/>
                <w:szCs w:val="28"/>
              </w:rPr>
              <w:fldChar w:fldCharType="end"/>
            </w:r>
          </w:hyperlink>
        </w:p>
        <w:p w:rsidR="00CD2C6E" w:rsidRPr="00D2257A" w:rsidRDefault="00CD2C6E" w:rsidP="00CD2C6E">
          <w:pPr>
            <w:pStyle w:val="37"/>
            <w:rPr>
              <w:rFonts w:eastAsiaTheme="minorEastAsia"/>
              <w:iCs/>
              <w:noProof/>
              <w:sz w:val="28"/>
              <w:szCs w:val="28"/>
              <w:lang w:eastAsia="ru-RU"/>
            </w:rPr>
          </w:pPr>
          <w:hyperlink w:anchor="_Toc131157817" w:history="1">
            <w:r w:rsidRPr="00D2257A">
              <w:rPr>
                <w:rStyle w:val="ac"/>
                <w:noProof/>
                <w:sz w:val="28"/>
                <w:szCs w:val="28"/>
                <w:lang w:eastAsia="ru-RU"/>
              </w:rPr>
              <w:t>2.3.5.</w:t>
            </w:r>
            <w:r w:rsidRPr="00D2257A">
              <w:rPr>
                <w:rFonts w:eastAsiaTheme="minorEastAsia"/>
                <w:noProof/>
                <w:sz w:val="28"/>
                <w:szCs w:val="28"/>
                <w:lang w:eastAsia="ru-RU"/>
              </w:rPr>
              <w:tab/>
            </w:r>
            <w:r w:rsidRPr="00D2257A">
              <w:rPr>
                <w:rStyle w:val="ac"/>
                <w:noProof/>
                <w:sz w:val="28"/>
                <w:szCs w:val="28"/>
                <w:lang w:eastAsia="ru-RU"/>
              </w:rPr>
              <w:t>Демографическая ситуация</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_Toc131157817 \h </w:instrText>
            </w:r>
            <w:r w:rsidRPr="00D2257A">
              <w:rPr>
                <w:noProof/>
                <w:webHidden/>
                <w:sz w:val="28"/>
                <w:szCs w:val="28"/>
              </w:rPr>
            </w:r>
            <w:r w:rsidRPr="00D2257A">
              <w:rPr>
                <w:noProof/>
                <w:webHidden/>
                <w:sz w:val="28"/>
                <w:szCs w:val="28"/>
              </w:rPr>
              <w:fldChar w:fldCharType="separate"/>
            </w:r>
            <w:r>
              <w:rPr>
                <w:noProof/>
                <w:webHidden/>
                <w:sz w:val="28"/>
                <w:szCs w:val="28"/>
              </w:rPr>
              <w:t>40</w:t>
            </w:r>
            <w:r w:rsidRPr="00D2257A">
              <w:rPr>
                <w:noProof/>
                <w:webHidden/>
                <w:sz w:val="28"/>
                <w:szCs w:val="28"/>
              </w:rPr>
              <w:fldChar w:fldCharType="end"/>
            </w:r>
          </w:hyperlink>
        </w:p>
        <w:p w:rsidR="00CD2C6E" w:rsidRPr="00D2257A" w:rsidRDefault="00CD2C6E" w:rsidP="00CD2C6E">
          <w:pPr>
            <w:pStyle w:val="37"/>
            <w:rPr>
              <w:rFonts w:eastAsiaTheme="minorEastAsia"/>
              <w:iCs/>
              <w:noProof/>
              <w:sz w:val="28"/>
              <w:szCs w:val="28"/>
              <w:lang w:eastAsia="ru-RU"/>
            </w:rPr>
          </w:pPr>
          <w:hyperlink w:anchor="_Toc131157818" w:history="1">
            <w:r w:rsidRPr="00D2257A">
              <w:rPr>
                <w:rStyle w:val="ac"/>
                <w:noProof/>
                <w:sz w:val="28"/>
                <w:szCs w:val="28"/>
              </w:rPr>
              <w:t>2.3.6.</w:t>
            </w:r>
            <w:r w:rsidRPr="00D2257A">
              <w:rPr>
                <w:rFonts w:eastAsiaTheme="minorEastAsia"/>
                <w:noProof/>
                <w:sz w:val="28"/>
                <w:szCs w:val="28"/>
                <w:lang w:eastAsia="ru-RU"/>
              </w:rPr>
              <w:tab/>
            </w:r>
            <w:r w:rsidRPr="00D2257A">
              <w:rPr>
                <w:rStyle w:val="ac"/>
                <w:noProof/>
                <w:sz w:val="28"/>
                <w:szCs w:val="28"/>
              </w:rPr>
              <w:t>Экономическая база развития сельсовета</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_Toc131157818 \h </w:instrText>
            </w:r>
            <w:r w:rsidRPr="00D2257A">
              <w:rPr>
                <w:noProof/>
                <w:webHidden/>
                <w:sz w:val="28"/>
                <w:szCs w:val="28"/>
              </w:rPr>
            </w:r>
            <w:r w:rsidRPr="00D2257A">
              <w:rPr>
                <w:noProof/>
                <w:webHidden/>
                <w:sz w:val="28"/>
                <w:szCs w:val="28"/>
              </w:rPr>
              <w:fldChar w:fldCharType="separate"/>
            </w:r>
            <w:r>
              <w:rPr>
                <w:noProof/>
                <w:webHidden/>
                <w:sz w:val="28"/>
                <w:szCs w:val="28"/>
              </w:rPr>
              <w:t>44</w:t>
            </w:r>
            <w:r w:rsidRPr="00D2257A">
              <w:rPr>
                <w:noProof/>
                <w:webHidden/>
                <w:sz w:val="28"/>
                <w:szCs w:val="28"/>
              </w:rPr>
              <w:fldChar w:fldCharType="end"/>
            </w:r>
          </w:hyperlink>
        </w:p>
        <w:p w:rsidR="00CD2C6E" w:rsidRPr="00D2257A" w:rsidRDefault="00CD2C6E" w:rsidP="00CD2C6E">
          <w:pPr>
            <w:pStyle w:val="37"/>
            <w:rPr>
              <w:rFonts w:eastAsiaTheme="minorEastAsia"/>
              <w:iCs/>
              <w:noProof/>
              <w:sz w:val="28"/>
              <w:szCs w:val="28"/>
              <w:lang w:eastAsia="ru-RU"/>
            </w:rPr>
          </w:pPr>
          <w:hyperlink w:anchor="_Toc131157819" w:history="1">
            <w:r w:rsidRPr="00D2257A">
              <w:rPr>
                <w:rStyle w:val="ac"/>
                <w:noProof/>
                <w:sz w:val="28"/>
                <w:szCs w:val="28"/>
              </w:rPr>
              <w:t>2.3.7.</w:t>
            </w:r>
            <w:r w:rsidRPr="00D2257A">
              <w:rPr>
                <w:rFonts w:eastAsiaTheme="minorEastAsia"/>
                <w:noProof/>
                <w:sz w:val="28"/>
                <w:szCs w:val="28"/>
                <w:lang w:eastAsia="ru-RU"/>
              </w:rPr>
              <w:tab/>
            </w:r>
            <w:r w:rsidRPr="00D2257A">
              <w:rPr>
                <w:rStyle w:val="ac"/>
                <w:noProof/>
                <w:sz w:val="28"/>
                <w:szCs w:val="28"/>
              </w:rPr>
              <w:t>Жилищный фонд</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_Toc131157819 \h </w:instrText>
            </w:r>
            <w:r w:rsidRPr="00D2257A">
              <w:rPr>
                <w:noProof/>
                <w:webHidden/>
                <w:sz w:val="28"/>
                <w:szCs w:val="28"/>
              </w:rPr>
            </w:r>
            <w:r w:rsidRPr="00D2257A">
              <w:rPr>
                <w:noProof/>
                <w:webHidden/>
                <w:sz w:val="28"/>
                <w:szCs w:val="28"/>
              </w:rPr>
              <w:fldChar w:fldCharType="separate"/>
            </w:r>
            <w:r>
              <w:rPr>
                <w:noProof/>
                <w:webHidden/>
                <w:sz w:val="28"/>
                <w:szCs w:val="28"/>
              </w:rPr>
              <w:t>47</w:t>
            </w:r>
            <w:r w:rsidRPr="00D2257A">
              <w:rPr>
                <w:noProof/>
                <w:webHidden/>
                <w:sz w:val="28"/>
                <w:szCs w:val="28"/>
              </w:rPr>
              <w:fldChar w:fldCharType="end"/>
            </w:r>
          </w:hyperlink>
        </w:p>
        <w:p w:rsidR="00CD2C6E" w:rsidRPr="00D2257A" w:rsidRDefault="00CD2C6E" w:rsidP="00CD2C6E">
          <w:pPr>
            <w:pStyle w:val="37"/>
            <w:rPr>
              <w:rFonts w:eastAsiaTheme="minorEastAsia"/>
              <w:iCs/>
              <w:noProof/>
              <w:sz w:val="28"/>
              <w:szCs w:val="28"/>
              <w:lang w:eastAsia="ru-RU"/>
            </w:rPr>
          </w:pPr>
          <w:hyperlink w:anchor="_Toc131157820" w:history="1">
            <w:r w:rsidRPr="00D2257A">
              <w:rPr>
                <w:rStyle w:val="ac"/>
                <w:noProof/>
                <w:sz w:val="28"/>
                <w:szCs w:val="28"/>
              </w:rPr>
              <w:t>2.3.8.</w:t>
            </w:r>
            <w:r w:rsidRPr="00D2257A">
              <w:rPr>
                <w:rFonts w:eastAsiaTheme="minorEastAsia"/>
                <w:noProof/>
                <w:sz w:val="28"/>
                <w:szCs w:val="28"/>
                <w:lang w:eastAsia="ru-RU"/>
              </w:rPr>
              <w:tab/>
            </w:r>
            <w:r w:rsidRPr="00D2257A">
              <w:rPr>
                <w:rStyle w:val="ac"/>
                <w:noProof/>
                <w:sz w:val="28"/>
                <w:szCs w:val="28"/>
              </w:rPr>
              <w:t>Учреждения и предприятия обслуживания населения</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_Toc131157820 \h </w:instrText>
            </w:r>
            <w:r w:rsidRPr="00D2257A">
              <w:rPr>
                <w:noProof/>
                <w:webHidden/>
                <w:sz w:val="28"/>
                <w:szCs w:val="28"/>
              </w:rPr>
            </w:r>
            <w:r w:rsidRPr="00D2257A">
              <w:rPr>
                <w:noProof/>
                <w:webHidden/>
                <w:sz w:val="28"/>
                <w:szCs w:val="28"/>
              </w:rPr>
              <w:fldChar w:fldCharType="separate"/>
            </w:r>
            <w:r>
              <w:rPr>
                <w:noProof/>
                <w:webHidden/>
                <w:sz w:val="28"/>
                <w:szCs w:val="28"/>
              </w:rPr>
              <w:t>54</w:t>
            </w:r>
            <w:r w:rsidRPr="00D2257A">
              <w:rPr>
                <w:noProof/>
                <w:webHidden/>
                <w:sz w:val="28"/>
                <w:szCs w:val="28"/>
              </w:rPr>
              <w:fldChar w:fldCharType="end"/>
            </w:r>
          </w:hyperlink>
        </w:p>
        <w:p w:rsidR="00CD2C6E" w:rsidRPr="00D2257A" w:rsidRDefault="00CD2C6E" w:rsidP="00CD2C6E">
          <w:pPr>
            <w:pStyle w:val="37"/>
            <w:rPr>
              <w:rFonts w:eastAsiaTheme="minorEastAsia"/>
              <w:iCs/>
              <w:noProof/>
              <w:sz w:val="28"/>
              <w:szCs w:val="28"/>
              <w:lang w:eastAsia="ru-RU"/>
            </w:rPr>
          </w:pPr>
          <w:hyperlink w:anchor="_Toc131157821" w:history="1">
            <w:r w:rsidRPr="00D2257A">
              <w:rPr>
                <w:rStyle w:val="ac"/>
                <w:noProof/>
                <w:sz w:val="28"/>
                <w:szCs w:val="28"/>
              </w:rPr>
              <w:t>2.3.9.</w:t>
            </w:r>
            <w:r w:rsidRPr="00D2257A">
              <w:rPr>
                <w:rFonts w:eastAsiaTheme="minorEastAsia"/>
                <w:noProof/>
                <w:sz w:val="28"/>
                <w:szCs w:val="28"/>
                <w:lang w:eastAsia="ru-RU"/>
              </w:rPr>
              <w:tab/>
            </w:r>
            <w:r w:rsidRPr="00D2257A">
              <w:rPr>
                <w:rStyle w:val="ac"/>
                <w:noProof/>
                <w:sz w:val="28"/>
                <w:szCs w:val="28"/>
              </w:rPr>
              <w:t>Транспортная инфраструктура</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_Toc131157821 \h </w:instrText>
            </w:r>
            <w:r w:rsidRPr="00D2257A">
              <w:rPr>
                <w:noProof/>
                <w:webHidden/>
                <w:sz w:val="28"/>
                <w:szCs w:val="28"/>
              </w:rPr>
            </w:r>
            <w:r w:rsidRPr="00D2257A">
              <w:rPr>
                <w:noProof/>
                <w:webHidden/>
                <w:sz w:val="28"/>
                <w:szCs w:val="28"/>
              </w:rPr>
              <w:fldChar w:fldCharType="separate"/>
            </w:r>
            <w:r>
              <w:rPr>
                <w:noProof/>
                <w:webHidden/>
                <w:sz w:val="28"/>
                <w:szCs w:val="28"/>
              </w:rPr>
              <w:t>67</w:t>
            </w:r>
            <w:r w:rsidRPr="00D2257A">
              <w:rPr>
                <w:noProof/>
                <w:webHidden/>
                <w:sz w:val="28"/>
                <w:szCs w:val="28"/>
              </w:rPr>
              <w:fldChar w:fldCharType="end"/>
            </w:r>
          </w:hyperlink>
        </w:p>
        <w:p w:rsidR="00CD2C6E" w:rsidRPr="00D2257A" w:rsidRDefault="00CD2C6E" w:rsidP="00CD2C6E">
          <w:pPr>
            <w:pStyle w:val="37"/>
            <w:rPr>
              <w:rFonts w:eastAsiaTheme="minorEastAsia"/>
              <w:iCs/>
              <w:noProof/>
              <w:sz w:val="28"/>
              <w:szCs w:val="28"/>
              <w:lang w:eastAsia="ru-RU"/>
            </w:rPr>
          </w:pPr>
          <w:hyperlink w:anchor="_Toc131157822" w:history="1">
            <w:r w:rsidRPr="00D2257A">
              <w:rPr>
                <w:rStyle w:val="ac"/>
                <w:noProof/>
                <w:sz w:val="28"/>
                <w:szCs w:val="28"/>
              </w:rPr>
              <w:t>2.3.10.</w:t>
            </w:r>
            <w:r w:rsidRPr="00D2257A">
              <w:rPr>
                <w:rFonts w:eastAsiaTheme="minorEastAsia"/>
                <w:noProof/>
                <w:sz w:val="28"/>
                <w:szCs w:val="28"/>
                <w:lang w:eastAsia="ru-RU"/>
              </w:rPr>
              <w:tab/>
            </w:r>
            <w:r w:rsidRPr="00D2257A">
              <w:rPr>
                <w:rStyle w:val="ac"/>
                <w:noProof/>
                <w:sz w:val="28"/>
                <w:szCs w:val="28"/>
              </w:rPr>
              <w:t>Инженерная инфраструктура</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_Toc131157822 \h </w:instrText>
            </w:r>
            <w:r w:rsidRPr="00D2257A">
              <w:rPr>
                <w:noProof/>
                <w:webHidden/>
                <w:sz w:val="28"/>
                <w:szCs w:val="28"/>
              </w:rPr>
            </w:r>
            <w:r w:rsidRPr="00D2257A">
              <w:rPr>
                <w:noProof/>
                <w:webHidden/>
                <w:sz w:val="28"/>
                <w:szCs w:val="28"/>
              </w:rPr>
              <w:fldChar w:fldCharType="separate"/>
            </w:r>
            <w:r>
              <w:rPr>
                <w:noProof/>
                <w:webHidden/>
                <w:sz w:val="28"/>
                <w:szCs w:val="28"/>
              </w:rPr>
              <w:t>73</w:t>
            </w:r>
            <w:r w:rsidRPr="00D2257A">
              <w:rPr>
                <w:noProof/>
                <w:webHidden/>
                <w:sz w:val="28"/>
                <w:szCs w:val="28"/>
              </w:rPr>
              <w:fldChar w:fldCharType="end"/>
            </w:r>
          </w:hyperlink>
        </w:p>
        <w:p w:rsidR="00CD2C6E" w:rsidRPr="00D2257A" w:rsidRDefault="00CD2C6E" w:rsidP="00CD2C6E">
          <w:pPr>
            <w:pStyle w:val="42"/>
            <w:tabs>
              <w:tab w:val="left" w:pos="1960"/>
              <w:tab w:val="right" w:leader="dot" w:pos="9345"/>
            </w:tabs>
            <w:rPr>
              <w:rFonts w:eastAsiaTheme="minorEastAsia"/>
              <w:noProof/>
              <w:sz w:val="28"/>
              <w:szCs w:val="28"/>
              <w:lang w:eastAsia="ru-RU"/>
            </w:rPr>
          </w:pPr>
          <w:hyperlink w:anchor="_Toc131157823" w:history="1">
            <w:r w:rsidRPr="00D2257A">
              <w:rPr>
                <w:rStyle w:val="ac"/>
                <w:rFonts w:eastAsia="Times New Roman"/>
                <w:bCs/>
                <w:noProof/>
                <w:sz w:val="28"/>
                <w:szCs w:val="28"/>
                <w:lang w:eastAsia="ru-RU"/>
              </w:rPr>
              <w:t>2.3.10.1.</w:t>
            </w:r>
            <w:r w:rsidRPr="00D2257A">
              <w:rPr>
                <w:rFonts w:eastAsiaTheme="minorEastAsia"/>
                <w:noProof/>
                <w:sz w:val="28"/>
                <w:szCs w:val="28"/>
                <w:lang w:eastAsia="ru-RU"/>
              </w:rPr>
              <w:tab/>
            </w:r>
            <w:r w:rsidRPr="00D2257A">
              <w:rPr>
                <w:rStyle w:val="ac"/>
                <w:rFonts w:eastAsia="Times New Roman"/>
                <w:noProof/>
                <w:sz w:val="28"/>
                <w:szCs w:val="28"/>
                <w:lang w:eastAsia="ru-RU"/>
              </w:rPr>
              <w:t>Водоснабжение</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_Toc131157823 \h </w:instrText>
            </w:r>
            <w:r w:rsidRPr="00D2257A">
              <w:rPr>
                <w:noProof/>
                <w:webHidden/>
                <w:sz w:val="28"/>
                <w:szCs w:val="28"/>
              </w:rPr>
            </w:r>
            <w:r w:rsidRPr="00D2257A">
              <w:rPr>
                <w:noProof/>
                <w:webHidden/>
                <w:sz w:val="28"/>
                <w:szCs w:val="28"/>
              </w:rPr>
              <w:fldChar w:fldCharType="separate"/>
            </w:r>
            <w:r>
              <w:rPr>
                <w:noProof/>
                <w:webHidden/>
                <w:sz w:val="28"/>
                <w:szCs w:val="28"/>
              </w:rPr>
              <w:t>73</w:t>
            </w:r>
            <w:r w:rsidRPr="00D2257A">
              <w:rPr>
                <w:noProof/>
                <w:webHidden/>
                <w:sz w:val="28"/>
                <w:szCs w:val="28"/>
              </w:rPr>
              <w:fldChar w:fldCharType="end"/>
            </w:r>
          </w:hyperlink>
        </w:p>
        <w:p w:rsidR="00CD2C6E" w:rsidRPr="00D2257A" w:rsidRDefault="00CD2C6E" w:rsidP="00CD2C6E">
          <w:pPr>
            <w:pStyle w:val="42"/>
            <w:tabs>
              <w:tab w:val="left" w:pos="1960"/>
              <w:tab w:val="right" w:leader="dot" w:pos="9345"/>
            </w:tabs>
            <w:rPr>
              <w:rFonts w:eastAsiaTheme="minorEastAsia"/>
              <w:noProof/>
              <w:sz w:val="28"/>
              <w:szCs w:val="28"/>
              <w:lang w:eastAsia="ru-RU"/>
            </w:rPr>
          </w:pPr>
          <w:hyperlink w:anchor="_Toc131157824" w:history="1">
            <w:r w:rsidRPr="00D2257A">
              <w:rPr>
                <w:rStyle w:val="ac"/>
                <w:rFonts w:eastAsia="Times New Roman"/>
                <w:bCs/>
                <w:noProof/>
                <w:sz w:val="28"/>
                <w:szCs w:val="28"/>
                <w:lang w:eastAsia="ru-RU"/>
              </w:rPr>
              <w:t>2.3.10.2.</w:t>
            </w:r>
            <w:r w:rsidRPr="00D2257A">
              <w:rPr>
                <w:rFonts w:eastAsiaTheme="minorEastAsia"/>
                <w:noProof/>
                <w:sz w:val="28"/>
                <w:szCs w:val="28"/>
                <w:lang w:eastAsia="ru-RU"/>
              </w:rPr>
              <w:tab/>
            </w:r>
            <w:r w:rsidRPr="00D2257A">
              <w:rPr>
                <w:rStyle w:val="ac"/>
                <w:rFonts w:eastAsia="Times New Roman"/>
                <w:noProof/>
                <w:sz w:val="28"/>
                <w:szCs w:val="28"/>
                <w:lang w:eastAsia="ru-RU"/>
              </w:rPr>
              <w:t>Водоотведение</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_Toc131157824 \h </w:instrText>
            </w:r>
            <w:r w:rsidRPr="00D2257A">
              <w:rPr>
                <w:noProof/>
                <w:webHidden/>
                <w:sz w:val="28"/>
                <w:szCs w:val="28"/>
              </w:rPr>
            </w:r>
            <w:r w:rsidRPr="00D2257A">
              <w:rPr>
                <w:noProof/>
                <w:webHidden/>
                <w:sz w:val="28"/>
                <w:szCs w:val="28"/>
              </w:rPr>
              <w:fldChar w:fldCharType="separate"/>
            </w:r>
            <w:r>
              <w:rPr>
                <w:noProof/>
                <w:webHidden/>
                <w:sz w:val="28"/>
                <w:szCs w:val="28"/>
              </w:rPr>
              <w:t>76</w:t>
            </w:r>
            <w:r w:rsidRPr="00D2257A">
              <w:rPr>
                <w:noProof/>
                <w:webHidden/>
                <w:sz w:val="28"/>
                <w:szCs w:val="28"/>
              </w:rPr>
              <w:fldChar w:fldCharType="end"/>
            </w:r>
          </w:hyperlink>
        </w:p>
        <w:p w:rsidR="00CD2C6E" w:rsidRPr="00D2257A" w:rsidRDefault="00CD2C6E" w:rsidP="00CD2C6E">
          <w:pPr>
            <w:pStyle w:val="42"/>
            <w:tabs>
              <w:tab w:val="left" w:pos="1960"/>
              <w:tab w:val="right" w:leader="dot" w:pos="9345"/>
            </w:tabs>
            <w:rPr>
              <w:rFonts w:eastAsiaTheme="minorEastAsia"/>
              <w:noProof/>
              <w:sz w:val="28"/>
              <w:szCs w:val="28"/>
              <w:lang w:eastAsia="ru-RU"/>
            </w:rPr>
          </w:pPr>
          <w:hyperlink w:anchor="_Toc131157825" w:history="1">
            <w:r w:rsidRPr="00D2257A">
              <w:rPr>
                <w:rStyle w:val="ac"/>
                <w:bCs/>
                <w:noProof/>
                <w:sz w:val="28"/>
                <w:szCs w:val="28"/>
              </w:rPr>
              <w:t>2.3.10.3.</w:t>
            </w:r>
            <w:r w:rsidRPr="00D2257A">
              <w:rPr>
                <w:rFonts w:eastAsiaTheme="minorEastAsia"/>
                <w:noProof/>
                <w:sz w:val="28"/>
                <w:szCs w:val="28"/>
                <w:lang w:eastAsia="ru-RU"/>
              </w:rPr>
              <w:tab/>
            </w:r>
            <w:r w:rsidRPr="00D2257A">
              <w:rPr>
                <w:rStyle w:val="ac"/>
                <w:noProof/>
                <w:sz w:val="28"/>
                <w:szCs w:val="28"/>
              </w:rPr>
              <w:t>Теплоснабжение</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_Toc131157825 \h </w:instrText>
            </w:r>
            <w:r w:rsidRPr="00D2257A">
              <w:rPr>
                <w:noProof/>
                <w:webHidden/>
                <w:sz w:val="28"/>
                <w:szCs w:val="28"/>
              </w:rPr>
            </w:r>
            <w:r w:rsidRPr="00D2257A">
              <w:rPr>
                <w:noProof/>
                <w:webHidden/>
                <w:sz w:val="28"/>
                <w:szCs w:val="28"/>
              </w:rPr>
              <w:fldChar w:fldCharType="separate"/>
            </w:r>
            <w:r>
              <w:rPr>
                <w:noProof/>
                <w:webHidden/>
                <w:sz w:val="28"/>
                <w:szCs w:val="28"/>
              </w:rPr>
              <w:t>77</w:t>
            </w:r>
            <w:r w:rsidRPr="00D2257A">
              <w:rPr>
                <w:noProof/>
                <w:webHidden/>
                <w:sz w:val="28"/>
                <w:szCs w:val="28"/>
              </w:rPr>
              <w:fldChar w:fldCharType="end"/>
            </w:r>
          </w:hyperlink>
        </w:p>
        <w:p w:rsidR="00CD2C6E" w:rsidRPr="00D2257A" w:rsidRDefault="00CD2C6E" w:rsidP="00CD2C6E">
          <w:pPr>
            <w:pStyle w:val="42"/>
            <w:tabs>
              <w:tab w:val="left" w:pos="1960"/>
              <w:tab w:val="right" w:leader="dot" w:pos="9345"/>
            </w:tabs>
            <w:rPr>
              <w:rFonts w:eastAsiaTheme="minorEastAsia"/>
              <w:noProof/>
              <w:sz w:val="28"/>
              <w:szCs w:val="28"/>
              <w:lang w:eastAsia="ru-RU"/>
            </w:rPr>
          </w:pPr>
          <w:hyperlink w:anchor="_Toc131157826" w:history="1">
            <w:r w:rsidRPr="00D2257A">
              <w:rPr>
                <w:rStyle w:val="ac"/>
                <w:bCs/>
                <w:noProof/>
                <w:sz w:val="28"/>
                <w:szCs w:val="28"/>
              </w:rPr>
              <w:t>2.3.10.4.</w:t>
            </w:r>
            <w:r w:rsidRPr="00D2257A">
              <w:rPr>
                <w:rFonts w:eastAsiaTheme="minorEastAsia"/>
                <w:noProof/>
                <w:sz w:val="28"/>
                <w:szCs w:val="28"/>
                <w:lang w:eastAsia="ru-RU"/>
              </w:rPr>
              <w:tab/>
            </w:r>
            <w:r w:rsidRPr="00D2257A">
              <w:rPr>
                <w:rStyle w:val="ac"/>
                <w:noProof/>
                <w:sz w:val="28"/>
                <w:szCs w:val="28"/>
              </w:rPr>
              <w:t>Электроснабжение</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_Toc131157826 \h </w:instrText>
            </w:r>
            <w:r w:rsidRPr="00D2257A">
              <w:rPr>
                <w:noProof/>
                <w:webHidden/>
                <w:sz w:val="28"/>
                <w:szCs w:val="28"/>
              </w:rPr>
            </w:r>
            <w:r w:rsidRPr="00D2257A">
              <w:rPr>
                <w:noProof/>
                <w:webHidden/>
                <w:sz w:val="28"/>
                <w:szCs w:val="28"/>
              </w:rPr>
              <w:fldChar w:fldCharType="separate"/>
            </w:r>
            <w:r>
              <w:rPr>
                <w:noProof/>
                <w:webHidden/>
                <w:sz w:val="28"/>
                <w:szCs w:val="28"/>
              </w:rPr>
              <w:t>78</w:t>
            </w:r>
            <w:r w:rsidRPr="00D2257A">
              <w:rPr>
                <w:noProof/>
                <w:webHidden/>
                <w:sz w:val="28"/>
                <w:szCs w:val="28"/>
              </w:rPr>
              <w:fldChar w:fldCharType="end"/>
            </w:r>
          </w:hyperlink>
        </w:p>
        <w:p w:rsidR="00CD2C6E" w:rsidRPr="00D2257A" w:rsidRDefault="00CD2C6E" w:rsidP="00CD2C6E">
          <w:pPr>
            <w:pStyle w:val="42"/>
            <w:tabs>
              <w:tab w:val="left" w:pos="1960"/>
              <w:tab w:val="right" w:leader="dot" w:pos="9345"/>
            </w:tabs>
            <w:rPr>
              <w:rFonts w:eastAsiaTheme="minorEastAsia"/>
              <w:noProof/>
              <w:sz w:val="28"/>
              <w:szCs w:val="28"/>
              <w:lang w:eastAsia="ru-RU"/>
            </w:rPr>
          </w:pPr>
          <w:hyperlink w:anchor="_Toc131157827" w:history="1">
            <w:r w:rsidRPr="00D2257A">
              <w:rPr>
                <w:rStyle w:val="ac"/>
                <w:rFonts w:eastAsia="Times New Roman"/>
                <w:bCs/>
                <w:noProof/>
                <w:sz w:val="28"/>
                <w:szCs w:val="28"/>
                <w:lang w:eastAsia="ru-RU"/>
              </w:rPr>
              <w:t>2.3.10.5.</w:t>
            </w:r>
            <w:r w:rsidRPr="00D2257A">
              <w:rPr>
                <w:rFonts w:eastAsiaTheme="minorEastAsia"/>
                <w:noProof/>
                <w:sz w:val="28"/>
                <w:szCs w:val="28"/>
                <w:lang w:eastAsia="ru-RU"/>
              </w:rPr>
              <w:tab/>
            </w:r>
            <w:r w:rsidRPr="00D2257A">
              <w:rPr>
                <w:rStyle w:val="ac"/>
                <w:rFonts w:eastAsia="Times New Roman"/>
                <w:noProof/>
                <w:sz w:val="28"/>
                <w:szCs w:val="28"/>
                <w:lang w:eastAsia="ru-RU"/>
              </w:rPr>
              <w:t>Связь</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_Toc131157827 \h </w:instrText>
            </w:r>
            <w:r w:rsidRPr="00D2257A">
              <w:rPr>
                <w:noProof/>
                <w:webHidden/>
                <w:sz w:val="28"/>
                <w:szCs w:val="28"/>
              </w:rPr>
            </w:r>
            <w:r w:rsidRPr="00D2257A">
              <w:rPr>
                <w:noProof/>
                <w:webHidden/>
                <w:sz w:val="28"/>
                <w:szCs w:val="28"/>
              </w:rPr>
              <w:fldChar w:fldCharType="separate"/>
            </w:r>
            <w:r>
              <w:rPr>
                <w:noProof/>
                <w:webHidden/>
                <w:sz w:val="28"/>
                <w:szCs w:val="28"/>
              </w:rPr>
              <w:t>79</w:t>
            </w:r>
            <w:r w:rsidRPr="00D2257A">
              <w:rPr>
                <w:noProof/>
                <w:webHidden/>
                <w:sz w:val="28"/>
                <w:szCs w:val="28"/>
              </w:rPr>
              <w:fldChar w:fldCharType="end"/>
            </w:r>
          </w:hyperlink>
        </w:p>
        <w:p w:rsidR="00CD2C6E" w:rsidRPr="00D2257A" w:rsidRDefault="00CD2C6E" w:rsidP="00CD2C6E">
          <w:pPr>
            <w:pStyle w:val="42"/>
            <w:tabs>
              <w:tab w:val="left" w:pos="1960"/>
              <w:tab w:val="right" w:leader="dot" w:pos="9345"/>
            </w:tabs>
            <w:rPr>
              <w:rFonts w:eastAsiaTheme="minorEastAsia"/>
              <w:noProof/>
              <w:sz w:val="28"/>
              <w:szCs w:val="28"/>
              <w:lang w:eastAsia="ru-RU"/>
            </w:rPr>
          </w:pPr>
          <w:hyperlink w:anchor="_Toc131157828" w:history="1">
            <w:r w:rsidRPr="00D2257A">
              <w:rPr>
                <w:rStyle w:val="ac"/>
                <w:rFonts w:eastAsia="Times New Roman"/>
                <w:bCs/>
                <w:noProof/>
                <w:sz w:val="28"/>
                <w:szCs w:val="28"/>
                <w:lang w:eastAsia="ru-RU"/>
              </w:rPr>
              <w:t>2.3.10.6.</w:t>
            </w:r>
            <w:r w:rsidRPr="00D2257A">
              <w:rPr>
                <w:rFonts w:eastAsiaTheme="minorEastAsia"/>
                <w:noProof/>
                <w:sz w:val="28"/>
                <w:szCs w:val="28"/>
                <w:lang w:eastAsia="ru-RU"/>
              </w:rPr>
              <w:tab/>
            </w:r>
            <w:r w:rsidRPr="00D2257A">
              <w:rPr>
                <w:rStyle w:val="ac"/>
                <w:rFonts w:eastAsia="Times New Roman"/>
                <w:noProof/>
                <w:sz w:val="28"/>
                <w:szCs w:val="28"/>
                <w:lang w:eastAsia="ru-RU"/>
              </w:rPr>
              <w:t>Газоснабжение</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_Toc131157828 \h </w:instrText>
            </w:r>
            <w:r w:rsidRPr="00D2257A">
              <w:rPr>
                <w:noProof/>
                <w:webHidden/>
                <w:sz w:val="28"/>
                <w:szCs w:val="28"/>
              </w:rPr>
            </w:r>
            <w:r w:rsidRPr="00D2257A">
              <w:rPr>
                <w:noProof/>
                <w:webHidden/>
                <w:sz w:val="28"/>
                <w:szCs w:val="28"/>
              </w:rPr>
              <w:fldChar w:fldCharType="separate"/>
            </w:r>
            <w:r>
              <w:rPr>
                <w:noProof/>
                <w:webHidden/>
                <w:sz w:val="28"/>
                <w:szCs w:val="28"/>
              </w:rPr>
              <w:t>80</w:t>
            </w:r>
            <w:r w:rsidRPr="00D2257A">
              <w:rPr>
                <w:noProof/>
                <w:webHidden/>
                <w:sz w:val="28"/>
                <w:szCs w:val="28"/>
              </w:rPr>
              <w:fldChar w:fldCharType="end"/>
            </w:r>
          </w:hyperlink>
        </w:p>
        <w:p w:rsidR="00CD2C6E" w:rsidRPr="00D2257A" w:rsidRDefault="00CD2C6E" w:rsidP="00CD2C6E">
          <w:pPr>
            <w:pStyle w:val="42"/>
            <w:tabs>
              <w:tab w:val="left" w:pos="1960"/>
              <w:tab w:val="right" w:leader="dot" w:pos="9345"/>
            </w:tabs>
            <w:rPr>
              <w:rFonts w:eastAsiaTheme="minorEastAsia"/>
              <w:noProof/>
              <w:sz w:val="28"/>
              <w:szCs w:val="28"/>
              <w:lang w:eastAsia="ru-RU"/>
            </w:rPr>
          </w:pPr>
          <w:hyperlink w:anchor="_Toc131157829" w:history="1">
            <w:r w:rsidRPr="00D2257A">
              <w:rPr>
                <w:rStyle w:val="ac"/>
                <w:bCs/>
                <w:noProof/>
                <w:sz w:val="28"/>
                <w:szCs w:val="28"/>
              </w:rPr>
              <w:t>2.3.10.7.</w:t>
            </w:r>
            <w:r w:rsidRPr="00D2257A">
              <w:rPr>
                <w:rFonts w:eastAsiaTheme="minorEastAsia"/>
                <w:noProof/>
                <w:sz w:val="28"/>
                <w:szCs w:val="28"/>
                <w:lang w:eastAsia="ru-RU"/>
              </w:rPr>
              <w:tab/>
            </w:r>
            <w:r w:rsidRPr="00D2257A">
              <w:rPr>
                <w:rStyle w:val="ac"/>
                <w:noProof/>
                <w:sz w:val="28"/>
                <w:szCs w:val="28"/>
              </w:rPr>
              <w:t>Трубопроводный транспорт</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_Toc131157829 \h </w:instrText>
            </w:r>
            <w:r w:rsidRPr="00D2257A">
              <w:rPr>
                <w:noProof/>
                <w:webHidden/>
                <w:sz w:val="28"/>
                <w:szCs w:val="28"/>
              </w:rPr>
            </w:r>
            <w:r w:rsidRPr="00D2257A">
              <w:rPr>
                <w:noProof/>
                <w:webHidden/>
                <w:sz w:val="28"/>
                <w:szCs w:val="28"/>
              </w:rPr>
              <w:fldChar w:fldCharType="separate"/>
            </w:r>
            <w:r>
              <w:rPr>
                <w:noProof/>
                <w:webHidden/>
                <w:sz w:val="28"/>
                <w:szCs w:val="28"/>
              </w:rPr>
              <w:t>80</w:t>
            </w:r>
            <w:r w:rsidRPr="00D2257A">
              <w:rPr>
                <w:noProof/>
                <w:webHidden/>
                <w:sz w:val="28"/>
                <w:szCs w:val="28"/>
              </w:rPr>
              <w:fldChar w:fldCharType="end"/>
            </w:r>
          </w:hyperlink>
        </w:p>
        <w:p w:rsidR="00CD2C6E" w:rsidRPr="00D2257A" w:rsidRDefault="00CD2C6E" w:rsidP="00CD2C6E">
          <w:pPr>
            <w:pStyle w:val="42"/>
            <w:tabs>
              <w:tab w:val="left" w:pos="1960"/>
              <w:tab w:val="right" w:leader="dot" w:pos="9345"/>
            </w:tabs>
            <w:rPr>
              <w:rFonts w:eastAsiaTheme="minorEastAsia"/>
              <w:noProof/>
              <w:sz w:val="28"/>
              <w:szCs w:val="28"/>
              <w:lang w:eastAsia="ru-RU"/>
            </w:rPr>
          </w:pPr>
          <w:hyperlink w:anchor="_Toc131157830" w:history="1">
            <w:r w:rsidRPr="00D2257A">
              <w:rPr>
                <w:rStyle w:val="ac"/>
                <w:bCs/>
                <w:noProof/>
                <w:sz w:val="28"/>
                <w:szCs w:val="28"/>
              </w:rPr>
              <w:t>2.3.10.8.</w:t>
            </w:r>
            <w:r w:rsidRPr="00D2257A">
              <w:rPr>
                <w:rFonts w:eastAsiaTheme="minorEastAsia"/>
                <w:noProof/>
                <w:sz w:val="28"/>
                <w:szCs w:val="28"/>
                <w:lang w:eastAsia="ru-RU"/>
              </w:rPr>
              <w:tab/>
            </w:r>
            <w:r w:rsidRPr="00D2257A">
              <w:rPr>
                <w:rStyle w:val="ac"/>
                <w:noProof/>
                <w:sz w:val="28"/>
                <w:szCs w:val="28"/>
              </w:rPr>
              <w:t>Инженерная защита от опасных геологических процессов</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_Toc131157830 \h </w:instrText>
            </w:r>
            <w:r w:rsidRPr="00D2257A">
              <w:rPr>
                <w:noProof/>
                <w:webHidden/>
                <w:sz w:val="28"/>
                <w:szCs w:val="28"/>
              </w:rPr>
            </w:r>
            <w:r w:rsidRPr="00D2257A">
              <w:rPr>
                <w:noProof/>
                <w:webHidden/>
                <w:sz w:val="28"/>
                <w:szCs w:val="28"/>
              </w:rPr>
              <w:fldChar w:fldCharType="separate"/>
            </w:r>
            <w:r>
              <w:rPr>
                <w:noProof/>
                <w:webHidden/>
                <w:sz w:val="28"/>
                <w:szCs w:val="28"/>
              </w:rPr>
              <w:t>80</w:t>
            </w:r>
            <w:r w:rsidRPr="00D2257A">
              <w:rPr>
                <w:noProof/>
                <w:webHidden/>
                <w:sz w:val="28"/>
                <w:szCs w:val="28"/>
              </w:rPr>
              <w:fldChar w:fldCharType="end"/>
            </w:r>
          </w:hyperlink>
        </w:p>
        <w:p w:rsidR="00CD2C6E" w:rsidRPr="00D2257A" w:rsidRDefault="00CD2C6E" w:rsidP="00CD2C6E">
          <w:pPr>
            <w:pStyle w:val="37"/>
            <w:rPr>
              <w:rFonts w:eastAsiaTheme="minorEastAsia"/>
              <w:iCs/>
              <w:noProof/>
              <w:sz w:val="28"/>
              <w:szCs w:val="28"/>
              <w:lang w:eastAsia="ru-RU"/>
            </w:rPr>
          </w:pPr>
          <w:hyperlink w:anchor="_Toc131157831" w:history="1">
            <w:r w:rsidRPr="00D2257A">
              <w:rPr>
                <w:rStyle w:val="ac"/>
                <w:noProof/>
                <w:sz w:val="28"/>
                <w:szCs w:val="28"/>
              </w:rPr>
              <w:t>2.3.11.</w:t>
            </w:r>
            <w:r w:rsidRPr="00D2257A">
              <w:rPr>
                <w:rFonts w:eastAsiaTheme="minorEastAsia"/>
                <w:noProof/>
                <w:sz w:val="28"/>
                <w:szCs w:val="28"/>
                <w:lang w:eastAsia="ru-RU"/>
              </w:rPr>
              <w:tab/>
            </w:r>
            <w:r w:rsidRPr="00D2257A">
              <w:rPr>
                <w:rStyle w:val="ac"/>
                <w:noProof/>
                <w:sz w:val="28"/>
                <w:szCs w:val="28"/>
              </w:rPr>
              <w:t>Объекты культурного наследия</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_Toc131157831 \h </w:instrText>
            </w:r>
            <w:r w:rsidRPr="00D2257A">
              <w:rPr>
                <w:noProof/>
                <w:webHidden/>
                <w:sz w:val="28"/>
                <w:szCs w:val="28"/>
              </w:rPr>
            </w:r>
            <w:r w:rsidRPr="00D2257A">
              <w:rPr>
                <w:noProof/>
                <w:webHidden/>
                <w:sz w:val="28"/>
                <w:szCs w:val="28"/>
              </w:rPr>
              <w:fldChar w:fldCharType="separate"/>
            </w:r>
            <w:r>
              <w:rPr>
                <w:noProof/>
                <w:webHidden/>
                <w:sz w:val="28"/>
                <w:szCs w:val="28"/>
              </w:rPr>
              <w:t>81</w:t>
            </w:r>
            <w:r w:rsidRPr="00D2257A">
              <w:rPr>
                <w:noProof/>
                <w:webHidden/>
                <w:sz w:val="28"/>
                <w:szCs w:val="28"/>
              </w:rPr>
              <w:fldChar w:fldCharType="end"/>
            </w:r>
          </w:hyperlink>
        </w:p>
        <w:p w:rsidR="00CD2C6E" w:rsidRPr="00D2257A" w:rsidRDefault="00CD2C6E" w:rsidP="00CD2C6E">
          <w:pPr>
            <w:pStyle w:val="37"/>
            <w:rPr>
              <w:rFonts w:eastAsiaTheme="minorEastAsia"/>
              <w:iCs/>
              <w:noProof/>
              <w:sz w:val="28"/>
              <w:szCs w:val="28"/>
              <w:lang w:eastAsia="ru-RU"/>
            </w:rPr>
          </w:pPr>
          <w:hyperlink w:anchor="_Toc131157832" w:history="1">
            <w:r w:rsidRPr="00D2257A">
              <w:rPr>
                <w:rStyle w:val="ac"/>
                <w:noProof/>
                <w:sz w:val="28"/>
                <w:szCs w:val="28"/>
              </w:rPr>
              <w:t>2.3.12.</w:t>
            </w:r>
            <w:r w:rsidRPr="00D2257A">
              <w:rPr>
                <w:rFonts w:eastAsiaTheme="minorEastAsia"/>
                <w:noProof/>
                <w:sz w:val="28"/>
                <w:szCs w:val="28"/>
                <w:lang w:eastAsia="ru-RU"/>
              </w:rPr>
              <w:tab/>
            </w:r>
            <w:r w:rsidRPr="00D2257A">
              <w:rPr>
                <w:rStyle w:val="ac"/>
                <w:noProof/>
                <w:sz w:val="28"/>
                <w:szCs w:val="28"/>
              </w:rPr>
              <w:t>Санитарная очистка</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_Toc131157832 \h </w:instrText>
            </w:r>
            <w:r w:rsidRPr="00D2257A">
              <w:rPr>
                <w:noProof/>
                <w:webHidden/>
                <w:sz w:val="28"/>
                <w:szCs w:val="28"/>
              </w:rPr>
            </w:r>
            <w:r w:rsidRPr="00D2257A">
              <w:rPr>
                <w:noProof/>
                <w:webHidden/>
                <w:sz w:val="28"/>
                <w:szCs w:val="28"/>
              </w:rPr>
              <w:fldChar w:fldCharType="separate"/>
            </w:r>
            <w:r>
              <w:rPr>
                <w:noProof/>
                <w:webHidden/>
                <w:sz w:val="28"/>
                <w:szCs w:val="28"/>
              </w:rPr>
              <w:t>84</w:t>
            </w:r>
            <w:r w:rsidRPr="00D2257A">
              <w:rPr>
                <w:noProof/>
                <w:webHidden/>
                <w:sz w:val="28"/>
                <w:szCs w:val="28"/>
              </w:rPr>
              <w:fldChar w:fldCharType="end"/>
            </w:r>
          </w:hyperlink>
        </w:p>
        <w:p w:rsidR="00CD2C6E" w:rsidRPr="00D2257A" w:rsidRDefault="00CD2C6E" w:rsidP="00CD2C6E">
          <w:pPr>
            <w:pStyle w:val="37"/>
            <w:rPr>
              <w:rFonts w:eastAsiaTheme="minorEastAsia"/>
              <w:iCs/>
              <w:noProof/>
              <w:sz w:val="28"/>
              <w:szCs w:val="28"/>
              <w:lang w:eastAsia="ru-RU"/>
            </w:rPr>
          </w:pPr>
          <w:hyperlink w:anchor="_Toc131157833" w:history="1">
            <w:r w:rsidRPr="00D2257A">
              <w:rPr>
                <w:rStyle w:val="ac"/>
                <w:noProof/>
                <w:sz w:val="28"/>
                <w:szCs w:val="28"/>
              </w:rPr>
              <w:t>2.3.13.</w:t>
            </w:r>
            <w:r w:rsidRPr="00D2257A">
              <w:rPr>
                <w:rFonts w:eastAsiaTheme="minorEastAsia"/>
                <w:noProof/>
                <w:sz w:val="28"/>
                <w:szCs w:val="28"/>
                <w:lang w:eastAsia="ru-RU"/>
              </w:rPr>
              <w:tab/>
            </w:r>
            <w:r w:rsidRPr="00D2257A">
              <w:rPr>
                <w:rStyle w:val="ac"/>
                <w:noProof/>
                <w:sz w:val="28"/>
                <w:szCs w:val="28"/>
              </w:rPr>
              <w:t>Зоны с особыми условиями использования территории</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_Toc131157833 \h </w:instrText>
            </w:r>
            <w:r w:rsidRPr="00D2257A">
              <w:rPr>
                <w:noProof/>
                <w:webHidden/>
                <w:sz w:val="28"/>
                <w:szCs w:val="28"/>
              </w:rPr>
            </w:r>
            <w:r w:rsidRPr="00D2257A">
              <w:rPr>
                <w:noProof/>
                <w:webHidden/>
                <w:sz w:val="28"/>
                <w:szCs w:val="28"/>
              </w:rPr>
              <w:fldChar w:fldCharType="separate"/>
            </w:r>
            <w:r>
              <w:rPr>
                <w:noProof/>
                <w:webHidden/>
                <w:sz w:val="28"/>
                <w:szCs w:val="28"/>
              </w:rPr>
              <w:t>88</w:t>
            </w:r>
            <w:r w:rsidRPr="00D2257A">
              <w:rPr>
                <w:noProof/>
                <w:webHidden/>
                <w:sz w:val="28"/>
                <w:szCs w:val="28"/>
              </w:rPr>
              <w:fldChar w:fldCharType="end"/>
            </w:r>
          </w:hyperlink>
        </w:p>
        <w:p w:rsidR="00CD2C6E" w:rsidRPr="00D2257A" w:rsidRDefault="00CD2C6E" w:rsidP="00CD2C6E">
          <w:pPr>
            <w:pStyle w:val="37"/>
            <w:rPr>
              <w:rFonts w:eastAsiaTheme="minorEastAsia"/>
              <w:iCs/>
              <w:noProof/>
              <w:sz w:val="28"/>
              <w:szCs w:val="28"/>
              <w:lang w:eastAsia="ru-RU"/>
            </w:rPr>
          </w:pPr>
          <w:hyperlink w:anchor="_Toc131157834" w:history="1">
            <w:r w:rsidRPr="00D2257A">
              <w:rPr>
                <w:rStyle w:val="ac"/>
                <w:noProof/>
                <w:sz w:val="28"/>
                <w:szCs w:val="28"/>
              </w:rPr>
              <w:t>2.3.14.</w:t>
            </w:r>
            <w:r w:rsidRPr="00D2257A">
              <w:rPr>
                <w:rFonts w:eastAsiaTheme="minorEastAsia"/>
                <w:noProof/>
                <w:sz w:val="28"/>
                <w:szCs w:val="28"/>
                <w:lang w:eastAsia="ru-RU"/>
              </w:rPr>
              <w:tab/>
            </w:r>
            <w:r w:rsidRPr="00D2257A">
              <w:rPr>
                <w:rStyle w:val="ac"/>
                <w:noProof/>
                <w:sz w:val="28"/>
                <w:szCs w:val="28"/>
              </w:rPr>
              <w:t>Экологическое состояние</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_Toc131157834 \h </w:instrText>
            </w:r>
            <w:r w:rsidRPr="00D2257A">
              <w:rPr>
                <w:noProof/>
                <w:webHidden/>
                <w:sz w:val="28"/>
                <w:szCs w:val="28"/>
              </w:rPr>
            </w:r>
            <w:r w:rsidRPr="00D2257A">
              <w:rPr>
                <w:noProof/>
                <w:webHidden/>
                <w:sz w:val="28"/>
                <w:szCs w:val="28"/>
              </w:rPr>
              <w:fldChar w:fldCharType="separate"/>
            </w:r>
            <w:r>
              <w:rPr>
                <w:noProof/>
                <w:webHidden/>
                <w:sz w:val="28"/>
                <w:szCs w:val="28"/>
              </w:rPr>
              <w:t>104</w:t>
            </w:r>
            <w:r w:rsidRPr="00D2257A">
              <w:rPr>
                <w:noProof/>
                <w:webHidden/>
                <w:sz w:val="28"/>
                <w:szCs w:val="28"/>
              </w:rPr>
              <w:fldChar w:fldCharType="end"/>
            </w:r>
          </w:hyperlink>
        </w:p>
        <w:p w:rsidR="00CD2C6E" w:rsidRPr="00D2257A" w:rsidRDefault="00CD2C6E" w:rsidP="00CD2C6E">
          <w:pPr>
            <w:pStyle w:val="37"/>
            <w:rPr>
              <w:rFonts w:eastAsiaTheme="minorEastAsia"/>
              <w:iCs/>
              <w:noProof/>
              <w:sz w:val="28"/>
              <w:szCs w:val="28"/>
              <w:lang w:eastAsia="ru-RU"/>
            </w:rPr>
          </w:pPr>
          <w:hyperlink w:anchor="_Toc131157835" w:history="1">
            <w:r w:rsidRPr="00D2257A">
              <w:rPr>
                <w:rStyle w:val="ac"/>
                <w:noProof/>
                <w:sz w:val="28"/>
                <w:szCs w:val="28"/>
              </w:rPr>
              <w:t>2.3.15.1 Изменение экологической ситуации</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_Toc131157835 \h </w:instrText>
            </w:r>
            <w:r w:rsidRPr="00D2257A">
              <w:rPr>
                <w:noProof/>
                <w:webHidden/>
                <w:sz w:val="28"/>
                <w:szCs w:val="28"/>
              </w:rPr>
            </w:r>
            <w:r w:rsidRPr="00D2257A">
              <w:rPr>
                <w:noProof/>
                <w:webHidden/>
                <w:sz w:val="28"/>
                <w:szCs w:val="28"/>
              </w:rPr>
              <w:fldChar w:fldCharType="separate"/>
            </w:r>
            <w:r>
              <w:rPr>
                <w:noProof/>
                <w:webHidden/>
                <w:sz w:val="28"/>
                <w:szCs w:val="28"/>
              </w:rPr>
              <w:t>108</w:t>
            </w:r>
            <w:r w:rsidRPr="00D2257A">
              <w:rPr>
                <w:noProof/>
                <w:webHidden/>
                <w:sz w:val="28"/>
                <w:szCs w:val="28"/>
              </w:rPr>
              <w:fldChar w:fldCharType="end"/>
            </w:r>
          </w:hyperlink>
        </w:p>
        <w:p w:rsidR="00CD2C6E" w:rsidRPr="00D2257A" w:rsidRDefault="00CD2C6E" w:rsidP="00CD2C6E">
          <w:pPr>
            <w:pStyle w:val="1f0"/>
            <w:rPr>
              <w:rFonts w:eastAsiaTheme="minorEastAsia"/>
              <w:b w:val="0"/>
              <w:bCs w:val="0"/>
              <w:noProof/>
              <w:szCs w:val="28"/>
              <w:lang w:eastAsia="ru-RU"/>
            </w:rPr>
          </w:pPr>
          <w:hyperlink w:anchor="_Toc131157836" w:history="1">
            <w:r w:rsidRPr="00D2257A">
              <w:rPr>
                <w:rStyle w:val="ac"/>
                <w:b w:val="0"/>
                <w:noProof/>
                <w:szCs w:val="28"/>
              </w:rPr>
              <w:t>3. Оценка возможного влияния планируемых для размещения объектов местного значения поселения на комплексное развитие этих территорий</w:t>
            </w:r>
            <w:r w:rsidRPr="00D2257A">
              <w:rPr>
                <w:b w:val="0"/>
                <w:noProof/>
                <w:webHidden/>
                <w:szCs w:val="28"/>
              </w:rPr>
              <w:tab/>
            </w:r>
            <w:r w:rsidRPr="00D2257A">
              <w:rPr>
                <w:b w:val="0"/>
                <w:noProof/>
                <w:webHidden/>
                <w:szCs w:val="28"/>
              </w:rPr>
              <w:fldChar w:fldCharType="begin"/>
            </w:r>
            <w:r w:rsidRPr="00D2257A">
              <w:rPr>
                <w:b w:val="0"/>
                <w:noProof/>
                <w:webHidden/>
                <w:szCs w:val="28"/>
              </w:rPr>
              <w:instrText xml:space="preserve"> PAGEREF _Toc131157836 \h </w:instrText>
            </w:r>
            <w:r w:rsidRPr="00D2257A">
              <w:rPr>
                <w:b w:val="0"/>
                <w:noProof/>
                <w:webHidden/>
                <w:szCs w:val="28"/>
              </w:rPr>
            </w:r>
            <w:r w:rsidRPr="00D2257A">
              <w:rPr>
                <w:b w:val="0"/>
                <w:noProof/>
                <w:webHidden/>
                <w:szCs w:val="28"/>
              </w:rPr>
              <w:fldChar w:fldCharType="separate"/>
            </w:r>
            <w:r>
              <w:rPr>
                <w:b w:val="0"/>
                <w:noProof/>
                <w:webHidden/>
                <w:szCs w:val="28"/>
              </w:rPr>
              <w:t>114</w:t>
            </w:r>
            <w:r w:rsidRPr="00D2257A">
              <w:rPr>
                <w:b w:val="0"/>
                <w:noProof/>
                <w:webHidden/>
                <w:szCs w:val="28"/>
              </w:rPr>
              <w:fldChar w:fldCharType="end"/>
            </w:r>
          </w:hyperlink>
        </w:p>
        <w:p w:rsidR="00CD2C6E" w:rsidRPr="00D2257A" w:rsidRDefault="00CD2C6E" w:rsidP="00CD2C6E">
          <w:pPr>
            <w:pStyle w:val="1f0"/>
            <w:rPr>
              <w:rFonts w:eastAsiaTheme="minorEastAsia"/>
              <w:b w:val="0"/>
              <w:bCs w:val="0"/>
              <w:noProof/>
              <w:szCs w:val="28"/>
              <w:lang w:eastAsia="ru-RU"/>
            </w:rPr>
          </w:pPr>
          <w:hyperlink w:anchor="_Toc131157837" w:history="1">
            <w:r w:rsidRPr="00D2257A">
              <w:rPr>
                <w:rStyle w:val="ac"/>
                <w:b w:val="0"/>
                <w:noProof/>
                <w:szCs w:val="28"/>
              </w:rPr>
              <w:t>4.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Pr="00D2257A">
              <w:rPr>
                <w:b w:val="0"/>
                <w:noProof/>
                <w:webHidden/>
                <w:szCs w:val="28"/>
              </w:rPr>
              <w:tab/>
            </w:r>
            <w:r w:rsidRPr="00D2257A">
              <w:rPr>
                <w:b w:val="0"/>
                <w:noProof/>
                <w:webHidden/>
                <w:szCs w:val="28"/>
              </w:rPr>
              <w:fldChar w:fldCharType="begin"/>
            </w:r>
            <w:r w:rsidRPr="00D2257A">
              <w:rPr>
                <w:b w:val="0"/>
                <w:noProof/>
                <w:webHidden/>
                <w:szCs w:val="28"/>
              </w:rPr>
              <w:instrText xml:space="preserve"> PAGEREF _Toc131157837 \h </w:instrText>
            </w:r>
            <w:r w:rsidRPr="00D2257A">
              <w:rPr>
                <w:b w:val="0"/>
                <w:noProof/>
                <w:webHidden/>
                <w:szCs w:val="28"/>
              </w:rPr>
            </w:r>
            <w:r w:rsidRPr="00D2257A">
              <w:rPr>
                <w:b w:val="0"/>
                <w:noProof/>
                <w:webHidden/>
                <w:szCs w:val="28"/>
              </w:rPr>
              <w:fldChar w:fldCharType="separate"/>
            </w:r>
            <w:r>
              <w:rPr>
                <w:b w:val="0"/>
                <w:noProof/>
                <w:webHidden/>
                <w:szCs w:val="28"/>
              </w:rPr>
              <w:t>115</w:t>
            </w:r>
            <w:r w:rsidRPr="00D2257A">
              <w:rPr>
                <w:b w:val="0"/>
                <w:noProof/>
                <w:webHidden/>
                <w:szCs w:val="28"/>
              </w:rPr>
              <w:fldChar w:fldCharType="end"/>
            </w:r>
          </w:hyperlink>
        </w:p>
        <w:p w:rsidR="00CD2C6E" w:rsidRPr="00D2257A" w:rsidRDefault="00CD2C6E" w:rsidP="00CD2C6E">
          <w:pPr>
            <w:pStyle w:val="1f0"/>
            <w:rPr>
              <w:rFonts w:eastAsiaTheme="minorEastAsia"/>
              <w:b w:val="0"/>
              <w:bCs w:val="0"/>
              <w:noProof/>
              <w:szCs w:val="28"/>
              <w:lang w:eastAsia="ru-RU"/>
            </w:rPr>
          </w:pPr>
          <w:hyperlink w:anchor="_Toc131157838" w:history="1">
            <w:r w:rsidRPr="00D2257A">
              <w:rPr>
                <w:rStyle w:val="ac"/>
                <w:b w:val="0"/>
                <w:noProof/>
                <w:szCs w:val="28"/>
                <w:lang w:eastAsia="ru-RU"/>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Pr="00D2257A">
              <w:rPr>
                <w:b w:val="0"/>
                <w:noProof/>
                <w:webHidden/>
                <w:szCs w:val="28"/>
              </w:rPr>
              <w:tab/>
            </w:r>
            <w:r w:rsidRPr="00D2257A">
              <w:rPr>
                <w:b w:val="0"/>
                <w:noProof/>
                <w:webHidden/>
                <w:szCs w:val="28"/>
              </w:rPr>
              <w:fldChar w:fldCharType="begin"/>
            </w:r>
            <w:r w:rsidRPr="00D2257A">
              <w:rPr>
                <w:b w:val="0"/>
                <w:noProof/>
                <w:webHidden/>
                <w:szCs w:val="28"/>
              </w:rPr>
              <w:instrText xml:space="preserve"> PAGEREF _Toc131157838 \h </w:instrText>
            </w:r>
            <w:r w:rsidRPr="00D2257A">
              <w:rPr>
                <w:b w:val="0"/>
                <w:noProof/>
                <w:webHidden/>
                <w:szCs w:val="28"/>
              </w:rPr>
            </w:r>
            <w:r w:rsidRPr="00D2257A">
              <w:rPr>
                <w:b w:val="0"/>
                <w:noProof/>
                <w:webHidden/>
                <w:szCs w:val="28"/>
              </w:rPr>
              <w:fldChar w:fldCharType="separate"/>
            </w:r>
            <w:r>
              <w:rPr>
                <w:b w:val="0"/>
                <w:noProof/>
                <w:webHidden/>
                <w:szCs w:val="28"/>
              </w:rPr>
              <w:t>117</w:t>
            </w:r>
            <w:r w:rsidRPr="00D2257A">
              <w:rPr>
                <w:b w:val="0"/>
                <w:noProof/>
                <w:webHidden/>
                <w:szCs w:val="28"/>
              </w:rPr>
              <w:fldChar w:fldCharType="end"/>
            </w:r>
          </w:hyperlink>
        </w:p>
        <w:p w:rsidR="00CD2C6E" w:rsidRPr="00D2257A" w:rsidRDefault="00CD2C6E" w:rsidP="00CD2C6E">
          <w:pPr>
            <w:pStyle w:val="1f0"/>
            <w:rPr>
              <w:rFonts w:eastAsiaTheme="minorEastAsia"/>
              <w:b w:val="0"/>
              <w:bCs w:val="0"/>
              <w:noProof/>
              <w:szCs w:val="28"/>
              <w:lang w:eastAsia="ru-RU"/>
            </w:rPr>
          </w:pPr>
          <w:hyperlink w:anchor="_Toc131157839" w:history="1">
            <w:r w:rsidRPr="00D2257A">
              <w:rPr>
                <w:rStyle w:val="ac"/>
                <w:b w:val="0"/>
                <w:noProof/>
                <w:szCs w:val="28"/>
              </w:rPr>
              <w:t>6. Перечень и характеристика основных факторов риска возникновения чрезвычайных ситуаций природного и техногенного характера</w:t>
            </w:r>
            <w:r w:rsidRPr="00D2257A">
              <w:rPr>
                <w:b w:val="0"/>
                <w:noProof/>
                <w:webHidden/>
                <w:szCs w:val="28"/>
              </w:rPr>
              <w:tab/>
            </w:r>
            <w:r w:rsidRPr="00D2257A">
              <w:rPr>
                <w:b w:val="0"/>
                <w:noProof/>
                <w:webHidden/>
                <w:szCs w:val="28"/>
              </w:rPr>
              <w:fldChar w:fldCharType="begin"/>
            </w:r>
            <w:r w:rsidRPr="00D2257A">
              <w:rPr>
                <w:b w:val="0"/>
                <w:noProof/>
                <w:webHidden/>
                <w:szCs w:val="28"/>
              </w:rPr>
              <w:instrText xml:space="preserve"> PAGEREF _Toc131157839 \h </w:instrText>
            </w:r>
            <w:r w:rsidRPr="00D2257A">
              <w:rPr>
                <w:b w:val="0"/>
                <w:noProof/>
                <w:webHidden/>
                <w:szCs w:val="28"/>
              </w:rPr>
            </w:r>
            <w:r w:rsidRPr="00D2257A">
              <w:rPr>
                <w:b w:val="0"/>
                <w:noProof/>
                <w:webHidden/>
                <w:szCs w:val="28"/>
              </w:rPr>
              <w:fldChar w:fldCharType="separate"/>
            </w:r>
            <w:r>
              <w:rPr>
                <w:b w:val="0"/>
                <w:noProof/>
                <w:webHidden/>
                <w:szCs w:val="28"/>
              </w:rPr>
              <w:t>119</w:t>
            </w:r>
            <w:r w:rsidRPr="00D2257A">
              <w:rPr>
                <w:b w:val="0"/>
                <w:noProof/>
                <w:webHidden/>
                <w:szCs w:val="28"/>
              </w:rPr>
              <w:fldChar w:fldCharType="end"/>
            </w:r>
          </w:hyperlink>
        </w:p>
        <w:p w:rsidR="00CD2C6E" w:rsidRPr="00D2257A" w:rsidRDefault="00CD2C6E" w:rsidP="00CD2C6E">
          <w:pPr>
            <w:pStyle w:val="2e"/>
            <w:tabs>
              <w:tab w:val="right" w:leader="dot" w:pos="9345"/>
            </w:tabs>
            <w:rPr>
              <w:rFonts w:eastAsiaTheme="minorEastAsia"/>
              <w:noProof/>
              <w:sz w:val="28"/>
              <w:szCs w:val="28"/>
              <w:lang w:eastAsia="ru-RU"/>
            </w:rPr>
          </w:pPr>
          <w:hyperlink w:anchor="_Toc131157840" w:history="1">
            <w:r w:rsidRPr="00D2257A">
              <w:rPr>
                <w:rStyle w:val="ac"/>
                <w:noProof/>
                <w:sz w:val="28"/>
                <w:szCs w:val="28"/>
              </w:rPr>
              <w:t>5.1 Перечень источников ЧС Перечень возможных источников ЧС природного характера, которые могут оказывать воздействие на проектируемую территорию</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_Toc131157840 \h </w:instrText>
            </w:r>
            <w:r w:rsidRPr="00D2257A">
              <w:rPr>
                <w:noProof/>
                <w:webHidden/>
                <w:sz w:val="28"/>
                <w:szCs w:val="28"/>
              </w:rPr>
            </w:r>
            <w:r w:rsidRPr="00D2257A">
              <w:rPr>
                <w:noProof/>
                <w:webHidden/>
                <w:sz w:val="28"/>
                <w:szCs w:val="28"/>
              </w:rPr>
              <w:fldChar w:fldCharType="separate"/>
            </w:r>
            <w:r>
              <w:rPr>
                <w:noProof/>
                <w:webHidden/>
                <w:sz w:val="28"/>
                <w:szCs w:val="28"/>
              </w:rPr>
              <w:t>119</w:t>
            </w:r>
            <w:r w:rsidRPr="00D2257A">
              <w:rPr>
                <w:noProof/>
                <w:webHidden/>
                <w:sz w:val="28"/>
                <w:szCs w:val="28"/>
              </w:rPr>
              <w:fldChar w:fldCharType="end"/>
            </w:r>
          </w:hyperlink>
        </w:p>
        <w:p w:rsidR="00CD2C6E" w:rsidRPr="00D2257A" w:rsidRDefault="00CD2C6E" w:rsidP="00CD2C6E">
          <w:pPr>
            <w:pStyle w:val="2e"/>
            <w:tabs>
              <w:tab w:val="right" w:leader="dot" w:pos="9345"/>
            </w:tabs>
            <w:rPr>
              <w:rFonts w:eastAsiaTheme="minorEastAsia"/>
              <w:noProof/>
              <w:sz w:val="28"/>
              <w:szCs w:val="28"/>
              <w:lang w:eastAsia="ru-RU"/>
            </w:rPr>
          </w:pPr>
          <w:hyperlink w:anchor="_Toc131157841" w:history="1">
            <w:r w:rsidRPr="00D2257A">
              <w:rPr>
                <w:rStyle w:val="ac"/>
                <w:noProof/>
                <w:sz w:val="28"/>
                <w:szCs w:val="28"/>
              </w:rPr>
              <w:t>5.2 Перечень источников ЧС техногенного характера на проектируемой территории, а также вблизи указанной территории</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_Toc131157841 \h </w:instrText>
            </w:r>
            <w:r w:rsidRPr="00D2257A">
              <w:rPr>
                <w:noProof/>
                <w:webHidden/>
                <w:sz w:val="28"/>
                <w:szCs w:val="28"/>
              </w:rPr>
            </w:r>
            <w:r w:rsidRPr="00D2257A">
              <w:rPr>
                <w:noProof/>
                <w:webHidden/>
                <w:sz w:val="28"/>
                <w:szCs w:val="28"/>
              </w:rPr>
              <w:fldChar w:fldCharType="separate"/>
            </w:r>
            <w:r>
              <w:rPr>
                <w:noProof/>
                <w:webHidden/>
                <w:sz w:val="28"/>
                <w:szCs w:val="28"/>
              </w:rPr>
              <w:t>121</w:t>
            </w:r>
            <w:r w:rsidRPr="00D2257A">
              <w:rPr>
                <w:noProof/>
                <w:webHidden/>
                <w:sz w:val="28"/>
                <w:szCs w:val="28"/>
              </w:rPr>
              <w:fldChar w:fldCharType="end"/>
            </w:r>
          </w:hyperlink>
        </w:p>
        <w:p w:rsidR="00CD2C6E" w:rsidRPr="00D2257A" w:rsidRDefault="00CD2C6E" w:rsidP="00CD2C6E">
          <w:pPr>
            <w:pStyle w:val="2e"/>
            <w:tabs>
              <w:tab w:val="right" w:leader="dot" w:pos="9345"/>
            </w:tabs>
            <w:rPr>
              <w:rFonts w:eastAsiaTheme="minorEastAsia"/>
              <w:noProof/>
              <w:sz w:val="28"/>
              <w:szCs w:val="28"/>
              <w:lang w:eastAsia="ru-RU"/>
            </w:rPr>
          </w:pPr>
          <w:hyperlink w:anchor="_Toc131157842" w:history="1">
            <w:r w:rsidRPr="00D2257A">
              <w:rPr>
                <w:rStyle w:val="ac"/>
                <w:noProof/>
                <w:sz w:val="28"/>
                <w:szCs w:val="28"/>
              </w:rPr>
              <w:t>5.3 Перечень возможных источников ЧС биолого-социального характера на проектируемой территории</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_Toc131157842 \h </w:instrText>
            </w:r>
            <w:r w:rsidRPr="00D2257A">
              <w:rPr>
                <w:noProof/>
                <w:webHidden/>
                <w:sz w:val="28"/>
                <w:szCs w:val="28"/>
              </w:rPr>
            </w:r>
            <w:r w:rsidRPr="00D2257A">
              <w:rPr>
                <w:noProof/>
                <w:webHidden/>
                <w:sz w:val="28"/>
                <w:szCs w:val="28"/>
              </w:rPr>
              <w:fldChar w:fldCharType="separate"/>
            </w:r>
            <w:r>
              <w:rPr>
                <w:noProof/>
                <w:webHidden/>
                <w:sz w:val="28"/>
                <w:szCs w:val="28"/>
              </w:rPr>
              <w:t>127</w:t>
            </w:r>
            <w:r w:rsidRPr="00D2257A">
              <w:rPr>
                <w:noProof/>
                <w:webHidden/>
                <w:sz w:val="28"/>
                <w:szCs w:val="28"/>
              </w:rPr>
              <w:fldChar w:fldCharType="end"/>
            </w:r>
          </w:hyperlink>
        </w:p>
        <w:p w:rsidR="00CD2C6E" w:rsidRPr="00D2257A" w:rsidRDefault="00CD2C6E" w:rsidP="00CD2C6E">
          <w:pPr>
            <w:pStyle w:val="2e"/>
            <w:tabs>
              <w:tab w:val="right" w:leader="dot" w:pos="9345"/>
            </w:tabs>
            <w:rPr>
              <w:rFonts w:eastAsiaTheme="minorEastAsia"/>
              <w:noProof/>
              <w:sz w:val="28"/>
              <w:szCs w:val="28"/>
              <w:lang w:eastAsia="ru-RU"/>
            </w:rPr>
          </w:pPr>
          <w:hyperlink w:anchor="_Toc131157843" w:history="1">
            <w:r w:rsidRPr="00D2257A">
              <w:rPr>
                <w:rStyle w:val="ac"/>
                <w:noProof/>
                <w:sz w:val="28"/>
                <w:szCs w:val="28"/>
              </w:rPr>
              <w:t>5.4 Перечень мероприятий по обеспечению пожарной безопасности</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_Toc131157843 \h </w:instrText>
            </w:r>
            <w:r w:rsidRPr="00D2257A">
              <w:rPr>
                <w:noProof/>
                <w:webHidden/>
                <w:sz w:val="28"/>
                <w:szCs w:val="28"/>
              </w:rPr>
            </w:r>
            <w:r w:rsidRPr="00D2257A">
              <w:rPr>
                <w:noProof/>
                <w:webHidden/>
                <w:sz w:val="28"/>
                <w:szCs w:val="28"/>
              </w:rPr>
              <w:fldChar w:fldCharType="separate"/>
            </w:r>
            <w:r>
              <w:rPr>
                <w:noProof/>
                <w:webHidden/>
                <w:sz w:val="28"/>
                <w:szCs w:val="28"/>
              </w:rPr>
              <w:t>128</w:t>
            </w:r>
            <w:r w:rsidRPr="00D2257A">
              <w:rPr>
                <w:noProof/>
                <w:webHidden/>
                <w:sz w:val="28"/>
                <w:szCs w:val="28"/>
              </w:rPr>
              <w:fldChar w:fldCharType="end"/>
            </w:r>
          </w:hyperlink>
        </w:p>
        <w:p w:rsidR="00CD2C6E" w:rsidRPr="00D2257A" w:rsidRDefault="00CD2C6E" w:rsidP="00CD2C6E">
          <w:pPr>
            <w:pStyle w:val="1f0"/>
            <w:rPr>
              <w:rFonts w:eastAsiaTheme="minorEastAsia"/>
              <w:b w:val="0"/>
              <w:bCs w:val="0"/>
              <w:noProof/>
              <w:szCs w:val="28"/>
              <w:lang w:eastAsia="ru-RU"/>
            </w:rPr>
          </w:pPr>
          <w:hyperlink w:anchor="_Toc131157844" w:history="1">
            <w:r w:rsidRPr="00D2257A">
              <w:rPr>
                <w:rStyle w:val="ac"/>
                <w:b w:val="0"/>
                <w:noProof/>
                <w:szCs w:val="28"/>
              </w:rPr>
              <w:t>7. Перечень земельных участков, которые включаются в границы населенных пунктов, входящих в состав муниципального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Pr="00D2257A">
              <w:rPr>
                <w:b w:val="0"/>
                <w:noProof/>
                <w:webHidden/>
                <w:szCs w:val="28"/>
              </w:rPr>
              <w:tab/>
            </w:r>
            <w:r w:rsidRPr="00D2257A">
              <w:rPr>
                <w:b w:val="0"/>
                <w:noProof/>
                <w:webHidden/>
                <w:szCs w:val="28"/>
              </w:rPr>
              <w:fldChar w:fldCharType="begin"/>
            </w:r>
            <w:r w:rsidRPr="00D2257A">
              <w:rPr>
                <w:b w:val="0"/>
                <w:noProof/>
                <w:webHidden/>
                <w:szCs w:val="28"/>
              </w:rPr>
              <w:instrText xml:space="preserve"> PAGEREF _Toc131157844 \h </w:instrText>
            </w:r>
            <w:r w:rsidRPr="00D2257A">
              <w:rPr>
                <w:b w:val="0"/>
                <w:noProof/>
                <w:webHidden/>
                <w:szCs w:val="28"/>
              </w:rPr>
            </w:r>
            <w:r w:rsidRPr="00D2257A">
              <w:rPr>
                <w:b w:val="0"/>
                <w:noProof/>
                <w:webHidden/>
                <w:szCs w:val="28"/>
              </w:rPr>
              <w:fldChar w:fldCharType="separate"/>
            </w:r>
            <w:r>
              <w:rPr>
                <w:b w:val="0"/>
                <w:noProof/>
                <w:webHidden/>
                <w:szCs w:val="28"/>
              </w:rPr>
              <w:t>129</w:t>
            </w:r>
            <w:r w:rsidRPr="00D2257A">
              <w:rPr>
                <w:b w:val="0"/>
                <w:noProof/>
                <w:webHidden/>
                <w:szCs w:val="28"/>
              </w:rPr>
              <w:fldChar w:fldCharType="end"/>
            </w:r>
          </w:hyperlink>
        </w:p>
        <w:p w:rsidR="00CD2C6E" w:rsidRPr="00D2257A" w:rsidRDefault="00CD2C6E" w:rsidP="00CD2C6E">
          <w:pPr>
            <w:pStyle w:val="1f0"/>
            <w:rPr>
              <w:rFonts w:eastAsiaTheme="minorEastAsia"/>
              <w:b w:val="0"/>
              <w:bCs w:val="0"/>
              <w:noProof/>
              <w:szCs w:val="28"/>
              <w:lang w:eastAsia="ru-RU"/>
            </w:rPr>
          </w:pPr>
          <w:hyperlink w:anchor="_Toc131157845" w:history="1">
            <w:r w:rsidRPr="00D2257A">
              <w:rPr>
                <w:rStyle w:val="ac"/>
                <w:b w:val="0"/>
                <w:noProof/>
                <w:szCs w:val="28"/>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D2257A">
              <w:rPr>
                <w:b w:val="0"/>
                <w:noProof/>
                <w:webHidden/>
                <w:szCs w:val="28"/>
              </w:rPr>
              <w:tab/>
            </w:r>
            <w:r w:rsidRPr="00D2257A">
              <w:rPr>
                <w:b w:val="0"/>
                <w:noProof/>
                <w:webHidden/>
                <w:szCs w:val="28"/>
              </w:rPr>
              <w:fldChar w:fldCharType="begin"/>
            </w:r>
            <w:r w:rsidRPr="00D2257A">
              <w:rPr>
                <w:b w:val="0"/>
                <w:noProof/>
                <w:webHidden/>
                <w:szCs w:val="28"/>
              </w:rPr>
              <w:instrText xml:space="preserve"> PAGEREF _Toc131157845 \h </w:instrText>
            </w:r>
            <w:r w:rsidRPr="00D2257A">
              <w:rPr>
                <w:b w:val="0"/>
                <w:noProof/>
                <w:webHidden/>
                <w:szCs w:val="28"/>
              </w:rPr>
            </w:r>
            <w:r w:rsidRPr="00D2257A">
              <w:rPr>
                <w:b w:val="0"/>
                <w:noProof/>
                <w:webHidden/>
                <w:szCs w:val="28"/>
              </w:rPr>
              <w:fldChar w:fldCharType="separate"/>
            </w:r>
            <w:r>
              <w:rPr>
                <w:b w:val="0"/>
                <w:noProof/>
                <w:webHidden/>
                <w:szCs w:val="28"/>
              </w:rPr>
              <w:t>131</w:t>
            </w:r>
            <w:r w:rsidRPr="00D2257A">
              <w:rPr>
                <w:b w:val="0"/>
                <w:noProof/>
                <w:webHidden/>
                <w:szCs w:val="28"/>
              </w:rPr>
              <w:fldChar w:fldCharType="end"/>
            </w:r>
          </w:hyperlink>
        </w:p>
        <w:p w:rsidR="00CD2C6E" w:rsidRPr="00D2257A" w:rsidRDefault="00CD2C6E" w:rsidP="00CD2C6E">
          <w:pPr>
            <w:pStyle w:val="1f0"/>
            <w:rPr>
              <w:rFonts w:eastAsiaTheme="minorEastAsia"/>
              <w:b w:val="0"/>
              <w:bCs w:val="0"/>
              <w:noProof/>
              <w:szCs w:val="28"/>
              <w:lang w:eastAsia="ru-RU"/>
            </w:rPr>
          </w:pPr>
          <w:hyperlink w:anchor="_Toc131157846" w:history="1">
            <w:r w:rsidRPr="00D2257A">
              <w:rPr>
                <w:rStyle w:val="ac"/>
                <w:b w:val="0"/>
                <w:noProof/>
                <w:szCs w:val="28"/>
              </w:rPr>
              <w:t>Технико-экономические показатели проекта</w:t>
            </w:r>
            <w:r w:rsidRPr="00D2257A">
              <w:rPr>
                <w:b w:val="0"/>
                <w:noProof/>
                <w:webHidden/>
                <w:szCs w:val="28"/>
              </w:rPr>
              <w:tab/>
            </w:r>
            <w:r w:rsidRPr="00D2257A">
              <w:rPr>
                <w:b w:val="0"/>
                <w:noProof/>
                <w:webHidden/>
                <w:szCs w:val="28"/>
              </w:rPr>
              <w:fldChar w:fldCharType="begin"/>
            </w:r>
            <w:r w:rsidRPr="00D2257A">
              <w:rPr>
                <w:b w:val="0"/>
                <w:noProof/>
                <w:webHidden/>
                <w:szCs w:val="28"/>
              </w:rPr>
              <w:instrText xml:space="preserve"> PAGEREF _Toc131157846 \h </w:instrText>
            </w:r>
            <w:r w:rsidRPr="00D2257A">
              <w:rPr>
                <w:b w:val="0"/>
                <w:noProof/>
                <w:webHidden/>
                <w:szCs w:val="28"/>
              </w:rPr>
            </w:r>
            <w:r w:rsidRPr="00D2257A">
              <w:rPr>
                <w:b w:val="0"/>
                <w:noProof/>
                <w:webHidden/>
                <w:szCs w:val="28"/>
              </w:rPr>
              <w:fldChar w:fldCharType="separate"/>
            </w:r>
            <w:r>
              <w:rPr>
                <w:b w:val="0"/>
                <w:noProof/>
                <w:webHidden/>
                <w:szCs w:val="28"/>
              </w:rPr>
              <w:t>132</w:t>
            </w:r>
            <w:r w:rsidRPr="00D2257A">
              <w:rPr>
                <w:b w:val="0"/>
                <w:noProof/>
                <w:webHidden/>
                <w:szCs w:val="28"/>
              </w:rPr>
              <w:fldChar w:fldCharType="end"/>
            </w:r>
          </w:hyperlink>
        </w:p>
        <w:p w:rsidR="00CD2C6E" w:rsidRPr="00D2257A" w:rsidRDefault="00CD2C6E" w:rsidP="00CD2C6E">
          <w:pPr>
            <w:pStyle w:val="1f0"/>
            <w:rPr>
              <w:rFonts w:eastAsiaTheme="minorEastAsia"/>
              <w:b w:val="0"/>
              <w:bCs w:val="0"/>
              <w:noProof/>
              <w:szCs w:val="28"/>
              <w:lang w:eastAsia="ru-RU"/>
            </w:rPr>
          </w:pPr>
          <w:hyperlink w:anchor="_Toc131157847" w:history="1">
            <w:r w:rsidRPr="00D2257A">
              <w:rPr>
                <w:rStyle w:val="ac"/>
                <w:b w:val="0"/>
                <w:noProof/>
                <w:szCs w:val="28"/>
              </w:rPr>
              <w:t>Приложения</w:t>
            </w:r>
            <w:r w:rsidRPr="00D2257A">
              <w:rPr>
                <w:b w:val="0"/>
                <w:noProof/>
                <w:webHidden/>
                <w:szCs w:val="28"/>
              </w:rPr>
              <w:tab/>
            </w:r>
            <w:r w:rsidRPr="00D2257A">
              <w:rPr>
                <w:b w:val="0"/>
                <w:noProof/>
                <w:webHidden/>
                <w:szCs w:val="28"/>
              </w:rPr>
              <w:fldChar w:fldCharType="begin"/>
            </w:r>
            <w:r w:rsidRPr="00D2257A">
              <w:rPr>
                <w:b w:val="0"/>
                <w:noProof/>
                <w:webHidden/>
                <w:szCs w:val="28"/>
              </w:rPr>
              <w:instrText xml:space="preserve"> PAGEREF _Toc131157847 \h </w:instrText>
            </w:r>
            <w:r w:rsidRPr="00D2257A">
              <w:rPr>
                <w:b w:val="0"/>
                <w:noProof/>
                <w:webHidden/>
                <w:szCs w:val="28"/>
              </w:rPr>
            </w:r>
            <w:r w:rsidRPr="00D2257A">
              <w:rPr>
                <w:b w:val="0"/>
                <w:noProof/>
                <w:webHidden/>
                <w:szCs w:val="28"/>
              </w:rPr>
              <w:fldChar w:fldCharType="separate"/>
            </w:r>
            <w:r>
              <w:rPr>
                <w:b w:val="0"/>
                <w:noProof/>
                <w:webHidden/>
                <w:szCs w:val="28"/>
              </w:rPr>
              <w:t>1</w:t>
            </w:r>
            <w:r w:rsidRPr="00D2257A">
              <w:rPr>
                <w:b w:val="0"/>
                <w:noProof/>
                <w:webHidden/>
                <w:szCs w:val="28"/>
              </w:rPr>
              <w:fldChar w:fldCharType="end"/>
            </w:r>
          </w:hyperlink>
        </w:p>
        <w:p w:rsidR="00CD2C6E" w:rsidRPr="00D2257A" w:rsidRDefault="00CD2C6E" w:rsidP="00CD2C6E">
          <w:pPr>
            <w:pStyle w:val="2e"/>
            <w:tabs>
              <w:tab w:val="right" w:leader="dot" w:pos="9345"/>
            </w:tabs>
            <w:rPr>
              <w:rFonts w:eastAsiaTheme="minorEastAsia"/>
              <w:noProof/>
              <w:sz w:val="28"/>
              <w:szCs w:val="28"/>
              <w:lang w:eastAsia="ru-RU"/>
            </w:rPr>
          </w:pPr>
          <w:hyperlink w:anchor="_Toc131157848" w:history="1">
            <w:r w:rsidRPr="00D2257A">
              <w:rPr>
                <w:rStyle w:val="ac"/>
                <w:noProof/>
                <w:sz w:val="28"/>
                <w:szCs w:val="28"/>
              </w:rPr>
              <w:t>Приложение 1</w:t>
            </w:r>
            <w:r w:rsidRPr="00D2257A">
              <w:rPr>
                <w:noProof/>
                <w:webHidden/>
                <w:sz w:val="28"/>
                <w:szCs w:val="28"/>
              </w:rPr>
              <w:tab/>
            </w:r>
            <w:r w:rsidRPr="00D2257A">
              <w:rPr>
                <w:noProof/>
                <w:webHidden/>
                <w:sz w:val="28"/>
                <w:szCs w:val="28"/>
              </w:rPr>
              <w:fldChar w:fldCharType="begin"/>
            </w:r>
            <w:r w:rsidRPr="00D2257A">
              <w:rPr>
                <w:noProof/>
                <w:webHidden/>
                <w:sz w:val="28"/>
                <w:szCs w:val="28"/>
              </w:rPr>
              <w:instrText xml:space="preserve"> PAGEREF _Toc131157848 \h </w:instrText>
            </w:r>
            <w:r w:rsidRPr="00D2257A">
              <w:rPr>
                <w:noProof/>
                <w:webHidden/>
                <w:sz w:val="28"/>
                <w:szCs w:val="28"/>
              </w:rPr>
            </w:r>
            <w:r w:rsidRPr="00D2257A">
              <w:rPr>
                <w:noProof/>
                <w:webHidden/>
                <w:sz w:val="28"/>
                <w:szCs w:val="28"/>
              </w:rPr>
              <w:fldChar w:fldCharType="separate"/>
            </w:r>
            <w:r>
              <w:rPr>
                <w:noProof/>
                <w:webHidden/>
                <w:sz w:val="28"/>
                <w:szCs w:val="28"/>
              </w:rPr>
              <w:t>1</w:t>
            </w:r>
            <w:r w:rsidRPr="00D2257A">
              <w:rPr>
                <w:noProof/>
                <w:webHidden/>
                <w:sz w:val="28"/>
                <w:szCs w:val="28"/>
              </w:rPr>
              <w:fldChar w:fldCharType="end"/>
            </w:r>
          </w:hyperlink>
        </w:p>
        <w:p w:rsidR="00CD2C6E" w:rsidRPr="001F23AF" w:rsidRDefault="00CD2C6E" w:rsidP="00CD2C6E">
          <w:pPr>
            <w:spacing w:after="0"/>
            <w:jc w:val="both"/>
            <w:rPr>
              <w:b/>
              <w:szCs w:val="28"/>
            </w:rPr>
          </w:pPr>
          <w:r w:rsidRPr="00D2257A">
            <w:rPr>
              <w:b/>
              <w:szCs w:val="28"/>
            </w:rPr>
            <w:fldChar w:fldCharType="end"/>
          </w:r>
        </w:p>
      </w:sdtContent>
    </w:sdt>
    <w:p w:rsidR="00CD2C6E" w:rsidRPr="00FB6156" w:rsidRDefault="00CD2C6E" w:rsidP="00CD2C6E">
      <w:pPr>
        <w:pStyle w:val="S8"/>
        <w:ind w:firstLine="0"/>
      </w:pPr>
      <w:r w:rsidRPr="00FB6156">
        <w:br w:type="page"/>
      </w:r>
    </w:p>
    <w:p w:rsidR="00CD2C6E" w:rsidRPr="00FB6156" w:rsidRDefault="00CD2C6E" w:rsidP="00CD2C6E">
      <w:pPr>
        <w:pStyle w:val="12"/>
        <w:rPr>
          <w:rStyle w:val="affffffc"/>
          <w:b w:val="0"/>
          <w:i w:val="0"/>
          <w:iCs w:val="0"/>
        </w:rPr>
      </w:pPr>
      <w:bookmarkStart w:id="2" w:name="_Toc131157798"/>
      <w:r w:rsidRPr="00DA3C6E">
        <w:rPr>
          <w:szCs w:val="28"/>
        </w:rPr>
        <w:lastRenderedPageBreak/>
        <w:t>С</w:t>
      </w:r>
      <w:r>
        <w:rPr>
          <w:szCs w:val="28"/>
        </w:rPr>
        <w:t>писок основных исполнителей</w:t>
      </w:r>
      <w:bookmarkEnd w:id="2"/>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
        <w:gridCol w:w="2462"/>
        <w:gridCol w:w="2750"/>
        <w:gridCol w:w="2462"/>
        <w:gridCol w:w="1186"/>
      </w:tblGrid>
      <w:tr w:rsidR="00CD2C6E" w:rsidRPr="00FB6156" w:rsidTr="00CD2C6E">
        <w:trPr>
          <w:trHeight w:val="570"/>
          <w:jc w:val="center"/>
        </w:trPr>
        <w:tc>
          <w:tcPr>
            <w:tcW w:w="376" w:type="pct"/>
            <w:vMerge w:val="restart"/>
            <w:shd w:val="clear" w:color="auto" w:fill="auto"/>
            <w:vAlign w:val="center"/>
          </w:tcPr>
          <w:p w:rsidR="00CD2C6E" w:rsidRPr="00FB6156" w:rsidRDefault="00CD2C6E" w:rsidP="00CD2C6E">
            <w:pPr>
              <w:pStyle w:val="affffffffffff6"/>
              <w:rPr>
                <w:b/>
                <w:bCs w:val="0"/>
              </w:rPr>
            </w:pPr>
            <w:r w:rsidRPr="00FB6156">
              <w:rPr>
                <w:b/>
                <w:bCs w:val="0"/>
              </w:rPr>
              <w:t>№</w:t>
            </w:r>
          </w:p>
          <w:p w:rsidR="00CD2C6E" w:rsidRPr="00FB6156" w:rsidRDefault="00CD2C6E" w:rsidP="00CD2C6E">
            <w:pPr>
              <w:pStyle w:val="affffffffffff6"/>
              <w:rPr>
                <w:b/>
                <w:bCs w:val="0"/>
              </w:rPr>
            </w:pPr>
            <w:proofErr w:type="gramStart"/>
            <w:r w:rsidRPr="00FB6156">
              <w:rPr>
                <w:b/>
                <w:bCs w:val="0"/>
              </w:rPr>
              <w:t>п</w:t>
            </w:r>
            <w:proofErr w:type="gramEnd"/>
            <w:r w:rsidRPr="00FB6156">
              <w:rPr>
                <w:b/>
                <w:bCs w:val="0"/>
              </w:rPr>
              <w:t>/п</w:t>
            </w:r>
          </w:p>
        </w:tc>
        <w:tc>
          <w:tcPr>
            <w:tcW w:w="1285" w:type="pct"/>
            <w:vMerge w:val="restart"/>
            <w:shd w:val="clear" w:color="auto" w:fill="auto"/>
            <w:vAlign w:val="center"/>
          </w:tcPr>
          <w:p w:rsidR="00CD2C6E" w:rsidRPr="00FB6156" w:rsidRDefault="00CD2C6E" w:rsidP="00CD2C6E">
            <w:pPr>
              <w:pStyle w:val="affffffffffff6"/>
              <w:rPr>
                <w:b/>
                <w:bCs w:val="0"/>
              </w:rPr>
            </w:pPr>
            <w:r w:rsidRPr="00FB6156">
              <w:rPr>
                <w:b/>
                <w:bCs w:val="0"/>
              </w:rPr>
              <w:t>Раздел проекта</w:t>
            </w:r>
          </w:p>
        </w:tc>
        <w:tc>
          <w:tcPr>
            <w:tcW w:w="1435" w:type="pct"/>
            <w:vMerge w:val="restart"/>
            <w:shd w:val="clear" w:color="auto" w:fill="auto"/>
            <w:vAlign w:val="center"/>
          </w:tcPr>
          <w:p w:rsidR="00CD2C6E" w:rsidRPr="00FB6156" w:rsidRDefault="00CD2C6E" w:rsidP="00CD2C6E">
            <w:pPr>
              <w:pStyle w:val="affffffffffff6"/>
              <w:rPr>
                <w:b/>
                <w:bCs w:val="0"/>
              </w:rPr>
            </w:pPr>
            <w:r w:rsidRPr="00FB6156">
              <w:rPr>
                <w:b/>
                <w:bCs w:val="0"/>
              </w:rPr>
              <w:t>Должность</w:t>
            </w:r>
          </w:p>
        </w:tc>
        <w:tc>
          <w:tcPr>
            <w:tcW w:w="1285" w:type="pct"/>
            <w:vMerge w:val="restart"/>
            <w:shd w:val="clear" w:color="auto" w:fill="auto"/>
            <w:vAlign w:val="center"/>
          </w:tcPr>
          <w:p w:rsidR="00CD2C6E" w:rsidRPr="00FB6156" w:rsidRDefault="00CD2C6E" w:rsidP="00CD2C6E">
            <w:pPr>
              <w:pStyle w:val="affffffffffff6"/>
              <w:rPr>
                <w:b/>
                <w:bCs w:val="0"/>
              </w:rPr>
            </w:pPr>
            <w:r w:rsidRPr="00FB6156">
              <w:rPr>
                <w:b/>
                <w:bCs w:val="0"/>
              </w:rPr>
              <w:t>Фамилия</w:t>
            </w:r>
          </w:p>
        </w:tc>
        <w:tc>
          <w:tcPr>
            <w:tcW w:w="619" w:type="pct"/>
            <w:vMerge w:val="restart"/>
            <w:shd w:val="clear" w:color="auto" w:fill="auto"/>
            <w:vAlign w:val="center"/>
          </w:tcPr>
          <w:p w:rsidR="00CD2C6E" w:rsidRPr="00FB6156" w:rsidRDefault="00CD2C6E" w:rsidP="00CD2C6E">
            <w:pPr>
              <w:pStyle w:val="affffffffffff6"/>
              <w:rPr>
                <w:b/>
                <w:bCs w:val="0"/>
              </w:rPr>
            </w:pPr>
            <w:r w:rsidRPr="00FB6156">
              <w:rPr>
                <w:b/>
                <w:bCs w:val="0"/>
              </w:rPr>
              <w:t>Подпись</w:t>
            </w:r>
          </w:p>
        </w:tc>
      </w:tr>
      <w:tr w:rsidR="00CD2C6E" w:rsidRPr="00FB6156" w:rsidTr="00CD2C6E">
        <w:trPr>
          <w:trHeight w:val="570"/>
          <w:jc w:val="center"/>
        </w:trPr>
        <w:tc>
          <w:tcPr>
            <w:tcW w:w="376" w:type="pct"/>
            <w:vMerge/>
            <w:vAlign w:val="center"/>
          </w:tcPr>
          <w:p w:rsidR="00CD2C6E" w:rsidRPr="00FB6156" w:rsidRDefault="00CD2C6E" w:rsidP="00CD2C6E">
            <w:pPr>
              <w:pStyle w:val="affffffffffff6"/>
            </w:pPr>
          </w:p>
        </w:tc>
        <w:tc>
          <w:tcPr>
            <w:tcW w:w="1285" w:type="pct"/>
            <w:vMerge/>
            <w:vAlign w:val="center"/>
          </w:tcPr>
          <w:p w:rsidR="00CD2C6E" w:rsidRPr="00FB6156" w:rsidRDefault="00CD2C6E" w:rsidP="00CD2C6E">
            <w:pPr>
              <w:pStyle w:val="affffffffffff6"/>
            </w:pPr>
          </w:p>
        </w:tc>
        <w:tc>
          <w:tcPr>
            <w:tcW w:w="1435" w:type="pct"/>
            <w:vMerge/>
            <w:vAlign w:val="center"/>
          </w:tcPr>
          <w:p w:rsidR="00CD2C6E" w:rsidRPr="00FB6156" w:rsidRDefault="00CD2C6E" w:rsidP="00CD2C6E">
            <w:pPr>
              <w:pStyle w:val="affffffffffff6"/>
            </w:pPr>
          </w:p>
        </w:tc>
        <w:tc>
          <w:tcPr>
            <w:tcW w:w="1285" w:type="pct"/>
            <w:vMerge/>
            <w:vAlign w:val="center"/>
          </w:tcPr>
          <w:p w:rsidR="00CD2C6E" w:rsidRPr="00FB6156" w:rsidRDefault="00CD2C6E" w:rsidP="00CD2C6E">
            <w:pPr>
              <w:pStyle w:val="affffffffffff6"/>
            </w:pPr>
          </w:p>
        </w:tc>
        <w:tc>
          <w:tcPr>
            <w:tcW w:w="619" w:type="pct"/>
            <w:vMerge/>
            <w:vAlign w:val="center"/>
          </w:tcPr>
          <w:p w:rsidR="00CD2C6E" w:rsidRPr="00FB6156" w:rsidRDefault="00CD2C6E" w:rsidP="00CD2C6E">
            <w:pPr>
              <w:pStyle w:val="affffffffffff6"/>
            </w:pPr>
          </w:p>
        </w:tc>
      </w:tr>
      <w:tr w:rsidR="00CD2C6E" w:rsidRPr="00FB6156" w:rsidTr="00CD2C6E">
        <w:trPr>
          <w:trHeight w:val="20"/>
          <w:jc w:val="center"/>
        </w:trPr>
        <w:tc>
          <w:tcPr>
            <w:tcW w:w="376" w:type="pct"/>
            <w:vMerge w:val="restart"/>
            <w:shd w:val="clear" w:color="auto" w:fill="auto"/>
            <w:vAlign w:val="center"/>
          </w:tcPr>
          <w:p w:rsidR="00CD2C6E" w:rsidRPr="00FB6156" w:rsidRDefault="00CD2C6E" w:rsidP="005D529E">
            <w:pPr>
              <w:pStyle w:val="affffffffffff6"/>
              <w:numPr>
                <w:ilvl w:val="0"/>
                <w:numId w:val="48"/>
              </w:numPr>
            </w:pPr>
          </w:p>
        </w:tc>
        <w:tc>
          <w:tcPr>
            <w:tcW w:w="1285" w:type="pct"/>
            <w:vMerge w:val="restart"/>
            <w:shd w:val="clear" w:color="auto" w:fill="auto"/>
            <w:vAlign w:val="center"/>
          </w:tcPr>
          <w:p w:rsidR="00CD2C6E" w:rsidRPr="00FB6156" w:rsidRDefault="00CD2C6E" w:rsidP="00CD2C6E">
            <w:pPr>
              <w:pStyle w:val="affffffffffff6"/>
            </w:pPr>
            <w:r w:rsidRPr="00FB6156">
              <w:t>Архитектурно-планировочный раздел</w:t>
            </w:r>
          </w:p>
        </w:tc>
        <w:tc>
          <w:tcPr>
            <w:tcW w:w="1435" w:type="pct"/>
            <w:shd w:val="clear" w:color="auto" w:fill="auto"/>
            <w:vAlign w:val="center"/>
          </w:tcPr>
          <w:p w:rsidR="00CD2C6E" w:rsidRPr="00FB6156" w:rsidRDefault="00CD2C6E" w:rsidP="00CD2C6E">
            <w:pPr>
              <w:pStyle w:val="affffffffffff6"/>
            </w:pPr>
            <w:r w:rsidRPr="00FB6156">
              <w:t>Начальник отдела градостроительного планирования</w:t>
            </w:r>
          </w:p>
        </w:tc>
        <w:tc>
          <w:tcPr>
            <w:tcW w:w="1285" w:type="pct"/>
            <w:shd w:val="clear" w:color="auto" w:fill="auto"/>
            <w:vAlign w:val="center"/>
          </w:tcPr>
          <w:p w:rsidR="00CD2C6E" w:rsidRPr="00FB6156" w:rsidRDefault="00CD2C6E" w:rsidP="00CD2C6E">
            <w:pPr>
              <w:pStyle w:val="affffffffffff6"/>
            </w:pPr>
            <w:r w:rsidRPr="00A14B2E">
              <w:rPr>
                <w:rFonts w:eastAsia="Times New Roman"/>
                <w:szCs w:val="24"/>
                <w:lang w:eastAsia="ru-RU"/>
              </w:rPr>
              <w:t>Волегжанина Т. В</w:t>
            </w:r>
          </w:p>
        </w:tc>
        <w:tc>
          <w:tcPr>
            <w:tcW w:w="619" w:type="pct"/>
            <w:shd w:val="clear" w:color="auto" w:fill="auto"/>
            <w:vAlign w:val="center"/>
          </w:tcPr>
          <w:p w:rsidR="00CD2C6E" w:rsidRPr="00FB6156" w:rsidRDefault="00CD2C6E" w:rsidP="00CD2C6E">
            <w:pPr>
              <w:pStyle w:val="affffffffffff6"/>
            </w:pPr>
          </w:p>
        </w:tc>
      </w:tr>
      <w:tr w:rsidR="00CD2C6E" w:rsidRPr="00FB6156" w:rsidTr="00CD2C6E">
        <w:trPr>
          <w:trHeight w:val="20"/>
          <w:jc w:val="center"/>
        </w:trPr>
        <w:tc>
          <w:tcPr>
            <w:tcW w:w="376" w:type="pct"/>
            <w:vMerge/>
            <w:shd w:val="clear" w:color="auto" w:fill="auto"/>
            <w:vAlign w:val="center"/>
          </w:tcPr>
          <w:p w:rsidR="00CD2C6E" w:rsidRPr="00FB6156" w:rsidRDefault="00CD2C6E" w:rsidP="005D529E">
            <w:pPr>
              <w:pStyle w:val="affffffffffff6"/>
              <w:numPr>
                <w:ilvl w:val="0"/>
                <w:numId w:val="48"/>
              </w:numPr>
            </w:pPr>
          </w:p>
        </w:tc>
        <w:tc>
          <w:tcPr>
            <w:tcW w:w="1285" w:type="pct"/>
            <w:vMerge/>
            <w:shd w:val="clear" w:color="auto" w:fill="auto"/>
            <w:vAlign w:val="center"/>
          </w:tcPr>
          <w:p w:rsidR="00CD2C6E" w:rsidRPr="00FB6156" w:rsidRDefault="00CD2C6E" w:rsidP="00CD2C6E">
            <w:pPr>
              <w:pStyle w:val="affffffffffff6"/>
            </w:pPr>
          </w:p>
        </w:tc>
        <w:tc>
          <w:tcPr>
            <w:tcW w:w="1435" w:type="pct"/>
            <w:shd w:val="clear" w:color="auto" w:fill="auto"/>
            <w:vAlign w:val="center"/>
          </w:tcPr>
          <w:p w:rsidR="00CD2C6E" w:rsidRPr="00FB6156" w:rsidRDefault="00CD2C6E" w:rsidP="00CD2C6E">
            <w:pPr>
              <w:pStyle w:val="affffffffffff6"/>
              <w:ind w:left="-59" w:right="-100"/>
            </w:pPr>
            <w:r>
              <w:t>Ведущий градостроитель</w:t>
            </w:r>
          </w:p>
        </w:tc>
        <w:tc>
          <w:tcPr>
            <w:tcW w:w="1285" w:type="pct"/>
            <w:shd w:val="clear" w:color="auto" w:fill="auto"/>
            <w:vAlign w:val="center"/>
          </w:tcPr>
          <w:p w:rsidR="00CD2C6E" w:rsidRPr="00FB6156" w:rsidRDefault="00CD2C6E" w:rsidP="00CD2C6E">
            <w:pPr>
              <w:pStyle w:val="affffffffffff6"/>
            </w:pPr>
            <w:r w:rsidRPr="00A14B2E">
              <w:rPr>
                <w:rFonts w:eastAsia="Times New Roman"/>
                <w:szCs w:val="24"/>
                <w:lang w:eastAsia="ru-RU"/>
              </w:rPr>
              <w:t>Прудникова К. А</w:t>
            </w:r>
          </w:p>
        </w:tc>
        <w:tc>
          <w:tcPr>
            <w:tcW w:w="619" w:type="pct"/>
            <w:shd w:val="clear" w:color="auto" w:fill="auto"/>
            <w:vAlign w:val="center"/>
          </w:tcPr>
          <w:p w:rsidR="00CD2C6E" w:rsidRPr="00FB6156" w:rsidRDefault="00CD2C6E" w:rsidP="00CD2C6E">
            <w:pPr>
              <w:pStyle w:val="affffffffffff6"/>
            </w:pPr>
          </w:p>
        </w:tc>
      </w:tr>
      <w:tr w:rsidR="00CD2C6E" w:rsidRPr="00FB6156" w:rsidTr="00CD2C6E">
        <w:trPr>
          <w:trHeight w:val="20"/>
          <w:jc w:val="center"/>
        </w:trPr>
        <w:tc>
          <w:tcPr>
            <w:tcW w:w="376" w:type="pct"/>
            <w:vMerge/>
            <w:shd w:val="clear" w:color="auto" w:fill="auto"/>
            <w:vAlign w:val="center"/>
          </w:tcPr>
          <w:p w:rsidR="00CD2C6E" w:rsidRPr="00FB6156" w:rsidRDefault="00CD2C6E" w:rsidP="005D529E">
            <w:pPr>
              <w:pStyle w:val="affffffffffff6"/>
              <w:numPr>
                <w:ilvl w:val="0"/>
                <w:numId w:val="48"/>
              </w:numPr>
            </w:pPr>
          </w:p>
        </w:tc>
        <w:tc>
          <w:tcPr>
            <w:tcW w:w="1285" w:type="pct"/>
            <w:vMerge/>
            <w:shd w:val="clear" w:color="auto" w:fill="auto"/>
            <w:vAlign w:val="center"/>
          </w:tcPr>
          <w:p w:rsidR="00CD2C6E" w:rsidRPr="00FB6156" w:rsidRDefault="00CD2C6E" w:rsidP="00CD2C6E">
            <w:pPr>
              <w:pStyle w:val="affffffffffff6"/>
            </w:pPr>
          </w:p>
        </w:tc>
        <w:tc>
          <w:tcPr>
            <w:tcW w:w="1435" w:type="pct"/>
            <w:shd w:val="clear" w:color="auto" w:fill="auto"/>
            <w:vAlign w:val="center"/>
          </w:tcPr>
          <w:p w:rsidR="00CD2C6E" w:rsidRPr="00FB6156" w:rsidRDefault="00CD2C6E" w:rsidP="00CD2C6E">
            <w:pPr>
              <w:pStyle w:val="affffffffffff6"/>
            </w:pPr>
            <w:r w:rsidRPr="00FB6156">
              <w:t>Кадастровый инженер</w:t>
            </w:r>
          </w:p>
        </w:tc>
        <w:tc>
          <w:tcPr>
            <w:tcW w:w="1285" w:type="pct"/>
            <w:shd w:val="clear" w:color="auto" w:fill="auto"/>
            <w:vAlign w:val="center"/>
          </w:tcPr>
          <w:p w:rsidR="00CD2C6E" w:rsidRPr="00FB6156" w:rsidRDefault="00CD2C6E" w:rsidP="00CD2C6E">
            <w:pPr>
              <w:pStyle w:val="affffffffffff6"/>
            </w:pPr>
            <w:r w:rsidRPr="00A14B2E">
              <w:rPr>
                <w:szCs w:val="24"/>
              </w:rPr>
              <w:t>Николаев А. А.</w:t>
            </w:r>
          </w:p>
        </w:tc>
        <w:tc>
          <w:tcPr>
            <w:tcW w:w="619" w:type="pct"/>
            <w:shd w:val="clear" w:color="auto" w:fill="auto"/>
            <w:vAlign w:val="center"/>
          </w:tcPr>
          <w:p w:rsidR="00CD2C6E" w:rsidRPr="00FB6156" w:rsidRDefault="00CD2C6E" w:rsidP="00CD2C6E">
            <w:pPr>
              <w:pStyle w:val="affffffffffff6"/>
            </w:pPr>
          </w:p>
        </w:tc>
      </w:tr>
      <w:tr w:rsidR="00CD2C6E" w:rsidRPr="00FB6156" w:rsidTr="00CD2C6E">
        <w:trPr>
          <w:trHeight w:val="20"/>
          <w:jc w:val="center"/>
        </w:trPr>
        <w:tc>
          <w:tcPr>
            <w:tcW w:w="376" w:type="pct"/>
            <w:vMerge/>
            <w:shd w:val="clear" w:color="auto" w:fill="auto"/>
            <w:vAlign w:val="center"/>
          </w:tcPr>
          <w:p w:rsidR="00CD2C6E" w:rsidRPr="00FB6156" w:rsidRDefault="00CD2C6E" w:rsidP="005D529E">
            <w:pPr>
              <w:pStyle w:val="affffffffffff6"/>
              <w:numPr>
                <w:ilvl w:val="0"/>
                <w:numId w:val="48"/>
              </w:numPr>
            </w:pPr>
          </w:p>
        </w:tc>
        <w:tc>
          <w:tcPr>
            <w:tcW w:w="1285" w:type="pct"/>
            <w:vMerge/>
            <w:shd w:val="clear" w:color="auto" w:fill="auto"/>
            <w:vAlign w:val="center"/>
          </w:tcPr>
          <w:p w:rsidR="00CD2C6E" w:rsidRPr="00FB6156" w:rsidRDefault="00CD2C6E" w:rsidP="00CD2C6E">
            <w:pPr>
              <w:pStyle w:val="affffffffffff6"/>
            </w:pPr>
          </w:p>
        </w:tc>
        <w:tc>
          <w:tcPr>
            <w:tcW w:w="1435" w:type="pct"/>
            <w:shd w:val="clear" w:color="auto" w:fill="auto"/>
            <w:vAlign w:val="center"/>
          </w:tcPr>
          <w:p w:rsidR="00CD2C6E" w:rsidRPr="00FB6156" w:rsidRDefault="00CD2C6E" w:rsidP="00CD2C6E">
            <w:pPr>
              <w:pStyle w:val="affffffffffff6"/>
            </w:pPr>
            <w:r>
              <w:rPr>
                <w:szCs w:val="24"/>
              </w:rPr>
              <w:t>Специалист ГИС</w:t>
            </w:r>
          </w:p>
        </w:tc>
        <w:tc>
          <w:tcPr>
            <w:tcW w:w="1285" w:type="pct"/>
            <w:shd w:val="clear" w:color="auto" w:fill="auto"/>
            <w:vAlign w:val="center"/>
          </w:tcPr>
          <w:p w:rsidR="00CD2C6E" w:rsidRPr="00FB6156" w:rsidRDefault="00CD2C6E" w:rsidP="00CD2C6E">
            <w:pPr>
              <w:pStyle w:val="affffffffffff6"/>
            </w:pPr>
            <w:r>
              <w:t>Саликова А. Х.</w:t>
            </w:r>
          </w:p>
        </w:tc>
        <w:tc>
          <w:tcPr>
            <w:tcW w:w="619" w:type="pct"/>
            <w:shd w:val="clear" w:color="auto" w:fill="auto"/>
            <w:vAlign w:val="center"/>
          </w:tcPr>
          <w:p w:rsidR="00CD2C6E" w:rsidRPr="00FB6156" w:rsidRDefault="00CD2C6E" w:rsidP="00CD2C6E">
            <w:pPr>
              <w:pStyle w:val="affffffffffff6"/>
            </w:pPr>
          </w:p>
        </w:tc>
      </w:tr>
      <w:tr w:rsidR="00CD2C6E" w:rsidRPr="00FB6156" w:rsidTr="00CD2C6E">
        <w:trPr>
          <w:trHeight w:val="20"/>
          <w:jc w:val="center"/>
        </w:trPr>
        <w:tc>
          <w:tcPr>
            <w:tcW w:w="376" w:type="pct"/>
            <w:shd w:val="clear" w:color="auto" w:fill="auto"/>
            <w:vAlign w:val="center"/>
          </w:tcPr>
          <w:p w:rsidR="00CD2C6E" w:rsidRPr="00FB6156" w:rsidRDefault="00CD2C6E" w:rsidP="005D529E">
            <w:pPr>
              <w:pStyle w:val="affffffffffff6"/>
              <w:numPr>
                <w:ilvl w:val="0"/>
                <w:numId w:val="48"/>
              </w:numPr>
            </w:pPr>
          </w:p>
        </w:tc>
        <w:tc>
          <w:tcPr>
            <w:tcW w:w="1285" w:type="pct"/>
            <w:shd w:val="clear" w:color="auto" w:fill="auto"/>
            <w:vAlign w:val="center"/>
          </w:tcPr>
          <w:p w:rsidR="00CD2C6E" w:rsidRPr="00FB6156" w:rsidRDefault="00CD2C6E" w:rsidP="00CD2C6E">
            <w:pPr>
              <w:pStyle w:val="affffffffffff6"/>
            </w:pPr>
            <w:r w:rsidRPr="00FB6156">
              <w:t>Экономический раздел</w:t>
            </w:r>
          </w:p>
        </w:tc>
        <w:tc>
          <w:tcPr>
            <w:tcW w:w="1435" w:type="pct"/>
            <w:shd w:val="clear" w:color="auto" w:fill="auto"/>
            <w:vAlign w:val="center"/>
          </w:tcPr>
          <w:p w:rsidR="00CD2C6E" w:rsidRPr="00FB6156" w:rsidRDefault="00CD2C6E" w:rsidP="00CD2C6E">
            <w:pPr>
              <w:pStyle w:val="affffffffffff6"/>
            </w:pPr>
            <w:r w:rsidRPr="00FB6156">
              <w:t>Экономист</w:t>
            </w:r>
          </w:p>
        </w:tc>
        <w:tc>
          <w:tcPr>
            <w:tcW w:w="1285" w:type="pct"/>
            <w:shd w:val="clear" w:color="auto" w:fill="auto"/>
            <w:vAlign w:val="center"/>
          </w:tcPr>
          <w:p w:rsidR="00CD2C6E" w:rsidRPr="00FB6156" w:rsidRDefault="00CD2C6E" w:rsidP="00CD2C6E">
            <w:pPr>
              <w:pStyle w:val="affffffffffff6"/>
            </w:pPr>
            <w:r>
              <w:rPr>
                <w:rFonts w:eastAsia="Times New Roman"/>
                <w:szCs w:val="24"/>
                <w:lang w:eastAsia="ru-RU"/>
              </w:rPr>
              <w:t>Яненко Е. Н.</w:t>
            </w:r>
          </w:p>
        </w:tc>
        <w:tc>
          <w:tcPr>
            <w:tcW w:w="619" w:type="pct"/>
            <w:shd w:val="clear" w:color="auto" w:fill="auto"/>
            <w:vAlign w:val="center"/>
          </w:tcPr>
          <w:p w:rsidR="00CD2C6E" w:rsidRPr="00FB6156" w:rsidRDefault="00CD2C6E" w:rsidP="00CD2C6E">
            <w:pPr>
              <w:pStyle w:val="affffffffffff6"/>
            </w:pPr>
            <w:r w:rsidRPr="00FB6156">
              <w:t> </w:t>
            </w:r>
          </w:p>
        </w:tc>
      </w:tr>
      <w:tr w:rsidR="00CD2C6E" w:rsidRPr="00FB6156" w:rsidTr="00CD2C6E">
        <w:trPr>
          <w:trHeight w:val="562"/>
          <w:jc w:val="center"/>
        </w:trPr>
        <w:tc>
          <w:tcPr>
            <w:tcW w:w="376" w:type="pct"/>
            <w:shd w:val="clear" w:color="auto" w:fill="auto"/>
            <w:vAlign w:val="center"/>
          </w:tcPr>
          <w:p w:rsidR="00CD2C6E" w:rsidRPr="00FB6156" w:rsidRDefault="00CD2C6E" w:rsidP="005D529E">
            <w:pPr>
              <w:pStyle w:val="affffffffffff6"/>
              <w:numPr>
                <w:ilvl w:val="0"/>
                <w:numId w:val="48"/>
              </w:numPr>
            </w:pPr>
          </w:p>
        </w:tc>
        <w:tc>
          <w:tcPr>
            <w:tcW w:w="1285" w:type="pct"/>
            <w:shd w:val="clear" w:color="auto" w:fill="auto"/>
            <w:vAlign w:val="center"/>
          </w:tcPr>
          <w:p w:rsidR="00CD2C6E" w:rsidRPr="00FB6156" w:rsidRDefault="00CD2C6E" w:rsidP="00CD2C6E">
            <w:pPr>
              <w:pStyle w:val="affffffffffff6"/>
            </w:pPr>
            <w:r w:rsidRPr="00FB6156">
              <w:t>Дорожная сеть, транспорт</w:t>
            </w:r>
          </w:p>
        </w:tc>
        <w:tc>
          <w:tcPr>
            <w:tcW w:w="1435" w:type="pct"/>
            <w:shd w:val="clear" w:color="auto" w:fill="auto"/>
            <w:vAlign w:val="center"/>
          </w:tcPr>
          <w:p w:rsidR="00CD2C6E" w:rsidRPr="00FB6156" w:rsidRDefault="00CD2C6E" w:rsidP="00CD2C6E">
            <w:pPr>
              <w:pStyle w:val="affffffffffff6"/>
              <w:ind w:left="-59" w:right="-100"/>
            </w:pPr>
            <w:r>
              <w:t>Ведущий градостроитель</w:t>
            </w:r>
          </w:p>
        </w:tc>
        <w:tc>
          <w:tcPr>
            <w:tcW w:w="1285" w:type="pct"/>
            <w:shd w:val="clear" w:color="auto" w:fill="auto"/>
            <w:vAlign w:val="center"/>
          </w:tcPr>
          <w:p w:rsidR="00CD2C6E" w:rsidRPr="00FB6156" w:rsidRDefault="00CD2C6E" w:rsidP="00CD2C6E">
            <w:pPr>
              <w:pStyle w:val="affffffffffff6"/>
            </w:pPr>
            <w:r w:rsidRPr="00A14B2E">
              <w:rPr>
                <w:rFonts w:eastAsia="Times New Roman"/>
                <w:szCs w:val="24"/>
                <w:lang w:eastAsia="ru-RU"/>
              </w:rPr>
              <w:t>Прудникова К. А</w:t>
            </w:r>
          </w:p>
        </w:tc>
        <w:tc>
          <w:tcPr>
            <w:tcW w:w="619" w:type="pct"/>
            <w:shd w:val="clear" w:color="auto" w:fill="auto"/>
            <w:vAlign w:val="center"/>
          </w:tcPr>
          <w:p w:rsidR="00CD2C6E" w:rsidRPr="00FB6156" w:rsidRDefault="00CD2C6E" w:rsidP="00CD2C6E">
            <w:pPr>
              <w:pStyle w:val="affffffffffff6"/>
            </w:pPr>
          </w:p>
        </w:tc>
      </w:tr>
      <w:tr w:rsidR="00CD2C6E" w:rsidRPr="00FB6156" w:rsidTr="00CD2C6E">
        <w:trPr>
          <w:trHeight w:val="20"/>
          <w:jc w:val="center"/>
        </w:trPr>
        <w:tc>
          <w:tcPr>
            <w:tcW w:w="376" w:type="pct"/>
            <w:shd w:val="clear" w:color="auto" w:fill="auto"/>
            <w:vAlign w:val="center"/>
          </w:tcPr>
          <w:p w:rsidR="00CD2C6E" w:rsidRPr="00FB6156" w:rsidRDefault="00CD2C6E" w:rsidP="005D529E">
            <w:pPr>
              <w:pStyle w:val="affffffffffff6"/>
              <w:numPr>
                <w:ilvl w:val="0"/>
                <w:numId w:val="48"/>
              </w:numPr>
            </w:pPr>
          </w:p>
        </w:tc>
        <w:tc>
          <w:tcPr>
            <w:tcW w:w="1285" w:type="pct"/>
            <w:shd w:val="clear" w:color="auto" w:fill="auto"/>
            <w:vAlign w:val="center"/>
          </w:tcPr>
          <w:p w:rsidR="00CD2C6E" w:rsidRPr="00FB6156" w:rsidRDefault="00CD2C6E" w:rsidP="00CD2C6E">
            <w:pPr>
              <w:pStyle w:val="affffffffffff6"/>
            </w:pPr>
            <w:r w:rsidRPr="00FB6156">
              <w:t>Инженерные коммуникации</w:t>
            </w:r>
          </w:p>
        </w:tc>
        <w:tc>
          <w:tcPr>
            <w:tcW w:w="1435" w:type="pct"/>
            <w:shd w:val="clear" w:color="auto" w:fill="auto"/>
            <w:vAlign w:val="center"/>
          </w:tcPr>
          <w:p w:rsidR="00CD2C6E" w:rsidRPr="00FB6156" w:rsidRDefault="00CD2C6E" w:rsidP="00CD2C6E">
            <w:pPr>
              <w:pStyle w:val="affffffffffff6"/>
            </w:pPr>
            <w:r w:rsidRPr="00FB6156">
              <w:t>Инженер-проектировщик</w:t>
            </w:r>
          </w:p>
        </w:tc>
        <w:tc>
          <w:tcPr>
            <w:tcW w:w="1285" w:type="pct"/>
            <w:shd w:val="clear" w:color="auto" w:fill="auto"/>
            <w:vAlign w:val="center"/>
          </w:tcPr>
          <w:p w:rsidR="00CD2C6E" w:rsidRPr="00FB6156" w:rsidRDefault="00CD2C6E" w:rsidP="00CD2C6E">
            <w:pPr>
              <w:pStyle w:val="affffffffffff6"/>
            </w:pPr>
            <w:r>
              <w:t>Ильин С. В.</w:t>
            </w:r>
          </w:p>
        </w:tc>
        <w:tc>
          <w:tcPr>
            <w:tcW w:w="619" w:type="pct"/>
            <w:shd w:val="clear" w:color="auto" w:fill="auto"/>
            <w:vAlign w:val="center"/>
          </w:tcPr>
          <w:p w:rsidR="00CD2C6E" w:rsidRPr="00FB6156" w:rsidRDefault="00CD2C6E" w:rsidP="00CD2C6E">
            <w:pPr>
              <w:pStyle w:val="affffffffffff6"/>
            </w:pPr>
          </w:p>
        </w:tc>
      </w:tr>
    </w:tbl>
    <w:p w:rsidR="00CD2C6E" w:rsidRPr="00E17928" w:rsidRDefault="00CD2C6E" w:rsidP="00CD2C6E">
      <w:pPr>
        <w:spacing w:after="160" w:line="259" w:lineRule="auto"/>
        <w:rPr>
          <w:b/>
        </w:rPr>
      </w:pPr>
    </w:p>
    <w:p w:rsidR="00CD2C6E" w:rsidRPr="00E17928" w:rsidRDefault="00CD2C6E" w:rsidP="00CD2C6E">
      <w:pPr>
        <w:spacing w:after="160" w:line="259" w:lineRule="auto"/>
        <w:rPr>
          <w:b/>
        </w:rPr>
      </w:pPr>
      <w:r w:rsidRPr="00E17928">
        <w:br w:type="page"/>
      </w:r>
    </w:p>
    <w:p w:rsidR="00CD2C6E" w:rsidRPr="00B73C78" w:rsidRDefault="00CD2C6E" w:rsidP="00CD2C6E">
      <w:pPr>
        <w:pStyle w:val="12"/>
      </w:pPr>
      <w:bookmarkStart w:id="3" w:name="_Toc131157799"/>
      <w:r>
        <w:lastRenderedPageBreak/>
        <w:t>Состав проекта</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3732"/>
        <w:gridCol w:w="1047"/>
        <w:gridCol w:w="1247"/>
        <w:gridCol w:w="1267"/>
        <w:gridCol w:w="1696"/>
      </w:tblGrid>
      <w:tr w:rsidR="00CD2C6E" w:rsidRPr="00F36643" w:rsidTr="00CD2C6E">
        <w:trPr>
          <w:trHeight w:val="20"/>
          <w:tblHeader/>
        </w:trPr>
        <w:tc>
          <w:tcPr>
            <w:tcW w:w="581" w:type="dxa"/>
            <w:shd w:val="clear" w:color="auto" w:fill="auto"/>
            <w:vAlign w:val="center"/>
          </w:tcPr>
          <w:p w:rsidR="00CD2C6E" w:rsidRPr="00E31D12" w:rsidRDefault="00CD2C6E" w:rsidP="00CD2C6E">
            <w:pPr>
              <w:pStyle w:val="affffffffffff6"/>
              <w:rPr>
                <w:b/>
                <w:bCs w:val="0"/>
              </w:rPr>
            </w:pPr>
            <w:r w:rsidRPr="00E31D12">
              <w:rPr>
                <w:b/>
                <w:bCs w:val="0"/>
              </w:rPr>
              <w:t>№</w:t>
            </w:r>
          </w:p>
          <w:p w:rsidR="00CD2C6E" w:rsidRPr="00E31D12" w:rsidRDefault="00CD2C6E" w:rsidP="00CD2C6E">
            <w:pPr>
              <w:pStyle w:val="affffffffffff6"/>
              <w:rPr>
                <w:b/>
                <w:bCs w:val="0"/>
              </w:rPr>
            </w:pPr>
            <w:proofErr w:type="gramStart"/>
            <w:r w:rsidRPr="00E31D12">
              <w:rPr>
                <w:b/>
                <w:bCs w:val="0"/>
              </w:rPr>
              <w:t>п</w:t>
            </w:r>
            <w:proofErr w:type="gramEnd"/>
            <w:r w:rsidRPr="00E31D12">
              <w:rPr>
                <w:b/>
                <w:bCs w:val="0"/>
              </w:rPr>
              <w:t>/п</w:t>
            </w:r>
          </w:p>
        </w:tc>
        <w:tc>
          <w:tcPr>
            <w:tcW w:w="3732" w:type="dxa"/>
            <w:shd w:val="clear" w:color="auto" w:fill="auto"/>
            <w:vAlign w:val="center"/>
          </w:tcPr>
          <w:p w:rsidR="00CD2C6E" w:rsidRPr="00E31D12" w:rsidRDefault="00CD2C6E" w:rsidP="00CD2C6E">
            <w:pPr>
              <w:pStyle w:val="affffffffffff6"/>
              <w:rPr>
                <w:b/>
                <w:bCs w:val="0"/>
              </w:rPr>
            </w:pPr>
            <w:r w:rsidRPr="00E31D12">
              <w:rPr>
                <w:b/>
                <w:bCs w:val="0"/>
              </w:rPr>
              <w:t>Наименование карт</w:t>
            </w:r>
          </w:p>
        </w:tc>
        <w:tc>
          <w:tcPr>
            <w:tcW w:w="1047" w:type="dxa"/>
            <w:vAlign w:val="center"/>
          </w:tcPr>
          <w:p w:rsidR="00CD2C6E" w:rsidRPr="00E31D12" w:rsidRDefault="00CD2C6E" w:rsidP="00CD2C6E">
            <w:pPr>
              <w:pStyle w:val="affffffffffff6"/>
              <w:rPr>
                <w:b/>
                <w:bCs w:val="0"/>
              </w:rPr>
            </w:pPr>
            <w:r w:rsidRPr="00E31D12">
              <w:rPr>
                <w:b/>
                <w:bCs w:val="0"/>
              </w:rPr>
              <w:t>Стадия</w:t>
            </w:r>
          </w:p>
        </w:tc>
        <w:tc>
          <w:tcPr>
            <w:tcW w:w="1247" w:type="dxa"/>
            <w:shd w:val="clear" w:color="auto" w:fill="auto"/>
            <w:vAlign w:val="center"/>
          </w:tcPr>
          <w:p w:rsidR="00CD2C6E" w:rsidRPr="00E31D12" w:rsidRDefault="00CD2C6E" w:rsidP="00CD2C6E">
            <w:pPr>
              <w:pStyle w:val="affffffffffff6"/>
              <w:rPr>
                <w:b/>
                <w:bCs w:val="0"/>
              </w:rPr>
            </w:pPr>
            <w:r w:rsidRPr="00E31D12">
              <w:rPr>
                <w:b/>
                <w:bCs w:val="0"/>
              </w:rPr>
              <w:t>№ листа</w:t>
            </w:r>
          </w:p>
        </w:tc>
        <w:tc>
          <w:tcPr>
            <w:tcW w:w="1267" w:type="dxa"/>
            <w:vAlign w:val="center"/>
          </w:tcPr>
          <w:p w:rsidR="00CD2C6E" w:rsidRPr="00E31D12" w:rsidRDefault="00CD2C6E" w:rsidP="00CD2C6E">
            <w:pPr>
              <w:pStyle w:val="affffffffffff6"/>
              <w:rPr>
                <w:b/>
                <w:bCs w:val="0"/>
              </w:rPr>
            </w:pPr>
            <w:r w:rsidRPr="00E31D12">
              <w:rPr>
                <w:b/>
                <w:bCs w:val="0"/>
              </w:rPr>
              <w:t>Масштаб</w:t>
            </w:r>
          </w:p>
        </w:tc>
        <w:tc>
          <w:tcPr>
            <w:tcW w:w="1696" w:type="dxa"/>
          </w:tcPr>
          <w:p w:rsidR="00CD2C6E" w:rsidRPr="00E31D12" w:rsidRDefault="00CD2C6E" w:rsidP="00CD2C6E">
            <w:pPr>
              <w:pStyle w:val="affffffffffff6"/>
              <w:rPr>
                <w:b/>
                <w:bCs w:val="0"/>
              </w:rPr>
            </w:pPr>
            <w:r w:rsidRPr="00E31D12">
              <w:rPr>
                <w:b/>
                <w:bCs w:val="0"/>
              </w:rPr>
              <w:t>Электронная версия проекта</w:t>
            </w:r>
          </w:p>
        </w:tc>
      </w:tr>
      <w:tr w:rsidR="00CD2C6E" w:rsidRPr="00F36643" w:rsidTr="00CD2C6E">
        <w:trPr>
          <w:trHeight w:val="20"/>
          <w:tblHeader/>
        </w:trPr>
        <w:tc>
          <w:tcPr>
            <w:tcW w:w="9570" w:type="dxa"/>
            <w:gridSpan w:val="6"/>
            <w:shd w:val="clear" w:color="auto" w:fill="auto"/>
            <w:vAlign w:val="center"/>
          </w:tcPr>
          <w:p w:rsidR="00CD2C6E" w:rsidRPr="00E31D12" w:rsidRDefault="00CD2C6E" w:rsidP="00CD2C6E">
            <w:pPr>
              <w:pStyle w:val="affffffffffff6"/>
              <w:rPr>
                <w:b/>
                <w:bCs w:val="0"/>
              </w:rPr>
            </w:pPr>
            <w:r w:rsidRPr="00E31D12">
              <w:rPr>
                <w:b/>
                <w:bCs w:val="0"/>
              </w:rPr>
              <w:t>Генеральный план содержит</w:t>
            </w:r>
          </w:p>
        </w:tc>
      </w:tr>
      <w:tr w:rsidR="00CD2C6E" w:rsidRPr="00F36643" w:rsidTr="00CD2C6E">
        <w:trPr>
          <w:trHeight w:val="20"/>
          <w:tblHeader/>
        </w:trPr>
        <w:tc>
          <w:tcPr>
            <w:tcW w:w="581" w:type="dxa"/>
            <w:shd w:val="clear" w:color="auto" w:fill="auto"/>
            <w:vAlign w:val="center"/>
          </w:tcPr>
          <w:p w:rsidR="00CD2C6E" w:rsidRPr="00E31D12" w:rsidRDefault="00CD2C6E" w:rsidP="005D529E">
            <w:pPr>
              <w:pStyle w:val="affffffffffff6"/>
              <w:numPr>
                <w:ilvl w:val="0"/>
                <w:numId w:val="42"/>
              </w:numPr>
            </w:pPr>
          </w:p>
        </w:tc>
        <w:tc>
          <w:tcPr>
            <w:tcW w:w="3732" w:type="dxa"/>
            <w:shd w:val="clear" w:color="auto" w:fill="auto"/>
            <w:vAlign w:val="center"/>
          </w:tcPr>
          <w:p w:rsidR="00CD2C6E" w:rsidRPr="00E31D12" w:rsidRDefault="00CD2C6E" w:rsidP="00CD2C6E">
            <w:pPr>
              <w:pStyle w:val="affffffffffff6"/>
              <w:jc w:val="both"/>
            </w:pPr>
            <w:r w:rsidRPr="00E31D12">
              <w:t>Положение о территориальном планировании</w:t>
            </w:r>
          </w:p>
        </w:tc>
        <w:tc>
          <w:tcPr>
            <w:tcW w:w="1047" w:type="dxa"/>
            <w:vAlign w:val="center"/>
          </w:tcPr>
          <w:p w:rsidR="00CD2C6E" w:rsidRPr="00E31D12" w:rsidRDefault="00CD2C6E" w:rsidP="00CD2C6E">
            <w:pPr>
              <w:pStyle w:val="affffffffffff6"/>
            </w:pPr>
            <w:r w:rsidRPr="00E31D12">
              <w:t>-</w:t>
            </w:r>
          </w:p>
        </w:tc>
        <w:tc>
          <w:tcPr>
            <w:tcW w:w="1247" w:type="dxa"/>
            <w:shd w:val="clear" w:color="auto" w:fill="auto"/>
            <w:vAlign w:val="center"/>
          </w:tcPr>
          <w:p w:rsidR="00CD2C6E" w:rsidRPr="00E31D12" w:rsidRDefault="00CD2C6E" w:rsidP="00CD2C6E">
            <w:pPr>
              <w:pStyle w:val="affffffffffff6"/>
            </w:pPr>
            <w:r w:rsidRPr="00E31D12">
              <w:t>-</w:t>
            </w:r>
          </w:p>
        </w:tc>
        <w:tc>
          <w:tcPr>
            <w:tcW w:w="1267" w:type="dxa"/>
            <w:vAlign w:val="center"/>
          </w:tcPr>
          <w:p w:rsidR="00CD2C6E" w:rsidRPr="00E31D12" w:rsidRDefault="00CD2C6E" w:rsidP="00CD2C6E">
            <w:pPr>
              <w:pStyle w:val="affffffffffff6"/>
            </w:pPr>
            <w:r w:rsidRPr="00E31D12">
              <w:t>-</w:t>
            </w:r>
          </w:p>
        </w:tc>
        <w:tc>
          <w:tcPr>
            <w:tcW w:w="1696" w:type="dxa"/>
            <w:vAlign w:val="center"/>
          </w:tcPr>
          <w:p w:rsidR="00CD2C6E" w:rsidRPr="00E31D12" w:rsidRDefault="00CD2C6E" w:rsidP="00CD2C6E">
            <w:pPr>
              <w:pStyle w:val="affffffffffff6"/>
              <w:ind w:left="-78" w:right="-143"/>
            </w:pPr>
            <w:r w:rsidRPr="00E31D12">
              <w:t>docx,</w:t>
            </w:r>
          </w:p>
          <w:p w:rsidR="00CD2C6E" w:rsidRPr="00E31D12" w:rsidRDefault="00CD2C6E" w:rsidP="00CD2C6E">
            <w:pPr>
              <w:pStyle w:val="affffffffffff6"/>
              <w:ind w:left="-78" w:right="-143"/>
            </w:pPr>
            <w:r w:rsidRPr="00E31D12">
              <w:t>.pdf</w:t>
            </w:r>
          </w:p>
        </w:tc>
      </w:tr>
      <w:tr w:rsidR="00CD2C6E" w:rsidRPr="00F36643" w:rsidTr="00CD2C6E">
        <w:trPr>
          <w:trHeight w:val="20"/>
          <w:tblHeader/>
        </w:trPr>
        <w:tc>
          <w:tcPr>
            <w:tcW w:w="581" w:type="dxa"/>
            <w:shd w:val="clear" w:color="auto" w:fill="auto"/>
            <w:vAlign w:val="center"/>
          </w:tcPr>
          <w:p w:rsidR="00CD2C6E" w:rsidRPr="00E31D12" w:rsidRDefault="00CD2C6E" w:rsidP="005D529E">
            <w:pPr>
              <w:pStyle w:val="affffffffffff6"/>
              <w:numPr>
                <w:ilvl w:val="0"/>
                <w:numId w:val="42"/>
              </w:numPr>
            </w:pPr>
          </w:p>
        </w:tc>
        <w:tc>
          <w:tcPr>
            <w:tcW w:w="3732" w:type="dxa"/>
            <w:shd w:val="clear" w:color="auto" w:fill="auto"/>
            <w:vAlign w:val="center"/>
          </w:tcPr>
          <w:p w:rsidR="00CD2C6E" w:rsidRPr="00E31D12" w:rsidRDefault="00CD2C6E" w:rsidP="00CD2C6E">
            <w:pPr>
              <w:pStyle w:val="affffffffffff6"/>
              <w:jc w:val="both"/>
            </w:pPr>
            <w:r w:rsidRPr="00E31D12">
              <w:t xml:space="preserve">Карта планируемого размещения объектов местного значения </w:t>
            </w:r>
            <w:r>
              <w:t>сельсовета</w:t>
            </w:r>
          </w:p>
        </w:tc>
        <w:tc>
          <w:tcPr>
            <w:tcW w:w="1047" w:type="dxa"/>
            <w:vAlign w:val="center"/>
          </w:tcPr>
          <w:p w:rsidR="00CD2C6E" w:rsidRPr="00E31D12" w:rsidRDefault="00CD2C6E" w:rsidP="00CD2C6E">
            <w:pPr>
              <w:pStyle w:val="affffffffffff6"/>
            </w:pPr>
            <w:r w:rsidRPr="00E31D12">
              <w:t>ГП</w:t>
            </w:r>
          </w:p>
        </w:tc>
        <w:tc>
          <w:tcPr>
            <w:tcW w:w="1247" w:type="dxa"/>
            <w:shd w:val="clear" w:color="auto" w:fill="auto"/>
            <w:vAlign w:val="center"/>
          </w:tcPr>
          <w:p w:rsidR="00CD2C6E" w:rsidRPr="00E31D12" w:rsidRDefault="00CD2C6E" w:rsidP="00CD2C6E">
            <w:pPr>
              <w:pStyle w:val="affffffffffff6"/>
            </w:pPr>
            <w:r w:rsidRPr="00E31D12">
              <w:t>1.1</w:t>
            </w:r>
          </w:p>
        </w:tc>
        <w:tc>
          <w:tcPr>
            <w:tcW w:w="1267" w:type="dxa"/>
            <w:vAlign w:val="center"/>
          </w:tcPr>
          <w:p w:rsidR="00CD2C6E" w:rsidRPr="00E31D12" w:rsidRDefault="00CD2C6E" w:rsidP="00CD2C6E">
            <w:pPr>
              <w:pStyle w:val="affffffffffff6"/>
            </w:pPr>
            <w:r w:rsidRPr="00E31D12">
              <w:t>1:25 000</w:t>
            </w:r>
          </w:p>
        </w:tc>
        <w:tc>
          <w:tcPr>
            <w:tcW w:w="1696" w:type="dxa"/>
            <w:vAlign w:val="center"/>
          </w:tcPr>
          <w:p w:rsidR="00CD2C6E" w:rsidRPr="00E31D12" w:rsidRDefault="00CD2C6E" w:rsidP="00CD2C6E">
            <w:pPr>
              <w:pStyle w:val="affffffffffff6"/>
              <w:ind w:left="-78" w:right="-143"/>
            </w:pPr>
            <w:r w:rsidRPr="00E31D12">
              <w:t>MapInfo</w:t>
            </w:r>
          </w:p>
          <w:p w:rsidR="00CD2C6E" w:rsidRPr="00E31D12" w:rsidRDefault="00CD2C6E" w:rsidP="00CD2C6E">
            <w:pPr>
              <w:pStyle w:val="affffffffffff6"/>
              <w:ind w:left="-78" w:right="-143"/>
            </w:pPr>
            <w:r w:rsidRPr="00E31D12">
              <w:t>(.tab, .wor), .jpg</w:t>
            </w:r>
          </w:p>
        </w:tc>
      </w:tr>
      <w:tr w:rsidR="00CD2C6E" w:rsidRPr="00F36643" w:rsidTr="00CD2C6E">
        <w:trPr>
          <w:trHeight w:val="20"/>
          <w:tblHeader/>
        </w:trPr>
        <w:tc>
          <w:tcPr>
            <w:tcW w:w="581" w:type="dxa"/>
            <w:shd w:val="clear" w:color="auto" w:fill="auto"/>
            <w:vAlign w:val="center"/>
          </w:tcPr>
          <w:p w:rsidR="00CD2C6E" w:rsidRPr="00E31D12" w:rsidRDefault="00CD2C6E" w:rsidP="005D529E">
            <w:pPr>
              <w:pStyle w:val="affffffffffff6"/>
              <w:numPr>
                <w:ilvl w:val="0"/>
                <w:numId w:val="42"/>
              </w:numPr>
            </w:pPr>
          </w:p>
        </w:tc>
        <w:tc>
          <w:tcPr>
            <w:tcW w:w="3732" w:type="dxa"/>
            <w:shd w:val="clear" w:color="auto" w:fill="auto"/>
            <w:vAlign w:val="center"/>
          </w:tcPr>
          <w:p w:rsidR="00CD2C6E" w:rsidRPr="00E31D12" w:rsidRDefault="00CD2C6E" w:rsidP="00CD2C6E">
            <w:pPr>
              <w:pStyle w:val="affffffffffff6"/>
              <w:jc w:val="both"/>
            </w:pPr>
            <w:r w:rsidRPr="00E31D12">
              <w:t xml:space="preserve">Карта планируемого размещения объектов местного значения </w:t>
            </w:r>
            <w:r>
              <w:t>сельсовета</w:t>
            </w:r>
          </w:p>
        </w:tc>
        <w:tc>
          <w:tcPr>
            <w:tcW w:w="1047" w:type="dxa"/>
            <w:vAlign w:val="center"/>
          </w:tcPr>
          <w:p w:rsidR="00CD2C6E" w:rsidRPr="00E31D12" w:rsidRDefault="00CD2C6E" w:rsidP="00CD2C6E">
            <w:pPr>
              <w:pStyle w:val="affffffffffff6"/>
            </w:pPr>
            <w:r w:rsidRPr="00E31D12">
              <w:t>ГП</w:t>
            </w:r>
          </w:p>
        </w:tc>
        <w:tc>
          <w:tcPr>
            <w:tcW w:w="1247" w:type="dxa"/>
            <w:shd w:val="clear" w:color="auto" w:fill="auto"/>
            <w:vAlign w:val="center"/>
          </w:tcPr>
          <w:p w:rsidR="00CD2C6E" w:rsidRPr="00E31D12" w:rsidRDefault="00CD2C6E" w:rsidP="00CD2C6E">
            <w:pPr>
              <w:pStyle w:val="affffffffffff6"/>
            </w:pPr>
            <w:r w:rsidRPr="00E31D12">
              <w:t>1.2</w:t>
            </w:r>
          </w:p>
        </w:tc>
        <w:tc>
          <w:tcPr>
            <w:tcW w:w="1267" w:type="dxa"/>
            <w:vAlign w:val="center"/>
          </w:tcPr>
          <w:p w:rsidR="00CD2C6E" w:rsidRPr="00E31D12" w:rsidRDefault="00CD2C6E" w:rsidP="00CD2C6E">
            <w:pPr>
              <w:pStyle w:val="affffffffffff6"/>
            </w:pPr>
            <w:r w:rsidRPr="00E31D12">
              <w:t>1:5 000</w:t>
            </w:r>
          </w:p>
        </w:tc>
        <w:tc>
          <w:tcPr>
            <w:tcW w:w="1696" w:type="dxa"/>
            <w:vAlign w:val="center"/>
          </w:tcPr>
          <w:p w:rsidR="00CD2C6E" w:rsidRPr="00E31D12" w:rsidRDefault="00CD2C6E" w:rsidP="00CD2C6E">
            <w:pPr>
              <w:pStyle w:val="affffffffffff6"/>
              <w:ind w:left="-78" w:right="-143"/>
            </w:pPr>
            <w:r w:rsidRPr="00E31D12">
              <w:t>MapInfo</w:t>
            </w:r>
          </w:p>
          <w:p w:rsidR="00CD2C6E" w:rsidRPr="00E31D12" w:rsidRDefault="00CD2C6E" w:rsidP="00CD2C6E">
            <w:pPr>
              <w:pStyle w:val="affffffffffff6"/>
              <w:ind w:left="-78" w:right="-143"/>
            </w:pPr>
            <w:r w:rsidRPr="00E31D12">
              <w:t>(.tab, .wor), .jpg</w:t>
            </w:r>
          </w:p>
        </w:tc>
      </w:tr>
      <w:tr w:rsidR="00CD2C6E" w:rsidRPr="00F36643" w:rsidTr="00CD2C6E">
        <w:trPr>
          <w:trHeight w:val="20"/>
          <w:tblHeader/>
        </w:trPr>
        <w:tc>
          <w:tcPr>
            <w:tcW w:w="581" w:type="dxa"/>
            <w:shd w:val="clear" w:color="auto" w:fill="auto"/>
            <w:vAlign w:val="center"/>
          </w:tcPr>
          <w:p w:rsidR="00CD2C6E" w:rsidRPr="00E31D12" w:rsidRDefault="00CD2C6E" w:rsidP="005D529E">
            <w:pPr>
              <w:pStyle w:val="affffffffffff6"/>
              <w:numPr>
                <w:ilvl w:val="0"/>
                <w:numId w:val="42"/>
              </w:numPr>
            </w:pPr>
          </w:p>
        </w:tc>
        <w:tc>
          <w:tcPr>
            <w:tcW w:w="3732" w:type="dxa"/>
            <w:shd w:val="clear" w:color="auto" w:fill="auto"/>
            <w:vAlign w:val="center"/>
          </w:tcPr>
          <w:p w:rsidR="00CD2C6E" w:rsidRPr="00E31D12" w:rsidRDefault="00CD2C6E" w:rsidP="00CD2C6E">
            <w:pPr>
              <w:pStyle w:val="affffffffffff6"/>
              <w:jc w:val="both"/>
            </w:pPr>
            <w:r w:rsidRPr="00E31D12">
              <w:t xml:space="preserve">Карта границ населенных пунктов (в том числе границ образуемых населенных пунктов), входящих в состав </w:t>
            </w:r>
            <w:r>
              <w:t>сельсовета</w:t>
            </w:r>
          </w:p>
        </w:tc>
        <w:tc>
          <w:tcPr>
            <w:tcW w:w="1047" w:type="dxa"/>
            <w:shd w:val="clear" w:color="auto" w:fill="auto"/>
            <w:vAlign w:val="center"/>
          </w:tcPr>
          <w:p w:rsidR="00CD2C6E" w:rsidRPr="00E31D12" w:rsidRDefault="00CD2C6E" w:rsidP="00CD2C6E">
            <w:pPr>
              <w:pStyle w:val="affffffffffff6"/>
            </w:pPr>
            <w:r w:rsidRPr="00E31D12">
              <w:t>ГП</w:t>
            </w:r>
          </w:p>
        </w:tc>
        <w:tc>
          <w:tcPr>
            <w:tcW w:w="1247" w:type="dxa"/>
            <w:shd w:val="clear" w:color="auto" w:fill="auto"/>
            <w:vAlign w:val="center"/>
          </w:tcPr>
          <w:p w:rsidR="00CD2C6E" w:rsidRPr="00E31D12" w:rsidRDefault="00CD2C6E" w:rsidP="00CD2C6E">
            <w:pPr>
              <w:pStyle w:val="affffffffffff6"/>
            </w:pPr>
            <w:r w:rsidRPr="00E31D12">
              <w:t>2</w:t>
            </w:r>
          </w:p>
        </w:tc>
        <w:tc>
          <w:tcPr>
            <w:tcW w:w="1267" w:type="dxa"/>
            <w:shd w:val="clear" w:color="auto" w:fill="auto"/>
            <w:vAlign w:val="center"/>
          </w:tcPr>
          <w:p w:rsidR="00CD2C6E" w:rsidRPr="00E31D12" w:rsidRDefault="00CD2C6E" w:rsidP="00CD2C6E">
            <w:pPr>
              <w:pStyle w:val="affffffffffff6"/>
            </w:pPr>
            <w:r w:rsidRPr="00E31D12">
              <w:t>1:5 000</w:t>
            </w:r>
          </w:p>
        </w:tc>
        <w:tc>
          <w:tcPr>
            <w:tcW w:w="1696" w:type="dxa"/>
            <w:shd w:val="clear" w:color="auto" w:fill="auto"/>
            <w:vAlign w:val="center"/>
          </w:tcPr>
          <w:p w:rsidR="00CD2C6E" w:rsidRPr="00E31D12" w:rsidRDefault="00CD2C6E" w:rsidP="00CD2C6E">
            <w:pPr>
              <w:pStyle w:val="affffffffffff6"/>
              <w:ind w:left="-78" w:right="-143"/>
            </w:pPr>
            <w:r w:rsidRPr="00E31D12">
              <w:t>MapInfo</w:t>
            </w:r>
          </w:p>
          <w:p w:rsidR="00CD2C6E" w:rsidRPr="00E31D12" w:rsidRDefault="00CD2C6E" w:rsidP="00CD2C6E">
            <w:pPr>
              <w:pStyle w:val="affffffffffff6"/>
              <w:ind w:left="-78" w:right="-143"/>
            </w:pPr>
            <w:r w:rsidRPr="00E31D12">
              <w:t>(.tab, .wor),</w:t>
            </w:r>
          </w:p>
          <w:p w:rsidR="00CD2C6E" w:rsidRPr="00E31D12" w:rsidRDefault="00CD2C6E" w:rsidP="00CD2C6E">
            <w:pPr>
              <w:pStyle w:val="affffffffffff6"/>
              <w:ind w:left="-78" w:right="-143"/>
            </w:pPr>
            <w:r w:rsidRPr="00E31D12">
              <w:t>.jpg</w:t>
            </w:r>
          </w:p>
        </w:tc>
      </w:tr>
      <w:tr w:rsidR="00CD2C6E" w:rsidRPr="00F36643" w:rsidTr="00CD2C6E">
        <w:trPr>
          <w:trHeight w:val="20"/>
          <w:tblHeader/>
        </w:trPr>
        <w:tc>
          <w:tcPr>
            <w:tcW w:w="581" w:type="dxa"/>
            <w:shd w:val="clear" w:color="auto" w:fill="auto"/>
            <w:vAlign w:val="center"/>
          </w:tcPr>
          <w:p w:rsidR="00CD2C6E" w:rsidRPr="00E31D12" w:rsidRDefault="00CD2C6E" w:rsidP="005D529E">
            <w:pPr>
              <w:pStyle w:val="affffffffffff6"/>
              <w:numPr>
                <w:ilvl w:val="0"/>
                <w:numId w:val="42"/>
              </w:numPr>
            </w:pPr>
          </w:p>
        </w:tc>
        <w:tc>
          <w:tcPr>
            <w:tcW w:w="3732" w:type="dxa"/>
            <w:shd w:val="clear" w:color="auto" w:fill="auto"/>
            <w:vAlign w:val="center"/>
          </w:tcPr>
          <w:p w:rsidR="00CD2C6E" w:rsidRPr="00E31D12" w:rsidRDefault="00CD2C6E" w:rsidP="00CD2C6E">
            <w:pPr>
              <w:pStyle w:val="affffffffffff6"/>
              <w:jc w:val="both"/>
            </w:pPr>
            <w:r w:rsidRPr="00E31D12">
              <w:t xml:space="preserve">Карта функциональных зон </w:t>
            </w:r>
            <w:r>
              <w:t>сельсовета</w:t>
            </w:r>
          </w:p>
        </w:tc>
        <w:tc>
          <w:tcPr>
            <w:tcW w:w="1047" w:type="dxa"/>
            <w:vAlign w:val="center"/>
          </w:tcPr>
          <w:p w:rsidR="00CD2C6E" w:rsidRPr="00E31D12" w:rsidRDefault="00CD2C6E" w:rsidP="00CD2C6E">
            <w:pPr>
              <w:pStyle w:val="affffffffffff6"/>
            </w:pPr>
            <w:r w:rsidRPr="00E31D12">
              <w:t>ГП</w:t>
            </w:r>
          </w:p>
        </w:tc>
        <w:tc>
          <w:tcPr>
            <w:tcW w:w="1247" w:type="dxa"/>
            <w:shd w:val="clear" w:color="auto" w:fill="auto"/>
            <w:vAlign w:val="center"/>
          </w:tcPr>
          <w:p w:rsidR="00CD2C6E" w:rsidRPr="00E31D12" w:rsidRDefault="00CD2C6E" w:rsidP="00CD2C6E">
            <w:pPr>
              <w:pStyle w:val="affffffffffff6"/>
            </w:pPr>
            <w:r w:rsidRPr="00E31D12">
              <w:t>3.1</w:t>
            </w:r>
          </w:p>
        </w:tc>
        <w:tc>
          <w:tcPr>
            <w:tcW w:w="1267" w:type="dxa"/>
            <w:vAlign w:val="center"/>
          </w:tcPr>
          <w:p w:rsidR="00CD2C6E" w:rsidRPr="00E31D12" w:rsidRDefault="00CD2C6E" w:rsidP="00CD2C6E">
            <w:pPr>
              <w:pStyle w:val="affffffffffff6"/>
            </w:pPr>
            <w:r w:rsidRPr="00E31D12">
              <w:t>1:25 000</w:t>
            </w:r>
          </w:p>
        </w:tc>
        <w:tc>
          <w:tcPr>
            <w:tcW w:w="1696" w:type="dxa"/>
            <w:vAlign w:val="center"/>
          </w:tcPr>
          <w:p w:rsidR="00CD2C6E" w:rsidRPr="00E31D12" w:rsidRDefault="00CD2C6E" w:rsidP="00CD2C6E">
            <w:pPr>
              <w:pStyle w:val="affffffffffff6"/>
              <w:ind w:left="-78" w:right="-143"/>
            </w:pPr>
            <w:r w:rsidRPr="00E31D12">
              <w:t>MapInfo</w:t>
            </w:r>
          </w:p>
          <w:p w:rsidR="00CD2C6E" w:rsidRPr="00E31D12" w:rsidRDefault="00CD2C6E" w:rsidP="00CD2C6E">
            <w:pPr>
              <w:pStyle w:val="affffffffffff6"/>
              <w:ind w:left="-78" w:right="-143"/>
            </w:pPr>
            <w:r w:rsidRPr="00E31D12">
              <w:t>(.tab, .wor), .jpg</w:t>
            </w:r>
          </w:p>
        </w:tc>
      </w:tr>
      <w:tr w:rsidR="00CD2C6E" w:rsidRPr="00F36643" w:rsidTr="00CD2C6E">
        <w:trPr>
          <w:trHeight w:val="20"/>
          <w:tblHeader/>
        </w:trPr>
        <w:tc>
          <w:tcPr>
            <w:tcW w:w="581" w:type="dxa"/>
            <w:shd w:val="clear" w:color="auto" w:fill="auto"/>
            <w:vAlign w:val="center"/>
          </w:tcPr>
          <w:p w:rsidR="00CD2C6E" w:rsidRPr="00E31D12" w:rsidRDefault="00CD2C6E" w:rsidP="005D529E">
            <w:pPr>
              <w:pStyle w:val="affffffffffff6"/>
              <w:numPr>
                <w:ilvl w:val="0"/>
                <w:numId w:val="42"/>
              </w:numPr>
            </w:pPr>
          </w:p>
        </w:tc>
        <w:tc>
          <w:tcPr>
            <w:tcW w:w="3732" w:type="dxa"/>
            <w:shd w:val="clear" w:color="auto" w:fill="auto"/>
            <w:vAlign w:val="center"/>
          </w:tcPr>
          <w:p w:rsidR="00CD2C6E" w:rsidRPr="00E31D12" w:rsidRDefault="00CD2C6E" w:rsidP="00CD2C6E">
            <w:pPr>
              <w:pStyle w:val="affffffffffff6"/>
              <w:jc w:val="both"/>
            </w:pPr>
            <w:r w:rsidRPr="00E31D12">
              <w:t xml:space="preserve">Карта функциональных зон </w:t>
            </w:r>
            <w:r>
              <w:t>сельсовета</w:t>
            </w:r>
          </w:p>
        </w:tc>
        <w:tc>
          <w:tcPr>
            <w:tcW w:w="1047" w:type="dxa"/>
            <w:vAlign w:val="center"/>
          </w:tcPr>
          <w:p w:rsidR="00CD2C6E" w:rsidRPr="00E31D12" w:rsidRDefault="00CD2C6E" w:rsidP="00CD2C6E">
            <w:pPr>
              <w:pStyle w:val="affffffffffff6"/>
            </w:pPr>
            <w:r w:rsidRPr="00E31D12">
              <w:t>ГП</w:t>
            </w:r>
          </w:p>
        </w:tc>
        <w:tc>
          <w:tcPr>
            <w:tcW w:w="1247" w:type="dxa"/>
            <w:shd w:val="clear" w:color="auto" w:fill="auto"/>
            <w:vAlign w:val="center"/>
          </w:tcPr>
          <w:p w:rsidR="00CD2C6E" w:rsidRPr="00E31D12" w:rsidRDefault="00CD2C6E" w:rsidP="00CD2C6E">
            <w:pPr>
              <w:pStyle w:val="affffffffffff6"/>
            </w:pPr>
            <w:r w:rsidRPr="00E31D12">
              <w:t>3.2</w:t>
            </w:r>
          </w:p>
        </w:tc>
        <w:tc>
          <w:tcPr>
            <w:tcW w:w="1267" w:type="dxa"/>
            <w:vAlign w:val="center"/>
          </w:tcPr>
          <w:p w:rsidR="00CD2C6E" w:rsidRPr="00E31D12" w:rsidRDefault="00CD2C6E" w:rsidP="00CD2C6E">
            <w:pPr>
              <w:pStyle w:val="affffffffffff6"/>
            </w:pPr>
            <w:r w:rsidRPr="00E31D12">
              <w:t>1:5 000</w:t>
            </w:r>
          </w:p>
        </w:tc>
        <w:tc>
          <w:tcPr>
            <w:tcW w:w="1696" w:type="dxa"/>
            <w:vAlign w:val="center"/>
          </w:tcPr>
          <w:p w:rsidR="00CD2C6E" w:rsidRPr="00E31D12" w:rsidRDefault="00CD2C6E" w:rsidP="00CD2C6E">
            <w:pPr>
              <w:pStyle w:val="affffffffffff6"/>
              <w:ind w:left="-78" w:right="-143"/>
            </w:pPr>
            <w:r w:rsidRPr="00E31D12">
              <w:t>MapInfo</w:t>
            </w:r>
          </w:p>
          <w:p w:rsidR="00CD2C6E" w:rsidRPr="00E31D12" w:rsidRDefault="00CD2C6E" w:rsidP="00CD2C6E">
            <w:pPr>
              <w:pStyle w:val="affffffffffff6"/>
              <w:ind w:left="-78" w:right="-143"/>
            </w:pPr>
            <w:r w:rsidRPr="00E31D12">
              <w:t>(.tab, .wor), .jpg</w:t>
            </w:r>
          </w:p>
        </w:tc>
      </w:tr>
      <w:tr w:rsidR="00CD2C6E" w:rsidRPr="00F36643" w:rsidTr="00CD2C6E">
        <w:trPr>
          <w:trHeight w:val="20"/>
          <w:tblHeader/>
        </w:trPr>
        <w:tc>
          <w:tcPr>
            <w:tcW w:w="9570" w:type="dxa"/>
            <w:gridSpan w:val="6"/>
            <w:shd w:val="clear" w:color="auto" w:fill="auto"/>
            <w:vAlign w:val="center"/>
          </w:tcPr>
          <w:p w:rsidR="00CD2C6E" w:rsidRPr="00E31D12" w:rsidRDefault="00CD2C6E" w:rsidP="00CD2C6E">
            <w:pPr>
              <w:pStyle w:val="affffffffffff6"/>
              <w:rPr>
                <w:b/>
                <w:bCs w:val="0"/>
              </w:rPr>
            </w:pPr>
            <w:r w:rsidRPr="00E31D12">
              <w:rPr>
                <w:b/>
                <w:bCs w:val="0"/>
              </w:rPr>
              <w:t>Материалы по обоснованию генерального плана в текстовой форме и в виде карт</w:t>
            </w:r>
          </w:p>
        </w:tc>
      </w:tr>
      <w:tr w:rsidR="00CD2C6E" w:rsidRPr="00F36643" w:rsidTr="00CD2C6E">
        <w:trPr>
          <w:trHeight w:val="20"/>
          <w:tblHeader/>
        </w:trPr>
        <w:tc>
          <w:tcPr>
            <w:tcW w:w="9570" w:type="dxa"/>
            <w:gridSpan w:val="6"/>
            <w:shd w:val="clear" w:color="auto" w:fill="auto"/>
            <w:vAlign w:val="center"/>
          </w:tcPr>
          <w:p w:rsidR="00CD2C6E" w:rsidRPr="00E31D12" w:rsidRDefault="00CD2C6E" w:rsidP="00CD2C6E">
            <w:pPr>
              <w:pStyle w:val="affffffffffff6"/>
              <w:rPr>
                <w:i/>
                <w:iCs/>
              </w:rPr>
            </w:pPr>
            <w:r w:rsidRPr="00E31D12">
              <w:rPr>
                <w:i/>
                <w:iCs/>
              </w:rPr>
              <w:t>Материалы по обоснованию генерального плана в текстовой форме</w:t>
            </w:r>
          </w:p>
        </w:tc>
      </w:tr>
      <w:tr w:rsidR="00CD2C6E" w:rsidRPr="00F36643" w:rsidTr="00CD2C6E">
        <w:trPr>
          <w:trHeight w:val="20"/>
          <w:tblHeader/>
        </w:trPr>
        <w:tc>
          <w:tcPr>
            <w:tcW w:w="581" w:type="dxa"/>
            <w:shd w:val="clear" w:color="auto" w:fill="auto"/>
            <w:vAlign w:val="center"/>
          </w:tcPr>
          <w:p w:rsidR="00CD2C6E" w:rsidRPr="00E31D12" w:rsidRDefault="00CD2C6E" w:rsidP="005D529E">
            <w:pPr>
              <w:pStyle w:val="affffffffffff6"/>
              <w:numPr>
                <w:ilvl w:val="0"/>
                <w:numId w:val="38"/>
              </w:numPr>
              <w:ind w:left="0"/>
            </w:pPr>
          </w:p>
        </w:tc>
        <w:tc>
          <w:tcPr>
            <w:tcW w:w="3732" w:type="dxa"/>
            <w:shd w:val="clear" w:color="auto" w:fill="auto"/>
            <w:vAlign w:val="center"/>
          </w:tcPr>
          <w:p w:rsidR="00CD2C6E" w:rsidRPr="00E31D12" w:rsidRDefault="00CD2C6E" w:rsidP="00CD2C6E">
            <w:pPr>
              <w:pStyle w:val="affffffffffff6"/>
              <w:jc w:val="left"/>
            </w:pPr>
            <w:r w:rsidRPr="00E31D12">
              <w:t>Материалы по обоснованию</w:t>
            </w:r>
          </w:p>
          <w:p w:rsidR="00CD2C6E" w:rsidRPr="00E31D12" w:rsidRDefault="00CD2C6E" w:rsidP="00CD2C6E">
            <w:pPr>
              <w:pStyle w:val="affffffffffff6"/>
              <w:jc w:val="left"/>
            </w:pPr>
            <w:r w:rsidRPr="00E31D12">
              <w:t>(пояснительная записка) – том II</w:t>
            </w:r>
          </w:p>
        </w:tc>
        <w:tc>
          <w:tcPr>
            <w:tcW w:w="1047" w:type="dxa"/>
            <w:shd w:val="clear" w:color="auto" w:fill="auto"/>
            <w:vAlign w:val="center"/>
          </w:tcPr>
          <w:p w:rsidR="00CD2C6E" w:rsidRPr="00E31D12" w:rsidRDefault="00CD2C6E" w:rsidP="00CD2C6E">
            <w:pPr>
              <w:pStyle w:val="affffffffffff6"/>
            </w:pPr>
            <w:r w:rsidRPr="00E31D12">
              <w:t>-</w:t>
            </w:r>
          </w:p>
        </w:tc>
        <w:tc>
          <w:tcPr>
            <w:tcW w:w="1247" w:type="dxa"/>
            <w:shd w:val="clear" w:color="auto" w:fill="auto"/>
            <w:vAlign w:val="center"/>
          </w:tcPr>
          <w:p w:rsidR="00CD2C6E" w:rsidRPr="00E31D12" w:rsidRDefault="00CD2C6E" w:rsidP="00CD2C6E">
            <w:pPr>
              <w:pStyle w:val="affffffffffff6"/>
            </w:pPr>
            <w:r w:rsidRPr="00E31D12">
              <w:t>-</w:t>
            </w:r>
          </w:p>
        </w:tc>
        <w:tc>
          <w:tcPr>
            <w:tcW w:w="1267" w:type="dxa"/>
            <w:shd w:val="clear" w:color="auto" w:fill="auto"/>
            <w:vAlign w:val="center"/>
          </w:tcPr>
          <w:p w:rsidR="00CD2C6E" w:rsidRPr="00E31D12" w:rsidRDefault="00CD2C6E" w:rsidP="00CD2C6E">
            <w:pPr>
              <w:pStyle w:val="affffffffffff6"/>
            </w:pPr>
            <w:r w:rsidRPr="00E31D12">
              <w:t>-</w:t>
            </w:r>
          </w:p>
        </w:tc>
        <w:tc>
          <w:tcPr>
            <w:tcW w:w="1696" w:type="dxa"/>
            <w:shd w:val="clear" w:color="auto" w:fill="auto"/>
          </w:tcPr>
          <w:p w:rsidR="00CD2C6E" w:rsidRPr="00E31D12" w:rsidRDefault="00CD2C6E" w:rsidP="00CD2C6E">
            <w:pPr>
              <w:pStyle w:val="affffffffffff6"/>
              <w:rPr>
                <w:lang w:val="en-US"/>
              </w:rPr>
            </w:pPr>
            <w:r w:rsidRPr="00E31D12">
              <w:t>.</w:t>
            </w:r>
            <w:r w:rsidRPr="00E31D12">
              <w:rPr>
                <w:lang w:val="en-US"/>
              </w:rPr>
              <w:t>docx</w:t>
            </w:r>
            <w:r w:rsidRPr="00E31D12">
              <w:t>,</w:t>
            </w:r>
          </w:p>
          <w:p w:rsidR="00CD2C6E" w:rsidRPr="00E31D12" w:rsidRDefault="00CD2C6E" w:rsidP="00CD2C6E">
            <w:pPr>
              <w:pStyle w:val="affffffffffff6"/>
              <w:rPr>
                <w:lang w:val="en-US"/>
              </w:rPr>
            </w:pPr>
            <w:r w:rsidRPr="00E31D12">
              <w:t>.</w:t>
            </w:r>
            <w:r w:rsidRPr="00E31D12">
              <w:rPr>
                <w:lang w:val="en-US"/>
              </w:rPr>
              <w:t>pdf</w:t>
            </w:r>
          </w:p>
        </w:tc>
      </w:tr>
      <w:tr w:rsidR="00CD2C6E" w:rsidRPr="00F36643" w:rsidTr="00CD2C6E">
        <w:trPr>
          <w:trHeight w:val="20"/>
          <w:tblHeader/>
        </w:trPr>
        <w:tc>
          <w:tcPr>
            <w:tcW w:w="581" w:type="dxa"/>
            <w:shd w:val="clear" w:color="auto" w:fill="auto"/>
            <w:vAlign w:val="center"/>
          </w:tcPr>
          <w:p w:rsidR="00CD2C6E" w:rsidRPr="00E31D12" w:rsidRDefault="00CD2C6E" w:rsidP="005D529E">
            <w:pPr>
              <w:pStyle w:val="affffffffffff6"/>
              <w:numPr>
                <w:ilvl w:val="0"/>
                <w:numId w:val="38"/>
              </w:numPr>
              <w:ind w:left="0"/>
            </w:pPr>
          </w:p>
        </w:tc>
        <w:tc>
          <w:tcPr>
            <w:tcW w:w="3732" w:type="dxa"/>
            <w:shd w:val="clear" w:color="auto" w:fill="auto"/>
            <w:vAlign w:val="center"/>
          </w:tcPr>
          <w:p w:rsidR="00CD2C6E" w:rsidRPr="00E31D12" w:rsidRDefault="00CD2C6E" w:rsidP="00CD2C6E">
            <w:pPr>
              <w:pStyle w:val="affffffffffff6"/>
              <w:jc w:val="both"/>
            </w:pPr>
            <w:r w:rsidRPr="00E31D12">
              <w:t xml:space="preserve">Перечень мероприятий по гражданской обороне,  мероприятий по предупреждению чрезвычайных ситуаций природного и техногенного характера – том </w:t>
            </w:r>
            <w:r w:rsidRPr="00E31D12">
              <w:rPr>
                <w:lang w:val="en-US"/>
              </w:rPr>
              <w:t>III</w:t>
            </w:r>
          </w:p>
        </w:tc>
        <w:tc>
          <w:tcPr>
            <w:tcW w:w="1047" w:type="dxa"/>
            <w:shd w:val="clear" w:color="auto" w:fill="auto"/>
            <w:vAlign w:val="center"/>
          </w:tcPr>
          <w:p w:rsidR="00CD2C6E" w:rsidRPr="00E31D12" w:rsidRDefault="00CD2C6E" w:rsidP="00CD2C6E">
            <w:pPr>
              <w:pStyle w:val="affffffffffff6"/>
            </w:pPr>
            <w:r w:rsidRPr="00E31D12">
              <w:t>-</w:t>
            </w:r>
          </w:p>
        </w:tc>
        <w:tc>
          <w:tcPr>
            <w:tcW w:w="1247" w:type="dxa"/>
            <w:shd w:val="clear" w:color="auto" w:fill="auto"/>
            <w:vAlign w:val="center"/>
          </w:tcPr>
          <w:p w:rsidR="00CD2C6E" w:rsidRPr="00E31D12" w:rsidRDefault="00CD2C6E" w:rsidP="00CD2C6E">
            <w:pPr>
              <w:pStyle w:val="affffffffffff6"/>
            </w:pPr>
            <w:r w:rsidRPr="00E31D12">
              <w:t>-</w:t>
            </w:r>
          </w:p>
        </w:tc>
        <w:tc>
          <w:tcPr>
            <w:tcW w:w="1267" w:type="dxa"/>
            <w:shd w:val="clear" w:color="auto" w:fill="auto"/>
            <w:vAlign w:val="center"/>
          </w:tcPr>
          <w:p w:rsidR="00CD2C6E" w:rsidRPr="00E31D12" w:rsidRDefault="00CD2C6E" w:rsidP="00CD2C6E">
            <w:pPr>
              <w:pStyle w:val="affffffffffff6"/>
            </w:pPr>
            <w:r w:rsidRPr="00E31D12">
              <w:t>-</w:t>
            </w:r>
          </w:p>
        </w:tc>
        <w:tc>
          <w:tcPr>
            <w:tcW w:w="1696" w:type="dxa"/>
            <w:shd w:val="clear" w:color="auto" w:fill="auto"/>
            <w:vAlign w:val="center"/>
          </w:tcPr>
          <w:p w:rsidR="00CD2C6E" w:rsidRPr="00E31D12" w:rsidRDefault="00CD2C6E" w:rsidP="00CD2C6E">
            <w:pPr>
              <w:pStyle w:val="affffffffffff6"/>
              <w:rPr>
                <w:lang w:val="en-US"/>
              </w:rPr>
            </w:pPr>
            <w:r w:rsidRPr="00E31D12">
              <w:t>.</w:t>
            </w:r>
            <w:r w:rsidRPr="00E31D12">
              <w:rPr>
                <w:lang w:val="en-US"/>
              </w:rPr>
              <w:t>docx</w:t>
            </w:r>
            <w:r w:rsidRPr="00E31D12">
              <w:t>,</w:t>
            </w:r>
          </w:p>
          <w:p w:rsidR="00CD2C6E" w:rsidRPr="00E31D12" w:rsidRDefault="00CD2C6E" w:rsidP="00CD2C6E">
            <w:pPr>
              <w:pStyle w:val="affffffffffff6"/>
            </w:pPr>
            <w:r w:rsidRPr="00E31D12">
              <w:t>.</w:t>
            </w:r>
            <w:r w:rsidRPr="00E31D12">
              <w:rPr>
                <w:lang w:val="en-US"/>
              </w:rPr>
              <w:t>pdf</w:t>
            </w:r>
          </w:p>
        </w:tc>
      </w:tr>
      <w:tr w:rsidR="00CD2C6E" w:rsidRPr="00F36643" w:rsidTr="00CD2C6E">
        <w:trPr>
          <w:trHeight w:val="20"/>
          <w:tblHeader/>
        </w:trPr>
        <w:tc>
          <w:tcPr>
            <w:tcW w:w="9570" w:type="dxa"/>
            <w:gridSpan w:val="6"/>
            <w:shd w:val="clear" w:color="auto" w:fill="auto"/>
            <w:vAlign w:val="center"/>
          </w:tcPr>
          <w:p w:rsidR="00CD2C6E" w:rsidRPr="00E31D12" w:rsidRDefault="00CD2C6E" w:rsidP="00CD2C6E">
            <w:pPr>
              <w:pStyle w:val="affffffffffff6"/>
              <w:rPr>
                <w:i/>
                <w:iCs/>
              </w:rPr>
            </w:pPr>
            <w:r w:rsidRPr="00E31D12">
              <w:rPr>
                <w:i/>
                <w:iCs/>
              </w:rPr>
              <w:t>Материалы по обоснованию генерального плана в виде карт</w:t>
            </w:r>
          </w:p>
        </w:tc>
      </w:tr>
      <w:tr w:rsidR="00CD2C6E" w:rsidRPr="00F36643" w:rsidTr="00CD2C6E">
        <w:trPr>
          <w:trHeight w:val="20"/>
          <w:tblHeader/>
        </w:trPr>
        <w:tc>
          <w:tcPr>
            <w:tcW w:w="581" w:type="dxa"/>
            <w:shd w:val="clear" w:color="auto" w:fill="auto"/>
            <w:vAlign w:val="center"/>
          </w:tcPr>
          <w:p w:rsidR="00CD2C6E" w:rsidRPr="00E31D12" w:rsidRDefault="00CD2C6E" w:rsidP="005D529E">
            <w:pPr>
              <w:pStyle w:val="affffffffffff6"/>
              <w:numPr>
                <w:ilvl w:val="0"/>
                <w:numId w:val="39"/>
              </w:numPr>
            </w:pPr>
          </w:p>
        </w:tc>
        <w:tc>
          <w:tcPr>
            <w:tcW w:w="3732" w:type="dxa"/>
            <w:shd w:val="clear" w:color="auto" w:fill="auto"/>
            <w:vAlign w:val="center"/>
          </w:tcPr>
          <w:p w:rsidR="00CD2C6E" w:rsidRPr="00E31D12" w:rsidRDefault="00CD2C6E" w:rsidP="00CD2C6E">
            <w:pPr>
              <w:pStyle w:val="affffffffffff6"/>
              <w:jc w:val="both"/>
            </w:pPr>
            <w:r w:rsidRPr="00E31D12">
              <w:t>Карта положения Большесейского сельсовета в структуре Таштыпского района Республики Хакасия</w:t>
            </w:r>
          </w:p>
        </w:tc>
        <w:tc>
          <w:tcPr>
            <w:tcW w:w="1047" w:type="dxa"/>
            <w:shd w:val="clear" w:color="auto" w:fill="auto"/>
            <w:vAlign w:val="center"/>
          </w:tcPr>
          <w:p w:rsidR="00CD2C6E" w:rsidRPr="00E31D12" w:rsidRDefault="00CD2C6E" w:rsidP="00CD2C6E">
            <w:pPr>
              <w:pStyle w:val="affffffffffff6"/>
            </w:pPr>
            <w:r w:rsidRPr="00E31D12">
              <w:t>ГП</w:t>
            </w:r>
          </w:p>
        </w:tc>
        <w:tc>
          <w:tcPr>
            <w:tcW w:w="1247" w:type="dxa"/>
            <w:shd w:val="clear" w:color="auto" w:fill="auto"/>
            <w:vAlign w:val="center"/>
          </w:tcPr>
          <w:p w:rsidR="00CD2C6E" w:rsidRPr="00E31D12" w:rsidRDefault="00CD2C6E" w:rsidP="00CD2C6E">
            <w:pPr>
              <w:pStyle w:val="affffffffffff6"/>
            </w:pPr>
            <w:r w:rsidRPr="00E31D12">
              <w:t>4</w:t>
            </w:r>
          </w:p>
        </w:tc>
        <w:tc>
          <w:tcPr>
            <w:tcW w:w="1267" w:type="dxa"/>
            <w:shd w:val="clear" w:color="auto" w:fill="auto"/>
            <w:vAlign w:val="center"/>
          </w:tcPr>
          <w:p w:rsidR="00CD2C6E" w:rsidRPr="00E31D12" w:rsidRDefault="00CD2C6E" w:rsidP="00CD2C6E">
            <w:pPr>
              <w:pStyle w:val="affffffffffff6"/>
            </w:pPr>
            <w:r w:rsidRPr="00E31D12">
              <w:t>-</w:t>
            </w:r>
          </w:p>
        </w:tc>
        <w:tc>
          <w:tcPr>
            <w:tcW w:w="1696" w:type="dxa"/>
            <w:shd w:val="clear" w:color="auto" w:fill="auto"/>
            <w:vAlign w:val="center"/>
          </w:tcPr>
          <w:p w:rsidR="00CD2C6E" w:rsidRPr="00E31D12" w:rsidRDefault="00CD2C6E" w:rsidP="00CD2C6E">
            <w:pPr>
              <w:pStyle w:val="affffffffffff6"/>
              <w:ind w:left="-78" w:right="-143"/>
              <w:rPr>
                <w:lang w:val="en-US"/>
              </w:rPr>
            </w:pPr>
            <w:r w:rsidRPr="00E31D12">
              <w:rPr>
                <w:lang w:val="en-US"/>
              </w:rPr>
              <w:t>MapInfo</w:t>
            </w:r>
          </w:p>
          <w:p w:rsidR="00CD2C6E" w:rsidRPr="00E31D12" w:rsidRDefault="00CD2C6E" w:rsidP="00CD2C6E">
            <w:pPr>
              <w:pStyle w:val="affffffffffff6"/>
              <w:ind w:left="-78" w:right="-143"/>
            </w:pPr>
            <w:r w:rsidRPr="00E31D12">
              <w:t>(.</w:t>
            </w:r>
            <w:r w:rsidRPr="00E31D12">
              <w:rPr>
                <w:lang w:val="en-US"/>
              </w:rPr>
              <w:t>tab</w:t>
            </w:r>
            <w:r w:rsidRPr="00E31D12">
              <w:t>,</w:t>
            </w:r>
            <w:r w:rsidRPr="00E31D12">
              <w:rPr>
                <w:lang w:val="en-US"/>
              </w:rPr>
              <w:t xml:space="preserve"> </w:t>
            </w:r>
            <w:r w:rsidRPr="00E31D12">
              <w:t>.</w:t>
            </w:r>
            <w:r w:rsidRPr="00E31D12">
              <w:rPr>
                <w:lang w:val="en-US"/>
              </w:rPr>
              <w:t>wor</w:t>
            </w:r>
            <w:r w:rsidRPr="00E31D12">
              <w:t>),</w:t>
            </w:r>
          </w:p>
          <w:p w:rsidR="00CD2C6E" w:rsidRPr="00E31D12" w:rsidRDefault="00CD2C6E" w:rsidP="00CD2C6E">
            <w:pPr>
              <w:pStyle w:val="affffffffffff6"/>
              <w:ind w:left="-78" w:right="-143"/>
              <w:rPr>
                <w:lang w:val="en-US"/>
              </w:rPr>
            </w:pPr>
            <w:r w:rsidRPr="00E31D12">
              <w:t>.</w:t>
            </w:r>
            <w:r w:rsidRPr="00E31D12">
              <w:rPr>
                <w:lang w:val="en-US"/>
              </w:rPr>
              <w:t>jpg</w:t>
            </w:r>
          </w:p>
        </w:tc>
      </w:tr>
      <w:tr w:rsidR="00CD2C6E" w:rsidRPr="00F36643" w:rsidTr="00CD2C6E">
        <w:trPr>
          <w:trHeight w:val="20"/>
          <w:tblHeader/>
        </w:trPr>
        <w:tc>
          <w:tcPr>
            <w:tcW w:w="581" w:type="dxa"/>
            <w:shd w:val="clear" w:color="auto" w:fill="auto"/>
            <w:vAlign w:val="center"/>
          </w:tcPr>
          <w:p w:rsidR="00CD2C6E" w:rsidRPr="00E31D12" w:rsidRDefault="00CD2C6E" w:rsidP="005D529E">
            <w:pPr>
              <w:pStyle w:val="affffffffffff6"/>
              <w:numPr>
                <w:ilvl w:val="0"/>
                <w:numId w:val="39"/>
              </w:numPr>
            </w:pPr>
          </w:p>
        </w:tc>
        <w:tc>
          <w:tcPr>
            <w:tcW w:w="3732" w:type="dxa"/>
            <w:shd w:val="clear" w:color="auto" w:fill="auto"/>
            <w:vAlign w:val="center"/>
          </w:tcPr>
          <w:p w:rsidR="00CD2C6E" w:rsidRPr="00E31D12" w:rsidRDefault="00CD2C6E" w:rsidP="00CD2C6E">
            <w:pPr>
              <w:pStyle w:val="affffffffffff6"/>
              <w:jc w:val="both"/>
            </w:pPr>
            <w:r w:rsidRPr="00E31D12">
              <w:t xml:space="preserve">Карта современного использования территории </w:t>
            </w:r>
          </w:p>
        </w:tc>
        <w:tc>
          <w:tcPr>
            <w:tcW w:w="1047" w:type="dxa"/>
            <w:shd w:val="clear" w:color="auto" w:fill="auto"/>
            <w:vAlign w:val="center"/>
          </w:tcPr>
          <w:p w:rsidR="00CD2C6E" w:rsidRPr="00E31D12" w:rsidRDefault="00CD2C6E" w:rsidP="00CD2C6E">
            <w:pPr>
              <w:pStyle w:val="affffffffffff6"/>
            </w:pPr>
            <w:r w:rsidRPr="00E31D12">
              <w:t>ГП</w:t>
            </w:r>
          </w:p>
        </w:tc>
        <w:tc>
          <w:tcPr>
            <w:tcW w:w="1247" w:type="dxa"/>
            <w:shd w:val="clear" w:color="auto" w:fill="auto"/>
            <w:vAlign w:val="center"/>
          </w:tcPr>
          <w:p w:rsidR="00CD2C6E" w:rsidRPr="00E31D12" w:rsidRDefault="00CD2C6E" w:rsidP="00CD2C6E">
            <w:pPr>
              <w:pStyle w:val="affffffffffff6"/>
            </w:pPr>
            <w:r w:rsidRPr="00E31D12">
              <w:t>5.1</w:t>
            </w:r>
          </w:p>
        </w:tc>
        <w:tc>
          <w:tcPr>
            <w:tcW w:w="1267" w:type="dxa"/>
            <w:shd w:val="clear" w:color="auto" w:fill="auto"/>
            <w:vAlign w:val="center"/>
          </w:tcPr>
          <w:p w:rsidR="00CD2C6E" w:rsidRPr="00E31D12" w:rsidRDefault="00CD2C6E" w:rsidP="00CD2C6E">
            <w:pPr>
              <w:pStyle w:val="affffffffffff6"/>
            </w:pPr>
            <w:r w:rsidRPr="00E31D12">
              <w:t>1:25 000</w:t>
            </w:r>
          </w:p>
        </w:tc>
        <w:tc>
          <w:tcPr>
            <w:tcW w:w="1696" w:type="dxa"/>
            <w:shd w:val="clear" w:color="auto" w:fill="auto"/>
            <w:vAlign w:val="center"/>
          </w:tcPr>
          <w:p w:rsidR="00CD2C6E" w:rsidRPr="00E31D12" w:rsidRDefault="00CD2C6E" w:rsidP="00CD2C6E">
            <w:pPr>
              <w:pStyle w:val="affffffffffff6"/>
              <w:ind w:left="-78" w:right="-143"/>
              <w:rPr>
                <w:lang w:val="en-US"/>
              </w:rPr>
            </w:pPr>
            <w:r w:rsidRPr="00E31D12">
              <w:rPr>
                <w:lang w:val="en-US"/>
              </w:rPr>
              <w:t>MapInfo</w:t>
            </w:r>
          </w:p>
          <w:p w:rsidR="00CD2C6E" w:rsidRPr="00E31D12" w:rsidRDefault="00CD2C6E" w:rsidP="00CD2C6E">
            <w:pPr>
              <w:pStyle w:val="affffffffffff6"/>
              <w:ind w:left="-78" w:right="-143"/>
            </w:pPr>
            <w:r w:rsidRPr="00E31D12">
              <w:t>(.</w:t>
            </w:r>
            <w:r w:rsidRPr="00E31D12">
              <w:rPr>
                <w:lang w:val="en-US"/>
              </w:rPr>
              <w:t>tab</w:t>
            </w:r>
            <w:r w:rsidRPr="00E31D12">
              <w:t>,</w:t>
            </w:r>
            <w:r w:rsidRPr="00E31D12">
              <w:rPr>
                <w:lang w:val="en-US"/>
              </w:rPr>
              <w:t xml:space="preserve"> </w:t>
            </w:r>
            <w:r w:rsidRPr="00E31D12">
              <w:t>.</w:t>
            </w:r>
            <w:r w:rsidRPr="00E31D12">
              <w:rPr>
                <w:lang w:val="en-US"/>
              </w:rPr>
              <w:t>wor</w:t>
            </w:r>
            <w:r w:rsidRPr="00E31D12">
              <w:t>),</w:t>
            </w:r>
          </w:p>
          <w:p w:rsidR="00CD2C6E" w:rsidRPr="00E31D12" w:rsidRDefault="00CD2C6E" w:rsidP="00CD2C6E">
            <w:pPr>
              <w:pStyle w:val="affffffffffff6"/>
              <w:ind w:left="-78" w:right="-143"/>
            </w:pPr>
            <w:r w:rsidRPr="00E31D12">
              <w:t>.</w:t>
            </w:r>
            <w:r w:rsidRPr="00E31D12">
              <w:rPr>
                <w:lang w:val="en-US"/>
              </w:rPr>
              <w:t>jpg</w:t>
            </w:r>
          </w:p>
        </w:tc>
      </w:tr>
      <w:tr w:rsidR="00CD2C6E" w:rsidRPr="00F36643" w:rsidTr="00CD2C6E">
        <w:trPr>
          <w:trHeight w:val="20"/>
          <w:tblHeader/>
        </w:trPr>
        <w:tc>
          <w:tcPr>
            <w:tcW w:w="581" w:type="dxa"/>
            <w:shd w:val="clear" w:color="auto" w:fill="auto"/>
            <w:vAlign w:val="center"/>
          </w:tcPr>
          <w:p w:rsidR="00CD2C6E" w:rsidRPr="00463862" w:rsidRDefault="00CD2C6E" w:rsidP="005D529E">
            <w:pPr>
              <w:pStyle w:val="affffffffffff6"/>
              <w:numPr>
                <w:ilvl w:val="0"/>
                <w:numId w:val="39"/>
              </w:numPr>
            </w:pPr>
          </w:p>
        </w:tc>
        <w:tc>
          <w:tcPr>
            <w:tcW w:w="3732" w:type="dxa"/>
            <w:shd w:val="clear" w:color="auto" w:fill="auto"/>
            <w:vAlign w:val="center"/>
          </w:tcPr>
          <w:p w:rsidR="00CD2C6E" w:rsidRPr="00463862" w:rsidRDefault="00CD2C6E" w:rsidP="00CD2C6E">
            <w:pPr>
              <w:pStyle w:val="affffffffffff6"/>
              <w:jc w:val="both"/>
            </w:pPr>
            <w:r w:rsidRPr="00463862">
              <w:t xml:space="preserve">Карта современного использования территории </w:t>
            </w:r>
          </w:p>
        </w:tc>
        <w:tc>
          <w:tcPr>
            <w:tcW w:w="1047" w:type="dxa"/>
            <w:shd w:val="clear" w:color="auto" w:fill="auto"/>
            <w:vAlign w:val="center"/>
          </w:tcPr>
          <w:p w:rsidR="00CD2C6E" w:rsidRPr="00463862" w:rsidRDefault="00CD2C6E" w:rsidP="00CD2C6E">
            <w:pPr>
              <w:pStyle w:val="affffffffffff6"/>
            </w:pPr>
            <w:r w:rsidRPr="00463862">
              <w:t>ГП</w:t>
            </w:r>
          </w:p>
        </w:tc>
        <w:tc>
          <w:tcPr>
            <w:tcW w:w="1247" w:type="dxa"/>
            <w:shd w:val="clear" w:color="auto" w:fill="auto"/>
            <w:vAlign w:val="center"/>
          </w:tcPr>
          <w:p w:rsidR="00CD2C6E" w:rsidRPr="00463862" w:rsidRDefault="00CD2C6E" w:rsidP="00CD2C6E">
            <w:pPr>
              <w:pStyle w:val="affffffffffff6"/>
            </w:pPr>
            <w:r w:rsidRPr="00463862">
              <w:t>5.2</w:t>
            </w:r>
          </w:p>
        </w:tc>
        <w:tc>
          <w:tcPr>
            <w:tcW w:w="1267" w:type="dxa"/>
            <w:shd w:val="clear" w:color="auto" w:fill="auto"/>
            <w:vAlign w:val="center"/>
          </w:tcPr>
          <w:p w:rsidR="00CD2C6E" w:rsidRPr="00463862" w:rsidRDefault="00CD2C6E" w:rsidP="00CD2C6E">
            <w:pPr>
              <w:pStyle w:val="affffffffffff6"/>
            </w:pPr>
            <w:r w:rsidRPr="00463862">
              <w:t>1:5 000</w:t>
            </w:r>
          </w:p>
        </w:tc>
        <w:tc>
          <w:tcPr>
            <w:tcW w:w="1696" w:type="dxa"/>
            <w:shd w:val="clear" w:color="auto" w:fill="auto"/>
            <w:vAlign w:val="center"/>
          </w:tcPr>
          <w:p w:rsidR="00CD2C6E" w:rsidRPr="00463862" w:rsidRDefault="00CD2C6E" w:rsidP="00CD2C6E">
            <w:pPr>
              <w:pStyle w:val="affffffffffff6"/>
              <w:ind w:left="-78" w:right="-143"/>
              <w:rPr>
                <w:lang w:val="en-US"/>
              </w:rPr>
            </w:pPr>
            <w:r w:rsidRPr="00463862">
              <w:rPr>
                <w:lang w:val="en-US"/>
              </w:rPr>
              <w:t>MapInfo</w:t>
            </w:r>
          </w:p>
          <w:p w:rsidR="00CD2C6E" w:rsidRPr="00463862" w:rsidRDefault="00CD2C6E" w:rsidP="00CD2C6E">
            <w:pPr>
              <w:pStyle w:val="affffffffffff6"/>
              <w:ind w:left="-78" w:right="-143"/>
            </w:pPr>
            <w:r w:rsidRPr="00463862">
              <w:t>(.</w:t>
            </w:r>
            <w:r w:rsidRPr="00463862">
              <w:rPr>
                <w:lang w:val="en-US"/>
              </w:rPr>
              <w:t>tab</w:t>
            </w:r>
            <w:r w:rsidRPr="00463862">
              <w:t>,</w:t>
            </w:r>
            <w:r w:rsidRPr="00463862">
              <w:rPr>
                <w:lang w:val="en-US"/>
              </w:rPr>
              <w:t xml:space="preserve"> </w:t>
            </w:r>
            <w:r w:rsidRPr="00463862">
              <w:t>.</w:t>
            </w:r>
            <w:r w:rsidRPr="00463862">
              <w:rPr>
                <w:lang w:val="en-US"/>
              </w:rPr>
              <w:t>wor</w:t>
            </w:r>
            <w:r w:rsidRPr="00463862">
              <w:t>),</w:t>
            </w:r>
          </w:p>
          <w:p w:rsidR="00CD2C6E" w:rsidRPr="00463862" w:rsidRDefault="00CD2C6E" w:rsidP="00CD2C6E">
            <w:pPr>
              <w:pStyle w:val="affffffffffff6"/>
              <w:ind w:left="-78" w:right="-143"/>
            </w:pPr>
            <w:r w:rsidRPr="00463862">
              <w:t>.</w:t>
            </w:r>
            <w:r w:rsidRPr="00463862">
              <w:rPr>
                <w:lang w:val="en-US"/>
              </w:rPr>
              <w:t>jpg</w:t>
            </w:r>
          </w:p>
        </w:tc>
      </w:tr>
      <w:tr w:rsidR="00CD2C6E" w:rsidRPr="00F36643" w:rsidTr="00CD2C6E">
        <w:trPr>
          <w:trHeight w:val="562"/>
          <w:tblHeader/>
        </w:trPr>
        <w:tc>
          <w:tcPr>
            <w:tcW w:w="581" w:type="dxa"/>
            <w:shd w:val="clear" w:color="auto" w:fill="auto"/>
            <w:vAlign w:val="center"/>
          </w:tcPr>
          <w:p w:rsidR="00CD2C6E" w:rsidRPr="00463862" w:rsidRDefault="00CD2C6E" w:rsidP="005D529E">
            <w:pPr>
              <w:pStyle w:val="affffffffffff6"/>
              <w:numPr>
                <w:ilvl w:val="0"/>
                <w:numId w:val="39"/>
              </w:numPr>
            </w:pPr>
          </w:p>
        </w:tc>
        <w:tc>
          <w:tcPr>
            <w:tcW w:w="3732" w:type="dxa"/>
            <w:shd w:val="clear" w:color="auto" w:fill="auto"/>
            <w:vAlign w:val="center"/>
          </w:tcPr>
          <w:p w:rsidR="00CD2C6E" w:rsidRPr="00463862" w:rsidRDefault="00CD2C6E" w:rsidP="00CD2C6E">
            <w:pPr>
              <w:pStyle w:val="affffffffffff6"/>
              <w:jc w:val="both"/>
            </w:pPr>
            <w:r w:rsidRPr="00463862">
              <w:t>Карта границ зон с особыми условиями использования территории, объектов культурного наследия</w:t>
            </w:r>
          </w:p>
        </w:tc>
        <w:tc>
          <w:tcPr>
            <w:tcW w:w="1047" w:type="dxa"/>
            <w:shd w:val="clear" w:color="auto" w:fill="auto"/>
            <w:vAlign w:val="center"/>
          </w:tcPr>
          <w:p w:rsidR="00CD2C6E" w:rsidRPr="00463862" w:rsidRDefault="00CD2C6E" w:rsidP="00CD2C6E">
            <w:pPr>
              <w:pStyle w:val="affffffffffff6"/>
            </w:pPr>
            <w:r w:rsidRPr="00463862">
              <w:t>ГП</w:t>
            </w:r>
          </w:p>
        </w:tc>
        <w:tc>
          <w:tcPr>
            <w:tcW w:w="1247" w:type="dxa"/>
            <w:shd w:val="clear" w:color="auto" w:fill="auto"/>
            <w:vAlign w:val="center"/>
          </w:tcPr>
          <w:p w:rsidR="00CD2C6E" w:rsidRPr="00463862" w:rsidRDefault="00CD2C6E" w:rsidP="00CD2C6E">
            <w:pPr>
              <w:pStyle w:val="affffffffffff6"/>
            </w:pPr>
            <w:r w:rsidRPr="00463862">
              <w:t>6.1</w:t>
            </w:r>
          </w:p>
        </w:tc>
        <w:tc>
          <w:tcPr>
            <w:tcW w:w="1267" w:type="dxa"/>
            <w:shd w:val="clear" w:color="auto" w:fill="auto"/>
            <w:vAlign w:val="center"/>
          </w:tcPr>
          <w:p w:rsidR="00CD2C6E" w:rsidRPr="00463862" w:rsidRDefault="00CD2C6E" w:rsidP="00CD2C6E">
            <w:pPr>
              <w:pStyle w:val="affffffffffff6"/>
            </w:pPr>
            <w:r w:rsidRPr="00463862">
              <w:t>1:25 000</w:t>
            </w:r>
          </w:p>
        </w:tc>
        <w:tc>
          <w:tcPr>
            <w:tcW w:w="1696" w:type="dxa"/>
            <w:shd w:val="clear" w:color="auto" w:fill="auto"/>
            <w:vAlign w:val="center"/>
          </w:tcPr>
          <w:p w:rsidR="00CD2C6E" w:rsidRPr="00463862" w:rsidRDefault="00CD2C6E" w:rsidP="00CD2C6E">
            <w:pPr>
              <w:pStyle w:val="affffffffffff6"/>
              <w:ind w:left="-78" w:right="-143"/>
              <w:rPr>
                <w:lang w:val="en-US"/>
              </w:rPr>
            </w:pPr>
            <w:r w:rsidRPr="00463862">
              <w:rPr>
                <w:lang w:val="en-US"/>
              </w:rPr>
              <w:t>MapInfo</w:t>
            </w:r>
          </w:p>
          <w:p w:rsidR="00CD2C6E" w:rsidRPr="00463862" w:rsidRDefault="00CD2C6E" w:rsidP="00CD2C6E">
            <w:pPr>
              <w:pStyle w:val="affffffffffff6"/>
              <w:ind w:left="-78" w:right="-143"/>
            </w:pPr>
            <w:r w:rsidRPr="00463862">
              <w:t>(.</w:t>
            </w:r>
            <w:r w:rsidRPr="00463862">
              <w:rPr>
                <w:lang w:val="en-US"/>
              </w:rPr>
              <w:t>tab</w:t>
            </w:r>
            <w:r w:rsidRPr="00463862">
              <w:t>,</w:t>
            </w:r>
            <w:r w:rsidRPr="00463862">
              <w:rPr>
                <w:lang w:val="en-US"/>
              </w:rPr>
              <w:t xml:space="preserve"> </w:t>
            </w:r>
            <w:r w:rsidRPr="00463862">
              <w:t>.</w:t>
            </w:r>
            <w:r w:rsidRPr="00463862">
              <w:rPr>
                <w:lang w:val="en-US"/>
              </w:rPr>
              <w:t>wor</w:t>
            </w:r>
            <w:r w:rsidRPr="00463862">
              <w:t>), .</w:t>
            </w:r>
            <w:r w:rsidRPr="00463862">
              <w:rPr>
                <w:lang w:val="en-US"/>
              </w:rPr>
              <w:t>jpg</w:t>
            </w:r>
          </w:p>
        </w:tc>
      </w:tr>
      <w:tr w:rsidR="00CD2C6E" w:rsidRPr="00F36643" w:rsidTr="00CD2C6E">
        <w:trPr>
          <w:trHeight w:val="562"/>
          <w:tblHeader/>
        </w:trPr>
        <w:tc>
          <w:tcPr>
            <w:tcW w:w="581" w:type="dxa"/>
            <w:shd w:val="clear" w:color="auto" w:fill="auto"/>
            <w:vAlign w:val="center"/>
          </w:tcPr>
          <w:p w:rsidR="00CD2C6E" w:rsidRPr="00463862" w:rsidRDefault="00CD2C6E" w:rsidP="005D529E">
            <w:pPr>
              <w:pStyle w:val="affffffffffff6"/>
              <w:numPr>
                <w:ilvl w:val="0"/>
                <w:numId w:val="39"/>
              </w:numPr>
            </w:pPr>
          </w:p>
        </w:tc>
        <w:tc>
          <w:tcPr>
            <w:tcW w:w="3732" w:type="dxa"/>
            <w:shd w:val="clear" w:color="auto" w:fill="auto"/>
            <w:vAlign w:val="center"/>
          </w:tcPr>
          <w:p w:rsidR="00CD2C6E" w:rsidRPr="00463862" w:rsidRDefault="00CD2C6E" w:rsidP="00CD2C6E">
            <w:pPr>
              <w:pStyle w:val="affffffffffff6"/>
              <w:jc w:val="both"/>
            </w:pPr>
            <w:r w:rsidRPr="00463862">
              <w:t>Карта границ зон с особыми условиями использования территории, объектов культурного наследия</w:t>
            </w:r>
          </w:p>
        </w:tc>
        <w:tc>
          <w:tcPr>
            <w:tcW w:w="1047" w:type="dxa"/>
            <w:shd w:val="clear" w:color="auto" w:fill="auto"/>
            <w:vAlign w:val="center"/>
          </w:tcPr>
          <w:p w:rsidR="00CD2C6E" w:rsidRPr="00463862" w:rsidRDefault="00CD2C6E" w:rsidP="00CD2C6E">
            <w:pPr>
              <w:pStyle w:val="affffffffffff6"/>
            </w:pPr>
            <w:r w:rsidRPr="00463862">
              <w:t>ГП</w:t>
            </w:r>
          </w:p>
        </w:tc>
        <w:tc>
          <w:tcPr>
            <w:tcW w:w="1247" w:type="dxa"/>
            <w:shd w:val="clear" w:color="auto" w:fill="auto"/>
            <w:vAlign w:val="center"/>
          </w:tcPr>
          <w:p w:rsidR="00CD2C6E" w:rsidRPr="00463862" w:rsidRDefault="00CD2C6E" w:rsidP="00CD2C6E">
            <w:pPr>
              <w:pStyle w:val="affffffffffff6"/>
            </w:pPr>
            <w:r w:rsidRPr="00463862">
              <w:t>6.2</w:t>
            </w:r>
          </w:p>
        </w:tc>
        <w:tc>
          <w:tcPr>
            <w:tcW w:w="1267" w:type="dxa"/>
            <w:shd w:val="clear" w:color="auto" w:fill="auto"/>
            <w:vAlign w:val="center"/>
          </w:tcPr>
          <w:p w:rsidR="00CD2C6E" w:rsidRPr="00463862" w:rsidRDefault="00CD2C6E" w:rsidP="00CD2C6E">
            <w:pPr>
              <w:pStyle w:val="affffffffffff6"/>
            </w:pPr>
            <w:r w:rsidRPr="00463862">
              <w:t>1:5 000</w:t>
            </w:r>
          </w:p>
        </w:tc>
        <w:tc>
          <w:tcPr>
            <w:tcW w:w="1696" w:type="dxa"/>
            <w:shd w:val="clear" w:color="auto" w:fill="auto"/>
            <w:vAlign w:val="center"/>
          </w:tcPr>
          <w:p w:rsidR="00CD2C6E" w:rsidRPr="00463862" w:rsidRDefault="00CD2C6E" w:rsidP="00CD2C6E">
            <w:pPr>
              <w:pStyle w:val="affffffffffff6"/>
              <w:ind w:left="-78" w:right="-143"/>
              <w:rPr>
                <w:lang w:val="en-US"/>
              </w:rPr>
            </w:pPr>
            <w:r w:rsidRPr="00463862">
              <w:rPr>
                <w:lang w:val="en-US"/>
              </w:rPr>
              <w:t>MapInfo</w:t>
            </w:r>
          </w:p>
          <w:p w:rsidR="00CD2C6E" w:rsidRPr="00463862" w:rsidRDefault="00CD2C6E" w:rsidP="00CD2C6E">
            <w:pPr>
              <w:pStyle w:val="affffffffffff6"/>
              <w:ind w:left="-78" w:right="-143"/>
            </w:pPr>
            <w:r w:rsidRPr="00463862">
              <w:t>(.</w:t>
            </w:r>
            <w:r w:rsidRPr="00463862">
              <w:rPr>
                <w:lang w:val="en-US"/>
              </w:rPr>
              <w:t>tab</w:t>
            </w:r>
            <w:r w:rsidRPr="00463862">
              <w:t>,</w:t>
            </w:r>
            <w:r w:rsidRPr="00463862">
              <w:rPr>
                <w:lang w:val="en-US"/>
              </w:rPr>
              <w:t xml:space="preserve"> </w:t>
            </w:r>
            <w:r w:rsidRPr="00463862">
              <w:t>.</w:t>
            </w:r>
            <w:r w:rsidRPr="00463862">
              <w:rPr>
                <w:lang w:val="en-US"/>
              </w:rPr>
              <w:t>wor</w:t>
            </w:r>
            <w:r w:rsidRPr="00463862">
              <w:t>), .</w:t>
            </w:r>
            <w:r w:rsidRPr="00463862">
              <w:rPr>
                <w:lang w:val="en-US"/>
              </w:rPr>
              <w:t>jpg</w:t>
            </w:r>
          </w:p>
        </w:tc>
      </w:tr>
      <w:tr w:rsidR="00CD2C6E" w:rsidRPr="00FB6156" w:rsidTr="00CD2C6E">
        <w:trPr>
          <w:trHeight w:val="562"/>
          <w:tblHeader/>
        </w:trPr>
        <w:tc>
          <w:tcPr>
            <w:tcW w:w="581" w:type="dxa"/>
            <w:shd w:val="clear" w:color="auto" w:fill="auto"/>
            <w:vAlign w:val="center"/>
          </w:tcPr>
          <w:p w:rsidR="00CD2C6E" w:rsidRPr="00463862" w:rsidRDefault="00CD2C6E" w:rsidP="005D529E">
            <w:pPr>
              <w:pStyle w:val="affffffffffff6"/>
              <w:numPr>
                <w:ilvl w:val="0"/>
                <w:numId w:val="39"/>
              </w:numPr>
            </w:pPr>
          </w:p>
        </w:tc>
        <w:tc>
          <w:tcPr>
            <w:tcW w:w="3732" w:type="dxa"/>
            <w:shd w:val="clear" w:color="auto" w:fill="auto"/>
            <w:vAlign w:val="center"/>
          </w:tcPr>
          <w:p w:rsidR="00CD2C6E" w:rsidRPr="00463862" w:rsidRDefault="00CD2C6E" w:rsidP="00CD2C6E">
            <w:pPr>
              <w:pStyle w:val="affffffffffff6"/>
              <w:jc w:val="both"/>
            </w:pPr>
            <w:r w:rsidRPr="00463862">
              <w:t>Карта границ территорий, подверженных риску возникновения чрезвычайных ситуаций природного и техногенного характера</w:t>
            </w:r>
          </w:p>
        </w:tc>
        <w:tc>
          <w:tcPr>
            <w:tcW w:w="1047" w:type="dxa"/>
            <w:vAlign w:val="center"/>
          </w:tcPr>
          <w:p w:rsidR="00CD2C6E" w:rsidRPr="00463862" w:rsidRDefault="00CD2C6E" w:rsidP="00CD2C6E">
            <w:pPr>
              <w:pStyle w:val="affffffffffff6"/>
            </w:pPr>
            <w:r w:rsidRPr="00463862">
              <w:t>ГП</w:t>
            </w:r>
          </w:p>
        </w:tc>
        <w:tc>
          <w:tcPr>
            <w:tcW w:w="1247" w:type="dxa"/>
            <w:shd w:val="clear" w:color="auto" w:fill="auto"/>
            <w:vAlign w:val="center"/>
          </w:tcPr>
          <w:p w:rsidR="00CD2C6E" w:rsidRPr="00463862" w:rsidRDefault="00CD2C6E" w:rsidP="00CD2C6E">
            <w:pPr>
              <w:pStyle w:val="affffffffffff6"/>
            </w:pPr>
            <w:r w:rsidRPr="00463862">
              <w:t>7</w:t>
            </w:r>
          </w:p>
        </w:tc>
        <w:tc>
          <w:tcPr>
            <w:tcW w:w="1267" w:type="dxa"/>
            <w:vAlign w:val="center"/>
          </w:tcPr>
          <w:p w:rsidR="00CD2C6E" w:rsidRPr="00463862" w:rsidRDefault="00CD2C6E" w:rsidP="00CD2C6E">
            <w:pPr>
              <w:pStyle w:val="affffffffffff6"/>
            </w:pPr>
            <w:r w:rsidRPr="00463862">
              <w:t>1:25 000</w:t>
            </w:r>
          </w:p>
        </w:tc>
        <w:tc>
          <w:tcPr>
            <w:tcW w:w="1696" w:type="dxa"/>
            <w:vAlign w:val="center"/>
          </w:tcPr>
          <w:p w:rsidR="00CD2C6E" w:rsidRPr="00463862" w:rsidRDefault="00CD2C6E" w:rsidP="00CD2C6E">
            <w:pPr>
              <w:pStyle w:val="affffffffffff6"/>
            </w:pPr>
            <w:r w:rsidRPr="00463862">
              <w:t>MapInfo</w:t>
            </w:r>
          </w:p>
          <w:p w:rsidR="00CD2C6E" w:rsidRPr="00463862" w:rsidRDefault="00CD2C6E" w:rsidP="00CD2C6E">
            <w:pPr>
              <w:pStyle w:val="affffffffffff6"/>
            </w:pPr>
            <w:r w:rsidRPr="00463862">
              <w:t>(.tab, .wor),</w:t>
            </w:r>
          </w:p>
          <w:p w:rsidR="00CD2C6E" w:rsidRPr="00463862" w:rsidRDefault="00CD2C6E" w:rsidP="00CD2C6E">
            <w:pPr>
              <w:pStyle w:val="affffffffffff6"/>
            </w:pPr>
            <w:r w:rsidRPr="00463862">
              <w:t>.jpg</w:t>
            </w:r>
          </w:p>
        </w:tc>
      </w:tr>
    </w:tbl>
    <w:p w:rsidR="00CD2C6E" w:rsidRPr="00FB6156" w:rsidRDefault="00CD2C6E" w:rsidP="00CD2C6E">
      <w:pPr>
        <w:pStyle w:val="affffffffffff8"/>
        <w:ind w:firstLine="0"/>
      </w:pPr>
      <w:r w:rsidRPr="00FB6156">
        <w:br w:type="page"/>
      </w:r>
    </w:p>
    <w:p w:rsidR="00CD2C6E" w:rsidRPr="00F63448" w:rsidRDefault="00CD2C6E" w:rsidP="00CD2C6E">
      <w:pPr>
        <w:pStyle w:val="12"/>
      </w:pPr>
      <w:bookmarkStart w:id="4" w:name="_Toc131157800"/>
      <w:r w:rsidRPr="00F63448">
        <w:lastRenderedPageBreak/>
        <w:t>Перечень сокращений</w:t>
      </w:r>
      <w:bookmarkEnd w:id="4"/>
    </w:p>
    <w:p w:rsidR="00CD2C6E" w:rsidRPr="00F63448" w:rsidRDefault="00CD2C6E" w:rsidP="00CD2C6E">
      <w:pPr>
        <w:pStyle w:val="affffffffffff8"/>
      </w:pPr>
      <w:r w:rsidRPr="00F63448">
        <w:t>ЕГРН – единый государственный реестр недвижимости;</w:t>
      </w:r>
    </w:p>
    <w:p w:rsidR="00CD2C6E" w:rsidRPr="00F63448" w:rsidRDefault="00CD2C6E" w:rsidP="00CD2C6E">
      <w:pPr>
        <w:pStyle w:val="affffffffffff8"/>
      </w:pPr>
      <w:r w:rsidRPr="00F63448">
        <w:t>ООПТ – особо охраняемые природные территории;</w:t>
      </w:r>
    </w:p>
    <w:p w:rsidR="00CD2C6E" w:rsidRPr="00F63448" w:rsidRDefault="00CD2C6E" w:rsidP="00CD2C6E">
      <w:pPr>
        <w:pStyle w:val="affffffffffff8"/>
      </w:pPr>
      <w:r w:rsidRPr="00F63448">
        <w:t>ТКО – твердые коммунальные отходы;</w:t>
      </w:r>
    </w:p>
    <w:p w:rsidR="00CD2C6E" w:rsidRPr="00F63448" w:rsidRDefault="00CD2C6E" w:rsidP="00CD2C6E">
      <w:pPr>
        <w:pStyle w:val="affffffffffff8"/>
      </w:pPr>
      <w:r w:rsidRPr="00F63448">
        <w:t>ЗОУИТ – зоны с особыми условиями использованиями территории;</w:t>
      </w:r>
    </w:p>
    <w:p w:rsidR="00CD2C6E" w:rsidRPr="00F63448" w:rsidRDefault="00CD2C6E" w:rsidP="00CD2C6E">
      <w:pPr>
        <w:pStyle w:val="affffffffffff8"/>
      </w:pPr>
      <w:r w:rsidRPr="00F63448">
        <w:t>СЗЗ – санитарно-защитная зона;</w:t>
      </w:r>
    </w:p>
    <w:p w:rsidR="00CD2C6E" w:rsidRPr="00F63448" w:rsidRDefault="00CD2C6E" w:rsidP="00CD2C6E">
      <w:pPr>
        <w:pStyle w:val="affffffffffff8"/>
      </w:pPr>
      <w:r w:rsidRPr="00F63448">
        <w:t>ОКН – объект культурного наследия;</w:t>
      </w:r>
    </w:p>
    <w:p w:rsidR="00CD2C6E" w:rsidRPr="00F63448" w:rsidRDefault="00CD2C6E" w:rsidP="00CD2C6E">
      <w:pPr>
        <w:pStyle w:val="affffffffffff8"/>
        <w:rPr>
          <w:szCs w:val="28"/>
        </w:rPr>
      </w:pPr>
      <w:r w:rsidRPr="00F63448">
        <w:rPr>
          <w:szCs w:val="28"/>
        </w:rPr>
        <w:t>ЦЗН – центр занятости населения;</w:t>
      </w:r>
    </w:p>
    <w:p w:rsidR="00CD2C6E" w:rsidRPr="00F63448" w:rsidRDefault="00CD2C6E" w:rsidP="00CD2C6E">
      <w:pPr>
        <w:pStyle w:val="affffffffffff8"/>
        <w:rPr>
          <w:szCs w:val="28"/>
        </w:rPr>
      </w:pPr>
      <w:r w:rsidRPr="00F63448">
        <w:rPr>
          <w:szCs w:val="28"/>
        </w:rPr>
        <w:t>ПС – подстанция электрическая;</w:t>
      </w:r>
    </w:p>
    <w:p w:rsidR="00CD2C6E" w:rsidRPr="00F63448" w:rsidRDefault="00CD2C6E" w:rsidP="00CD2C6E">
      <w:pPr>
        <w:pStyle w:val="affffffffffff8"/>
        <w:rPr>
          <w:szCs w:val="28"/>
        </w:rPr>
      </w:pPr>
      <w:proofErr w:type="gramStart"/>
      <w:r w:rsidRPr="00F63448">
        <w:rPr>
          <w:szCs w:val="28"/>
        </w:rPr>
        <w:t>ВЛ</w:t>
      </w:r>
      <w:proofErr w:type="gramEnd"/>
      <w:r w:rsidRPr="00F63448">
        <w:rPr>
          <w:szCs w:val="28"/>
        </w:rPr>
        <w:t xml:space="preserve"> – воздушная линия электропередачи;</w:t>
      </w:r>
    </w:p>
    <w:p w:rsidR="00CD2C6E" w:rsidRPr="00F63448" w:rsidRDefault="00CD2C6E" w:rsidP="00CD2C6E">
      <w:pPr>
        <w:pStyle w:val="affffffffffff8"/>
      </w:pPr>
      <w:r w:rsidRPr="00F63448">
        <w:rPr>
          <w:szCs w:val="28"/>
        </w:rPr>
        <w:t xml:space="preserve">КЖС – </w:t>
      </w:r>
      <w:r w:rsidRPr="00F63448">
        <w:t>коммунальные системы жизнеобеспечения.</w:t>
      </w:r>
    </w:p>
    <w:p w:rsidR="00CD2C6E" w:rsidRPr="00F36643" w:rsidRDefault="00CD2C6E" w:rsidP="00CD2C6E">
      <w:pPr>
        <w:pStyle w:val="affffffffffff8"/>
        <w:rPr>
          <w:highlight w:val="lightGray"/>
        </w:rPr>
      </w:pPr>
    </w:p>
    <w:p w:rsidR="00CD2C6E" w:rsidRPr="00F36643" w:rsidRDefault="00CD2C6E" w:rsidP="00CD2C6E">
      <w:pPr>
        <w:pStyle w:val="affffffffffff8"/>
        <w:rPr>
          <w:rFonts w:eastAsiaTheme="majorEastAsia" w:cstheme="majorBidi"/>
          <w:szCs w:val="32"/>
          <w:highlight w:val="lightGray"/>
        </w:rPr>
      </w:pPr>
      <w:r w:rsidRPr="00F36643">
        <w:rPr>
          <w:highlight w:val="lightGray"/>
        </w:rPr>
        <w:br w:type="page"/>
      </w:r>
    </w:p>
    <w:p w:rsidR="00CD2C6E" w:rsidRPr="0030504B" w:rsidRDefault="00CD2C6E" w:rsidP="00CD2C6E">
      <w:pPr>
        <w:pStyle w:val="12"/>
      </w:pPr>
      <w:bookmarkStart w:id="5" w:name="_Toc131157801"/>
      <w:r w:rsidRPr="0030504B">
        <w:lastRenderedPageBreak/>
        <w:t>Введение</w:t>
      </w:r>
      <w:bookmarkEnd w:id="5"/>
    </w:p>
    <w:p w:rsidR="00CD2C6E" w:rsidRPr="00F36643" w:rsidRDefault="00CD2C6E" w:rsidP="00CD2C6E">
      <w:pPr>
        <w:spacing w:after="0" w:line="240" w:lineRule="auto"/>
        <w:rPr>
          <w:b/>
          <w:highlight w:val="lightGray"/>
        </w:rPr>
      </w:pPr>
    </w:p>
    <w:p w:rsidR="00CD2C6E" w:rsidRPr="00F36643" w:rsidRDefault="00CD2C6E" w:rsidP="00CD2C6E">
      <w:pPr>
        <w:pStyle w:val="affffffffffff8"/>
      </w:pPr>
      <w:r w:rsidRPr="00F36643">
        <w:t xml:space="preserve">Проект генерального плана муниципального образования Большесейский сельсовет Таштыпского района Республики Хакасия (далее – проект; генеральный план) выполнен АО «Институт перспективных технологий» на основании муниципального контракта с </w:t>
      </w:r>
      <w:r>
        <w:rPr>
          <w:szCs w:val="28"/>
        </w:rPr>
        <w:t>а</w:t>
      </w:r>
      <w:r w:rsidRPr="00F36643">
        <w:rPr>
          <w:szCs w:val="28"/>
        </w:rPr>
        <w:t>дминистраци</w:t>
      </w:r>
      <w:r>
        <w:rPr>
          <w:szCs w:val="28"/>
        </w:rPr>
        <w:t>ей</w:t>
      </w:r>
      <w:r w:rsidRPr="00F36643">
        <w:rPr>
          <w:szCs w:val="28"/>
        </w:rPr>
        <w:t xml:space="preserve"> Большесейского сельсовета Таштыпского района Республики Хакасия</w:t>
      </w:r>
      <w:r w:rsidRPr="00F36643">
        <w:rPr>
          <w:b/>
          <w:szCs w:val="28"/>
        </w:rPr>
        <w:t xml:space="preserve"> </w:t>
      </w:r>
      <w:r w:rsidRPr="00F36643">
        <w:t>от 09.02.2023 № 06, в соответствии с техническим заданием (приложение № 1 к муниципальному контракту от 09.02.2023 № 06).</w:t>
      </w:r>
    </w:p>
    <w:p w:rsidR="00CD2C6E" w:rsidRPr="00F36643" w:rsidRDefault="00CD2C6E" w:rsidP="00CD2C6E">
      <w:pPr>
        <w:pStyle w:val="affffffffffff8"/>
      </w:pPr>
      <w:r w:rsidRPr="00F36643">
        <w:t>Генеральный план выполнен с учётом положений ранее разработанной градостроительной документации:</w:t>
      </w:r>
    </w:p>
    <w:p w:rsidR="00CD2C6E" w:rsidRPr="00F36643" w:rsidRDefault="00CD2C6E" w:rsidP="00CD2C6E">
      <w:pPr>
        <w:pStyle w:val="affffffffffff8"/>
      </w:pPr>
      <w:r w:rsidRPr="00F36643">
        <w:t>-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утвержденной распоряжением Правительства Российской Федерации от 19.03.2013 № 384-р (далее – СТП РФ в области федерального транспорта);</w:t>
      </w:r>
    </w:p>
    <w:p w:rsidR="00CD2C6E" w:rsidRPr="00F36643" w:rsidRDefault="00CD2C6E" w:rsidP="00CD2C6E">
      <w:pPr>
        <w:pStyle w:val="affffffffffff8"/>
      </w:pPr>
      <w:r w:rsidRPr="00F36643">
        <w:t>- схемы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 816-р;</w:t>
      </w:r>
    </w:p>
    <w:p w:rsidR="00CD2C6E" w:rsidRPr="00F36643" w:rsidRDefault="00CD2C6E" w:rsidP="00CD2C6E">
      <w:pPr>
        <w:pStyle w:val="affffffffffff8"/>
      </w:pPr>
      <w:r w:rsidRPr="00F36643">
        <w:t>- схемы территориального планирования Российской Федерации в области энергетики, утвержденной Распоряжением Правительства Российской Федерации от 01.08.2016 № 1634-р;</w:t>
      </w:r>
    </w:p>
    <w:p w:rsidR="00CD2C6E" w:rsidRPr="00F36643" w:rsidRDefault="00CD2C6E" w:rsidP="00CD2C6E">
      <w:pPr>
        <w:pStyle w:val="affffffffffff8"/>
      </w:pPr>
      <w:r w:rsidRPr="00F36643">
        <w:t>- схемы территориального планирования Российской Федерации в области высшего образования, утвержденной Распоряжением Правительства Российской Федерации от 30.07.2021 № 2105-р;</w:t>
      </w:r>
    </w:p>
    <w:p w:rsidR="00CD2C6E" w:rsidRPr="00F36643" w:rsidRDefault="00CD2C6E" w:rsidP="00CD2C6E">
      <w:pPr>
        <w:pStyle w:val="affffffffffff8"/>
        <w:rPr>
          <w:highlight w:val="lightGray"/>
        </w:rPr>
      </w:pPr>
      <w:r w:rsidRPr="00F36643">
        <w:t>- схемы территориального планирования Российской Федерации в области здравоохранения, утвержденной распоряжением Правительства Российской Федерации от 28.12.2012 № 260</w:t>
      </w:r>
      <w:r w:rsidRPr="00800BD3">
        <w:t>7-р);</w:t>
      </w:r>
    </w:p>
    <w:p w:rsidR="00CD2C6E" w:rsidRDefault="00CD2C6E" w:rsidP="00CD2C6E">
      <w:pPr>
        <w:pStyle w:val="affffffffffff8"/>
      </w:pPr>
      <w:r>
        <w:t>- схемы территориального планирования Республики Хакасия, утвержденной постановлением Правительства Республики Хакасия от 14.11.2011 № 763 (с изменениями на 31.05.2020);</w:t>
      </w:r>
    </w:p>
    <w:p w:rsidR="00CD2C6E" w:rsidRDefault="00CD2C6E" w:rsidP="00CD2C6E">
      <w:pPr>
        <w:pStyle w:val="affffffffffff8"/>
      </w:pPr>
      <w:r>
        <w:t>- схемы территориального планирования муниципального образования Таштыпский район, утвержденной решением Совета депутатов Таштыпского района Республики Хакасия от 20.11.2012 № 74.</w:t>
      </w:r>
    </w:p>
    <w:p w:rsidR="00CD2C6E" w:rsidRPr="00403145" w:rsidRDefault="00CD2C6E" w:rsidP="00CD2C6E">
      <w:pPr>
        <w:pStyle w:val="affffffffffff8"/>
      </w:pPr>
      <w:r w:rsidRPr="00403145">
        <w:t>Методической базой разработки проекта являются Методические рекомендации по разработке проектов генеральных планов поселений и городских округов, утвержденные Приказом Минрегионразвития от 26 мая 2011 № 244.</w:t>
      </w:r>
    </w:p>
    <w:p w:rsidR="00CD2C6E" w:rsidRPr="00F2073A" w:rsidRDefault="00CD2C6E" w:rsidP="00CD2C6E">
      <w:pPr>
        <w:pStyle w:val="affffffffffff8"/>
      </w:pPr>
      <w:r w:rsidRPr="00F2073A">
        <w:t>Целью генерального плана является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w:t>
      </w:r>
    </w:p>
    <w:p w:rsidR="00CD2C6E" w:rsidRPr="00CE20B5" w:rsidRDefault="00CD2C6E" w:rsidP="00CD2C6E">
      <w:pPr>
        <w:pStyle w:val="affffffffffff8"/>
      </w:pPr>
      <w:proofErr w:type="gramStart"/>
      <w:r w:rsidRPr="00CE20B5">
        <w:lastRenderedPageBreak/>
        <w:t>Подготовка генерального плана осуществлена применительно ко всей территории муниципального образования и содержит в соответствии со статьей 23 Градостроительного кодекса РФ следующие результаты работы: положение о территориальном планировании, карту границ населенных пунктов (в том числе границ образуемых населенных пунктов), входящих в состав поселения, карты планируемого размещения объектов местного значения, карту функциональных зон, материалы по обоснованию проекта.</w:t>
      </w:r>
      <w:proofErr w:type="gramEnd"/>
    </w:p>
    <w:p w:rsidR="00CD2C6E" w:rsidRPr="00CE20B5" w:rsidRDefault="00CD2C6E" w:rsidP="00CD2C6E">
      <w:pPr>
        <w:pStyle w:val="affffffffffff8"/>
      </w:pPr>
      <w:r w:rsidRPr="00CE20B5">
        <w:t>В соответствии с Градостроительный кодекс Российской Федерации, принятым решением Государственной думы от 29.12.2004 № 190-ФЗ (ред. от 02.07.2021) (с изм. и доп., вступ. в силу с 01.10.2021) генеральный план муниципального образования утверждается на срок не менее</w:t>
      </w:r>
      <w:proofErr w:type="gramStart"/>
      <w:r w:rsidRPr="00CE20B5">
        <w:t>,</w:t>
      </w:r>
      <w:proofErr w:type="gramEnd"/>
      <w:r w:rsidRPr="00CE20B5">
        <w:t xml:space="preserve"> чем двадцать лет.</w:t>
      </w:r>
    </w:p>
    <w:p w:rsidR="00CD2C6E" w:rsidRPr="00CE20B5" w:rsidRDefault="00CD2C6E" w:rsidP="00CD2C6E">
      <w:pPr>
        <w:pStyle w:val="affffffffffff8"/>
      </w:pPr>
      <w:r w:rsidRPr="00CE20B5">
        <w:t>Исходный год проекта - 2023 год;</w:t>
      </w:r>
    </w:p>
    <w:p w:rsidR="00CD2C6E" w:rsidRPr="00CE20B5" w:rsidRDefault="00CD2C6E" w:rsidP="00CD2C6E">
      <w:pPr>
        <w:pStyle w:val="affffffffffff8"/>
      </w:pPr>
      <w:r w:rsidRPr="00CE20B5">
        <w:t>Первая очередь реализации проекта - 2033 год;</w:t>
      </w:r>
    </w:p>
    <w:p w:rsidR="00CD2C6E" w:rsidRPr="00CE20B5" w:rsidRDefault="00CD2C6E" w:rsidP="00CD2C6E">
      <w:pPr>
        <w:pStyle w:val="affffffffffff8"/>
      </w:pPr>
      <w:r w:rsidRPr="00CE20B5">
        <w:t xml:space="preserve">Расчетный срок реализации проекта – 2043год. </w:t>
      </w:r>
    </w:p>
    <w:p w:rsidR="00CD2C6E" w:rsidRPr="00131BCA" w:rsidRDefault="00CD2C6E" w:rsidP="00CD2C6E">
      <w:pPr>
        <w:pStyle w:val="affffffffffff8"/>
      </w:pPr>
      <w:r w:rsidRPr="00131BCA">
        <w:t>Расчет требуемой мощности учреждений и предложения по размещению объектов социально-бытовой и культурной сферы, объектов транспортного и инженерного обустройства территории выполнены с учетом действующих нормативных документов СП 42.13330.2016 «Свод правил. Градостроительство. Планировка и застройка городских и сельских поселений. Актуализированная редакция СНиП 2.07.01-89*».</w:t>
      </w:r>
    </w:p>
    <w:p w:rsidR="00CD2C6E" w:rsidRPr="00131BCA" w:rsidRDefault="00CD2C6E" w:rsidP="00CD2C6E">
      <w:pPr>
        <w:pStyle w:val="affffffffffff8"/>
      </w:pPr>
      <w:r w:rsidRPr="00131BCA">
        <w:t xml:space="preserve">Проект выполнен в виде геоинформационной системы (ГИС) и с технической точки зрения представляет собой открытую компьютерную базу данных, позволяющую расширять массивы информации по различным тематическим направлениям, использовать ее для дальнейшего территориального мониторинга, а также для практической работы профильных подразделений администрации </w:t>
      </w:r>
      <w:r w:rsidRPr="00131BCA">
        <w:rPr>
          <w:szCs w:val="28"/>
        </w:rPr>
        <w:t>Большесейского сельсовета</w:t>
      </w:r>
      <w:r w:rsidRPr="00131BCA">
        <w:t>.</w:t>
      </w:r>
    </w:p>
    <w:p w:rsidR="00CD2C6E" w:rsidRPr="00131BCA" w:rsidRDefault="00CD2C6E" w:rsidP="00CD2C6E">
      <w:pPr>
        <w:pStyle w:val="affffffffffff8"/>
      </w:pPr>
      <w:r w:rsidRPr="00131BCA">
        <w:t>Реализация Положения о территориальном планировании генерального плана будет осуществляться путем выполнения мероприятий, предусматриваемых программами, которые разрабатываются и утверждаются администрацией муниципального образования за счет средств местного бюджета или инвестиционными программами организаций коммунального комплекса.</w:t>
      </w:r>
    </w:p>
    <w:p w:rsidR="00CD2C6E" w:rsidRPr="00131BCA" w:rsidRDefault="00CD2C6E" w:rsidP="00CD2C6E">
      <w:pPr>
        <w:pStyle w:val="affffffffffff8"/>
      </w:pPr>
      <w:r w:rsidRPr="00131BCA">
        <w:t>Нормативная и правовая база:</w:t>
      </w:r>
    </w:p>
    <w:p w:rsidR="00CD2C6E" w:rsidRPr="00131BCA" w:rsidRDefault="00CD2C6E" w:rsidP="00CD2C6E">
      <w:pPr>
        <w:pStyle w:val="affffffffffff8"/>
      </w:pPr>
      <w:r w:rsidRPr="00131BCA">
        <w:t>Градостроительный кодекс Российской Федерации от 29.12.2004 № 190-ФЗ;</w:t>
      </w:r>
    </w:p>
    <w:p w:rsidR="00CD2C6E" w:rsidRPr="00131BCA" w:rsidRDefault="00CD2C6E" w:rsidP="00CD2C6E">
      <w:pPr>
        <w:pStyle w:val="affffffffffff8"/>
      </w:pPr>
      <w:r w:rsidRPr="00131BCA">
        <w:t>Земельный кодекс Российской Федерации от 25.10.2001 № 136-ФЗ;</w:t>
      </w:r>
    </w:p>
    <w:p w:rsidR="00CD2C6E" w:rsidRPr="00131BCA" w:rsidRDefault="00CD2C6E" w:rsidP="00CD2C6E">
      <w:pPr>
        <w:pStyle w:val="affffffffffff8"/>
      </w:pPr>
      <w:r w:rsidRPr="00131BCA">
        <w:t>Водный кодекс Российской Федерации от 03.06.2006 № 74-ФЗ;</w:t>
      </w:r>
    </w:p>
    <w:p w:rsidR="00CD2C6E" w:rsidRPr="00131BCA" w:rsidRDefault="00CD2C6E" w:rsidP="00CD2C6E">
      <w:pPr>
        <w:pStyle w:val="affffffffffff8"/>
      </w:pPr>
      <w:r w:rsidRPr="00131BCA">
        <w:t>Лесной кодекс Российской Федерации от 04.12.2006 № 200-ФЗ;</w:t>
      </w:r>
    </w:p>
    <w:p w:rsidR="00CD2C6E" w:rsidRPr="00131BCA" w:rsidRDefault="00CD2C6E" w:rsidP="00CD2C6E">
      <w:pPr>
        <w:pStyle w:val="affffffffffff8"/>
      </w:pPr>
      <w:r w:rsidRPr="00131BCA">
        <w:t>Закон РФ от 21.02.1992 № 2395-1 «О недрах»;</w:t>
      </w:r>
    </w:p>
    <w:p w:rsidR="00CD2C6E" w:rsidRPr="00131BCA" w:rsidRDefault="00CD2C6E" w:rsidP="00CD2C6E">
      <w:pPr>
        <w:pStyle w:val="affffffffffff8"/>
      </w:pPr>
      <w:r w:rsidRPr="00131BCA">
        <w:t>Федеральный закон от 28.06.2014 № 172-ФЗ «О стратегическом планировании в Российской Федерации»;</w:t>
      </w:r>
    </w:p>
    <w:p w:rsidR="00CD2C6E" w:rsidRPr="00131BCA" w:rsidRDefault="00CD2C6E" w:rsidP="00CD2C6E">
      <w:pPr>
        <w:pStyle w:val="affffffffffff8"/>
      </w:pPr>
      <w:r w:rsidRPr="00131BCA">
        <w:t>Федеральный закон от 30.03.1999 № 52-ФЗ «О санитарно-эпидемиологическом благополучии населения»;</w:t>
      </w:r>
    </w:p>
    <w:p w:rsidR="00CD2C6E" w:rsidRPr="00131BCA" w:rsidRDefault="00CD2C6E" w:rsidP="00CD2C6E">
      <w:pPr>
        <w:pStyle w:val="affffffffffff8"/>
      </w:pPr>
      <w:r w:rsidRPr="00131BCA">
        <w:lastRenderedPageBreak/>
        <w:t>Федеральный закон от 21.12.1994 № 68-ФЗ «О защите населения и территорий от чрезвычайных ситуаций природного и техногенного характера»;</w:t>
      </w:r>
    </w:p>
    <w:p w:rsidR="00CD2C6E" w:rsidRPr="00131BCA" w:rsidRDefault="00CD2C6E" w:rsidP="00CD2C6E">
      <w:pPr>
        <w:pStyle w:val="affffffffffff8"/>
      </w:pPr>
      <w:r w:rsidRPr="00131BCA">
        <w:t>Федеральный закон от 06.10.2003 № 131-ФЗ «Об общих принципах организации местного самоуправления в Российской Федерации»;</w:t>
      </w:r>
    </w:p>
    <w:p w:rsidR="00CD2C6E" w:rsidRPr="00131BCA" w:rsidRDefault="00CD2C6E" w:rsidP="00CD2C6E">
      <w:pPr>
        <w:pStyle w:val="affffffffffff8"/>
      </w:pPr>
      <w:r w:rsidRPr="00131BCA">
        <w:t>Федеральный закон от 25.06.2002 № 73-ФЗ «Об объектах культурного наследия (памятниках истории и культуры) народов Российской Федерации»;</w:t>
      </w:r>
    </w:p>
    <w:p w:rsidR="00CD2C6E" w:rsidRPr="00131BCA" w:rsidRDefault="00CD2C6E" w:rsidP="00CD2C6E">
      <w:pPr>
        <w:pStyle w:val="affffffffffff8"/>
      </w:pPr>
      <w:r w:rsidRPr="00131BCA">
        <w:t>Федеральный закон от 14.03.1995 № 33-ФЗ «Об особо охраняемых природных территориях»;</w:t>
      </w:r>
    </w:p>
    <w:p w:rsidR="00CD2C6E" w:rsidRPr="00131BCA" w:rsidRDefault="00CD2C6E" w:rsidP="00CD2C6E">
      <w:pPr>
        <w:pStyle w:val="affffffffffff8"/>
      </w:pPr>
      <w:r w:rsidRPr="00131BCA">
        <w:t>Федеральный закон от 10.01.2002 № 7-ФЗ «Об охране окружающей среды»;</w:t>
      </w:r>
    </w:p>
    <w:p w:rsidR="00CD2C6E" w:rsidRPr="00131BCA" w:rsidRDefault="00CD2C6E" w:rsidP="00CD2C6E">
      <w:pPr>
        <w:pStyle w:val="affffffffffff8"/>
      </w:pPr>
      <w:r w:rsidRPr="00131BCA">
        <w:t>Федеральный закон от 24.06.1998 № 89-ФЗ «Об отходах производства и потребления»;</w:t>
      </w:r>
    </w:p>
    <w:p w:rsidR="00CD2C6E" w:rsidRPr="00131BCA" w:rsidRDefault="00CD2C6E" w:rsidP="00CD2C6E">
      <w:pPr>
        <w:pStyle w:val="affffffffffff8"/>
      </w:pPr>
      <w:r w:rsidRPr="00131BCA">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D2C6E" w:rsidRPr="00131BCA" w:rsidRDefault="00CD2C6E" w:rsidP="00CD2C6E">
      <w:pPr>
        <w:pStyle w:val="affffffffffff8"/>
      </w:pPr>
      <w:r w:rsidRPr="00131BCA">
        <w:t>Федеральный закон от 29.12.2014 № 473-ФЗ «О территориях опережающего социально-экономического развития в Российской Федерации»;</w:t>
      </w:r>
    </w:p>
    <w:p w:rsidR="00CD2C6E" w:rsidRPr="00131BCA" w:rsidRDefault="00CD2C6E" w:rsidP="00CD2C6E">
      <w:pPr>
        <w:pStyle w:val="affffffffffff8"/>
      </w:pPr>
      <w:r w:rsidRPr="00131BCA">
        <w:t>Федеральный закон от 22.07.2008 № 123-ФЗ «Технический регламент о требованиях пожарной безопасности»;</w:t>
      </w:r>
    </w:p>
    <w:p w:rsidR="00CD2C6E" w:rsidRPr="00131BCA" w:rsidRDefault="00CD2C6E" w:rsidP="00CD2C6E">
      <w:pPr>
        <w:pStyle w:val="affffffffffff8"/>
      </w:pPr>
      <w:r w:rsidRPr="00131BCA">
        <w:t>Федеральный закон от 13.07.2015 № 218-ФЗ «О государственной регистрации недвижимости»;</w:t>
      </w:r>
    </w:p>
    <w:p w:rsidR="00CD2C6E" w:rsidRPr="00131BCA" w:rsidRDefault="00CD2C6E" w:rsidP="00CD2C6E">
      <w:pPr>
        <w:pStyle w:val="affffffffffff8"/>
      </w:pPr>
      <w:r w:rsidRPr="00131BCA">
        <w:t>Федеральный закон от 31.03.1999 № 69-ФЗ «О газоснабжении в Российской Федерации»;</w:t>
      </w:r>
    </w:p>
    <w:p w:rsidR="00CD2C6E" w:rsidRPr="00131BCA" w:rsidRDefault="00CD2C6E" w:rsidP="00CD2C6E">
      <w:pPr>
        <w:pStyle w:val="affffffffffff8"/>
      </w:pPr>
      <w:r w:rsidRPr="00131BCA">
        <w:t>Федеральный закон от 07.12.2011 № 416-ФЗ «О водоснабжении и водоотведении»;</w:t>
      </w:r>
    </w:p>
    <w:p w:rsidR="00CD2C6E" w:rsidRPr="00131BCA" w:rsidRDefault="00CD2C6E" w:rsidP="00CD2C6E">
      <w:pPr>
        <w:pStyle w:val="affffffffffff8"/>
      </w:pPr>
      <w:r w:rsidRPr="00131BCA">
        <w:t>Федеральный закон от 27.07.2010 № 190-ФЗ «О теплоснабжении»;</w:t>
      </w:r>
    </w:p>
    <w:p w:rsidR="00CD2C6E" w:rsidRPr="00131BCA" w:rsidRDefault="00CD2C6E" w:rsidP="00CD2C6E">
      <w:pPr>
        <w:pStyle w:val="affffffffffff8"/>
      </w:pPr>
      <w:r w:rsidRPr="00131BCA">
        <w:t>Федеральный закон от 12.01.1996 № 8-ФЗ «О погребении и похоронном деле»;</w:t>
      </w:r>
    </w:p>
    <w:p w:rsidR="00CD2C6E" w:rsidRPr="00131BCA" w:rsidRDefault="00CD2C6E" w:rsidP="00CD2C6E">
      <w:pPr>
        <w:pStyle w:val="affffffffffff8"/>
      </w:pPr>
      <w:r w:rsidRPr="00131BCA">
        <w:t>Федеральный закон от 31.12.2014 № 488-ФЗ «О промышленной политике в Российской Федерации»;</w:t>
      </w:r>
    </w:p>
    <w:p w:rsidR="00CD2C6E" w:rsidRPr="00131BCA" w:rsidRDefault="00CD2C6E" w:rsidP="00CD2C6E">
      <w:pPr>
        <w:pStyle w:val="affffffffffff8"/>
      </w:pPr>
      <w:r w:rsidRPr="00131BCA">
        <w:t>Федеральный закон от 23.08.1996 № 127-ФЗ «О науке и государственной научно-технической политике»;</w:t>
      </w:r>
    </w:p>
    <w:p w:rsidR="00CD2C6E" w:rsidRPr="00131BCA" w:rsidRDefault="00CD2C6E" w:rsidP="00CD2C6E">
      <w:pPr>
        <w:pStyle w:val="affffffffffff8"/>
      </w:pPr>
      <w:r w:rsidRPr="00131BCA">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РФ»;</w:t>
      </w:r>
    </w:p>
    <w:p w:rsidR="00CD2C6E" w:rsidRPr="00131BCA" w:rsidRDefault="00CD2C6E" w:rsidP="00CD2C6E">
      <w:pPr>
        <w:pStyle w:val="affffffffffff8"/>
      </w:pPr>
      <w:r w:rsidRPr="00131BCA">
        <w:t>Указ Президента Российской Федерации от 30.11.1995 № 1203 «Об утверждении Перечня сведений, отнесенных к государственной тайне»;</w:t>
      </w:r>
    </w:p>
    <w:p w:rsidR="00CD2C6E" w:rsidRPr="00131BCA" w:rsidRDefault="00CD2C6E" w:rsidP="00CD2C6E">
      <w:pPr>
        <w:pStyle w:val="affffffffffff8"/>
      </w:pPr>
      <w:r w:rsidRPr="00131BCA">
        <w:t>Приказ Минрегиона России от 26.05.2011 № 244 «Об утверждении Методических рекомендаций по разработке проектов генеральных планов поселений и городских округов»;</w:t>
      </w:r>
    </w:p>
    <w:p w:rsidR="00CD2C6E" w:rsidRPr="00131BCA" w:rsidRDefault="00CD2C6E" w:rsidP="00CD2C6E">
      <w:pPr>
        <w:pStyle w:val="affffffffffff8"/>
      </w:pPr>
      <w:r w:rsidRPr="00131BCA">
        <w:t xml:space="preserve">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w:t>
      </w:r>
      <w:r w:rsidRPr="00131BCA">
        <w:lastRenderedPageBreak/>
        <w:t>регионального значения, объектов местного значения и о признании утратившим силу приказа Минэкономразвития России от 07.12. 2016 № 793»</w:t>
      </w:r>
    </w:p>
    <w:p w:rsidR="00CD2C6E" w:rsidRPr="00131BCA" w:rsidRDefault="00CD2C6E" w:rsidP="00CD2C6E">
      <w:pPr>
        <w:pStyle w:val="affffffffffff8"/>
      </w:pPr>
      <w:r w:rsidRPr="00131BCA">
        <w:t xml:space="preserve">Приказ Минэкономразвития России от 21.07.2016 № 460 «Об утверждении </w:t>
      </w:r>
      <w:proofErr w:type="gramStart"/>
      <w:r w:rsidRPr="00131BCA">
        <w:t>порядка согласования проектов документов территориального планирования муниципальных</w:t>
      </w:r>
      <w:proofErr w:type="gramEnd"/>
      <w:r w:rsidRPr="00131BCA">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CD2C6E" w:rsidRPr="00131BCA" w:rsidRDefault="00CD2C6E" w:rsidP="00CD2C6E">
      <w:pPr>
        <w:pStyle w:val="affffffffffff8"/>
      </w:pPr>
      <w:r w:rsidRPr="00131BCA">
        <w:t>Постановление Государственного комитета РФ по строительству и жилищно-коммунальному комплексу от 29.10.2002 № 150 «Об утверждении инструкции о порядке разработки, согласования, экспертизы и утверждения градостроительной документации»;</w:t>
      </w:r>
    </w:p>
    <w:p w:rsidR="00CD2C6E" w:rsidRPr="00131BCA" w:rsidRDefault="00CD2C6E" w:rsidP="00CD2C6E">
      <w:pPr>
        <w:pStyle w:val="affffffffffff8"/>
      </w:pPr>
      <w:proofErr w:type="gramStart"/>
      <w:r w:rsidRPr="00131BCA">
        <w:t>Приказ Министерства экономического развития Российской Федерации от 04.05.2018 № 236 «Об установлении форм графического и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формату электронного документа, содержащего сведения о границах населенных пунктов (в том числе границах образуемых населенных пунктов), расположенных на межселенных территориях, сведения о границах населенных пунктов (в</w:t>
      </w:r>
      <w:proofErr w:type="gramEnd"/>
      <w:r w:rsidRPr="00131BCA">
        <w:t xml:space="preserve"> том числе границах образуемых населенных пунктов), входящих в состав поселения или городского округа, сведения о границах территориальных зон»;</w:t>
      </w:r>
    </w:p>
    <w:p w:rsidR="00CD2C6E" w:rsidRPr="00131BCA" w:rsidRDefault="00CD2C6E" w:rsidP="00CD2C6E">
      <w:pPr>
        <w:pStyle w:val="affffffffffff8"/>
      </w:pPr>
      <w:r w:rsidRPr="00131BCA">
        <w:t>СП 42.13330.2016 «СНиП 2.07.01-89* Градостроительство. Планировка и застройка городских и сельских поселений. Актуализированная редакция»;</w:t>
      </w:r>
    </w:p>
    <w:p w:rsidR="00CD2C6E" w:rsidRPr="00131BCA" w:rsidRDefault="00CD2C6E" w:rsidP="00CD2C6E">
      <w:pPr>
        <w:pStyle w:val="affffffffffff8"/>
      </w:pPr>
      <w:r w:rsidRPr="00131BCA">
        <w:t>СП 18.13330.2011 «Генеральные планы промышленных предприятий. Актуализированная редакция СНиП II-89-80*»;</w:t>
      </w:r>
    </w:p>
    <w:p w:rsidR="00CD2C6E" w:rsidRPr="00131BCA" w:rsidRDefault="00CD2C6E" w:rsidP="00CD2C6E">
      <w:pPr>
        <w:pStyle w:val="affffffffffff8"/>
      </w:pPr>
      <w:r w:rsidRPr="00131BCA">
        <w:t>СП 19.13330.2011 «Генеральные планы сельскохозяйственных предприятий. Актуализированная редакция СНиП II-97-76*»;</w:t>
      </w:r>
    </w:p>
    <w:p w:rsidR="00CD2C6E" w:rsidRPr="00131BCA" w:rsidRDefault="00CD2C6E" w:rsidP="00CD2C6E">
      <w:pPr>
        <w:pStyle w:val="affffffffffff8"/>
      </w:pPr>
      <w:r w:rsidRPr="00131BCA">
        <w:t>СП 44.13330.2011 Свод правил. Административные и бытовые здания. Актуализированная редакция СНиП 2.09.04-87*;</w:t>
      </w:r>
    </w:p>
    <w:p w:rsidR="00CD2C6E" w:rsidRPr="00131BCA" w:rsidRDefault="00CD2C6E" w:rsidP="00CD2C6E">
      <w:pPr>
        <w:pStyle w:val="affffffffffff8"/>
      </w:pPr>
      <w:r w:rsidRPr="00131BCA">
        <w:t>СП 54.13330.2011 Свод правил. Здания жилые многоквартирные. Актуализированная редакция СНиП 31-01-2003;</w:t>
      </w:r>
    </w:p>
    <w:p w:rsidR="00CD2C6E" w:rsidRPr="00131BCA" w:rsidRDefault="00CD2C6E" w:rsidP="00CD2C6E">
      <w:pPr>
        <w:pStyle w:val="affffffffffff8"/>
      </w:pPr>
      <w:r w:rsidRPr="00131BCA">
        <w:t>СП 118.13330.2012 СП 118.13330.2012 Свод правил. Общественные здания и сооружения. Актуализированная редакция СНиП 31-06-2009;</w:t>
      </w:r>
    </w:p>
    <w:p w:rsidR="00CD2C6E" w:rsidRPr="00131BCA" w:rsidRDefault="00CD2C6E" w:rsidP="00CD2C6E">
      <w:pPr>
        <w:pStyle w:val="affffffffffff8"/>
      </w:pPr>
      <w:r w:rsidRPr="00131BCA">
        <w:t>СП 59.13330.2012 Свод правил. Доступность зданий и сооружений для маломобильных групп населения. Актуализированная редакция СНиП 35-01-2001;</w:t>
      </w:r>
    </w:p>
    <w:p w:rsidR="00CD2C6E" w:rsidRPr="00131BCA" w:rsidRDefault="00CD2C6E" w:rsidP="00CD2C6E">
      <w:pPr>
        <w:pStyle w:val="affffffffffff8"/>
      </w:pPr>
      <w:r w:rsidRPr="00131BCA">
        <w:t>СП 31.13330.2012 Свод правил. Водоснабжение. Наружные сети и сооружения. Актуализированная редакция СНиП 2.04.02-84*. С изменением № 1;</w:t>
      </w:r>
    </w:p>
    <w:p w:rsidR="00CD2C6E" w:rsidRPr="00131BCA" w:rsidRDefault="00CD2C6E" w:rsidP="00CD2C6E">
      <w:pPr>
        <w:pStyle w:val="affffffffffff8"/>
      </w:pPr>
      <w:r w:rsidRPr="00131BCA">
        <w:t>СП 32.13330.2012 Свод правил. Канализация. Наружные сети и сооружения. Актуализированная редакция СНиП 2.04.03-85;</w:t>
      </w:r>
    </w:p>
    <w:p w:rsidR="00CD2C6E" w:rsidRPr="00131BCA" w:rsidRDefault="00CD2C6E" w:rsidP="00CD2C6E">
      <w:pPr>
        <w:pStyle w:val="affffffffffff8"/>
      </w:pPr>
      <w:r w:rsidRPr="00131BCA">
        <w:t xml:space="preserve">СП 124.13330.2012. Свод правил. Тепловые сети. Актуализированная редакция СНиП 41-02-2003; </w:t>
      </w:r>
    </w:p>
    <w:p w:rsidR="00CD2C6E" w:rsidRPr="00131BCA" w:rsidRDefault="00CD2C6E" w:rsidP="00CD2C6E">
      <w:pPr>
        <w:pStyle w:val="affffffffffff8"/>
      </w:pPr>
      <w:r w:rsidRPr="00131BCA">
        <w:lastRenderedPageBreak/>
        <w:t>СП 113.13330.2012 Свод правил. Стоянки автомобилей. Актуализированная редакция СНиП 21-02-99*;</w:t>
      </w:r>
    </w:p>
    <w:p w:rsidR="00CD2C6E" w:rsidRPr="00131BCA" w:rsidRDefault="00CD2C6E" w:rsidP="00CD2C6E">
      <w:pPr>
        <w:pStyle w:val="affffffffffff8"/>
      </w:pPr>
      <w:r w:rsidRPr="00131BCA">
        <w:t>СП 34.13330.2012 Свод правил. Автомобильные дороги. Актуализированная редакция СНиП 2.05.02-85*;</w:t>
      </w:r>
    </w:p>
    <w:p w:rsidR="00CD2C6E" w:rsidRPr="00131BCA" w:rsidRDefault="00CD2C6E" w:rsidP="00CD2C6E">
      <w:pPr>
        <w:pStyle w:val="affffffffffff8"/>
      </w:pPr>
      <w:r w:rsidRPr="00131BCA">
        <w:t>СанПиН 2.2.1/2.1.1.1200-03 «Санитарно-защитные зоны и санитарная классификация предприятий, сооружений и иных объектов»;</w:t>
      </w:r>
    </w:p>
    <w:p w:rsidR="00CD2C6E" w:rsidRPr="00131BCA" w:rsidRDefault="00CD2C6E" w:rsidP="00CD2C6E">
      <w:pPr>
        <w:pStyle w:val="affffffffffff8"/>
      </w:pPr>
      <w:r w:rsidRPr="00131BCA">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CD2C6E" w:rsidRPr="00131BCA" w:rsidRDefault="00CD2C6E" w:rsidP="00CD2C6E">
      <w:pPr>
        <w:pStyle w:val="affffffffffff8"/>
      </w:pPr>
      <w:r w:rsidRPr="00131BCA">
        <w:t>СанПиН 2.4.2.2821-10 «Санитарно-эпидемиологические требования к условиям и организации обучения в общеобразовательных учреждениях»;</w:t>
      </w:r>
    </w:p>
    <w:p w:rsidR="00CD2C6E" w:rsidRPr="00131BCA" w:rsidRDefault="00CD2C6E" w:rsidP="00CD2C6E">
      <w:pPr>
        <w:pStyle w:val="affffffffffff8"/>
      </w:pPr>
      <w:r w:rsidRPr="00131BCA">
        <w:t>СанПиН 2.1.3.2630-10 «Санитарно-эпидемиологические требования к организациям, осуществляющим медицинскую деятельность»;</w:t>
      </w:r>
    </w:p>
    <w:p w:rsidR="00CD2C6E" w:rsidRPr="00131BCA" w:rsidRDefault="00CD2C6E" w:rsidP="00CD2C6E">
      <w:pPr>
        <w:pStyle w:val="affffffffffff8"/>
      </w:pPr>
      <w:r w:rsidRPr="00131BCA">
        <w:t>СНиП 11-04.2003 «Инструкция о порядке разработки, согласования и утверждения градостроительной документации» (в части не противоречащей Градостроительному Кодексу РФ);</w:t>
      </w:r>
    </w:p>
    <w:p w:rsidR="00CD2C6E" w:rsidRPr="00131BCA" w:rsidRDefault="00CD2C6E" w:rsidP="00CD2C6E">
      <w:pPr>
        <w:pStyle w:val="affffffffffff8"/>
      </w:pPr>
      <w:r w:rsidRPr="00131BCA">
        <w:t>Постановление Правительства РФ от 12.04.2012 № 289 «О федеральной государственной информационной системе территориального планирования»;</w:t>
      </w:r>
    </w:p>
    <w:p w:rsidR="00CD2C6E" w:rsidRPr="00131BCA" w:rsidRDefault="00CD2C6E" w:rsidP="00CD2C6E">
      <w:pPr>
        <w:pStyle w:val="affffffffffff8"/>
      </w:pPr>
      <w:r w:rsidRPr="00131BCA">
        <w:t>Распоряжение Правительства РФ от 13.10.2017 № 2230-р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CD2C6E" w:rsidRPr="00131BCA" w:rsidRDefault="00CD2C6E" w:rsidP="00CD2C6E">
      <w:pPr>
        <w:pStyle w:val="affffffffffff8"/>
      </w:pPr>
      <w:r w:rsidRPr="00131BCA">
        <w:t>Распоряжение Правительства РФ от 28.12.2012 № 2607-р «Об утверждении схемы территориального планирования Российской Федерации в области здравоохранения»;</w:t>
      </w:r>
    </w:p>
    <w:p w:rsidR="00CD2C6E" w:rsidRPr="00131BCA" w:rsidRDefault="00CD2C6E" w:rsidP="00CD2C6E">
      <w:pPr>
        <w:pStyle w:val="affffffffffff8"/>
      </w:pPr>
      <w:r w:rsidRPr="00131BCA">
        <w:t>Распоряжение Правительства РФ от 01.08.2016 № 1634-р «Об утверждении схемы территориального планирования Российской Федерации в области энергетики»;</w:t>
      </w:r>
    </w:p>
    <w:p w:rsidR="00CD2C6E" w:rsidRPr="00131BCA" w:rsidRDefault="00CD2C6E" w:rsidP="00CD2C6E">
      <w:pPr>
        <w:pStyle w:val="affffffffffff8"/>
      </w:pPr>
      <w:r w:rsidRPr="00131BCA">
        <w:t>Распоряжение Правительства РФ от 09.04.2020 № 668-р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CD2C6E" w:rsidRPr="00131BCA" w:rsidRDefault="00CD2C6E" w:rsidP="00CD2C6E">
      <w:pPr>
        <w:pStyle w:val="affffffffffff8"/>
      </w:pPr>
      <w:r w:rsidRPr="00131BCA">
        <w:t>Распоряжение Правительства РФ от 26.02.2013 № 247-р «Об утверждении схемы территориального планирования Российской Федерации в области высшего профессионального образования»;</w:t>
      </w:r>
    </w:p>
    <w:p w:rsidR="00CD2C6E" w:rsidRDefault="00CD2C6E" w:rsidP="00CD2C6E">
      <w:pPr>
        <w:pStyle w:val="affffffffffff8"/>
      </w:pPr>
      <w:r w:rsidRPr="00800BD3">
        <w:t>Иные нормативные документы и правовые акты, необходимые для разработки Проекта генерального плана.</w:t>
      </w:r>
    </w:p>
    <w:p w:rsidR="00CD2C6E" w:rsidRDefault="00CD2C6E" w:rsidP="00CD2C6E">
      <w:pPr>
        <w:pStyle w:val="affffffffffff8"/>
      </w:pPr>
    </w:p>
    <w:p w:rsidR="00CD2C6E" w:rsidRDefault="00CD2C6E" w:rsidP="00CD2C6E">
      <w:pPr>
        <w:pStyle w:val="affffffffffff8"/>
        <w:sectPr w:rsidR="00CD2C6E" w:rsidSect="00CD2C6E">
          <w:footerReference w:type="default" r:id="rId12"/>
          <w:pgSz w:w="11906" w:h="16838"/>
          <w:pgMar w:top="1134" w:right="850" w:bottom="1134" w:left="1701" w:header="708" w:footer="708" w:gutter="0"/>
          <w:cols w:space="708"/>
          <w:docGrid w:linePitch="382"/>
        </w:sectPr>
      </w:pPr>
    </w:p>
    <w:p w:rsidR="00CD2C6E" w:rsidRPr="00921A04" w:rsidRDefault="00CD2C6E" w:rsidP="005D529E">
      <w:pPr>
        <w:pStyle w:val="12"/>
        <w:keepLines/>
        <w:numPr>
          <w:ilvl w:val="0"/>
          <w:numId w:val="49"/>
        </w:numPr>
        <w:spacing w:before="0" w:after="0"/>
        <w:ind w:firstLine="709"/>
        <w:jc w:val="both"/>
      </w:pPr>
      <w:bookmarkStart w:id="6" w:name="_Toc131157802"/>
      <w:r w:rsidRPr="00921A04">
        <w:lastRenderedPageBreak/>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6"/>
    </w:p>
    <w:p w:rsidR="00CD2C6E" w:rsidRDefault="00CD2C6E" w:rsidP="00CD2C6E">
      <w:pPr>
        <w:pStyle w:val="affffffffffff8"/>
        <w:rPr>
          <w:highlight w:val="lightGray"/>
        </w:rPr>
      </w:pPr>
    </w:p>
    <w:p w:rsidR="00CD2C6E" w:rsidRPr="003C6BFA" w:rsidRDefault="00CD2C6E" w:rsidP="00CD2C6E">
      <w:pPr>
        <w:pStyle w:val="b"/>
        <w:rPr>
          <w:szCs w:val="28"/>
        </w:rPr>
      </w:pPr>
      <w:r w:rsidRPr="003C6BFA">
        <w:rPr>
          <w:szCs w:val="28"/>
        </w:rPr>
        <w:t>Проект генерального плана выполнен с учётом положений ранее разработанных документов стратегического планирования:</w:t>
      </w:r>
    </w:p>
    <w:p w:rsidR="00CD2C6E" w:rsidRDefault="00CD2C6E" w:rsidP="00CD2C6E">
      <w:pPr>
        <w:pStyle w:val="b"/>
        <w:rPr>
          <w:szCs w:val="28"/>
        </w:rPr>
      </w:pPr>
      <w:r w:rsidRPr="003C6BFA">
        <w:rPr>
          <w:szCs w:val="28"/>
        </w:rPr>
        <w:t>- Стратеги</w:t>
      </w:r>
      <w:r>
        <w:rPr>
          <w:szCs w:val="28"/>
        </w:rPr>
        <w:t>и</w:t>
      </w:r>
      <w:r w:rsidRPr="003C6BFA">
        <w:rPr>
          <w:szCs w:val="28"/>
        </w:rPr>
        <w:t xml:space="preserve"> пространственного развития Российской Федерации, утвержденной распоряжением Правительства Российской Федерации от 13.02.2019 №207-р</w:t>
      </w:r>
      <w:r>
        <w:rPr>
          <w:szCs w:val="28"/>
        </w:rPr>
        <w:t>;</w:t>
      </w:r>
    </w:p>
    <w:p w:rsidR="00CD2C6E" w:rsidRPr="003C6BFA" w:rsidRDefault="00CD2C6E" w:rsidP="00CD2C6E">
      <w:pPr>
        <w:pStyle w:val="b"/>
        <w:rPr>
          <w:szCs w:val="28"/>
        </w:rPr>
      </w:pPr>
      <w:r>
        <w:rPr>
          <w:szCs w:val="28"/>
        </w:rPr>
        <w:t xml:space="preserve">- </w:t>
      </w:r>
      <w:r w:rsidRPr="005E5026">
        <w:rPr>
          <w:szCs w:val="28"/>
        </w:rPr>
        <w:t>Стратеги</w:t>
      </w:r>
      <w:r>
        <w:rPr>
          <w:szCs w:val="28"/>
        </w:rPr>
        <w:t>и</w:t>
      </w:r>
      <w:r w:rsidRPr="005E5026">
        <w:rPr>
          <w:szCs w:val="28"/>
        </w:rPr>
        <w:t xml:space="preserve"> социально-экономического развития </w:t>
      </w:r>
      <w:r w:rsidRPr="000A4646">
        <w:rPr>
          <w:szCs w:val="28"/>
        </w:rPr>
        <w:t>Сибирского федерального округа до 2035 года</w:t>
      </w:r>
      <w:r w:rsidRPr="005E5026">
        <w:rPr>
          <w:szCs w:val="28"/>
        </w:rPr>
        <w:t xml:space="preserve">, утвержденной распоряжением Правительства Российской Федерации от </w:t>
      </w:r>
      <w:r>
        <w:rPr>
          <w:szCs w:val="28"/>
        </w:rPr>
        <w:t>26</w:t>
      </w:r>
      <w:r w:rsidRPr="005E5026">
        <w:rPr>
          <w:szCs w:val="28"/>
        </w:rPr>
        <w:t>.0</w:t>
      </w:r>
      <w:r>
        <w:rPr>
          <w:szCs w:val="28"/>
        </w:rPr>
        <w:t>1</w:t>
      </w:r>
      <w:r w:rsidRPr="005E5026">
        <w:rPr>
          <w:szCs w:val="28"/>
        </w:rPr>
        <w:t>.20</w:t>
      </w:r>
      <w:r>
        <w:rPr>
          <w:szCs w:val="28"/>
        </w:rPr>
        <w:t>23</w:t>
      </w:r>
      <w:r w:rsidRPr="005E5026">
        <w:rPr>
          <w:szCs w:val="28"/>
        </w:rPr>
        <w:t xml:space="preserve"> № 1</w:t>
      </w:r>
      <w:r>
        <w:rPr>
          <w:szCs w:val="28"/>
        </w:rPr>
        <w:t>29</w:t>
      </w:r>
      <w:r w:rsidRPr="005E5026">
        <w:rPr>
          <w:szCs w:val="28"/>
        </w:rPr>
        <w:t>-р</w:t>
      </w:r>
      <w:r>
        <w:rPr>
          <w:szCs w:val="28"/>
        </w:rPr>
        <w:t>;</w:t>
      </w:r>
    </w:p>
    <w:p w:rsidR="00CD2C6E" w:rsidRDefault="00CD2C6E" w:rsidP="00CD2C6E">
      <w:pPr>
        <w:pStyle w:val="affffffffffff8"/>
      </w:pPr>
      <w:r>
        <w:t>- Стратегии с</w:t>
      </w:r>
      <w:r w:rsidRPr="00452725">
        <w:t>оциально-экономического развития Республики Хакасия до 2030 года</w:t>
      </w:r>
      <w:r>
        <w:t>, утвержденной законом правительства Республики Хакасия от 12.02.2020 № 01-ЗРХ;</w:t>
      </w:r>
    </w:p>
    <w:p w:rsidR="00CD2C6E" w:rsidRDefault="00CD2C6E" w:rsidP="00CD2C6E">
      <w:pPr>
        <w:pStyle w:val="affffffffffff8"/>
      </w:pPr>
      <w:r>
        <w:t xml:space="preserve">- </w:t>
      </w:r>
      <w:r w:rsidRPr="00FE31E4">
        <w:t>Стратеги</w:t>
      </w:r>
      <w:r>
        <w:t>и</w:t>
      </w:r>
      <w:r w:rsidRPr="00FE31E4">
        <w:t xml:space="preserve"> социально-экономического развития Таштыпского района до 2024 года, утвержденной решением Совета депутатов от 22.02.2019 № 99</w:t>
      </w:r>
      <w:r>
        <w:t>.</w:t>
      </w:r>
    </w:p>
    <w:p w:rsidR="00CD2C6E" w:rsidRPr="005F5846" w:rsidRDefault="00CD2C6E" w:rsidP="00CD2C6E">
      <w:pPr>
        <w:pStyle w:val="affffffffffff8"/>
      </w:pPr>
      <w:r>
        <w:t xml:space="preserve">Согласно </w:t>
      </w:r>
      <w:r w:rsidRPr="00AE72D6">
        <w:rPr>
          <w:rStyle w:val="affffffffffff9"/>
        </w:rPr>
        <w:t xml:space="preserve">плану жилищного строительства в республике </w:t>
      </w:r>
      <w:r>
        <w:rPr>
          <w:rStyle w:val="affffffffffff9"/>
        </w:rPr>
        <w:t>Х</w:t>
      </w:r>
      <w:r w:rsidRPr="00AE72D6">
        <w:rPr>
          <w:rStyle w:val="affffffffffff9"/>
        </w:rPr>
        <w:t>акасия на 2021 - 2030 годы</w:t>
      </w:r>
      <w:r>
        <w:rPr>
          <w:b/>
          <w:bCs/>
          <w:shd w:val="clear" w:color="auto" w:fill="FFFFFF"/>
        </w:rPr>
        <w:t xml:space="preserve">, </w:t>
      </w:r>
      <w:r>
        <w:rPr>
          <w:rStyle w:val="affffffffffff9"/>
        </w:rPr>
        <w:t>утвержденной</w:t>
      </w:r>
      <w:r w:rsidRPr="00AE72D6">
        <w:rPr>
          <w:rStyle w:val="affffffffffff9"/>
        </w:rPr>
        <w:t xml:space="preserve"> постановлением Президиума Правительства Республики Хакасия от 01.09.2021 № 129- </w:t>
      </w:r>
      <w:proofErr w:type="gramStart"/>
      <w:r w:rsidRPr="00AE72D6">
        <w:rPr>
          <w:rStyle w:val="affffffffffff9"/>
        </w:rPr>
        <w:t>п</w:t>
      </w:r>
      <w:proofErr w:type="gramEnd"/>
      <w:r>
        <w:rPr>
          <w:rStyle w:val="affffffffffff9"/>
        </w:rPr>
        <w:t>,</w:t>
      </w:r>
      <w:r>
        <w:t xml:space="preserve"> </w:t>
      </w:r>
      <w:r w:rsidRPr="005F5846">
        <w:rPr>
          <w:rStyle w:val="searchresult"/>
          <w:color w:val="444444"/>
          <w:bdr w:val="none" w:sz="0" w:space="0" w:color="auto" w:frame="1"/>
        </w:rPr>
        <w:t>Таштып</w:t>
      </w:r>
      <w:r w:rsidRPr="005F5846">
        <w:t>ский район обладает самой большой площадью среди всех муниципальных образований Республики Хакасия (20,0 тыс. кв. км, что составляет 32,5% от всей территории Хакасии).</w:t>
      </w:r>
    </w:p>
    <w:p w:rsidR="00CD2C6E" w:rsidRPr="005F5846" w:rsidRDefault="00CD2C6E" w:rsidP="00CD2C6E">
      <w:pPr>
        <w:pStyle w:val="affffffffffff8"/>
      </w:pPr>
      <w:r w:rsidRPr="005F5846">
        <w:t>Жилищное строительство на территории </w:t>
      </w:r>
      <w:r w:rsidRPr="005F5846">
        <w:rPr>
          <w:rStyle w:val="searchresult"/>
          <w:color w:val="444444"/>
          <w:bdr w:val="none" w:sz="0" w:space="0" w:color="auto" w:frame="1"/>
        </w:rPr>
        <w:t>Таштып</w:t>
      </w:r>
      <w:r w:rsidRPr="005F5846">
        <w:t xml:space="preserve">ского района может развиваться при условии формирования экономической привлекательности для населения поселений района. В настоящее время наблюдается стагнация строительства жилья в связи с оттоком граждан трудоспособного возраста. Отсутствие рабочих мест и перспектив открытия новых предприятий приводят к снижению спроса на жилье. Как следствие данной ситуации органы местного самоуправления не проводят инвентаризацию имеющихся земельных ресурсов, отсутствует ясная градостроительная политика в отношении застроенных и перспективных для застройки территорий. </w:t>
      </w:r>
    </w:p>
    <w:p w:rsidR="00CD2C6E" w:rsidRPr="005F5846" w:rsidRDefault="00CD2C6E" w:rsidP="00CD2C6E">
      <w:pPr>
        <w:pStyle w:val="affffffffffff8"/>
      </w:pPr>
      <w:r w:rsidRPr="005F5846">
        <w:t>Приоритеты органов местного самоуправления </w:t>
      </w:r>
      <w:r w:rsidRPr="005F5846">
        <w:rPr>
          <w:rStyle w:val="searchresult"/>
          <w:color w:val="444444"/>
          <w:bdr w:val="none" w:sz="0" w:space="0" w:color="auto" w:frame="1"/>
        </w:rPr>
        <w:t>Таштып</w:t>
      </w:r>
      <w:r w:rsidRPr="005F5846">
        <w:t>ского района в сфере строительства жилья определяются Стратегией социально-экономического развития </w:t>
      </w:r>
      <w:r w:rsidRPr="005F5846">
        <w:rPr>
          <w:rStyle w:val="searchresult"/>
          <w:color w:val="444444"/>
          <w:bdr w:val="none" w:sz="0" w:space="0" w:color="auto" w:frame="1"/>
        </w:rPr>
        <w:t>Таштып</w:t>
      </w:r>
      <w:r w:rsidRPr="005F5846">
        <w:t>ского района до 2024 года, утвержденной решением Совета депутатов от 22.02.2019 № 99:</w:t>
      </w:r>
    </w:p>
    <w:p w:rsidR="00CD2C6E" w:rsidRPr="005F5846" w:rsidRDefault="00CD2C6E" w:rsidP="00CD2C6E">
      <w:pPr>
        <w:pStyle w:val="affffffffffff8"/>
      </w:pPr>
      <w:r w:rsidRPr="005F5846">
        <w:t xml:space="preserve">- обеспечение соответствия объема комфортного жилищного фонда потребностям населения и формирование комфортной городской среды и среды сельских поселений; </w:t>
      </w:r>
    </w:p>
    <w:p w:rsidR="00CD2C6E" w:rsidRPr="005F5846" w:rsidRDefault="00CD2C6E" w:rsidP="00CD2C6E">
      <w:pPr>
        <w:pStyle w:val="affffffffffff8"/>
      </w:pPr>
      <w:r w:rsidRPr="005F5846">
        <w:lastRenderedPageBreak/>
        <w:t>- создание условий для повышения доступности жилья для всех категорий граждан </w:t>
      </w:r>
      <w:r w:rsidRPr="005F5846">
        <w:rPr>
          <w:rStyle w:val="searchresult"/>
          <w:color w:val="444444"/>
          <w:bdr w:val="none" w:sz="0" w:space="0" w:color="auto" w:frame="1"/>
        </w:rPr>
        <w:t>Таштып</w:t>
      </w:r>
      <w:r w:rsidRPr="005F5846">
        <w:t xml:space="preserve">ского района; </w:t>
      </w:r>
    </w:p>
    <w:p w:rsidR="00CD2C6E" w:rsidRPr="005F5846" w:rsidRDefault="00CD2C6E" w:rsidP="00CD2C6E">
      <w:pPr>
        <w:pStyle w:val="affffffffffff8"/>
      </w:pPr>
      <w:r w:rsidRPr="005F5846">
        <w:t>- обеспечение </w:t>
      </w:r>
      <w:r w:rsidRPr="005F5846">
        <w:rPr>
          <w:rStyle w:val="searchresult"/>
          <w:color w:val="444444"/>
          <w:bdr w:val="none" w:sz="0" w:space="0" w:color="auto" w:frame="1"/>
        </w:rPr>
        <w:t>Таштып</w:t>
      </w:r>
      <w:r w:rsidRPr="005F5846">
        <w:t xml:space="preserve">ского района объектами социальной и инженерной инфраструктуры; </w:t>
      </w:r>
    </w:p>
    <w:p w:rsidR="00CD2C6E" w:rsidRPr="005F5846" w:rsidRDefault="00CD2C6E" w:rsidP="00CD2C6E">
      <w:pPr>
        <w:pStyle w:val="affffffffffff8"/>
      </w:pPr>
      <w:r w:rsidRPr="005F5846">
        <w:t xml:space="preserve">- создание условий для роста предложений на рынке жилья, соответствующих потребностям различных групп населения. </w:t>
      </w:r>
    </w:p>
    <w:p w:rsidR="00CD2C6E" w:rsidRDefault="00CD2C6E" w:rsidP="00CD2C6E">
      <w:pPr>
        <w:pStyle w:val="affffffffffff8"/>
      </w:pPr>
      <w:r w:rsidRPr="005F5846">
        <w:t>Однако заявленные цели невозможно достичь без обеспечения экономического роста всех поселений </w:t>
      </w:r>
      <w:r w:rsidRPr="005F5846">
        <w:rPr>
          <w:rStyle w:val="searchresult"/>
          <w:color w:val="444444"/>
          <w:bdr w:val="none" w:sz="0" w:space="0" w:color="auto" w:frame="1"/>
        </w:rPr>
        <w:t>Таштып</w:t>
      </w:r>
      <w:r w:rsidRPr="005F5846">
        <w:t>ского района, а также обеспечения соблюдения законодательства в сфере градостроительных</w:t>
      </w:r>
      <w:r>
        <w:t xml:space="preserve"> отношений, в чем в настоящее время наблюдаются серьезные проблемы у органов местного самоуправления поселений района.</w:t>
      </w:r>
    </w:p>
    <w:p w:rsidR="00CD2C6E" w:rsidRDefault="00CD2C6E" w:rsidP="00CD2C6E">
      <w:pPr>
        <w:pStyle w:val="afffffffffffb"/>
        <w:rPr>
          <w:rStyle w:val="affffffffffff9"/>
        </w:rPr>
        <w:sectPr w:rsidR="00CD2C6E" w:rsidSect="00CD2C6E">
          <w:pgSz w:w="11906" w:h="16838"/>
          <w:pgMar w:top="1134" w:right="850" w:bottom="1134" w:left="1701" w:header="708" w:footer="708" w:gutter="0"/>
          <w:cols w:space="708"/>
          <w:docGrid w:linePitch="382"/>
        </w:sectPr>
      </w:pPr>
    </w:p>
    <w:p w:rsidR="00CD2C6E" w:rsidRDefault="00CD2C6E" w:rsidP="00CD2C6E">
      <w:pPr>
        <w:pStyle w:val="afffffffffffb"/>
        <w:jc w:val="right"/>
        <w:rPr>
          <w:rStyle w:val="affffffffffff9"/>
          <w:i/>
          <w:iCs/>
        </w:rPr>
      </w:pPr>
      <w:r>
        <w:rPr>
          <w:rStyle w:val="affffffffffff9"/>
          <w:i/>
          <w:iCs/>
        </w:rPr>
        <w:lastRenderedPageBreak/>
        <w:t>Таблица 1.1</w:t>
      </w:r>
    </w:p>
    <w:p w:rsidR="00CD2C6E" w:rsidRPr="00CC3F8C" w:rsidRDefault="00CD2C6E" w:rsidP="00CD2C6E">
      <w:pPr>
        <w:pStyle w:val="afffffffffffb"/>
        <w:jc w:val="right"/>
        <w:rPr>
          <w:rStyle w:val="affffffffffff9"/>
          <w:i/>
          <w:iCs/>
        </w:rPr>
      </w:pPr>
    </w:p>
    <w:p w:rsidR="00CD2C6E" w:rsidRDefault="00CD2C6E" w:rsidP="00CD2C6E">
      <w:pPr>
        <w:pStyle w:val="afffffffffffb"/>
        <w:ind w:firstLine="0"/>
        <w:jc w:val="center"/>
        <w:rPr>
          <w:rStyle w:val="affffffffffff9"/>
          <w:i/>
          <w:iCs/>
        </w:rPr>
      </w:pPr>
      <w:r w:rsidRPr="00CC3F8C">
        <w:rPr>
          <w:rStyle w:val="affffffffffff9"/>
          <w:i/>
          <w:iCs/>
        </w:rPr>
        <w:t xml:space="preserve">Этапы развития жилищного строительства на территории Таштыпского района </w:t>
      </w:r>
    </w:p>
    <w:p w:rsidR="00CD2C6E" w:rsidRPr="00CC3F8C" w:rsidRDefault="00CD2C6E" w:rsidP="00CD2C6E">
      <w:pPr>
        <w:pStyle w:val="afffffffffffb"/>
        <w:ind w:firstLine="0"/>
        <w:jc w:val="center"/>
        <w:rPr>
          <w:rStyle w:val="affffffffffff9"/>
          <w:i/>
          <w:iCs/>
        </w:rPr>
      </w:pPr>
      <w:r w:rsidRPr="00CC3F8C">
        <w:rPr>
          <w:rStyle w:val="affffffffffff9"/>
          <w:i/>
          <w:iCs/>
        </w:rPr>
        <w:t>(выписка по Большесейскому сельсовету)</w:t>
      </w:r>
    </w:p>
    <w:tbl>
      <w:tblPr>
        <w:tblStyle w:val="ab"/>
        <w:tblW w:w="15025" w:type="dxa"/>
        <w:tblLook w:val="04A0"/>
      </w:tblPr>
      <w:tblGrid>
        <w:gridCol w:w="801"/>
        <w:gridCol w:w="2497"/>
        <w:gridCol w:w="2101"/>
        <w:gridCol w:w="1889"/>
        <w:gridCol w:w="2168"/>
        <w:gridCol w:w="2017"/>
        <w:gridCol w:w="1776"/>
        <w:gridCol w:w="1776"/>
      </w:tblGrid>
      <w:tr w:rsidR="00CD2C6E" w:rsidRPr="0030504B" w:rsidTr="00CD2C6E">
        <w:trPr>
          <w:trHeight w:val="2188"/>
        </w:trPr>
        <w:tc>
          <w:tcPr>
            <w:tcW w:w="801" w:type="dxa"/>
            <w:vAlign w:val="center"/>
          </w:tcPr>
          <w:p w:rsidR="00CD2C6E" w:rsidRPr="0030504B" w:rsidRDefault="00CD2C6E" w:rsidP="00CD2C6E">
            <w:pPr>
              <w:pStyle w:val="affffffffffff8"/>
              <w:ind w:firstLine="0"/>
              <w:jc w:val="center"/>
              <w:rPr>
                <w:b/>
                <w:bCs/>
                <w:sz w:val="24"/>
              </w:rPr>
            </w:pPr>
            <w:r w:rsidRPr="0030504B">
              <w:rPr>
                <w:b/>
                <w:bCs/>
                <w:sz w:val="24"/>
              </w:rPr>
              <w:t>№</w:t>
            </w:r>
            <w:proofErr w:type="gramStart"/>
            <w:r w:rsidRPr="0030504B">
              <w:rPr>
                <w:b/>
                <w:bCs/>
                <w:sz w:val="24"/>
              </w:rPr>
              <w:t>п</w:t>
            </w:r>
            <w:proofErr w:type="gramEnd"/>
            <w:r w:rsidRPr="0030504B">
              <w:rPr>
                <w:b/>
                <w:bCs/>
                <w:sz w:val="24"/>
              </w:rPr>
              <w:t>/п</w:t>
            </w:r>
          </w:p>
        </w:tc>
        <w:tc>
          <w:tcPr>
            <w:tcW w:w="2497" w:type="dxa"/>
            <w:vAlign w:val="center"/>
          </w:tcPr>
          <w:p w:rsidR="00CD2C6E" w:rsidRPr="0030504B" w:rsidRDefault="00CD2C6E" w:rsidP="00CD2C6E">
            <w:pPr>
              <w:pStyle w:val="affffffffffff8"/>
              <w:ind w:firstLine="0"/>
              <w:jc w:val="center"/>
              <w:rPr>
                <w:b/>
                <w:bCs/>
                <w:sz w:val="24"/>
              </w:rPr>
            </w:pPr>
            <w:r w:rsidRPr="0030504B">
              <w:rPr>
                <w:b/>
                <w:bCs/>
                <w:sz w:val="24"/>
              </w:rPr>
              <w:t>Кадастровые номера земельных участков (либо описание местоположения земельных массивов)</w:t>
            </w:r>
          </w:p>
        </w:tc>
        <w:tc>
          <w:tcPr>
            <w:tcW w:w="2101" w:type="dxa"/>
            <w:vAlign w:val="center"/>
          </w:tcPr>
          <w:p w:rsidR="00CD2C6E" w:rsidRPr="0030504B" w:rsidRDefault="00CD2C6E" w:rsidP="00CD2C6E">
            <w:pPr>
              <w:pStyle w:val="affffffffffff8"/>
              <w:ind w:firstLine="0"/>
              <w:jc w:val="center"/>
              <w:rPr>
                <w:b/>
                <w:bCs/>
                <w:sz w:val="24"/>
              </w:rPr>
            </w:pPr>
            <w:r w:rsidRPr="0030504B">
              <w:rPr>
                <w:b/>
                <w:bCs/>
                <w:sz w:val="24"/>
              </w:rPr>
              <w:t>Вид собственности земельных участков, которые планируется использовать как территории жилой застройки</w:t>
            </w:r>
          </w:p>
        </w:tc>
        <w:tc>
          <w:tcPr>
            <w:tcW w:w="1889" w:type="dxa"/>
            <w:vAlign w:val="center"/>
          </w:tcPr>
          <w:p w:rsidR="00CD2C6E" w:rsidRPr="0030504B" w:rsidRDefault="00CD2C6E" w:rsidP="00CD2C6E">
            <w:pPr>
              <w:pStyle w:val="affffffffffff8"/>
              <w:ind w:firstLine="0"/>
              <w:jc w:val="center"/>
              <w:rPr>
                <w:b/>
                <w:bCs/>
                <w:sz w:val="24"/>
              </w:rPr>
            </w:pPr>
            <w:r w:rsidRPr="0030504B">
              <w:rPr>
                <w:b/>
                <w:bCs/>
                <w:sz w:val="24"/>
              </w:rPr>
              <w:t>Площадь вовлекаемых в оборот в целях жилищного строительства земельных участков (массивов)/тип застройки</w:t>
            </w:r>
          </w:p>
        </w:tc>
        <w:tc>
          <w:tcPr>
            <w:tcW w:w="2168" w:type="dxa"/>
            <w:vAlign w:val="center"/>
          </w:tcPr>
          <w:p w:rsidR="00CD2C6E" w:rsidRPr="0030504B" w:rsidRDefault="00CD2C6E" w:rsidP="00CD2C6E">
            <w:pPr>
              <w:pStyle w:val="affffffffffff8"/>
              <w:ind w:firstLine="0"/>
              <w:jc w:val="center"/>
              <w:rPr>
                <w:b/>
                <w:bCs/>
                <w:sz w:val="24"/>
              </w:rPr>
            </w:pPr>
            <w:r w:rsidRPr="0030504B">
              <w:rPr>
                <w:b/>
                <w:bCs/>
                <w:sz w:val="24"/>
              </w:rPr>
              <w:t>Территориальная зона (зоны) земельных участков</w:t>
            </w:r>
          </w:p>
        </w:tc>
        <w:tc>
          <w:tcPr>
            <w:tcW w:w="2017" w:type="dxa"/>
            <w:vAlign w:val="center"/>
          </w:tcPr>
          <w:p w:rsidR="00CD2C6E" w:rsidRPr="0030504B" w:rsidRDefault="00CD2C6E" w:rsidP="00CD2C6E">
            <w:pPr>
              <w:pStyle w:val="affffffffffff8"/>
              <w:ind w:firstLine="0"/>
              <w:jc w:val="center"/>
              <w:rPr>
                <w:b/>
                <w:bCs/>
                <w:sz w:val="24"/>
              </w:rPr>
            </w:pPr>
            <w:r w:rsidRPr="0030504B">
              <w:rPr>
                <w:b/>
                <w:bCs/>
                <w:sz w:val="24"/>
              </w:rPr>
              <w:t>Необходимые условия для вовлечения в оборот в целях жилищного строительства земельных массивов</w:t>
            </w:r>
          </w:p>
        </w:tc>
        <w:tc>
          <w:tcPr>
            <w:tcW w:w="1776" w:type="dxa"/>
            <w:vAlign w:val="center"/>
          </w:tcPr>
          <w:p w:rsidR="00CD2C6E" w:rsidRPr="0030504B" w:rsidRDefault="00CD2C6E" w:rsidP="00CD2C6E">
            <w:pPr>
              <w:pStyle w:val="affffffffffff8"/>
              <w:ind w:firstLine="0"/>
              <w:jc w:val="center"/>
              <w:rPr>
                <w:b/>
                <w:bCs/>
                <w:sz w:val="24"/>
              </w:rPr>
            </w:pPr>
            <w:r w:rsidRPr="0030504B">
              <w:rPr>
                <w:b/>
                <w:bCs/>
                <w:sz w:val="24"/>
              </w:rPr>
              <w:t>Планируемая к вводу в эксплуатацию общая площадь жилых домов, тыс. кв. метров</w:t>
            </w:r>
          </w:p>
        </w:tc>
        <w:tc>
          <w:tcPr>
            <w:tcW w:w="1776" w:type="dxa"/>
            <w:vAlign w:val="center"/>
          </w:tcPr>
          <w:p w:rsidR="00CD2C6E" w:rsidRPr="0030504B" w:rsidRDefault="00CD2C6E" w:rsidP="00CD2C6E">
            <w:pPr>
              <w:pStyle w:val="affffffffffff8"/>
              <w:ind w:firstLine="0"/>
              <w:jc w:val="center"/>
              <w:rPr>
                <w:b/>
                <w:bCs/>
                <w:sz w:val="24"/>
              </w:rPr>
            </w:pPr>
            <w:r w:rsidRPr="0030504B">
              <w:rPr>
                <w:b/>
                <w:bCs/>
                <w:sz w:val="24"/>
              </w:rPr>
              <w:t>Планируемые сроки ввода в эксплуатацию жилья на земельных массивах</w:t>
            </w:r>
          </w:p>
        </w:tc>
      </w:tr>
      <w:tr w:rsidR="00CD2C6E" w:rsidRPr="0030504B" w:rsidTr="00CD2C6E">
        <w:tc>
          <w:tcPr>
            <w:tcW w:w="801" w:type="dxa"/>
            <w:vAlign w:val="center"/>
          </w:tcPr>
          <w:p w:rsidR="00CD2C6E" w:rsidRPr="0030504B" w:rsidRDefault="00CD2C6E" w:rsidP="00CD2C6E">
            <w:pPr>
              <w:pStyle w:val="affffffffffff8"/>
              <w:ind w:firstLine="0"/>
              <w:jc w:val="center"/>
              <w:rPr>
                <w:sz w:val="24"/>
              </w:rPr>
            </w:pPr>
            <w:r w:rsidRPr="0030504B">
              <w:rPr>
                <w:sz w:val="24"/>
              </w:rPr>
              <w:t>1</w:t>
            </w:r>
          </w:p>
        </w:tc>
        <w:tc>
          <w:tcPr>
            <w:tcW w:w="2497" w:type="dxa"/>
            <w:vAlign w:val="center"/>
          </w:tcPr>
          <w:p w:rsidR="00CD2C6E" w:rsidRPr="0030504B" w:rsidRDefault="00CD2C6E" w:rsidP="00CD2C6E">
            <w:pPr>
              <w:pStyle w:val="affffffffffff8"/>
              <w:ind w:firstLine="0"/>
              <w:jc w:val="center"/>
              <w:rPr>
                <w:sz w:val="24"/>
              </w:rPr>
            </w:pPr>
            <w:r w:rsidRPr="0030504B">
              <w:rPr>
                <w:sz w:val="24"/>
              </w:rPr>
              <w:t xml:space="preserve">Земельные участки в </w:t>
            </w:r>
            <w:r w:rsidRPr="0030504B">
              <w:rPr>
                <w:bCs/>
                <w:sz w:val="24"/>
              </w:rPr>
              <w:t>с. Большая</w:t>
            </w:r>
            <w:proofErr w:type="gramStart"/>
            <w:r w:rsidRPr="0030504B">
              <w:rPr>
                <w:bCs/>
                <w:sz w:val="24"/>
              </w:rPr>
              <w:t xml:space="preserve"> С</w:t>
            </w:r>
            <w:proofErr w:type="gramEnd"/>
            <w:r w:rsidRPr="0030504B">
              <w:rPr>
                <w:bCs/>
                <w:sz w:val="24"/>
              </w:rPr>
              <w:t>ея</w:t>
            </w:r>
            <w:r w:rsidRPr="0030504B">
              <w:rPr>
                <w:sz w:val="24"/>
              </w:rPr>
              <w:t>, кадастровый квартал 19:09:050101</w:t>
            </w:r>
          </w:p>
        </w:tc>
        <w:tc>
          <w:tcPr>
            <w:tcW w:w="2101" w:type="dxa"/>
            <w:vAlign w:val="center"/>
          </w:tcPr>
          <w:p w:rsidR="00CD2C6E" w:rsidRPr="0030504B" w:rsidRDefault="00CD2C6E" w:rsidP="00CD2C6E">
            <w:pPr>
              <w:pStyle w:val="affffffffffff8"/>
              <w:ind w:firstLine="0"/>
              <w:jc w:val="center"/>
              <w:rPr>
                <w:sz w:val="24"/>
              </w:rPr>
            </w:pPr>
            <w:r w:rsidRPr="0030504B">
              <w:rPr>
                <w:sz w:val="24"/>
              </w:rPr>
              <w:t>Неразграниченная государственная собственность</w:t>
            </w:r>
          </w:p>
        </w:tc>
        <w:tc>
          <w:tcPr>
            <w:tcW w:w="1889" w:type="dxa"/>
            <w:vAlign w:val="center"/>
          </w:tcPr>
          <w:p w:rsidR="00CD2C6E" w:rsidRPr="0030504B" w:rsidRDefault="00CD2C6E" w:rsidP="00CD2C6E">
            <w:pPr>
              <w:pStyle w:val="affffffffffff8"/>
              <w:ind w:firstLine="0"/>
              <w:jc w:val="center"/>
              <w:rPr>
                <w:sz w:val="24"/>
              </w:rPr>
            </w:pPr>
            <w:r w:rsidRPr="0030504B">
              <w:rPr>
                <w:sz w:val="24"/>
              </w:rPr>
              <w:t>0,25 га / индивидуальная жилая застройка (2 земельных участка)</w:t>
            </w:r>
          </w:p>
        </w:tc>
        <w:tc>
          <w:tcPr>
            <w:tcW w:w="2168" w:type="dxa"/>
            <w:vAlign w:val="center"/>
          </w:tcPr>
          <w:p w:rsidR="00CD2C6E" w:rsidRPr="0030504B" w:rsidRDefault="00CD2C6E" w:rsidP="00CD2C6E">
            <w:pPr>
              <w:pStyle w:val="affffffffffff8"/>
              <w:ind w:firstLine="0"/>
              <w:jc w:val="center"/>
              <w:rPr>
                <w:sz w:val="24"/>
              </w:rPr>
            </w:pPr>
            <w:r w:rsidRPr="0030504B">
              <w:rPr>
                <w:sz w:val="24"/>
              </w:rPr>
              <w:t>Ж1с</w:t>
            </w:r>
          </w:p>
        </w:tc>
        <w:tc>
          <w:tcPr>
            <w:tcW w:w="2017" w:type="dxa"/>
            <w:vAlign w:val="center"/>
          </w:tcPr>
          <w:p w:rsidR="00CD2C6E" w:rsidRPr="0030504B" w:rsidRDefault="00CD2C6E" w:rsidP="00CD2C6E">
            <w:pPr>
              <w:pStyle w:val="affffffffffff8"/>
              <w:ind w:firstLine="0"/>
              <w:jc w:val="center"/>
              <w:rPr>
                <w:sz w:val="24"/>
              </w:rPr>
            </w:pPr>
            <w:r w:rsidRPr="0030504B">
              <w:rPr>
                <w:sz w:val="24"/>
              </w:rPr>
              <w:t>Межевание земельных участков</w:t>
            </w:r>
          </w:p>
        </w:tc>
        <w:tc>
          <w:tcPr>
            <w:tcW w:w="1776" w:type="dxa"/>
            <w:vAlign w:val="center"/>
          </w:tcPr>
          <w:p w:rsidR="00CD2C6E" w:rsidRPr="0030504B" w:rsidRDefault="00CD2C6E" w:rsidP="00CD2C6E">
            <w:pPr>
              <w:pStyle w:val="affffffffffff8"/>
              <w:ind w:firstLine="0"/>
              <w:jc w:val="center"/>
              <w:rPr>
                <w:sz w:val="24"/>
              </w:rPr>
            </w:pPr>
            <w:r w:rsidRPr="0030504B">
              <w:rPr>
                <w:sz w:val="24"/>
              </w:rPr>
              <w:t>0,2</w:t>
            </w:r>
          </w:p>
        </w:tc>
        <w:tc>
          <w:tcPr>
            <w:tcW w:w="1776" w:type="dxa"/>
            <w:vAlign w:val="center"/>
          </w:tcPr>
          <w:p w:rsidR="00CD2C6E" w:rsidRPr="0030504B" w:rsidRDefault="00CD2C6E" w:rsidP="00CD2C6E">
            <w:pPr>
              <w:pStyle w:val="affffffffffff8"/>
              <w:ind w:firstLine="0"/>
              <w:jc w:val="center"/>
              <w:rPr>
                <w:sz w:val="24"/>
              </w:rPr>
            </w:pPr>
            <w:r w:rsidRPr="0030504B">
              <w:rPr>
                <w:sz w:val="24"/>
              </w:rPr>
              <w:t>2021 - 2030 годы</w:t>
            </w:r>
          </w:p>
        </w:tc>
      </w:tr>
      <w:tr w:rsidR="00CD2C6E" w:rsidRPr="0030504B" w:rsidTr="00CD2C6E">
        <w:tc>
          <w:tcPr>
            <w:tcW w:w="801" w:type="dxa"/>
            <w:vAlign w:val="center"/>
          </w:tcPr>
          <w:p w:rsidR="00CD2C6E" w:rsidRPr="0030504B" w:rsidRDefault="00CD2C6E" w:rsidP="00CD2C6E">
            <w:pPr>
              <w:pStyle w:val="affffffffffff8"/>
              <w:ind w:firstLine="0"/>
              <w:jc w:val="center"/>
              <w:rPr>
                <w:sz w:val="24"/>
              </w:rPr>
            </w:pPr>
            <w:r w:rsidRPr="0030504B">
              <w:rPr>
                <w:sz w:val="24"/>
              </w:rPr>
              <w:t>2</w:t>
            </w:r>
          </w:p>
        </w:tc>
        <w:tc>
          <w:tcPr>
            <w:tcW w:w="2497" w:type="dxa"/>
            <w:vAlign w:val="center"/>
          </w:tcPr>
          <w:p w:rsidR="00CD2C6E" w:rsidRPr="0030504B" w:rsidRDefault="00CD2C6E" w:rsidP="00CD2C6E">
            <w:pPr>
              <w:pStyle w:val="affffffffffff8"/>
              <w:ind w:firstLine="0"/>
              <w:jc w:val="center"/>
              <w:rPr>
                <w:sz w:val="24"/>
              </w:rPr>
            </w:pPr>
            <w:r w:rsidRPr="0030504B">
              <w:rPr>
                <w:sz w:val="24"/>
              </w:rPr>
              <w:t xml:space="preserve">Земельный массив в </w:t>
            </w:r>
            <w:r w:rsidRPr="0030504B">
              <w:rPr>
                <w:bCs/>
                <w:sz w:val="24"/>
              </w:rPr>
              <w:t>с. Малая</w:t>
            </w:r>
            <w:proofErr w:type="gramStart"/>
            <w:r w:rsidRPr="0030504B">
              <w:rPr>
                <w:bCs/>
                <w:sz w:val="24"/>
              </w:rPr>
              <w:t xml:space="preserve"> С</w:t>
            </w:r>
            <w:proofErr w:type="gramEnd"/>
            <w:r w:rsidRPr="0030504B">
              <w:rPr>
                <w:bCs/>
                <w:sz w:val="24"/>
              </w:rPr>
              <w:t>ея</w:t>
            </w:r>
            <w:r w:rsidRPr="0030504B">
              <w:rPr>
                <w:sz w:val="24"/>
              </w:rPr>
              <w:t>, кадастровый квартал 19:09:050702</w:t>
            </w:r>
          </w:p>
        </w:tc>
        <w:tc>
          <w:tcPr>
            <w:tcW w:w="2101" w:type="dxa"/>
            <w:vAlign w:val="center"/>
          </w:tcPr>
          <w:p w:rsidR="00CD2C6E" w:rsidRPr="0030504B" w:rsidRDefault="00CD2C6E" w:rsidP="00CD2C6E">
            <w:pPr>
              <w:pStyle w:val="affffffffffff8"/>
              <w:ind w:firstLine="0"/>
              <w:jc w:val="center"/>
              <w:rPr>
                <w:sz w:val="24"/>
              </w:rPr>
            </w:pPr>
            <w:r w:rsidRPr="0030504B">
              <w:rPr>
                <w:sz w:val="24"/>
              </w:rPr>
              <w:t>Муниципальная собственность, частная собственность</w:t>
            </w:r>
          </w:p>
        </w:tc>
        <w:tc>
          <w:tcPr>
            <w:tcW w:w="1889" w:type="dxa"/>
            <w:vAlign w:val="center"/>
          </w:tcPr>
          <w:p w:rsidR="00CD2C6E" w:rsidRPr="0030504B" w:rsidRDefault="00CD2C6E" w:rsidP="00CD2C6E">
            <w:pPr>
              <w:pStyle w:val="affffffffffff8"/>
              <w:ind w:firstLine="0"/>
              <w:jc w:val="center"/>
              <w:rPr>
                <w:sz w:val="24"/>
              </w:rPr>
            </w:pPr>
            <w:r w:rsidRPr="0030504B">
              <w:rPr>
                <w:sz w:val="24"/>
              </w:rPr>
              <w:t>3,16 га / индивидуальная жилая застройка (16 земельных участков)</w:t>
            </w:r>
          </w:p>
        </w:tc>
        <w:tc>
          <w:tcPr>
            <w:tcW w:w="2168" w:type="dxa"/>
            <w:vAlign w:val="center"/>
          </w:tcPr>
          <w:p w:rsidR="00CD2C6E" w:rsidRPr="0030504B" w:rsidRDefault="00CD2C6E" w:rsidP="00CD2C6E">
            <w:pPr>
              <w:pStyle w:val="affffffffffff8"/>
              <w:ind w:firstLine="0"/>
              <w:jc w:val="center"/>
              <w:rPr>
                <w:sz w:val="24"/>
              </w:rPr>
            </w:pPr>
            <w:r w:rsidRPr="0030504B">
              <w:rPr>
                <w:sz w:val="24"/>
              </w:rPr>
              <w:t>Ж1с</w:t>
            </w:r>
          </w:p>
        </w:tc>
        <w:tc>
          <w:tcPr>
            <w:tcW w:w="2017" w:type="dxa"/>
            <w:vAlign w:val="center"/>
          </w:tcPr>
          <w:p w:rsidR="00CD2C6E" w:rsidRPr="0030504B" w:rsidRDefault="00CD2C6E" w:rsidP="00CD2C6E">
            <w:pPr>
              <w:pStyle w:val="affffffffffff8"/>
              <w:ind w:firstLine="0"/>
              <w:jc w:val="center"/>
              <w:rPr>
                <w:sz w:val="24"/>
              </w:rPr>
            </w:pPr>
            <w:r w:rsidRPr="0030504B">
              <w:rPr>
                <w:sz w:val="24"/>
              </w:rPr>
              <w:t>Обеспечение инженерной, транспортной инфраструктурой</w:t>
            </w:r>
          </w:p>
        </w:tc>
        <w:tc>
          <w:tcPr>
            <w:tcW w:w="1776" w:type="dxa"/>
            <w:vAlign w:val="center"/>
          </w:tcPr>
          <w:p w:rsidR="00CD2C6E" w:rsidRPr="0030504B" w:rsidRDefault="00CD2C6E" w:rsidP="00CD2C6E">
            <w:pPr>
              <w:pStyle w:val="affffffffffff8"/>
              <w:ind w:firstLine="0"/>
              <w:jc w:val="center"/>
              <w:rPr>
                <w:sz w:val="24"/>
              </w:rPr>
            </w:pPr>
            <w:r w:rsidRPr="0030504B">
              <w:rPr>
                <w:sz w:val="24"/>
              </w:rPr>
              <w:t>1,6</w:t>
            </w:r>
          </w:p>
        </w:tc>
        <w:tc>
          <w:tcPr>
            <w:tcW w:w="1776" w:type="dxa"/>
            <w:vAlign w:val="center"/>
          </w:tcPr>
          <w:p w:rsidR="00CD2C6E" w:rsidRPr="0030504B" w:rsidRDefault="00CD2C6E" w:rsidP="00CD2C6E">
            <w:pPr>
              <w:pStyle w:val="affffffffffff8"/>
              <w:ind w:firstLine="0"/>
              <w:jc w:val="center"/>
              <w:rPr>
                <w:sz w:val="24"/>
              </w:rPr>
            </w:pPr>
            <w:r w:rsidRPr="0030504B">
              <w:rPr>
                <w:sz w:val="24"/>
              </w:rPr>
              <w:t>2021 - 2030 годы</w:t>
            </w:r>
          </w:p>
        </w:tc>
      </w:tr>
      <w:tr w:rsidR="00CD2C6E" w:rsidRPr="0030504B" w:rsidTr="00CD2C6E">
        <w:tc>
          <w:tcPr>
            <w:tcW w:w="801" w:type="dxa"/>
            <w:vAlign w:val="center"/>
          </w:tcPr>
          <w:p w:rsidR="00CD2C6E" w:rsidRPr="0030504B" w:rsidRDefault="00CD2C6E" w:rsidP="00CD2C6E">
            <w:pPr>
              <w:pStyle w:val="affffffffffff8"/>
              <w:ind w:firstLine="0"/>
              <w:jc w:val="center"/>
              <w:rPr>
                <w:sz w:val="24"/>
              </w:rPr>
            </w:pPr>
            <w:r w:rsidRPr="0030504B">
              <w:rPr>
                <w:sz w:val="24"/>
              </w:rPr>
              <w:t>3</w:t>
            </w:r>
          </w:p>
        </w:tc>
        <w:tc>
          <w:tcPr>
            <w:tcW w:w="2497" w:type="dxa"/>
            <w:vAlign w:val="center"/>
          </w:tcPr>
          <w:p w:rsidR="00CD2C6E" w:rsidRPr="0030504B" w:rsidRDefault="00CD2C6E" w:rsidP="00CD2C6E">
            <w:pPr>
              <w:pStyle w:val="affffffffffff8"/>
              <w:ind w:firstLine="0"/>
              <w:jc w:val="center"/>
              <w:rPr>
                <w:sz w:val="24"/>
              </w:rPr>
            </w:pPr>
            <w:r w:rsidRPr="0030504B">
              <w:rPr>
                <w:sz w:val="24"/>
              </w:rPr>
              <w:t>19:09:050301:195, адрес: Республика Хакасия, </w:t>
            </w:r>
            <w:r w:rsidRPr="0030504B">
              <w:rPr>
                <w:rStyle w:val="searchresult"/>
                <w:color w:val="444444"/>
                <w:sz w:val="24"/>
                <w:bdr w:val="none" w:sz="0" w:space="0" w:color="auto" w:frame="1"/>
              </w:rPr>
              <w:t>Таштып</w:t>
            </w:r>
            <w:r w:rsidRPr="0030504B">
              <w:rPr>
                <w:sz w:val="24"/>
              </w:rPr>
              <w:t xml:space="preserve">ский район, </w:t>
            </w:r>
            <w:r w:rsidRPr="0030504B">
              <w:rPr>
                <w:bCs/>
                <w:sz w:val="24"/>
              </w:rPr>
              <w:t>д. Малая</w:t>
            </w:r>
            <w:proofErr w:type="gramStart"/>
            <w:r w:rsidRPr="0030504B">
              <w:rPr>
                <w:bCs/>
                <w:sz w:val="24"/>
              </w:rPr>
              <w:t xml:space="preserve"> С</w:t>
            </w:r>
            <w:proofErr w:type="gramEnd"/>
            <w:r w:rsidRPr="0030504B">
              <w:rPr>
                <w:bCs/>
                <w:sz w:val="24"/>
              </w:rPr>
              <w:t>ея,</w:t>
            </w:r>
            <w:r w:rsidRPr="0030504B">
              <w:rPr>
                <w:sz w:val="24"/>
              </w:rPr>
              <w:t xml:space="preserve"> </w:t>
            </w:r>
          </w:p>
          <w:p w:rsidR="00CD2C6E" w:rsidRPr="0030504B" w:rsidRDefault="00CD2C6E" w:rsidP="00CD2C6E">
            <w:pPr>
              <w:pStyle w:val="affffffffffff8"/>
              <w:ind w:firstLine="0"/>
              <w:jc w:val="center"/>
              <w:rPr>
                <w:sz w:val="24"/>
              </w:rPr>
            </w:pPr>
            <w:r w:rsidRPr="0030504B">
              <w:rPr>
                <w:sz w:val="24"/>
              </w:rPr>
              <w:t>ул. Центральная, 58А</w:t>
            </w:r>
          </w:p>
        </w:tc>
        <w:tc>
          <w:tcPr>
            <w:tcW w:w="2101" w:type="dxa"/>
            <w:vAlign w:val="center"/>
          </w:tcPr>
          <w:p w:rsidR="00CD2C6E" w:rsidRPr="0030504B" w:rsidRDefault="00CD2C6E" w:rsidP="00CD2C6E">
            <w:pPr>
              <w:pStyle w:val="affffffffffff8"/>
              <w:ind w:firstLine="0"/>
              <w:jc w:val="center"/>
              <w:rPr>
                <w:sz w:val="24"/>
              </w:rPr>
            </w:pPr>
            <w:r w:rsidRPr="0030504B">
              <w:rPr>
                <w:sz w:val="24"/>
              </w:rPr>
              <w:t>Муниципальная собственность</w:t>
            </w:r>
          </w:p>
        </w:tc>
        <w:tc>
          <w:tcPr>
            <w:tcW w:w="1889" w:type="dxa"/>
            <w:vAlign w:val="center"/>
          </w:tcPr>
          <w:p w:rsidR="00CD2C6E" w:rsidRPr="0030504B" w:rsidRDefault="00CD2C6E" w:rsidP="00CD2C6E">
            <w:pPr>
              <w:pStyle w:val="affffffffffff8"/>
              <w:ind w:firstLine="0"/>
              <w:jc w:val="center"/>
              <w:rPr>
                <w:sz w:val="24"/>
              </w:rPr>
            </w:pPr>
            <w:r w:rsidRPr="0030504B">
              <w:rPr>
                <w:sz w:val="24"/>
              </w:rPr>
              <w:t>0,187 га / индивидуальная жилая застройка</w:t>
            </w:r>
          </w:p>
        </w:tc>
        <w:tc>
          <w:tcPr>
            <w:tcW w:w="2168" w:type="dxa"/>
            <w:vAlign w:val="center"/>
          </w:tcPr>
          <w:p w:rsidR="00CD2C6E" w:rsidRPr="0030504B" w:rsidRDefault="00CD2C6E" w:rsidP="00CD2C6E">
            <w:pPr>
              <w:pStyle w:val="affffffffffff8"/>
              <w:ind w:firstLine="0"/>
              <w:jc w:val="center"/>
              <w:rPr>
                <w:sz w:val="24"/>
              </w:rPr>
            </w:pPr>
            <w:r w:rsidRPr="0030504B">
              <w:rPr>
                <w:sz w:val="24"/>
              </w:rPr>
              <w:t>Ж1с</w:t>
            </w:r>
          </w:p>
        </w:tc>
        <w:tc>
          <w:tcPr>
            <w:tcW w:w="2017" w:type="dxa"/>
            <w:vAlign w:val="center"/>
          </w:tcPr>
          <w:p w:rsidR="00CD2C6E" w:rsidRPr="0030504B" w:rsidRDefault="00CD2C6E" w:rsidP="00CD2C6E">
            <w:pPr>
              <w:pStyle w:val="affffffffffff8"/>
              <w:ind w:firstLine="0"/>
              <w:jc w:val="center"/>
              <w:rPr>
                <w:sz w:val="24"/>
              </w:rPr>
            </w:pPr>
            <w:r w:rsidRPr="0030504B">
              <w:rPr>
                <w:sz w:val="24"/>
              </w:rPr>
              <w:t>Обеспечение транспортной инфраструктурой</w:t>
            </w:r>
          </w:p>
        </w:tc>
        <w:tc>
          <w:tcPr>
            <w:tcW w:w="1776" w:type="dxa"/>
            <w:vAlign w:val="center"/>
          </w:tcPr>
          <w:p w:rsidR="00CD2C6E" w:rsidRPr="0030504B" w:rsidRDefault="00CD2C6E" w:rsidP="00CD2C6E">
            <w:pPr>
              <w:pStyle w:val="affffffffffff8"/>
              <w:ind w:firstLine="0"/>
              <w:jc w:val="center"/>
              <w:rPr>
                <w:sz w:val="24"/>
              </w:rPr>
            </w:pPr>
            <w:r w:rsidRPr="0030504B">
              <w:rPr>
                <w:sz w:val="24"/>
              </w:rPr>
              <w:t>0,1</w:t>
            </w:r>
          </w:p>
        </w:tc>
        <w:tc>
          <w:tcPr>
            <w:tcW w:w="1776" w:type="dxa"/>
            <w:vAlign w:val="center"/>
          </w:tcPr>
          <w:p w:rsidR="00CD2C6E" w:rsidRPr="0030504B" w:rsidRDefault="00CD2C6E" w:rsidP="00CD2C6E">
            <w:pPr>
              <w:pStyle w:val="affffffffffff8"/>
              <w:ind w:firstLine="0"/>
              <w:jc w:val="center"/>
              <w:rPr>
                <w:sz w:val="24"/>
              </w:rPr>
            </w:pPr>
            <w:r w:rsidRPr="0030504B">
              <w:rPr>
                <w:sz w:val="24"/>
              </w:rPr>
              <w:t>2021 - 2030 годы</w:t>
            </w:r>
          </w:p>
        </w:tc>
      </w:tr>
    </w:tbl>
    <w:p w:rsidR="00CD2C6E" w:rsidRDefault="00CD2C6E" w:rsidP="00CD2C6E">
      <w:pPr>
        <w:pStyle w:val="afffffffffffb"/>
        <w:sectPr w:rsidR="00CD2C6E" w:rsidSect="00CD2C6E">
          <w:pgSz w:w="16838" w:h="11906" w:orient="landscape"/>
          <w:pgMar w:top="1701" w:right="1134" w:bottom="850" w:left="1134" w:header="708" w:footer="708" w:gutter="0"/>
          <w:cols w:space="708"/>
          <w:docGrid w:linePitch="382"/>
        </w:sectPr>
      </w:pPr>
    </w:p>
    <w:p w:rsidR="00CD2C6E" w:rsidRDefault="00CD2C6E" w:rsidP="00CD2C6E">
      <w:pPr>
        <w:pStyle w:val="afffffffffffb"/>
        <w:jc w:val="right"/>
        <w:rPr>
          <w:i/>
          <w:iCs/>
        </w:rPr>
      </w:pPr>
      <w:r>
        <w:rPr>
          <w:i/>
          <w:iCs/>
        </w:rPr>
        <w:lastRenderedPageBreak/>
        <w:t>Таблица 1.2</w:t>
      </w:r>
    </w:p>
    <w:p w:rsidR="00CD2C6E" w:rsidRDefault="00CD2C6E" w:rsidP="00CD2C6E">
      <w:pPr>
        <w:pStyle w:val="afffffffffffb"/>
        <w:jc w:val="right"/>
        <w:rPr>
          <w:i/>
          <w:iCs/>
        </w:rPr>
      </w:pPr>
    </w:p>
    <w:p w:rsidR="00CD2C6E" w:rsidRDefault="00CD2C6E" w:rsidP="00CD2C6E">
      <w:pPr>
        <w:pStyle w:val="afffffffffffb"/>
        <w:ind w:firstLine="0"/>
        <w:jc w:val="center"/>
        <w:rPr>
          <w:i/>
          <w:iCs/>
          <w:color w:val="444444"/>
          <w:shd w:val="clear" w:color="auto" w:fill="FFFFFF"/>
        </w:rPr>
      </w:pPr>
      <w:r w:rsidRPr="00CC3F8C">
        <w:rPr>
          <w:i/>
          <w:iCs/>
          <w:color w:val="444444"/>
          <w:shd w:val="clear" w:color="auto" w:fill="FFFFFF"/>
        </w:rPr>
        <w:t>Схемы размещения земельных</w:t>
      </w:r>
      <w:r>
        <w:rPr>
          <w:i/>
          <w:iCs/>
          <w:color w:val="444444"/>
          <w:shd w:val="clear" w:color="auto" w:fill="FFFFFF"/>
        </w:rPr>
        <w:t xml:space="preserve"> участков и земельных массивов, </w:t>
      </w:r>
      <w:r w:rsidRPr="00CC3F8C">
        <w:rPr>
          <w:i/>
          <w:iCs/>
          <w:color w:val="444444"/>
          <w:shd w:val="clear" w:color="auto" w:fill="FFFFFF"/>
        </w:rPr>
        <w:t>предназначенных для жилищного строительства</w:t>
      </w:r>
    </w:p>
    <w:p w:rsidR="00CD2C6E" w:rsidRPr="00CC3F8C" w:rsidRDefault="00CD2C6E" w:rsidP="00CD2C6E">
      <w:pPr>
        <w:pStyle w:val="afffffffffffb"/>
        <w:ind w:firstLine="0"/>
        <w:jc w:val="center"/>
        <w:rPr>
          <w:rStyle w:val="affffffffffff9"/>
          <w:i/>
          <w:iCs/>
        </w:rPr>
      </w:pPr>
      <w:r w:rsidRPr="00CC3F8C">
        <w:rPr>
          <w:rStyle w:val="affffffffffff9"/>
          <w:i/>
          <w:iCs/>
        </w:rPr>
        <w:t>(выписка по Большесейскому сельсовету)</w:t>
      </w:r>
    </w:p>
    <w:tbl>
      <w:tblPr>
        <w:tblStyle w:val="ab"/>
        <w:tblW w:w="5000" w:type="pct"/>
        <w:tblLook w:val="04A0"/>
      </w:tblPr>
      <w:tblGrid>
        <w:gridCol w:w="676"/>
        <w:gridCol w:w="5464"/>
        <w:gridCol w:w="3430"/>
      </w:tblGrid>
      <w:tr w:rsidR="00CD2C6E" w:rsidRPr="0030504B" w:rsidTr="00CD2C6E">
        <w:tc>
          <w:tcPr>
            <w:tcW w:w="353" w:type="pct"/>
            <w:vAlign w:val="center"/>
          </w:tcPr>
          <w:p w:rsidR="00CD2C6E" w:rsidRPr="0030504B" w:rsidRDefault="00CD2C6E" w:rsidP="00CD2C6E">
            <w:pPr>
              <w:pStyle w:val="affffffffffff8"/>
              <w:ind w:firstLine="0"/>
              <w:jc w:val="center"/>
              <w:rPr>
                <w:sz w:val="24"/>
              </w:rPr>
            </w:pPr>
            <w:r w:rsidRPr="0030504B">
              <w:rPr>
                <w:sz w:val="24"/>
              </w:rPr>
              <w:t xml:space="preserve">N </w:t>
            </w:r>
            <w:proofErr w:type="gramStart"/>
            <w:r w:rsidRPr="0030504B">
              <w:rPr>
                <w:sz w:val="24"/>
              </w:rPr>
              <w:t>п</w:t>
            </w:r>
            <w:proofErr w:type="gramEnd"/>
            <w:r w:rsidRPr="0030504B">
              <w:rPr>
                <w:sz w:val="24"/>
              </w:rPr>
              <w:t>/п</w:t>
            </w:r>
          </w:p>
        </w:tc>
        <w:tc>
          <w:tcPr>
            <w:tcW w:w="2855" w:type="pct"/>
            <w:vAlign w:val="center"/>
          </w:tcPr>
          <w:p w:rsidR="00CD2C6E" w:rsidRPr="0030504B" w:rsidRDefault="00CD2C6E" w:rsidP="00CD2C6E">
            <w:pPr>
              <w:pStyle w:val="affffffffffff8"/>
              <w:ind w:firstLine="0"/>
              <w:jc w:val="center"/>
              <w:rPr>
                <w:sz w:val="24"/>
              </w:rPr>
            </w:pPr>
            <w:r w:rsidRPr="0030504B">
              <w:rPr>
                <w:sz w:val="24"/>
              </w:rPr>
              <w:t>Описание местоположения земельных участков и земельных массивов</w:t>
            </w:r>
          </w:p>
        </w:tc>
        <w:tc>
          <w:tcPr>
            <w:tcW w:w="1792" w:type="pct"/>
            <w:vAlign w:val="center"/>
          </w:tcPr>
          <w:p w:rsidR="00CD2C6E" w:rsidRPr="0030504B" w:rsidRDefault="00CD2C6E" w:rsidP="00CD2C6E">
            <w:pPr>
              <w:pStyle w:val="affffffffffff8"/>
              <w:ind w:firstLine="0"/>
              <w:jc w:val="center"/>
              <w:rPr>
                <w:sz w:val="24"/>
              </w:rPr>
            </w:pPr>
            <w:r w:rsidRPr="0030504B">
              <w:rPr>
                <w:sz w:val="24"/>
              </w:rPr>
              <w:t>Графические схемы размещения земельных участков и земельных массивов*</w:t>
            </w:r>
          </w:p>
        </w:tc>
      </w:tr>
      <w:tr w:rsidR="00CD2C6E" w:rsidRPr="0030504B" w:rsidTr="00CD2C6E">
        <w:tc>
          <w:tcPr>
            <w:tcW w:w="353" w:type="pct"/>
            <w:vAlign w:val="center"/>
          </w:tcPr>
          <w:p w:rsidR="00CD2C6E" w:rsidRPr="0030504B" w:rsidRDefault="00CD2C6E" w:rsidP="00CD2C6E">
            <w:pPr>
              <w:pStyle w:val="affffffffffff8"/>
              <w:ind w:firstLine="0"/>
              <w:jc w:val="center"/>
              <w:rPr>
                <w:sz w:val="24"/>
              </w:rPr>
            </w:pPr>
            <w:r w:rsidRPr="0030504B">
              <w:rPr>
                <w:sz w:val="24"/>
              </w:rPr>
              <w:t>2</w:t>
            </w:r>
          </w:p>
        </w:tc>
        <w:tc>
          <w:tcPr>
            <w:tcW w:w="2855" w:type="pct"/>
            <w:vAlign w:val="center"/>
          </w:tcPr>
          <w:p w:rsidR="00CD2C6E" w:rsidRPr="0030504B" w:rsidRDefault="00CD2C6E" w:rsidP="00CD2C6E">
            <w:pPr>
              <w:pStyle w:val="affffffffffff8"/>
              <w:ind w:firstLine="0"/>
              <w:jc w:val="left"/>
              <w:rPr>
                <w:sz w:val="24"/>
              </w:rPr>
            </w:pPr>
            <w:r w:rsidRPr="0030504B">
              <w:rPr>
                <w:sz w:val="24"/>
              </w:rPr>
              <w:t>Земельные участки в с. Большая</w:t>
            </w:r>
            <w:proofErr w:type="gramStart"/>
            <w:r w:rsidRPr="0030504B">
              <w:rPr>
                <w:sz w:val="24"/>
              </w:rPr>
              <w:t xml:space="preserve"> С</w:t>
            </w:r>
            <w:proofErr w:type="gramEnd"/>
            <w:r w:rsidRPr="0030504B">
              <w:rPr>
                <w:sz w:val="24"/>
              </w:rPr>
              <w:t>ея, кадастровый квартал 19:09:050101</w:t>
            </w:r>
          </w:p>
        </w:tc>
        <w:tc>
          <w:tcPr>
            <w:tcW w:w="1792" w:type="pct"/>
            <w:vAlign w:val="center"/>
          </w:tcPr>
          <w:p w:rsidR="00CD2C6E" w:rsidRPr="0030504B" w:rsidRDefault="00CD2C6E" w:rsidP="00CD2C6E">
            <w:pPr>
              <w:pStyle w:val="affffffffffff8"/>
              <w:ind w:firstLine="0"/>
              <w:jc w:val="center"/>
              <w:rPr>
                <w:sz w:val="24"/>
              </w:rPr>
            </w:pPr>
            <w:r w:rsidRPr="0030504B">
              <w:rPr>
                <w:sz w:val="24"/>
              </w:rPr>
              <w:t>Рисунок не приводится</w:t>
            </w:r>
          </w:p>
        </w:tc>
      </w:tr>
      <w:tr w:rsidR="00CD2C6E" w:rsidRPr="0030504B" w:rsidTr="00CD2C6E">
        <w:tc>
          <w:tcPr>
            <w:tcW w:w="353" w:type="pct"/>
            <w:vAlign w:val="center"/>
          </w:tcPr>
          <w:p w:rsidR="00CD2C6E" w:rsidRPr="0030504B" w:rsidRDefault="00CD2C6E" w:rsidP="00CD2C6E">
            <w:pPr>
              <w:pStyle w:val="affffffffffff8"/>
              <w:ind w:firstLine="0"/>
              <w:jc w:val="center"/>
              <w:rPr>
                <w:sz w:val="24"/>
              </w:rPr>
            </w:pPr>
            <w:r w:rsidRPr="0030504B">
              <w:rPr>
                <w:sz w:val="24"/>
              </w:rPr>
              <w:t>3</w:t>
            </w:r>
          </w:p>
        </w:tc>
        <w:tc>
          <w:tcPr>
            <w:tcW w:w="2855" w:type="pct"/>
            <w:vAlign w:val="center"/>
          </w:tcPr>
          <w:p w:rsidR="00CD2C6E" w:rsidRPr="0030504B" w:rsidRDefault="00CD2C6E" w:rsidP="00CD2C6E">
            <w:pPr>
              <w:pStyle w:val="affffffffffff8"/>
              <w:ind w:firstLine="0"/>
              <w:jc w:val="left"/>
              <w:rPr>
                <w:sz w:val="24"/>
              </w:rPr>
            </w:pPr>
            <w:r w:rsidRPr="0030504B">
              <w:rPr>
                <w:sz w:val="24"/>
              </w:rPr>
              <w:t>Земельный массив в с. Малая</w:t>
            </w:r>
            <w:proofErr w:type="gramStart"/>
            <w:r w:rsidRPr="0030504B">
              <w:rPr>
                <w:sz w:val="24"/>
              </w:rPr>
              <w:t xml:space="preserve"> С</w:t>
            </w:r>
            <w:proofErr w:type="gramEnd"/>
            <w:r w:rsidRPr="0030504B">
              <w:rPr>
                <w:sz w:val="24"/>
              </w:rPr>
              <w:t>ея, кадастровый квартал 19:09:050702</w:t>
            </w:r>
          </w:p>
        </w:tc>
        <w:tc>
          <w:tcPr>
            <w:tcW w:w="1792" w:type="pct"/>
            <w:vAlign w:val="center"/>
          </w:tcPr>
          <w:p w:rsidR="00CD2C6E" w:rsidRPr="0030504B" w:rsidRDefault="00CD2C6E" w:rsidP="00CD2C6E">
            <w:pPr>
              <w:pStyle w:val="affffffffffff8"/>
              <w:ind w:firstLine="0"/>
              <w:jc w:val="center"/>
              <w:rPr>
                <w:sz w:val="24"/>
              </w:rPr>
            </w:pPr>
            <w:r w:rsidRPr="0030504B">
              <w:rPr>
                <w:sz w:val="24"/>
              </w:rPr>
              <w:t>Рисунок не приводится</w:t>
            </w:r>
          </w:p>
        </w:tc>
      </w:tr>
      <w:tr w:rsidR="00CD2C6E" w:rsidRPr="0030504B" w:rsidTr="00CD2C6E">
        <w:tc>
          <w:tcPr>
            <w:tcW w:w="353" w:type="pct"/>
            <w:vAlign w:val="center"/>
          </w:tcPr>
          <w:p w:rsidR="00CD2C6E" w:rsidRPr="0030504B" w:rsidRDefault="00CD2C6E" w:rsidP="00CD2C6E">
            <w:pPr>
              <w:pStyle w:val="affffffffffff8"/>
              <w:ind w:firstLine="0"/>
              <w:jc w:val="center"/>
              <w:rPr>
                <w:sz w:val="24"/>
              </w:rPr>
            </w:pPr>
            <w:r w:rsidRPr="0030504B">
              <w:rPr>
                <w:sz w:val="24"/>
              </w:rPr>
              <w:t>4</w:t>
            </w:r>
          </w:p>
        </w:tc>
        <w:tc>
          <w:tcPr>
            <w:tcW w:w="2855" w:type="pct"/>
            <w:vAlign w:val="center"/>
          </w:tcPr>
          <w:p w:rsidR="00CD2C6E" w:rsidRPr="0030504B" w:rsidRDefault="00CD2C6E" w:rsidP="00CD2C6E">
            <w:pPr>
              <w:pStyle w:val="affffffffffff8"/>
              <w:ind w:firstLine="0"/>
              <w:jc w:val="left"/>
              <w:rPr>
                <w:sz w:val="24"/>
              </w:rPr>
            </w:pPr>
            <w:r w:rsidRPr="0030504B">
              <w:rPr>
                <w:sz w:val="24"/>
              </w:rPr>
              <w:t>19:09:050301:195, адрес: Республика Хакасия, </w:t>
            </w:r>
            <w:r w:rsidRPr="0030504B">
              <w:rPr>
                <w:rStyle w:val="searchresult"/>
                <w:color w:val="444444"/>
                <w:sz w:val="24"/>
                <w:bdr w:val="none" w:sz="0" w:space="0" w:color="auto" w:frame="1"/>
              </w:rPr>
              <w:t>Таштып</w:t>
            </w:r>
            <w:r>
              <w:rPr>
                <w:sz w:val="24"/>
              </w:rPr>
              <w:t>ский район, д. Малая</w:t>
            </w:r>
            <w:proofErr w:type="gramStart"/>
            <w:r>
              <w:rPr>
                <w:sz w:val="24"/>
              </w:rPr>
              <w:t xml:space="preserve"> С</w:t>
            </w:r>
            <w:proofErr w:type="gramEnd"/>
            <w:r>
              <w:rPr>
                <w:sz w:val="24"/>
              </w:rPr>
              <w:t>ея, ул. </w:t>
            </w:r>
            <w:r w:rsidRPr="0030504B">
              <w:rPr>
                <w:sz w:val="24"/>
              </w:rPr>
              <w:t>Центральная, 58А</w:t>
            </w:r>
          </w:p>
        </w:tc>
        <w:tc>
          <w:tcPr>
            <w:tcW w:w="1792" w:type="pct"/>
            <w:vAlign w:val="center"/>
          </w:tcPr>
          <w:p w:rsidR="00CD2C6E" w:rsidRPr="0030504B" w:rsidRDefault="00CD2C6E" w:rsidP="00CD2C6E">
            <w:pPr>
              <w:pStyle w:val="affffffffffff8"/>
              <w:ind w:firstLine="0"/>
              <w:jc w:val="center"/>
              <w:rPr>
                <w:sz w:val="24"/>
              </w:rPr>
            </w:pPr>
            <w:r w:rsidRPr="0030504B">
              <w:rPr>
                <w:sz w:val="24"/>
              </w:rPr>
              <w:t>Рисунок не приводится</w:t>
            </w:r>
          </w:p>
        </w:tc>
      </w:tr>
    </w:tbl>
    <w:p w:rsidR="00CD2C6E" w:rsidRPr="00CC3F8C" w:rsidRDefault="00CD2C6E" w:rsidP="00CD2C6E">
      <w:pPr>
        <w:pStyle w:val="headertext"/>
        <w:shd w:val="clear" w:color="auto" w:fill="FFFFFF"/>
        <w:spacing w:before="0" w:beforeAutospacing="0" w:after="0" w:afterAutospacing="0"/>
        <w:jc w:val="center"/>
        <w:textAlignment w:val="baseline"/>
        <w:rPr>
          <w:b/>
          <w:bCs/>
          <w:color w:val="444444"/>
          <w:sz w:val="28"/>
          <w:szCs w:val="28"/>
        </w:rPr>
      </w:pPr>
    </w:p>
    <w:p w:rsidR="00CD2C6E" w:rsidRDefault="00CD2C6E" w:rsidP="00CD2C6E">
      <w:pPr>
        <w:pStyle w:val="affffffffffff8"/>
      </w:pPr>
      <w:r w:rsidRPr="00CC3F8C">
        <w:rPr>
          <w:szCs w:val="28"/>
        </w:rPr>
        <w:t>Имеющиеся на территории </w:t>
      </w:r>
      <w:r w:rsidRPr="00CC3F8C">
        <w:rPr>
          <w:rStyle w:val="searchresult"/>
          <w:color w:val="444444"/>
          <w:szCs w:val="28"/>
          <w:bdr w:val="none" w:sz="0" w:space="0" w:color="auto" w:frame="1"/>
        </w:rPr>
        <w:t>Таштып</w:t>
      </w:r>
      <w:r w:rsidRPr="00CC3F8C">
        <w:rPr>
          <w:szCs w:val="28"/>
        </w:rPr>
        <w:t>ского</w:t>
      </w:r>
      <w:r>
        <w:t xml:space="preserve"> района земельные ресурсы, предназначенные для жилищного строительства, готовы к вовлечению в оборот и не требуют какой-либо дополнительной подготовки в виде обеспечения социальной, инженерной и транспортной инфраструктурой.</w:t>
      </w:r>
    </w:p>
    <w:p w:rsidR="00CD2C6E" w:rsidRDefault="00CD2C6E" w:rsidP="00CD2C6E">
      <w:pPr>
        <w:pStyle w:val="affffffffffff8"/>
        <w:rPr>
          <w:szCs w:val="28"/>
        </w:rPr>
      </w:pPr>
      <w:r w:rsidRPr="00545203">
        <w:t>Согласно Стратегии социально-экономического развития Таштыпского района до 2024 года (утв. решением Совета депутатов Таштыпского района от 22.02.2019 № 99)</w:t>
      </w:r>
      <w:r>
        <w:t xml:space="preserve"> </w:t>
      </w:r>
      <w:r w:rsidRPr="00545203">
        <w:rPr>
          <w:szCs w:val="28"/>
        </w:rPr>
        <w:t xml:space="preserve">планируется строительство сельских клубов в п. В-Таштып, с. Анчул, </w:t>
      </w:r>
      <w:r w:rsidRPr="00545203">
        <w:rPr>
          <w:b/>
          <w:bCs/>
          <w:szCs w:val="28"/>
        </w:rPr>
        <w:t>д. Шепчул</w:t>
      </w:r>
      <w:r>
        <w:rPr>
          <w:szCs w:val="28"/>
        </w:rPr>
        <w:t xml:space="preserve">, </w:t>
      </w:r>
      <w:r w:rsidRPr="00545203">
        <w:rPr>
          <w:szCs w:val="28"/>
        </w:rPr>
        <w:t>провести ремонты СДК в</w:t>
      </w:r>
      <w:r w:rsidRPr="00545203">
        <w:rPr>
          <w:b/>
          <w:bCs/>
          <w:szCs w:val="28"/>
        </w:rPr>
        <w:t xml:space="preserve"> с.</w:t>
      </w:r>
      <w:r>
        <w:rPr>
          <w:b/>
          <w:bCs/>
          <w:szCs w:val="28"/>
        </w:rPr>
        <w:t> </w:t>
      </w:r>
      <w:r w:rsidRPr="00545203">
        <w:rPr>
          <w:b/>
          <w:bCs/>
          <w:szCs w:val="28"/>
        </w:rPr>
        <w:t>Б-Сея, д.</w:t>
      </w:r>
      <w:r>
        <w:rPr>
          <w:b/>
          <w:bCs/>
          <w:szCs w:val="28"/>
        </w:rPr>
        <w:t> </w:t>
      </w:r>
      <w:r w:rsidRPr="00545203">
        <w:rPr>
          <w:b/>
          <w:bCs/>
          <w:szCs w:val="28"/>
        </w:rPr>
        <w:t>В-Сея</w:t>
      </w:r>
      <w:r w:rsidRPr="00545203">
        <w:rPr>
          <w:szCs w:val="28"/>
        </w:rPr>
        <w:t>, д.</w:t>
      </w:r>
      <w:r>
        <w:rPr>
          <w:szCs w:val="28"/>
        </w:rPr>
        <w:t> </w:t>
      </w:r>
      <w:proofErr w:type="gramStart"/>
      <w:r w:rsidRPr="00545203">
        <w:rPr>
          <w:szCs w:val="28"/>
        </w:rPr>
        <w:t>М-</w:t>
      </w:r>
      <w:proofErr w:type="gramEnd"/>
      <w:r>
        <w:rPr>
          <w:szCs w:val="28"/>
        </w:rPr>
        <w:t> </w:t>
      </w:r>
      <w:r w:rsidRPr="00545203">
        <w:rPr>
          <w:szCs w:val="28"/>
        </w:rPr>
        <w:t>Арбаты, д.</w:t>
      </w:r>
      <w:r>
        <w:rPr>
          <w:szCs w:val="28"/>
        </w:rPr>
        <w:t> </w:t>
      </w:r>
      <w:r w:rsidRPr="00545203">
        <w:rPr>
          <w:szCs w:val="28"/>
        </w:rPr>
        <w:t>Н-Курлугаш, д.</w:t>
      </w:r>
      <w:r>
        <w:rPr>
          <w:szCs w:val="28"/>
        </w:rPr>
        <w:t> </w:t>
      </w:r>
      <w:r w:rsidRPr="00545203">
        <w:rPr>
          <w:szCs w:val="28"/>
        </w:rPr>
        <w:t>Н-Сиры.</w:t>
      </w:r>
    </w:p>
    <w:p w:rsidR="00CD2C6E" w:rsidRPr="00D41DBC" w:rsidRDefault="00CD2C6E" w:rsidP="00CD2C6E">
      <w:pPr>
        <w:pStyle w:val="affffffffffff8"/>
      </w:pPr>
      <w:proofErr w:type="gramStart"/>
      <w:r w:rsidRPr="00D41DBC">
        <w:t>Согласно внесению изменений в Постановление Администрации Таштыпского района от 25.12.2019 №</w:t>
      </w:r>
      <w:r>
        <w:t xml:space="preserve"> </w:t>
      </w:r>
      <w:r w:rsidRPr="00D41DBC">
        <w:t>679 «Об утверждении Плана мероприятий по реализации Стратегии социально-экономического развития Таштыпского района до 2024 года»</w:t>
      </w:r>
      <w:r>
        <w:rPr>
          <w:rStyle w:val="afb"/>
        </w:rPr>
        <w:footnoteReference w:id="1"/>
      </w:r>
      <w:r w:rsidRPr="00D41DBC">
        <w:t>, муниципальной программе «Развитие культуры на территории Таштыпского района» предусмотрено проведение капитальных ремонтов СДК по сельсоветам (</w:t>
      </w:r>
      <w:r w:rsidRPr="00D41DBC">
        <w:rPr>
          <w:b/>
          <w:bCs/>
        </w:rPr>
        <w:t>с. Б-Сея, д. В-Сея</w:t>
      </w:r>
      <w:r w:rsidRPr="00D41DBC">
        <w:t>, д. Бутрахты, д. М-Арбаты, д. Н-Сиры и т.д.) в период 2020-2025 гг.</w:t>
      </w:r>
      <w:proofErr w:type="gramEnd"/>
    </w:p>
    <w:p w:rsidR="00CD2C6E" w:rsidRDefault="00CD2C6E" w:rsidP="00CD2C6E">
      <w:pPr>
        <w:pStyle w:val="affffffffffff8"/>
      </w:pPr>
    </w:p>
    <w:p w:rsidR="00CD2C6E" w:rsidRDefault="00CD2C6E" w:rsidP="00CD2C6E">
      <w:pPr>
        <w:pStyle w:val="affffffffffff8"/>
      </w:pPr>
      <w:r>
        <w:t>На территории Большесейского сельсовета действуют следующие муниципальные программы:</w:t>
      </w:r>
    </w:p>
    <w:p w:rsidR="00CD2C6E" w:rsidRPr="00532E8B" w:rsidRDefault="00CD2C6E" w:rsidP="005D529E">
      <w:pPr>
        <w:pStyle w:val="affffffffffff8"/>
        <w:numPr>
          <w:ilvl w:val="0"/>
          <w:numId w:val="55"/>
        </w:numPr>
        <w:tabs>
          <w:tab w:val="left" w:pos="1134"/>
        </w:tabs>
        <w:ind w:left="0" w:firstLine="709"/>
      </w:pPr>
      <w:r w:rsidRPr="00532E8B">
        <w:t>Защита населения и территорий от чрезвычайных ситуаций, обеспечение пожарной безопасности и безопасности людей на водных объектах на территории Большесейского сельсовета</w:t>
      </w:r>
      <w:r>
        <w:t>.</w:t>
      </w:r>
    </w:p>
    <w:p w:rsidR="00CD2C6E" w:rsidRDefault="00CD2C6E" w:rsidP="005D529E">
      <w:pPr>
        <w:pStyle w:val="affffffffffff8"/>
        <w:numPr>
          <w:ilvl w:val="0"/>
          <w:numId w:val="55"/>
        </w:numPr>
        <w:tabs>
          <w:tab w:val="left" w:pos="1134"/>
        </w:tabs>
        <w:ind w:left="0" w:firstLine="709"/>
      </w:pPr>
      <w:r w:rsidRPr="00532E8B">
        <w:t>Переселени</w:t>
      </w:r>
      <w:r>
        <w:t>е</w:t>
      </w:r>
      <w:r w:rsidRPr="00532E8B">
        <w:t xml:space="preserve"> жителей Большесейского сельсовета из муниципального аварийного жилищного фонда</w:t>
      </w:r>
      <w:r>
        <w:t>.</w:t>
      </w:r>
    </w:p>
    <w:p w:rsidR="00CD2C6E" w:rsidRDefault="00CD2C6E" w:rsidP="005D529E">
      <w:pPr>
        <w:pStyle w:val="affffffffffff8"/>
        <w:numPr>
          <w:ilvl w:val="0"/>
          <w:numId w:val="55"/>
        </w:numPr>
        <w:tabs>
          <w:tab w:val="left" w:pos="1134"/>
        </w:tabs>
        <w:ind w:left="0" w:firstLine="709"/>
      </w:pPr>
      <w:r w:rsidRPr="00532E8B">
        <w:lastRenderedPageBreak/>
        <w:t>Развитие физической культуры и спорта на территории Большейского сельсовета</w:t>
      </w:r>
      <w:r>
        <w:t>.</w:t>
      </w:r>
    </w:p>
    <w:p w:rsidR="00CD2C6E" w:rsidRDefault="00CD2C6E" w:rsidP="005D529E">
      <w:pPr>
        <w:pStyle w:val="affffffffffff8"/>
        <w:numPr>
          <w:ilvl w:val="0"/>
          <w:numId w:val="55"/>
        </w:numPr>
        <w:tabs>
          <w:tab w:val="left" w:pos="1134"/>
        </w:tabs>
        <w:ind w:left="0" w:firstLine="709"/>
      </w:pPr>
      <w:r w:rsidRPr="00532E8B">
        <w:t>Социальная поддержка граждан Большесейского сельсовета</w:t>
      </w:r>
      <w:r>
        <w:t>.</w:t>
      </w:r>
    </w:p>
    <w:p w:rsidR="00CD2C6E" w:rsidRDefault="00CD2C6E" w:rsidP="005D529E">
      <w:pPr>
        <w:pStyle w:val="affffffffffff8"/>
        <w:numPr>
          <w:ilvl w:val="0"/>
          <w:numId w:val="55"/>
        </w:numPr>
        <w:tabs>
          <w:tab w:val="left" w:pos="1134"/>
        </w:tabs>
        <w:ind w:left="0" w:firstLine="709"/>
      </w:pPr>
      <w:r w:rsidRPr="00532E8B">
        <w:t>Создание условий для развития культуры на территории Большесейского сельсовета</w:t>
      </w:r>
      <w:r>
        <w:t>.</w:t>
      </w:r>
    </w:p>
    <w:p w:rsidR="00CD2C6E" w:rsidRDefault="00CD2C6E" w:rsidP="005D529E">
      <w:pPr>
        <w:pStyle w:val="affffffffffff8"/>
        <w:numPr>
          <w:ilvl w:val="0"/>
          <w:numId w:val="55"/>
        </w:numPr>
        <w:tabs>
          <w:tab w:val="left" w:pos="1134"/>
        </w:tabs>
        <w:ind w:left="0" w:firstLine="709"/>
      </w:pPr>
      <w:r w:rsidRPr="00532E8B">
        <w:t>Комплексная программа модернизации и реформирование жили</w:t>
      </w:r>
      <w:r>
        <w:t>щ</w:t>
      </w:r>
      <w:r w:rsidRPr="00532E8B">
        <w:t>н</w:t>
      </w:r>
      <w:proofErr w:type="gramStart"/>
      <w:r w:rsidRPr="00532E8B">
        <w:t>о-</w:t>
      </w:r>
      <w:proofErr w:type="gramEnd"/>
      <w:r w:rsidRPr="00532E8B">
        <w:t xml:space="preserve"> коммунального хозяйства в Большесейском сельсовете</w:t>
      </w:r>
      <w:r>
        <w:t>.</w:t>
      </w:r>
    </w:p>
    <w:p w:rsidR="00CD2C6E" w:rsidRDefault="00CD2C6E" w:rsidP="005D529E">
      <w:pPr>
        <w:pStyle w:val="affffffffffff8"/>
        <w:numPr>
          <w:ilvl w:val="0"/>
          <w:numId w:val="55"/>
        </w:numPr>
        <w:tabs>
          <w:tab w:val="left" w:pos="1134"/>
        </w:tabs>
        <w:ind w:left="0" w:firstLine="709"/>
      </w:pPr>
      <w:r w:rsidRPr="00532E8B">
        <w:t>Капитальный ремонт, модернизация и содержание автомобильных дорог Большейсейского сельсовета</w:t>
      </w:r>
      <w:r>
        <w:t>.</w:t>
      </w:r>
    </w:p>
    <w:p w:rsidR="00CD2C6E" w:rsidRDefault="00CD2C6E" w:rsidP="005D529E">
      <w:pPr>
        <w:pStyle w:val="affffffffffff8"/>
        <w:numPr>
          <w:ilvl w:val="0"/>
          <w:numId w:val="55"/>
        </w:numPr>
        <w:tabs>
          <w:tab w:val="left" w:pos="1134"/>
        </w:tabs>
        <w:ind w:left="0" w:firstLine="709"/>
      </w:pPr>
      <w:r w:rsidRPr="00532E8B">
        <w:t>Благоустройство на территории Большесейского сельсовета</w:t>
      </w:r>
      <w:r>
        <w:t>.</w:t>
      </w:r>
    </w:p>
    <w:p w:rsidR="00CD2C6E" w:rsidRDefault="00CD2C6E" w:rsidP="005D529E">
      <w:pPr>
        <w:pStyle w:val="affffffffffff8"/>
        <w:numPr>
          <w:ilvl w:val="0"/>
          <w:numId w:val="55"/>
        </w:numPr>
        <w:tabs>
          <w:tab w:val="left" w:pos="1134"/>
        </w:tabs>
        <w:ind w:left="0" w:firstLine="709"/>
      </w:pPr>
      <w:r w:rsidRPr="00532E8B">
        <w:t>Содержание мест захоронения на территории Большесейского сельсовета</w:t>
      </w:r>
      <w:r>
        <w:t>.</w:t>
      </w:r>
    </w:p>
    <w:p w:rsidR="00CD2C6E" w:rsidRDefault="00CD2C6E" w:rsidP="005D529E">
      <w:pPr>
        <w:pStyle w:val="affffffffffff8"/>
        <w:numPr>
          <w:ilvl w:val="0"/>
          <w:numId w:val="55"/>
        </w:numPr>
        <w:tabs>
          <w:tab w:val="left" w:pos="1134"/>
        </w:tabs>
        <w:ind w:left="0" w:firstLine="709"/>
      </w:pPr>
      <w:r w:rsidRPr="00532E8B">
        <w:t>Энергосбережения повышения энергоэффективности на территории Большейского сельсовета</w:t>
      </w:r>
      <w:r>
        <w:t>.</w:t>
      </w:r>
    </w:p>
    <w:p w:rsidR="00CD2C6E" w:rsidRDefault="00CD2C6E" w:rsidP="005D529E">
      <w:pPr>
        <w:pStyle w:val="affffffffffff8"/>
        <w:numPr>
          <w:ilvl w:val="0"/>
          <w:numId w:val="55"/>
        </w:numPr>
        <w:tabs>
          <w:tab w:val="left" w:pos="1134"/>
        </w:tabs>
        <w:ind w:left="0" w:firstLine="709"/>
      </w:pPr>
      <w:r w:rsidRPr="00532E8B">
        <w:t>Информационное общество Большесейского сельсовета</w:t>
      </w:r>
      <w:r>
        <w:t>.</w:t>
      </w:r>
    </w:p>
    <w:p w:rsidR="00CD2C6E" w:rsidRDefault="00CD2C6E" w:rsidP="005D529E">
      <w:pPr>
        <w:pStyle w:val="affffffffffff8"/>
        <w:numPr>
          <w:ilvl w:val="0"/>
          <w:numId w:val="55"/>
        </w:numPr>
        <w:tabs>
          <w:tab w:val="left" w:pos="1134"/>
        </w:tabs>
        <w:ind w:left="0" w:firstLine="709"/>
      </w:pPr>
      <w:r w:rsidRPr="00532E8B">
        <w:t>Капитальный ремонт, модернизация и содержание автомобильных дорог Большейсейского сельсовета</w:t>
      </w:r>
      <w:r>
        <w:t>.</w:t>
      </w:r>
    </w:p>
    <w:p w:rsidR="00CD2C6E" w:rsidRDefault="00CD2C6E" w:rsidP="005D529E">
      <w:pPr>
        <w:pStyle w:val="affffffffffff8"/>
        <w:numPr>
          <w:ilvl w:val="0"/>
          <w:numId w:val="55"/>
        </w:numPr>
        <w:tabs>
          <w:tab w:val="left" w:pos="1134"/>
        </w:tabs>
        <w:ind w:left="0" w:firstLine="709"/>
      </w:pPr>
      <w:r w:rsidRPr="00532E8B">
        <w:t>Защита населения и территорий от чрезвычайных ситуаций, обеспечение пожарной безопасности и безопастности людей на водных объектах на территории Большесейского сельсовета.</w:t>
      </w:r>
    </w:p>
    <w:p w:rsidR="00CD2C6E" w:rsidRPr="00532E8B" w:rsidRDefault="00CD2C6E" w:rsidP="005D529E">
      <w:pPr>
        <w:pStyle w:val="affffffffffff8"/>
        <w:numPr>
          <w:ilvl w:val="0"/>
          <w:numId w:val="55"/>
        </w:numPr>
        <w:tabs>
          <w:tab w:val="left" w:pos="1134"/>
        </w:tabs>
        <w:ind w:left="0" w:firstLine="709"/>
        <w:rPr>
          <w:szCs w:val="28"/>
        </w:rPr>
      </w:pPr>
      <w:r w:rsidRPr="00532E8B">
        <w:rPr>
          <w:color w:val="000000"/>
          <w:szCs w:val="28"/>
          <w:lang w:eastAsia="en-US"/>
        </w:rPr>
        <w:t>Жилище</w:t>
      </w:r>
      <w:r>
        <w:rPr>
          <w:color w:val="000000"/>
          <w:szCs w:val="28"/>
          <w:lang w:eastAsia="en-US"/>
        </w:rPr>
        <w:t xml:space="preserve">, </w:t>
      </w:r>
      <w:r w:rsidRPr="00532E8B">
        <w:rPr>
          <w:color w:val="000000"/>
          <w:szCs w:val="28"/>
          <w:lang w:eastAsia="en-US"/>
        </w:rPr>
        <w:t>подпрограмма «Свой дом»</w:t>
      </w:r>
      <w:r>
        <w:rPr>
          <w:color w:val="000000"/>
          <w:szCs w:val="28"/>
          <w:lang w:eastAsia="en-US"/>
        </w:rPr>
        <w:t>.</w:t>
      </w:r>
    </w:p>
    <w:p w:rsidR="00CD2C6E" w:rsidRDefault="00CD2C6E" w:rsidP="00CD2C6E">
      <w:pPr>
        <w:pStyle w:val="afffffffffffb"/>
      </w:pPr>
    </w:p>
    <w:p w:rsidR="00CD2C6E" w:rsidRPr="00F36643" w:rsidRDefault="00CD2C6E" w:rsidP="00CD2C6E">
      <w:pPr>
        <w:pStyle w:val="affffffffffff8"/>
        <w:rPr>
          <w:highlight w:val="lightGray"/>
        </w:rPr>
      </w:pPr>
    </w:p>
    <w:p w:rsidR="00CD2C6E" w:rsidRPr="00F36643" w:rsidRDefault="00CD2C6E" w:rsidP="00CD2C6E">
      <w:pPr>
        <w:pStyle w:val="affffffffffff8"/>
        <w:rPr>
          <w:highlight w:val="lightGray"/>
        </w:rPr>
      </w:pPr>
    </w:p>
    <w:p w:rsidR="00CD2C6E" w:rsidRPr="00F36643" w:rsidRDefault="00CD2C6E" w:rsidP="00CD2C6E">
      <w:pPr>
        <w:pStyle w:val="affffffffffff8"/>
        <w:rPr>
          <w:highlight w:val="lightGray"/>
        </w:rPr>
        <w:sectPr w:rsidR="00CD2C6E" w:rsidRPr="00F36643" w:rsidSect="00CD2C6E">
          <w:pgSz w:w="11906" w:h="16838"/>
          <w:pgMar w:top="1134" w:right="851" w:bottom="1134" w:left="1701" w:header="709" w:footer="423" w:gutter="0"/>
          <w:cols w:space="708"/>
          <w:docGrid w:linePitch="360"/>
        </w:sectPr>
      </w:pPr>
    </w:p>
    <w:p w:rsidR="00CD2C6E" w:rsidRPr="00F06A99" w:rsidRDefault="00CD2C6E" w:rsidP="005D529E">
      <w:pPr>
        <w:pStyle w:val="12"/>
        <w:keepLines/>
        <w:numPr>
          <w:ilvl w:val="0"/>
          <w:numId w:val="49"/>
        </w:numPr>
        <w:spacing w:before="0" w:after="0"/>
        <w:ind w:firstLine="709"/>
        <w:jc w:val="both"/>
      </w:pPr>
      <w:r w:rsidRPr="00F06A99">
        <w:lastRenderedPageBreak/>
        <w:t> </w:t>
      </w:r>
      <w:bookmarkStart w:id="7" w:name="_Toc131157803"/>
      <w:r w:rsidRPr="00F06A99">
        <w:t xml:space="preserve">Обоснование выбранного варианта размещения объектов местного значения </w:t>
      </w:r>
      <w:r>
        <w:t>сельсовета</w:t>
      </w:r>
      <w:r w:rsidRPr="00F06A99">
        <w:t xml:space="preserve">, на основе анализа использования территорий </w:t>
      </w:r>
      <w:r>
        <w:t>сельсовета</w:t>
      </w:r>
      <w:r w:rsidRPr="00F06A99">
        <w:t xml:space="preserve">, возможных направлений развития этих территорий и прогнозируемых ограничений их использования, </w:t>
      </w:r>
      <w:proofErr w:type="gramStart"/>
      <w:r w:rsidRPr="00F06A99">
        <w:t>определяемых</w:t>
      </w:r>
      <w:proofErr w:type="gramEnd"/>
      <w:r w:rsidRPr="00F06A99">
        <w:t xml:space="preserve">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7"/>
    </w:p>
    <w:p w:rsidR="00CD2C6E" w:rsidRPr="00F36643" w:rsidRDefault="00CD2C6E" w:rsidP="00CD2C6E">
      <w:pPr>
        <w:spacing w:after="0" w:line="240" w:lineRule="auto"/>
        <w:rPr>
          <w:highlight w:val="lightGray"/>
        </w:rPr>
      </w:pPr>
    </w:p>
    <w:p w:rsidR="00CD2C6E" w:rsidRPr="00933E13" w:rsidRDefault="00CD2C6E" w:rsidP="005D529E">
      <w:pPr>
        <w:pStyle w:val="20"/>
        <w:numPr>
          <w:ilvl w:val="1"/>
          <w:numId w:val="49"/>
        </w:numPr>
        <w:autoSpaceDE w:val="0"/>
        <w:autoSpaceDN w:val="0"/>
        <w:adjustRightInd w:val="0"/>
        <w:spacing w:before="0" w:line="240" w:lineRule="auto"/>
        <w:ind w:left="0" w:firstLine="709"/>
        <w:jc w:val="both"/>
      </w:pPr>
      <w:bookmarkStart w:id="8" w:name="_Toc131157804"/>
      <w:r w:rsidRPr="00933E13">
        <w:t>Общие сведения о муниципальном образовании</w:t>
      </w:r>
      <w:bookmarkEnd w:id="8"/>
    </w:p>
    <w:p w:rsidR="00CD2C6E" w:rsidRDefault="00CD2C6E" w:rsidP="00CD2C6E">
      <w:pPr>
        <w:pStyle w:val="S8"/>
        <w:rPr>
          <w:highlight w:val="lightGray"/>
        </w:rPr>
      </w:pPr>
    </w:p>
    <w:p w:rsidR="00CD2C6E" w:rsidRDefault="00CD2C6E" w:rsidP="00CD2C6E">
      <w:pPr>
        <w:pStyle w:val="S8"/>
      </w:pPr>
      <w:r>
        <w:t>История Большесейского сельсовета начинается с истории центра сельсовета, с села Большая</w:t>
      </w:r>
      <w:proofErr w:type="gramStart"/>
      <w:r>
        <w:t xml:space="preserve"> С</w:t>
      </w:r>
      <w:proofErr w:type="gramEnd"/>
      <w:r>
        <w:t>ея (хак. Улуг</w:t>
      </w:r>
      <w:proofErr w:type="gramStart"/>
      <w:r>
        <w:t xml:space="preserve"> С</w:t>
      </w:r>
      <w:proofErr w:type="gramEnd"/>
      <w:r>
        <w:t xml:space="preserve">ии). </w:t>
      </w:r>
    </w:p>
    <w:p w:rsidR="00CD2C6E" w:rsidRDefault="00CD2C6E" w:rsidP="00CD2C6E">
      <w:pPr>
        <w:pStyle w:val="S8"/>
      </w:pPr>
      <w:r>
        <w:t>Точные данные о времени основания села отсутствуют, однако в отчете председателя исполкома Таштыпского района о количестве населения района в населенных пунктах на 1 января 1972 года указана дата образования села Большая</w:t>
      </w:r>
      <w:proofErr w:type="gramStart"/>
      <w:r>
        <w:t xml:space="preserve"> С</w:t>
      </w:r>
      <w:proofErr w:type="gramEnd"/>
      <w:r>
        <w:t xml:space="preserve">ея – 1600 год, а в работе В.Я. Бутанаева «Социально- экономическая история хакасского аала» сказано: «К концу </w:t>
      </w:r>
      <w:proofErr w:type="gramStart"/>
      <w:r>
        <w:t>XIX</w:t>
      </w:r>
      <w:proofErr w:type="gramEnd"/>
      <w:r>
        <w:t xml:space="preserve">века обрусевшая группа смешанного населения образовала крупные населенные пункты: Чебаки, Тесь, Б. Сея. Некоторые из них не отличались от русских селений, другие были своеобразного переходного типа. Например, аал Б. Сея, </w:t>
      </w:r>
      <w:proofErr w:type="gramStart"/>
      <w:r>
        <w:t>населенный</w:t>
      </w:r>
      <w:proofErr w:type="gramEnd"/>
      <w:r>
        <w:t xml:space="preserve"> обруселыми хакасами, в конце XIX в. «переживал ту переходную ступень перехода от улуса к деревне, которая отмечается борьбой старозаветного инородческого житья - бытья с неотразимым влиянием русской деревни». В улусе было несколько домов, стоящих один возле другого и соединенных заборами; местами уже формировалась улица, начало которой было положено правильностью расположения построек. Большая часть улуса состояла, впрочем, из простых юрт. Аалы обычно назывались по фамилии или имени аального старшины. В списках хакасских аалов за 1897 г. улус назывался Марков по имени Марка Четыкова, хакасское название Чызыг</w:t>
      </w:r>
      <w:proofErr w:type="gramStart"/>
      <w:r>
        <w:t xml:space="preserve"> С</w:t>
      </w:r>
      <w:proofErr w:type="gramEnd"/>
      <w:r>
        <w:t xml:space="preserve">ии. В 1897 г. числилось 71 хозяйство. А в отчете Аскизской степной думы за 1870 год отмечалось, что местное население занималось земледелием. В книге А.Н Гладышевского «К истории христианства в Хакасии» говорится, что в 1872 году в селении </w:t>
      </w:r>
      <w:proofErr w:type="gramStart"/>
      <w:r>
        <w:t>Сея</w:t>
      </w:r>
      <w:proofErr w:type="gramEnd"/>
      <w:r>
        <w:t xml:space="preserve"> насчитывалось 25 подворий с населением 45 душ мужского пола и 51 женского».</w:t>
      </w:r>
    </w:p>
    <w:p w:rsidR="00CD2C6E" w:rsidRDefault="00CD2C6E" w:rsidP="00CD2C6E">
      <w:pPr>
        <w:pStyle w:val="S8"/>
      </w:pPr>
      <w:r w:rsidRPr="00933E13">
        <w:t>В 1913 году селение Сейское стало центром волости, волостным старшиной был Четыков Марк.</w:t>
      </w:r>
    </w:p>
    <w:p w:rsidR="00CD2C6E" w:rsidRDefault="00CD2C6E" w:rsidP="00CD2C6E">
      <w:pPr>
        <w:pStyle w:val="S8"/>
      </w:pPr>
      <w:r w:rsidRPr="00933E13">
        <w:lastRenderedPageBreak/>
        <w:t xml:space="preserve">После Октябрьской революции 1917 года началась административно-территориальная реформа. В 1923 году образовался Хакасский уезд, в который в составе семи волостей была включена и Сейская волость. В 1924 году в Енисейской губернии введено районно-волостное деление, в результате чего Таштыпская и Сейская волости были объединены в Таштыпский район Хакасии. В Сейский волисполком входило 11 сельсоветов, насчитывающих 27 селений с населением 6636 человек. Центр находился </w:t>
      </w:r>
      <w:proofErr w:type="gramStart"/>
      <w:r w:rsidRPr="00933E13">
        <w:t>на</w:t>
      </w:r>
      <w:proofErr w:type="gramEnd"/>
      <w:r w:rsidRPr="00933E13">
        <w:t xml:space="preserve"> Большой Сее. В 1924 году образовался и Сейский сельсовет, в его состав входило два селения: Большая</w:t>
      </w:r>
      <w:proofErr w:type="gramStart"/>
      <w:r w:rsidRPr="00933E13">
        <w:t xml:space="preserve"> С</w:t>
      </w:r>
      <w:proofErr w:type="gramEnd"/>
      <w:r w:rsidRPr="00933E13">
        <w:t>ея и Малая Сея.</w:t>
      </w:r>
    </w:p>
    <w:p w:rsidR="00CD2C6E" w:rsidRPr="00F36643" w:rsidRDefault="00CD2C6E" w:rsidP="00CD2C6E">
      <w:pPr>
        <w:pStyle w:val="S8"/>
        <w:rPr>
          <w:highlight w:val="lightGray"/>
        </w:rPr>
      </w:pPr>
    </w:p>
    <w:p w:rsidR="00CD2C6E" w:rsidRPr="00F36643" w:rsidRDefault="00CD2C6E" w:rsidP="00CD2C6E">
      <w:pPr>
        <w:pStyle w:val="S8"/>
        <w:rPr>
          <w:bCs/>
          <w:highlight w:val="lightGray"/>
        </w:rPr>
      </w:pPr>
    </w:p>
    <w:p w:rsidR="00CD2C6E" w:rsidRPr="00F36643" w:rsidRDefault="00CD2C6E" w:rsidP="00CD2C6E">
      <w:pPr>
        <w:pStyle w:val="affffffffffff8"/>
        <w:rPr>
          <w:highlight w:val="lightGray"/>
        </w:rPr>
        <w:sectPr w:rsidR="00CD2C6E" w:rsidRPr="00F36643" w:rsidSect="00CD2C6E">
          <w:footerReference w:type="default" r:id="rId13"/>
          <w:pgSz w:w="11906" w:h="16838"/>
          <w:pgMar w:top="1134" w:right="851" w:bottom="1134" w:left="1701" w:header="708" w:footer="708" w:gutter="0"/>
          <w:cols w:space="708"/>
          <w:docGrid w:linePitch="382"/>
        </w:sectPr>
      </w:pPr>
    </w:p>
    <w:p w:rsidR="00CD2C6E" w:rsidRPr="00A51C1A" w:rsidRDefault="00CD2C6E" w:rsidP="005D529E">
      <w:pPr>
        <w:pStyle w:val="20"/>
        <w:numPr>
          <w:ilvl w:val="1"/>
          <w:numId w:val="49"/>
        </w:numPr>
        <w:autoSpaceDE w:val="0"/>
        <w:autoSpaceDN w:val="0"/>
        <w:adjustRightInd w:val="0"/>
        <w:spacing w:before="0" w:line="240" w:lineRule="auto"/>
        <w:ind w:left="0" w:firstLine="709"/>
        <w:jc w:val="both"/>
      </w:pPr>
      <w:bookmarkStart w:id="9" w:name="_Toc131157805"/>
      <w:r w:rsidRPr="00A51C1A">
        <w:lastRenderedPageBreak/>
        <w:t>Природные условия и ресурсы территории</w:t>
      </w:r>
      <w:bookmarkEnd w:id="9"/>
    </w:p>
    <w:p w:rsidR="00CD2C6E" w:rsidRPr="00F36643" w:rsidRDefault="00CD2C6E" w:rsidP="00CD2C6E">
      <w:pPr>
        <w:spacing w:after="0" w:line="240" w:lineRule="auto"/>
        <w:ind w:firstLine="709"/>
        <w:jc w:val="both"/>
        <w:rPr>
          <w:b/>
          <w:highlight w:val="lightGray"/>
        </w:rPr>
      </w:pPr>
    </w:p>
    <w:p w:rsidR="00CD2C6E" w:rsidRPr="00D25878" w:rsidRDefault="00CD2C6E" w:rsidP="005D529E">
      <w:pPr>
        <w:pStyle w:val="3"/>
        <w:numPr>
          <w:ilvl w:val="2"/>
          <w:numId w:val="49"/>
        </w:numPr>
        <w:spacing w:before="0" w:line="240" w:lineRule="auto"/>
        <w:ind w:left="0" w:firstLine="709"/>
        <w:jc w:val="both"/>
        <w:rPr>
          <w:color w:val="auto"/>
        </w:rPr>
      </w:pPr>
      <w:bookmarkStart w:id="10" w:name="_Toc131157806"/>
      <w:r w:rsidRPr="00D25878">
        <w:rPr>
          <w:color w:val="auto"/>
        </w:rPr>
        <w:t>Климат</w:t>
      </w:r>
      <w:bookmarkEnd w:id="10"/>
    </w:p>
    <w:p w:rsidR="00CD2C6E" w:rsidRPr="00F36643" w:rsidRDefault="00CD2C6E" w:rsidP="00CD2C6E">
      <w:pPr>
        <w:pStyle w:val="S8"/>
        <w:rPr>
          <w:highlight w:val="lightGray"/>
        </w:rPr>
      </w:pPr>
    </w:p>
    <w:p w:rsidR="00CD2C6E" w:rsidRDefault="00CD2C6E" w:rsidP="00CD2C6E">
      <w:pPr>
        <w:pStyle w:val="affffffffffff8"/>
      </w:pPr>
      <w:r>
        <w:t>Климат района континентальный, с резко выраженным годовым и суточным ходом температур, продолжительной (до 5 месяцев) холодной зимой и кратковременным, но сравнительно жарким летом. Характерны низкие зимние температуры, застой холодного воздуха в долинах рек и котловинах. Зимой здесь располагается северо-восточный отрог мощного Сибирского антициклона, обуславливающий слабые ветры и устойчивую стратификацию атмосферы.</w:t>
      </w:r>
    </w:p>
    <w:p w:rsidR="00CD2C6E" w:rsidRDefault="00CD2C6E" w:rsidP="00CD2C6E">
      <w:pPr>
        <w:pStyle w:val="affffffffffff8"/>
      </w:pPr>
      <w:r>
        <w:t xml:space="preserve">Термический режим территории характеризуется низкими зимними температурами, сравнительно высокими летними, значительными колебаниями температуры </w:t>
      </w:r>
      <w:proofErr w:type="gramStart"/>
      <w:r>
        <w:t>воздуха</w:t>
      </w:r>
      <w:proofErr w:type="gramEnd"/>
      <w:r>
        <w:t xml:space="preserve"> как в течение года, так и суток.</w:t>
      </w:r>
    </w:p>
    <w:p w:rsidR="00CD2C6E" w:rsidRDefault="00CD2C6E" w:rsidP="00CD2C6E">
      <w:pPr>
        <w:pStyle w:val="affffffffffff8"/>
      </w:pPr>
      <w:r>
        <w:t>Наиболее холодным месяцем является январь. Средняя температура января находится в диапазоне -17,8 –  20,0</w:t>
      </w:r>
      <w:proofErr w:type="gramStart"/>
      <w:r>
        <w:t>° С</w:t>
      </w:r>
      <w:proofErr w:type="gramEnd"/>
      <w:r>
        <w:t xml:space="preserve"> (метеостанции Таштып). В отдельные годы температуры могут понижаться до 52°С.</w:t>
      </w:r>
    </w:p>
    <w:p w:rsidR="00CD2C6E" w:rsidRDefault="00CD2C6E" w:rsidP="00CD2C6E">
      <w:pPr>
        <w:pStyle w:val="affffffffffff8"/>
      </w:pPr>
      <w:r>
        <w:t>Продолжительность периода с температурой ниже 0</w:t>
      </w:r>
      <w:proofErr w:type="gramStart"/>
      <w:r>
        <w:t>˚С</w:t>
      </w:r>
      <w:proofErr w:type="gramEnd"/>
      <w:r>
        <w:t xml:space="preserve"> в среднем составляет 85-110 дней. Зимой на территории преобладающими являются среднесуточные температуры в пределах -10</w:t>
      </w:r>
      <w:proofErr w:type="gramStart"/>
      <w:r>
        <w:t>˚С</w:t>
      </w:r>
      <w:proofErr w:type="gramEnd"/>
      <w:r>
        <w:t xml:space="preserve"> до -20˚С. Средняя месячная и годовая температура воздуха по метеостанции приведена в таблице № 1.1.1.</w:t>
      </w:r>
    </w:p>
    <w:p w:rsidR="00CD2C6E" w:rsidRPr="00131BCA" w:rsidRDefault="00CD2C6E" w:rsidP="00CD2C6E">
      <w:pPr>
        <w:pStyle w:val="affffffffffff8"/>
      </w:pPr>
    </w:p>
    <w:p w:rsidR="00CD2C6E" w:rsidRPr="00131BCA" w:rsidRDefault="00CD2C6E" w:rsidP="00CD2C6E">
      <w:pPr>
        <w:spacing w:after="0" w:line="240" w:lineRule="auto"/>
        <w:ind w:firstLine="709"/>
        <w:jc w:val="both"/>
        <w:rPr>
          <w:rFonts w:eastAsia="Times New Roman"/>
          <w:b/>
          <w:szCs w:val="28"/>
        </w:rPr>
      </w:pPr>
    </w:p>
    <w:p w:rsidR="00CD2C6E" w:rsidRPr="00131BCA" w:rsidRDefault="00CD2C6E" w:rsidP="00CD2C6E">
      <w:pPr>
        <w:spacing w:after="0" w:line="240" w:lineRule="auto"/>
        <w:ind w:firstLine="708"/>
        <w:jc w:val="right"/>
        <w:rPr>
          <w:b/>
          <w:i/>
          <w:szCs w:val="28"/>
        </w:rPr>
      </w:pPr>
      <w:r w:rsidRPr="00131BCA">
        <w:rPr>
          <w:i/>
          <w:szCs w:val="28"/>
        </w:rPr>
        <w:t xml:space="preserve">Таблица </w:t>
      </w:r>
      <w:r>
        <w:rPr>
          <w:i/>
          <w:szCs w:val="28"/>
        </w:rPr>
        <w:t>2</w:t>
      </w:r>
      <w:r w:rsidRPr="00131BCA">
        <w:rPr>
          <w:i/>
          <w:szCs w:val="28"/>
        </w:rPr>
        <w:t>.</w:t>
      </w:r>
      <w:r>
        <w:rPr>
          <w:i/>
          <w:szCs w:val="28"/>
        </w:rPr>
        <w:t>2.1-1</w:t>
      </w:r>
    </w:p>
    <w:p w:rsidR="00CD2C6E" w:rsidRPr="00131BCA" w:rsidRDefault="00CD2C6E" w:rsidP="00CD2C6E">
      <w:pPr>
        <w:spacing w:after="0" w:line="240" w:lineRule="auto"/>
        <w:ind w:firstLine="709"/>
        <w:jc w:val="both"/>
        <w:rPr>
          <w:rFonts w:eastAsia="Times New Roman"/>
          <w:b/>
          <w:i/>
          <w:szCs w:val="28"/>
        </w:rPr>
      </w:pPr>
    </w:p>
    <w:p w:rsidR="00CD2C6E" w:rsidRPr="00131BCA" w:rsidRDefault="00CD2C6E" w:rsidP="00CD2C6E">
      <w:pPr>
        <w:pStyle w:val="140"/>
        <w:jc w:val="center"/>
        <w:rPr>
          <w:i/>
        </w:rPr>
      </w:pPr>
      <w:r w:rsidRPr="00131BCA">
        <w:rPr>
          <w:i/>
        </w:rPr>
        <w:t>Средняя месячная и годовая температура воздуха, °</w:t>
      </w:r>
      <w:proofErr w:type="gramStart"/>
      <w:r w:rsidRPr="00131BCA">
        <w:rPr>
          <w:i/>
        </w:rPr>
        <w:t>С</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4"/>
        <w:gridCol w:w="702"/>
        <w:gridCol w:w="567"/>
        <w:gridCol w:w="567"/>
        <w:gridCol w:w="567"/>
        <w:gridCol w:w="567"/>
        <w:gridCol w:w="567"/>
        <w:gridCol w:w="580"/>
        <w:gridCol w:w="668"/>
        <w:gridCol w:w="555"/>
        <w:gridCol w:w="567"/>
        <w:gridCol w:w="567"/>
        <w:gridCol w:w="580"/>
        <w:gridCol w:w="632"/>
      </w:tblGrid>
      <w:tr w:rsidR="00CD2C6E" w:rsidRPr="00131BCA" w:rsidTr="00CD2C6E">
        <w:tc>
          <w:tcPr>
            <w:tcW w:w="984" w:type="pct"/>
            <w:vAlign w:val="center"/>
          </w:tcPr>
          <w:p w:rsidR="00CD2C6E" w:rsidRPr="00131BCA" w:rsidRDefault="00CD2C6E" w:rsidP="00CD2C6E">
            <w:pPr>
              <w:rPr>
                <w:b/>
                <w:sz w:val="24"/>
                <w:szCs w:val="24"/>
              </w:rPr>
            </w:pPr>
            <w:r w:rsidRPr="00131BCA">
              <w:rPr>
                <w:sz w:val="24"/>
                <w:szCs w:val="24"/>
              </w:rPr>
              <w:t>Метеостанция</w:t>
            </w:r>
          </w:p>
        </w:tc>
        <w:tc>
          <w:tcPr>
            <w:tcW w:w="367" w:type="pct"/>
            <w:vAlign w:val="center"/>
          </w:tcPr>
          <w:p w:rsidR="00CD2C6E" w:rsidRPr="00131BCA" w:rsidRDefault="00CD2C6E" w:rsidP="00CD2C6E">
            <w:pPr>
              <w:jc w:val="center"/>
              <w:rPr>
                <w:b/>
                <w:sz w:val="24"/>
                <w:szCs w:val="24"/>
                <w:lang w:val="en-US"/>
              </w:rPr>
            </w:pPr>
            <w:r w:rsidRPr="00131BCA">
              <w:rPr>
                <w:sz w:val="24"/>
                <w:szCs w:val="24"/>
                <w:lang w:val="en-US"/>
              </w:rPr>
              <w:t>I</w:t>
            </w:r>
          </w:p>
        </w:tc>
        <w:tc>
          <w:tcPr>
            <w:tcW w:w="296" w:type="pct"/>
            <w:vAlign w:val="center"/>
          </w:tcPr>
          <w:p w:rsidR="00CD2C6E" w:rsidRPr="00131BCA" w:rsidRDefault="00CD2C6E" w:rsidP="00CD2C6E">
            <w:pPr>
              <w:jc w:val="center"/>
              <w:rPr>
                <w:b/>
                <w:sz w:val="24"/>
                <w:szCs w:val="24"/>
                <w:lang w:val="en-US"/>
              </w:rPr>
            </w:pPr>
            <w:r w:rsidRPr="00131BCA">
              <w:rPr>
                <w:sz w:val="24"/>
                <w:szCs w:val="24"/>
                <w:lang w:val="en-US"/>
              </w:rPr>
              <w:t>II</w:t>
            </w:r>
          </w:p>
        </w:tc>
        <w:tc>
          <w:tcPr>
            <w:tcW w:w="296" w:type="pct"/>
            <w:vAlign w:val="center"/>
          </w:tcPr>
          <w:p w:rsidR="00CD2C6E" w:rsidRPr="00131BCA" w:rsidRDefault="00CD2C6E" w:rsidP="00CD2C6E">
            <w:pPr>
              <w:jc w:val="center"/>
              <w:rPr>
                <w:b/>
                <w:sz w:val="24"/>
                <w:szCs w:val="24"/>
                <w:lang w:val="en-US"/>
              </w:rPr>
            </w:pPr>
            <w:r w:rsidRPr="00131BCA">
              <w:rPr>
                <w:sz w:val="24"/>
                <w:szCs w:val="24"/>
                <w:lang w:val="en-US"/>
              </w:rPr>
              <w:t>III</w:t>
            </w:r>
          </w:p>
        </w:tc>
        <w:tc>
          <w:tcPr>
            <w:tcW w:w="296" w:type="pct"/>
            <w:vAlign w:val="center"/>
          </w:tcPr>
          <w:p w:rsidR="00CD2C6E" w:rsidRPr="00131BCA" w:rsidRDefault="00CD2C6E" w:rsidP="00CD2C6E">
            <w:pPr>
              <w:jc w:val="center"/>
              <w:rPr>
                <w:b/>
                <w:sz w:val="24"/>
                <w:szCs w:val="24"/>
                <w:lang w:val="en-US"/>
              </w:rPr>
            </w:pPr>
            <w:r w:rsidRPr="00131BCA">
              <w:rPr>
                <w:sz w:val="24"/>
                <w:szCs w:val="24"/>
                <w:lang w:val="en-US"/>
              </w:rPr>
              <w:t>IV</w:t>
            </w:r>
          </w:p>
        </w:tc>
        <w:tc>
          <w:tcPr>
            <w:tcW w:w="296" w:type="pct"/>
            <w:vAlign w:val="center"/>
          </w:tcPr>
          <w:p w:rsidR="00CD2C6E" w:rsidRPr="00131BCA" w:rsidRDefault="00CD2C6E" w:rsidP="00CD2C6E">
            <w:pPr>
              <w:jc w:val="center"/>
              <w:rPr>
                <w:b/>
                <w:sz w:val="24"/>
                <w:szCs w:val="24"/>
                <w:lang w:val="en-US"/>
              </w:rPr>
            </w:pPr>
            <w:r w:rsidRPr="00131BCA">
              <w:rPr>
                <w:sz w:val="24"/>
                <w:szCs w:val="24"/>
                <w:lang w:val="en-US"/>
              </w:rPr>
              <w:t>V</w:t>
            </w:r>
          </w:p>
        </w:tc>
        <w:tc>
          <w:tcPr>
            <w:tcW w:w="296" w:type="pct"/>
            <w:vAlign w:val="center"/>
          </w:tcPr>
          <w:p w:rsidR="00CD2C6E" w:rsidRPr="00131BCA" w:rsidRDefault="00CD2C6E" w:rsidP="00CD2C6E">
            <w:pPr>
              <w:jc w:val="center"/>
              <w:rPr>
                <w:b/>
                <w:sz w:val="24"/>
                <w:szCs w:val="24"/>
                <w:lang w:val="en-US"/>
              </w:rPr>
            </w:pPr>
            <w:r w:rsidRPr="00131BCA">
              <w:rPr>
                <w:sz w:val="24"/>
                <w:szCs w:val="24"/>
                <w:lang w:val="en-US"/>
              </w:rPr>
              <w:t>VI</w:t>
            </w:r>
          </w:p>
        </w:tc>
        <w:tc>
          <w:tcPr>
            <w:tcW w:w="303" w:type="pct"/>
            <w:vAlign w:val="center"/>
          </w:tcPr>
          <w:p w:rsidR="00CD2C6E" w:rsidRPr="00131BCA" w:rsidRDefault="00CD2C6E" w:rsidP="00CD2C6E">
            <w:pPr>
              <w:jc w:val="center"/>
              <w:rPr>
                <w:b/>
                <w:sz w:val="24"/>
                <w:szCs w:val="24"/>
                <w:lang w:val="en-US"/>
              </w:rPr>
            </w:pPr>
            <w:r w:rsidRPr="00131BCA">
              <w:rPr>
                <w:sz w:val="24"/>
                <w:szCs w:val="24"/>
                <w:lang w:val="en-US"/>
              </w:rPr>
              <w:t>VII</w:t>
            </w:r>
          </w:p>
        </w:tc>
        <w:tc>
          <w:tcPr>
            <w:tcW w:w="349" w:type="pct"/>
            <w:vAlign w:val="center"/>
          </w:tcPr>
          <w:p w:rsidR="00CD2C6E" w:rsidRPr="00131BCA" w:rsidRDefault="00CD2C6E" w:rsidP="00CD2C6E">
            <w:pPr>
              <w:jc w:val="center"/>
              <w:rPr>
                <w:b/>
                <w:sz w:val="24"/>
                <w:szCs w:val="24"/>
                <w:lang w:val="en-US"/>
              </w:rPr>
            </w:pPr>
            <w:r w:rsidRPr="00131BCA">
              <w:rPr>
                <w:sz w:val="24"/>
                <w:szCs w:val="24"/>
                <w:lang w:val="en-US"/>
              </w:rPr>
              <w:t>VIII</w:t>
            </w:r>
          </w:p>
        </w:tc>
        <w:tc>
          <w:tcPr>
            <w:tcW w:w="290" w:type="pct"/>
            <w:vAlign w:val="center"/>
          </w:tcPr>
          <w:p w:rsidR="00CD2C6E" w:rsidRPr="00131BCA" w:rsidRDefault="00CD2C6E" w:rsidP="00CD2C6E">
            <w:pPr>
              <w:jc w:val="center"/>
              <w:rPr>
                <w:b/>
                <w:sz w:val="24"/>
                <w:szCs w:val="24"/>
                <w:lang w:val="en-US"/>
              </w:rPr>
            </w:pPr>
            <w:r w:rsidRPr="00131BCA">
              <w:rPr>
                <w:sz w:val="24"/>
                <w:szCs w:val="24"/>
                <w:lang w:val="en-US"/>
              </w:rPr>
              <w:t>IX</w:t>
            </w:r>
          </w:p>
        </w:tc>
        <w:tc>
          <w:tcPr>
            <w:tcW w:w="296" w:type="pct"/>
            <w:vAlign w:val="center"/>
          </w:tcPr>
          <w:p w:rsidR="00CD2C6E" w:rsidRPr="00131BCA" w:rsidRDefault="00CD2C6E" w:rsidP="00CD2C6E">
            <w:pPr>
              <w:jc w:val="center"/>
              <w:rPr>
                <w:b/>
                <w:sz w:val="24"/>
                <w:szCs w:val="24"/>
                <w:lang w:val="en-US"/>
              </w:rPr>
            </w:pPr>
            <w:r w:rsidRPr="00131BCA">
              <w:rPr>
                <w:sz w:val="24"/>
                <w:szCs w:val="24"/>
                <w:lang w:val="en-US"/>
              </w:rPr>
              <w:t>X</w:t>
            </w:r>
          </w:p>
        </w:tc>
        <w:tc>
          <w:tcPr>
            <w:tcW w:w="296" w:type="pct"/>
            <w:vAlign w:val="center"/>
          </w:tcPr>
          <w:p w:rsidR="00CD2C6E" w:rsidRPr="00131BCA" w:rsidRDefault="00CD2C6E" w:rsidP="00CD2C6E">
            <w:pPr>
              <w:jc w:val="center"/>
              <w:rPr>
                <w:b/>
                <w:sz w:val="24"/>
                <w:szCs w:val="24"/>
                <w:lang w:val="en-US"/>
              </w:rPr>
            </w:pPr>
            <w:r w:rsidRPr="00131BCA">
              <w:rPr>
                <w:sz w:val="24"/>
                <w:szCs w:val="24"/>
                <w:lang w:val="en-US"/>
              </w:rPr>
              <w:t>XI</w:t>
            </w:r>
          </w:p>
        </w:tc>
        <w:tc>
          <w:tcPr>
            <w:tcW w:w="303" w:type="pct"/>
            <w:vAlign w:val="center"/>
          </w:tcPr>
          <w:p w:rsidR="00CD2C6E" w:rsidRPr="00131BCA" w:rsidRDefault="00CD2C6E" w:rsidP="00CD2C6E">
            <w:pPr>
              <w:jc w:val="center"/>
              <w:rPr>
                <w:b/>
                <w:sz w:val="24"/>
                <w:szCs w:val="24"/>
                <w:lang w:val="en-US"/>
              </w:rPr>
            </w:pPr>
            <w:r w:rsidRPr="00131BCA">
              <w:rPr>
                <w:sz w:val="24"/>
                <w:szCs w:val="24"/>
                <w:lang w:val="en-US"/>
              </w:rPr>
              <w:t>XII</w:t>
            </w:r>
          </w:p>
        </w:tc>
        <w:tc>
          <w:tcPr>
            <w:tcW w:w="330" w:type="pct"/>
            <w:vAlign w:val="center"/>
          </w:tcPr>
          <w:p w:rsidR="00CD2C6E" w:rsidRPr="00131BCA" w:rsidRDefault="00CD2C6E" w:rsidP="00CD2C6E">
            <w:pPr>
              <w:jc w:val="center"/>
              <w:rPr>
                <w:b/>
                <w:sz w:val="24"/>
                <w:szCs w:val="24"/>
              </w:rPr>
            </w:pPr>
            <w:r w:rsidRPr="00131BCA">
              <w:rPr>
                <w:sz w:val="24"/>
                <w:szCs w:val="24"/>
              </w:rPr>
              <w:t>год</w:t>
            </w:r>
          </w:p>
        </w:tc>
      </w:tr>
      <w:tr w:rsidR="00CD2C6E" w:rsidRPr="00131BCA" w:rsidTr="00CD2C6E">
        <w:tc>
          <w:tcPr>
            <w:tcW w:w="984" w:type="pct"/>
          </w:tcPr>
          <w:p w:rsidR="00CD2C6E" w:rsidRPr="00131BCA" w:rsidRDefault="00CD2C6E" w:rsidP="00CD2C6E">
            <w:pPr>
              <w:pStyle w:val="1e"/>
              <w:jc w:val="center"/>
              <w:rPr>
                <w:szCs w:val="24"/>
              </w:rPr>
            </w:pPr>
            <w:r w:rsidRPr="00131BCA">
              <w:rPr>
                <w:szCs w:val="24"/>
              </w:rPr>
              <w:t>Таштып</w:t>
            </w:r>
          </w:p>
        </w:tc>
        <w:tc>
          <w:tcPr>
            <w:tcW w:w="367" w:type="pct"/>
            <w:vAlign w:val="center"/>
          </w:tcPr>
          <w:p w:rsidR="00CD2C6E" w:rsidRPr="00131BCA" w:rsidRDefault="00CD2C6E" w:rsidP="00CD2C6E">
            <w:pPr>
              <w:pStyle w:val="1e"/>
              <w:ind w:left="-113" w:right="-113"/>
              <w:jc w:val="center"/>
              <w:rPr>
                <w:szCs w:val="24"/>
              </w:rPr>
            </w:pPr>
            <w:r w:rsidRPr="00131BCA">
              <w:rPr>
                <w:szCs w:val="24"/>
              </w:rPr>
              <w:t>-16,7</w:t>
            </w:r>
          </w:p>
        </w:tc>
        <w:tc>
          <w:tcPr>
            <w:tcW w:w="296" w:type="pct"/>
            <w:vAlign w:val="center"/>
          </w:tcPr>
          <w:p w:rsidR="00CD2C6E" w:rsidRPr="00131BCA" w:rsidRDefault="00CD2C6E" w:rsidP="00CD2C6E">
            <w:pPr>
              <w:pStyle w:val="1e"/>
              <w:ind w:left="-113" w:right="-113"/>
              <w:jc w:val="center"/>
              <w:rPr>
                <w:szCs w:val="24"/>
              </w:rPr>
            </w:pPr>
            <w:r w:rsidRPr="00131BCA">
              <w:rPr>
                <w:szCs w:val="24"/>
              </w:rPr>
              <w:t>-14,6</w:t>
            </w:r>
          </w:p>
        </w:tc>
        <w:tc>
          <w:tcPr>
            <w:tcW w:w="296" w:type="pct"/>
            <w:vAlign w:val="center"/>
          </w:tcPr>
          <w:p w:rsidR="00CD2C6E" w:rsidRPr="00131BCA" w:rsidRDefault="00CD2C6E" w:rsidP="00CD2C6E">
            <w:pPr>
              <w:pStyle w:val="1e"/>
              <w:ind w:left="-113" w:right="-113"/>
              <w:jc w:val="center"/>
              <w:rPr>
                <w:szCs w:val="24"/>
              </w:rPr>
            </w:pPr>
            <w:r w:rsidRPr="00131BCA">
              <w:rPr>
                <w:szCs w:val="24"/>
              </w:rPr>
              <w:t>-7,4</w:t>
            </w:r>
          </w:p>
        </w:tc>
        <w:tc>
          <w:tcPr>
            <w:tcW w:w="296" w:type="pct"/>
            <w:vAlign w:val="center"/>
          </w:tcPr>
          <w:p w:rsidR="00CD2C6E" w:rsidRPr="00131BCA" w:rsidRDefault="00CD2C6E" w:rsidP="00CD2C6E">
            <w:pPr>
              <w:pStyle w:val="1e"/>
              <w:ind w:left="-113" w:right="-113"/>
              <w:jc w:val="center"/>
              <w:rPr>
                <w:szCs w:val="24"/>
              </w:rPr>
            </w:pPr>
            <w:r w:rsidRPr="00131BCA">
              <w:rPr>
                <w:szCs w:val="24"/>
              </w:rPr>
              <w:t>1,9</w:t>
            </w:r>
          </w:p>
        </w:tc>
        <w:tc>
          <w:tcPr>
            <w:tcW w:w="296" w:type="pct"/>
            <w:vAlign w:val="center"/>
          </w:tcPr>
          <w:p w:rsidR="00CD2C6E" w:rsidRPr="00131BCA" w:rsidRDefault="00CD2C6E" w:rsidP="00CD2C6E">
            <w:pPr>
              <w:pStyle w:val="1e"/>
              <w:ind w:left="-113" w:right="-113"/>
              <w:jc w:val="center"/>
              <w:rPr>
                <w:szCs w:val="24"/>
              </w:rPr>
            </w:pPr>
            <w:r w:rsidRPr="00131BCA">
              <w:rPr>
                <w:szCs w:val="24"/>
              </w:rPr>
              <w:t>9,7</w:t>
            </w:r>
          </w:p>
        </w:tc>
        <w:tc>
          <w:tcPr>
            <w:tcW w:w="296" w:type="pct"/>
            <w:vAlign w:val="center"/>
          </w:tcPr>
          <w:p w:rsidR="00CD2C6E" w:rsidRPr="00131BCA" w:rsidRDefault="00CD2C6E" w:rsidP="00CD2C6E">
            <w:pPr>
              <w:pStyle w:val="1e"/>
              <w:ind w:left="-113" w:right="-113"/>
              <w:jc w:val="center"/>
              <w:rPr>
                <w:szCs w:val="24"/>
              </w:rPr>
            </w:pPr>
            <w:r w:rsidRPr="00131BCA">
              <w:rPr>
                <w:szCs w:val="24"/>
              </w:rPr>
              <w:t>16,9</w:t>
            </w:r>
          </w:p>
        </w:tc>
        <w:tc>
          <w:tcPr>
            <w:tcW w:w="303" w:type="pct"/>
            <w:vAlign w:val="center"/>
          </w:tcPr>
          <w:p w:rsidR="00CD2C6E" w:rsidRPr="00131BCA" w:rsidRDefault="00CD2C6E" w:rsidP="00CD2C6E">
            <w:pPr>
              <w:pStyle w:val="1e"/>
              <w:ind w:left="-113" w:right="-113"/>
              <w:jc w:val="center"/>
              <w:rPr>
                <w:szCs w:val="24"/>
              </w:rPr>
            </w:pPr>
            <w:r w:rsidRPr="00131BCA">
              <w:rPr>
                <w:szCs w:val="24"/>
              </w:rPr>
              <w:t>18,1</w:t>
            </w:r>
          </w:p>
        </w:tc>
        <w:tc>
          <w:tcPr>
            <w:tcW w:w="349" w:type="pct"/>
            <w:vAlign w:val="center"/>
          </w:tcPr>
          <w:p w:rsidR="00CD2C6E" w:rsidRPr="00131BCA" w:rsidRDefault="00CD2C6E" w:rsidP="00CD2C6E">
            <w:pPr>
              <w:pStyle w:val="1e"/>
              <w:ind w:left="-113" w:right="-113"/>
              <w:jc w:val="center"/>
              <w:rPr>
                <w:szCs w:val="24"/>
              </w:rPr>
            </w:pPr>
            <w:r w:rsidRPr="00131BCA">
              <w:rPr>
                <w:szCs w:val="24"/>
              </w:rPr>
              <w:t>14,9</w:t>
            </w:r>
          </w:p>
        </w:tc>
        <w:tc>
          <w:tcPr>
            <w:tcW w:w="290" w:type="pct"/>
            <w:vAlign w:val="center"/>
          </w:tcPr>
          <w:p w:rsidR="00CD2C6E" w:rsidRPr="00131BCA" w:rsidRDefault="00CD2C6E" w:rsidP="00CD2C6E">
            <w:pPr>
              <w:pStyle w:val="1e"/>
              <w:ind w:left="-113" w:right="-113"/>
              <w:jc w:val="center"/>
              <w:rPr>
                <w:szCs w:val="24"/>
              </w:rPr>
            </w:pPr>
            <w:r w:rsidRPr="00131BCA">
              <w:rPr>
                <w:szCs w:val="24"/>
              </w:rPr>
              <w:t>9,4</w:t>
            </w:r>
          </w:p>
        </w:tc>
        <w:tc>
          <w:tcPr>
            <w:tcW w:w="296" w:type="pct"/>
            <w:vAlign w:val="center"/>
          </w:tcPr>
          <w:p w:rsidR="00CD2C6E" w:rsidRPr="00131BCA" w:rsidRDefault="00CD2C6E" w:rsidP="00CD2C6E">
            <w:pPr>
              <w:pStyle w:val="1e"/>
              <w:ind w:left="-113" w:right="-113"/>
              <w:jc w:val="center"/>
              <w:rPr>
                <w:szCs w:val="24"/>
              </w:rPr>
            </w:pPr>
            <w:r w:rsidRPr="00131BCA">
              <w:rPr>
                <w:szCs w:val="24"/>
              </w:rPr>
              <w:t>2,0</w:t>
            </w:r>
          </w:p>
        </w:tc>
        <w:tc>
          <w:tcPr>
            <w:tcW w:w="296" w:type="pct"/>
            <w:vAlign w:val="center"/>
          </w:tcPr>
          <w:p w:rsidR="00CD2C6E" w:rsidRPr="00131BCA" w:rsidRDefault="00CD2C6E" w:rsidP="00CD2C6E">
            <w:pPr>
              <w:pStyle w:val="1e"/>
              <w:ind w:left="-113" w:right="-113"/>
              <w:jc w:val="center"/>
              <w:rPr>
                <w:szCs w:val="24"/>
              </w:rPr>
            </w:pPr>
            <w:r w:rsidRPr="00131BCA">
              <w:rPr>
                <w:szCs w:val="24"/>
              </w:rPr>
              <w:t>-5,6</w:t>
            </w:r>
          </w:p>
        </w:tc>
        <w:tc>
          <w:tcPr>
            <w:tcW w:w="303" w:type="pct"/>
            <w:vAlign w:val="center"/>
          </w:tcPr>
          <w:p w:rsidR="00CD2C6E" w:rsidRPr="00131BCA" w:rsidRDefault="00CD2C6E" w:rsidP="00CD2C6E">
            <w:pPr>
              <w:pStyle w:val="1e"/>
              <w:ind w:left="-113" w:right="-113"/>
              <w:jc w:val="center"/>
              <w:rPr>
                <w:szCs w:val="24"/>
              </w:rPr>
            </w:pPr>
            <w:r w:rsidRPr="00131BCA">
              <w:rPr>
                <w:szCs w:val="24"/>
              </w:rPr>
              <w:t>-12,3</w:t>
            </w:r>
          </w:p>
        </w:tc>
        <w:tc>
          <w:tcPr>
            <w:tcW w:w="330" w:type="pct"/>
            <w:vAlign w:val="center"/>
          </w:tcPr>
          <w:p w:rsidR="00CD2C6E" w:rsidRPr="00131BCA" w:rsidRDefault="00CD2C6E" w:rsidP="00CD2C6E">
            <w:pPr>
              <w:pStyle w:val="1e"/>
              <w:ind w:left="-113" w:right="-113"/>
              <w:jc w:val="center"/>
              <w:rPr>
                <w:szCs w:val="24"/>
              </w:rPr>
            </w:pPr>
            <w:r w:rsidRPr="00131BCA">
              <w:rPr>
                <w:szCs w:val="24"/>
              </w:rPr>
              <w:t>1,3</w:t>
            </w:r>
          </w:p>
        </w:tc>
      </w:tr>
    </w:tbl>
    <w:p w:rsidR="00CD2C6E" w:rsidRPr="0005316B" w:rsidRDefault="00CD2C6E" w:rsidP="00CD2C6E">
      <w:pPr>
        <w:pStyle w:val="140"/>
      </w:pPr>
    </w:p>
    <w:p w:rsidR="00CD2C6E" w:rsidRDefault="00CD2C6E" w:rsidP="00CD2C6E">
      <w:pPr>
        <w:pStyle w:val="affffffffffff8"/>
      </w:pPr>
    </w:p>
    <w:p w:rsidR="00CD2C6E" w:rsidRDefault="00CD2C6E" w:rsidP="00CD2C6E">
      <w:pPr>
        <w:pStyle w:val="affffffffffff8"/>
      </w:pPr>
      <w:r>
        <w:t>Наиболее теплым месяцем является июль. Средняя температура июля составляет 16 – 18</w:t>
      </w:r>
      <w:proofErr w:type="gramStart"/>
      <w:r>
        <w:t>°С</w:t>
      </w:r>
      <w:proofErr w:type="gramEnd"/>
      <w:r>
        <w:t>, самая высокая температура характерна для степной части проектируемой территории. Абсолютный максимум температуры воздуха в июле – 36 ºС. Переход температуры через 0˚С осенью происходит в первой половине октября.</w:t>
      </w:r>
    </w:p>
    <w:p w:rsidR="00CD2C6E" w:rsidRDefault="00CD2C6E" w:rsidP="00CD2C6E">
      <w:pPr>
        <w:pStyle w:val="affffffffffff8"/>
      </w:pPr>
      <w:r>
        <w:t>Ветровой режим формируется под воздействием широтной циркуляции. В течение года над территорией преобладают западные и юго-западные ветры. Значительное влияние на направление ветров оказывают орографические условия, особенно долины широких рек, где ветер часто принимает их направление.</w:t>
      </w:r>
    </w:p>
    <w:p w:rsidR="00CD2C6E" w:rsidRDefault="00CD2C6E" w:rsidP="00CD2C6E">
      <w:pPr>
        <w:pStyle w:val="affffffffffff8"/>
      </w:pPr>
      <w:r>
        <w:t>Среднегодовая скорость ветра составляет от 2 до 4 м/с. Наибольшие скорости ветра наблюдаются в мае и ноябре, когда скорость ветра иногда превышает 15 м/</w:t>
      </w:r>
      <w:proofErr w:type="gramStart"/>
      <w:r>
        <w:t>с</w:t>
      </w:r>
      <w:proofErr w:type="gramEnd"/>
      <w:r>
        <w:t>.</w:t>
      </w:r>
    </w:p>
    <w:p w:rsidR="00CD2C6E" w:rsidRDefault="00CD2C6E" w:rsidP="00CD2C6E">
      <w:pPr>
        <w:pStyle w:val="affffffffffff8"/>
      </w:pPr>
      <w:r>
        <w:lastRenderedPageBreak/>
        <w:t>При антициклональном характере погоды наблюдается большая повторяемость штилей и слабого ветра. Средние скорости ветра зимой порядка 1,0-2,2 м/сек.</w:t>
      </w:r>
    </w:p>
    <w:p w:rsidR="00CD2C6E" w:rsidRDefault="00CD2C6E" w:rsidP="00CD2C6E">
      <w:pPr>
        <w:pStyle w:val="affffffffffff8"/>
      </w:pPr>
      <w:r>
        <w:t>Высота снежного покрова определяется количеством выпавших осадков в зимний период и его плотностью. Снежный покров появляется в конце октября – начале ноября. Число дней со снежным покровом колеблется от 150-170 дней в лесостепной зоне до 260 в горных районах, в отдельные годы и до 300 дней. Высота снежного покрова в лесостепных районах 40 – 60 см, в горах на высоте 1000-1600 м высота снежного покрова превышает 100 см, а местами 150-200 см.</w:t>
      </w:r>
    </w:p>
    <w:p w:rsidR="00CD2C6E" w:rsidRDefault="00CD2C6E" w:rsidP="00CD2C6E">
      <w:pPr>
        <w:pStyle w:val="affffffffffff8"/>
      </w:pPr>
      <w:r>
        <w:t>Относительная влажность воздуха в течение года колеблется в широких пределах от 60 до 75%. Наиболее высокая относительная влажность отмечается в начале осени (август-сентябрь), самая низкая отмечается в мае.</w:t>
      </w:r>
    </w:p>
    <w:p w:rsidR="00CD2C6E" w:rsidRPr="00F36643" w:rsidRDefault="00CD2C6E" w:rsidP="00CD2C6E">
      <w:pPr>
        <w:pStyle w:val="S8"/>
        <w:rPr>
          <w:highlight w:val="lightGray"/>
        </w:rPr>
      </w:pPr>
    </w:p>
    <w:p w:rsidR="00CD2C6E" w:rsidRPr="00800BD3" w:rsidRDefault="00CD2C6E" w:rsidP="005D529E">
      <w:pPr>
        <w:pStyle w:val="3"/>
        <w:numPr>
          <w:ilvl w:val="2"/>
          <w:numId w:val="49"/>
        </w:numPr>
        <w:spacing w:before="0" w:line="240" w:lineRule="auto"/>
        <w:ind w:left="0" w:firstLine="709"/>
        <w:jc w:val="both"/>
        <w:rPr>
          <w:color w:val="auto"/>
        </w:rPr>
      </w:pPr>
      <w:bookmarkStart w:id="11" w:name="_Toc131157807"/>
      <w:r w:rsidRPr="00800BD3">
        <w:rPr>
          <w:color w:val="auto"/>
        </w:rPr>
        <w:t>Гидрография и ресурсы поверхностных вод</w:t>
      </w:r>
      <w:bookmarkEnd w:id="11"/>
    </w:p>
    <w:p w:rsidR="00CD2C6E" w:rsidRPr="00F36643" w:rsidRDefault="00CD2C6E" w:rsidP="00CD2C6E">
      <w:pPr>
        <w:pStyle w:val="affffffffffff8"/>
        <w:rPr>
          <w:highlight w:val="lightGray"/>
        </w:rPr>
      </w:pPr>
    </w:p>
    <w:p w:rsidR="00CD2C6E" w:rsidRDefault="00CD2C6E" w:rsidP="00CD2C6E">
      <w:pPr>
        <w:pStyle w:val="affffffffffff8"/>
      </w:pPr>
      <w:r>
        <w:t>Гидрография Таштыпского района целиком относится к бассейну р</w:t>
      </w:r>
      <w:proofErr w:type="gramStart"/>
      <w:r>
        <w:t>.Е</w:t>
      </w:r>
      <w:proofErr w:type="gramEnd"/>
      <w:r>
        <w:t xml:space="preserve">нисей. </w:t>
      </w:r>
    </w:p>
    <w:p w:rsidR="00CD2C6E" w:rsidRDefault="00CD2C6E" w:rsidP="00CD2C6E">
      <w:pPr>
        <w:pStyle w:val="affffffffffff8"/>
      </w:pPr>
      <w:r>
        <w:t>Основная река на территории Большесейского сельсовета – Таштып.</w:t>
      </w:r>
    </w:p>
    <w:p w:rsidR="00CD2C6E" w:rsidRDefault="00CD2C6E" w:rsidP="00CD2C6E">
      <w:pPr>
        <w:pStyle w:val="affffffffffff8"/>
      </w:pPr>
      <w:r>
        <w:t xml:space="preserve">Река Таштып — </w:t>
      </w:r>
      <w:proofErr w:type="gramStart"/>
      <w:r>
        <w:t>горно-степная</w:t>
      </w:r>
      <w:proofErr w:type="gramEnd"/>
      <w:r>
        <w:t xml:space="preserve"> река в южной части Хакасии, левый приток реки Абакан.</w:t>
      </w:r>
    </w:p>
    <w:p w:rsidR="00CD2C6E" w:rsidRDefault="00CD2C6E" w:rsidP="00CD2C6E">
      <w:pPr>
        <w:pStyle w:val="affffffffffff8"/>
      </w:pPr>
      <w:r>
        <w:t>В южной части сельсовета располагается р. Абакан и ее притоки.</w:t>
      </w:r>
    </w:p>
    <w:p w:rsidR="00CD2C6E" w:rsidRPr="00F36643" w:rsidRDefault="00CD2C6E" w:rsidP="00CD2C6E">
      <w:pPr>
        <w:pStyle w:val="affffffffffff8"/>
        <w:rPr>
          <w:highlight w:val="lightGray"/>
        </w:rPr>
      </w:pPr>
    </w:p>
    <w:p w:rsidR="00CD2C6E" w:rsidRPr="004761E4" w:rsidRDefault="00CD2C6E" w:rsidP="00CD2C6E">
      <w:pPr>
        <w:pStyle w:val="S8"/>
        <w:jc w:val="right"/>
        <w:rPr>
          <w:i/>
          <w:iCs/>
        </w:rPr>
      </w:pPr>
      <w:r w:rsidRPr="004761E4">
        <w:rPr>
          <w:i/>
          <w:iCs/>
        </w:rPr>
        <w:t>Таблица 2.2.</w:t>
      </w:r>
      <w:r>
        <w:rPr>
          <w:i/>
          <w:iCs/>
        </w:rPr>
        <w:t>2</w:t>
      </w:r>
      <w:r w:rsidRPr="004761E4">
        <w:rPr>
          <w:i/>
          <w:iCs/>
        </w:rPr>
        <w:t>-1</w:t>
      </w:r>
    </w:p>
    <w:p w:rsidR="00CD2C6E" w:rsidRPr="00F36643" w:rsidRDefault="00CD2C6E" w:rsidP="00CD2C6E">
      <w:pPr>
        <w:pStyle w:val="affffffffffff8"/>
        <w:ind w:firstLine="0"/>
        <w:rPr>
          <w:highlight w:val="lightGray"/>
        </w:rPr>
      </w:pPr>
    </w:p>
    <w:p w:rsidR="00CD2C6E" w:rsidRPr="00F5603F" w:rsidRDefault="00CD2C6E" w:rsidP="00CD2C6E">
      <w:pPr>
        <w:pStyle w:val="affffffffffff8"/>
        <w:ind w:firstLine="0"/>
        <w:jc w:val="center"/>
        <w:rPr>
          <w:bCs/>
          <w:i/>
          <w:iCs/>
        </w:rPr>
      </w:pPr>
      <w:r w:rsidRPr="00F5603F">
        <w:rPr>
          <w:bCs/>
          <w:i/>
          <w:iCs/>
        </w:rPr>
        <w:t xml:space="preserve">Основные гидрографические характеристики рек </w:t>
      </w:r>
      <w:r>
        <w:rPr>
          <w:bCs/>
          <w:i/>
          <w:iCs/>
        </w:rPr>
        <w:t>Большесейского сельсовета</w:t>
      </w:r>
    </w:p>
    <w:tbl>
      <w:tblPr>
        <w:tblStyle w:val="ab"/>
        <w:tblW w:w="0" w:type="auto"/>
        <w:tblLook w:val="04A0"/>
      </w:tblPr>
      <w:tblGrid>
        <w:gridCol w:w="560"/>
        <w:gridCol w:w="1973"/>
        <w:gridCol w:w="2261"/>
        <w:gridCol w:w="1593"/>
        <w:gridCol w:w="1590"/>
        <w:gridCol w:w="1593"/>
      </w:tblGrid>
      <w:tr w:rsidR="00CD2C6E" w:rsidRPr="00F5603F" w:rsidTr="00CD2C6E">
        <w:tc>
          <w:tcPr>
            <w:tcW w:w="540" w:type="dxa"/>
            <w:vAlign w:val="center"/>
          </w:tcPr>
          <w:p w:rsidR="00CD2C6E" w:rsidRPr="00F5603F" w:rsidRDefault="00CD2C6E" w:rsidP="00CD2C6E">
            <w:pPr>
              <w:suppressAutoHyphens/>
              <w:jc w:val="center"/>
              <w:rPr>
                <w:b/>
                <w:sz w:val="24"/>
                <w:szCs w:val="24"/>
              </w:rPr>
            </w:pPr>
            <w:r w:rsidRPr="00F5603F">
              <w:rPr>
                <w:sz w:val="24"/>
                <w:szCs w:val="24"/>
              </w:rPr>
              <w:t xml:space="preserve">№ </w:t>
            </w:r>
            <w:proofErr w:type="gramStart"/>
            <w:r w:rsidRPr="00F5603F">
              <w:rPr>
                <w:sz w:val="24"/>
                <w:szCs w:val="24"/>
              </w:rPr>
              <w:t>п</w:t>
            </w:r>
            <w:proofErr w:type="gramEnd"/>
            <w:r w:rsidRPr="00F5603F">
              <w:rPr>
                <w:sz w:val="24"/>
                <w:szCs w:val="24"/>
              </w:rPr>
              <w:t>/п</w:t>
            </w:r>
          </w:p>
        </w:tc>
        <w:tc>
          <w:tcPr>
            <w:tcW w:w="1978" w:type="dxa"/>
            <w:vAlign w:val="center"/>
          </w:tcPr>
          <w:p w:rsidR="00CD2C6E" w:rsidRPr="00F5603F" w:rsidRDefault="00CD2C6E" w:rsidP="00CD2C6E">
            <w:pPr>
              <w:suppressAutoHyphens/>
              <w:jc w:val="center"/>
              <w:rPr>
                <w:b/>
                <w:sz w:val="24"/>
                <w:szCs w:val="24"/>
              </w:rPr>
            </w:pPr>
            <w:r w:rsidRPr="00F5603F">
              <w:rPr>
                <w:sz w:val="24"/>
                <w:szCs w:val="24"/>
              </w:rPr>
              <w:t>Название</w:t>
            </w:r>
          </w:p>
          <w:p w:rsidR="00CD2C6E" w:rsidRPr="00F5603F" w:rsidRDefault="00CD2C6E" w:rsidP="00CD2C6E">
            <w:pPr>
              <w:suppressAutoHyphens/>
              <w:jc w:val="center"/>
              <w:rPr>
                <w:b/>
                <w:sz w:val="24"/>
                <w:szCs w:val="24"/>
              </w:rPr>
            </w:pPr>
            <w:r w:rsidRPr="00F5603F">
              <w:rPr>
                <w:sz w:val="24"/>
                <w:szCs w:val="24"/>
              </w:rPr>
              <w:t>водотока</w:t>
            </w:r>
          </w:p>
        </w:tc>
        <w:tc>
          <w:tcPr>
            <w:tcW w:w="2267" w:type="dxa"/>
            <w:vAlign w:val="center"/>
          </w:tcPr>
          <w:p w:rsidR="00CD2C6E" w:rsidRPr="00F5603F" w:rsidRDefault="00CD2C6E" w:rsidP="00CD2C6E">
            <w:pPr>
              <w:suppressAutoHyphens/>
              <w:jc w:val="center"/>
              <w:rPr>
                <w:b/>
                <w:sz w:val="24"/>
                <w:szCs w:val="24"/>
              </w:rPr>
            </w:pPr>
            <w:r w:rsidRPr="00F5603F">
              <w:rPr>
                <w:sz w:val="24"/>
                <w:szCs w:val="24"/>
              </w:rPr>
              <w:t>Куда впадает,</w:t>
            </w:r>
          </w:p>
          <w:p w:rsidR="00CD2C6E" w:rsidRPr="00F5603F" w:rsidRDefault="00CD2C6E" w:rsidP="00CD2C6E">
            <w:pPr>
              <w:suppressAutoHyphens/>
              <w:jc w:val="center"/>
              <w:rPr>
                <w:b/>
                <w:sz w:val="24"/>
                <w:szCs w:val="24"/>
              </w:rPr>
            </w:pPr>
            <w:r w:rsidRPr="00F5603F">
              <w:rPr>
                <w:sz w:val="24"/>
                <w:szCs w:val="24"/>
              </w:rPr>
              <w:t>с какого берега</w:t>
            </w:r>
          </w:p>
        </w:tc>
        <w:tc>
          <w:tcPr>
            <w:tcW w:w="1595" w:type="dxa"/>
            <w:vAlign w:val="center"/>
          </w:tcPr>
          <w:p w:rsidR="00CD2C6E" w:rsidRPr="00F5603F" w:rsidRDefault="00CD2C6E" w:rsidP="00CD2C6E">
            <w:pPr>
              <w:suppressAutoHyphens/>
              <w:jc w:val="center"/>
              <w:rPr>
                <w:b/>
                <w:sz w:val="24"/>
                <w:szCs w:val="24"/>
              </w:rPr>
            </w:pPr>
            <w:r w:rsidRPr="00F5603F">
              <w:rPr>
                <w:sz w:val="24"/>
                <w:szCs w:val="24"/>
              </w:rPr>
              <w:t>На каком расстоянии</w:t>
            </w:r>
          </w:p>
          <w:p w:rsidR="00CD2C6E" w:rsidRPr="00F5603F" w:rsidRDefault="00CD2C6E" w:rsidP="00CD2C6E">
            <w:pPr>
              <w:suppressAutoHyphens/>
              <w:jc w:val="center"/>
              <w:rPr>
                <w:b/>
                <w:sz w:val="24"/>
                <w:szCs w:val="24"/>
              </w:rPr>
            </w:pPr>
            <w:r w:rsidRPr="00F5603F">
              <w:rPr>
                <w:sz w:val="24"/>
                <w:szCs w:val="24"/>
              </w:rPr>
              <w:t>от устья,</w:t>
            </w:r>
          </w:p>
          <w:p w:rsidR="00CD2C6E" w:rsidRPr="00F5603F" w:rsidRDefault="00CD2C6E" w:rsidP="00CD2C6E">
            <w:pPr>
              <w:suppressAutoHyphens/>
              <w:jc w:val="center"/>
              <w:rPr>
                <w:b/>
                <w:sz w:val="24"/>
                <w:szCs w:val="24"/>
              </w:rPr>
            </w:pPr>
            <w:r w:rsidRPr="00F5603F">
              <w:rPr>
                <w:sz w:val="24"/>
                <w:szCs w:val="24"/>
              </w:rPr>
              <w:t>км</w:t>
            </w:r>
          </w:p>
        </w:tc>
        <w:tc>
          <w:tcPr>
            <w:tcW w:w="1595" w:type="dxa"/>
            <w:vAlign w:val="center"/>
          </w:tcPr>
          <w:p w:rsidR="00CD2C6E" w:rsidRPr="00F5603F" w:rsidRDefault="00CD2C6E" w:rsidP="00CD2C6E">
            <w:pPr>
              <w:suppressAutoHyphens/>
              <w:jc w:val="center"/>
              <w:rPr>
                <w:b/>
                <w:sz w:val="24"/>
                <w:szCs w:val="24"/>
              </w:rPr>
            </w:pPr>
            <w:r w:rsidRPr="00F5603F">
              <w:rPr>
                <w:sz w:val="24"/>
                <w:szCs w:val="24"/>
              </w:rPr>
              <w:t>Длина реки,</w:t>
            </w:r>
          </w:p>
          <w:p w:rsidR="00CD2C6E" w:rsidRPr="00F5603F" w:rsidRDefault="00CD2C6E" w:rsidP="00CD2C6E">
            <w:pPr>
              <w:suppressAutoHyphens/>
              <w:jc w:val="center"/>
              <w:rPr>
                <w:b/>
                <w:sz w:val="24"/>
                <w:szCs w:val="24"/>
              </w:rPr>
            </w:pPr>
            <w:r w:rsidRPr="00F5603F">
              <w:rPr>
                <w:sz w:val="24"/>
                <w:szCs w:val="24"/>
              </w:rPr>
              <w:t>км</w:t>
            </w:r>
          </w:p>
        </w:tc>
        <w:tc>
          <w:tcPr>
            <w:tcW w:w="1595" w:type="dxa"/>
            <w:vAlign w:val="center"/>
          </w:tcPr>
          <w:p w:rsidR="00CD2C6E" w:rsidRPr="00F5603F" w:rsidRDefault="00CD2C6E" w:rsidP="00CD2C6E">
            <w:pPr>
              <w:suppressAutoHyphens/>
              <w:jc w:val="center"/>
              <w:rPr>
                <w:b/>
                <w:sz w:val="24"/>
                <w:szCs w:val="24"/>
              </w:rPr>
            </w:pPr>
            <w:r w:rsidRPr="00F5603F">
              <w:rPr>
                <w:sz w:val="24"/>
                <w:szCs w:val="24"/>
              </w:rPr>
              <w:t>Площадь</w:t>
            </w:r>
          </w:p>
          <w:p w:rsidR="00CD2C6E" w:rsidRPr="00F5603F" w:rsidRDefault="00CD2C6E" w:rsidP="00CD2C6E">
            <w:pPr>
              <w:suppressAutoHyphens/>
              <w:jc w:val="center"/>
              <w:rPr>
                <w:b/>
                <w:sz w:val="24"/>
                <w:szCs w:val="24"/>
                <w:vertAlign w:val="superscript"/>
              </w:rPr>
            </w:pPr>
            <w:r w:rsidRPr="00F5603F">
              <w:rPr>
                <w:sz w:val="24"/>
                <w:szCs w:val="24"/>
              </w:rPr>
              <w:t>Водосбора,</w:t>
            </w:r>
          </w:p>
          <w:p w:rsidR="00CD2C6E" w:rsidRPr="00F5603F" w:rsidRDefault="00CD2C6E" w:rsidP="00CD2C6E">
            <w:pPr>
              <w:suppressAutoHyphens/>
              <w:jc w:val="center"/>
              <w:rPr>
                <w:b/>
                <w:sz w:val="24"/>
                <w:szCs w:val="24"/>
              </w:rPr>
            </w:pPr>
            <w:r w:rsidRPr="00F5603F">
              <w:rPr>
                <w:sz w:val="24"/>
                <w:szCs w:val="24"/>
              </w:rPr>
              <w:t>км</w:t>
            </w:r>
            <w:proofErr w:type="gramStart"/>
            <w:r w:rsidRPr="00F5603F">
              <w:rPr>
                <w:sz w:val="24"/>
                <w:szCs w:val="24"/>
                <w:vertAlign w:val="superscript"/>
              </w:rPr>
              <w:t>2</w:t>
            </w:r>
            <w:proofErr w:type="gramEnd"/>
          </w:p>
        </w:tc>
      </w:tr>
      <w:tr w:rsidR="00CD2C6E" w:rsidRPr="00F5603F" w:rsidTr="00CD2C6E">
        <w:tc>
          <w:tcPr>
            <w:tcW w:w="540" w:type="dxa"/>
            <w:vAlign w:val="center"/>
          </w:tcPr>
          <w:p w:rsidR="00CD2C6E" w:rsidRPr="00F5603F" w:rsidRDefault="00CD2C6E" w:rsidP="00CD2C6E">
            <w:pPr>
              <w:suppressAutoHyphens/>
              <w:jc w:val="center"/>
              <w:rPr>
                <w:b/>
                <w:sz w:val="24"/>
                <w:szCs w:val="24"/>
                <w:lang w:val="en-US"/>
              </w:rPr>
            </w:pPr>
            <w:r w:rsidRPr="00F5603F">
              <w:rPr>
                <w:sz w:val="24"/>
                <w:szCs w:val="24"/>
                <w:lang w:val="en-US"/>
              </w:rPr>
              <w:t>1</w:t>
            </w:r>
          </w:p>
        </w:tc>
        <w:tc>
          <w:tcPr>
            <w:tcW w:w="1978" w:type="dxa"/>
            <w:vAlign w:val="center"/>
          </w:tcPr>
          <w:p w:rsidR="00CD2C6E" w:rsidRPr="00F5603F" w:rsidRDefault="00CD2C6E" w:rsidP="00CD2C6E">
            <w:pPr>
              <w:suppressAutoHyphens/>
              <w:jc w:val="center"/>
              <w:rPr>
                <w:b/>
                <w:sz w:val="24"/>
                <w:szCs w:val="24"/>
              </w:rPr>
            </w:pPr>
            <w:r w:rsidRPr="00F5603F">
              <w:rPr>
                <w:sz w:val="24"/>
                <w:szCs w:val="24"/>
              </w:rPr>
              <w:t>р. Таштып</w:t>
            </w:r>
          </w:p>
        </w:tc>
        <w:tc>
          <w:tcPr>
            <w:tcW w:w="2267" w:type="dxa"/>
            <w:vAlign w:val="center"/>
          </w:tcPr>
          <w:p w:rsidR="00CD2C6E" w:rsidRPr="00F5603F" w:rsidRDefault="00CD2C6E" w:rsidP="00CD2C6E">
            <w:pPr>
              <w:suppressAutoHyphens/>
              <w:jc w:val="center"/>
              <w:rPr>
                <w:b/>
                <w:sz w:val="24"/>
                <w:szCs w:val="24"/>
              </w:rPr>
            </w:pPr>
            <w:r w:rsidRPr="00F5603F">
              <w:rPr>
                <w:sz w:val="24"/>
                <w:szCs w:val="24"/>
              </w:rPr>
              <w:t>протока Таштыпская, лв.</w:t>
            </w:r>
          </w:p>
        </w:tc>
        <w:tc>
          <w:tcPr>
            <w:tcW w:w="1595" w:type="dxa"/>
            <w:vAlign w:val="center"/>
          </w:tcPr>
          <w:p w:rsidR="00CD2C6E" w:rsidRPr="00F5603F" w:rsidRDefault="00CD2C6E" w:rsidP="00CD2C6E">
            <w:pPr>
              <w:suppressAutoHyphens/>
              <w:jc w:val="center"/>
              <w:rPr>
                <w:b/>
                <w:sz w:val="24"/>
                <w:szCs w:val="24"/>
              </w:rPr>
            </w:pPr>
            <w:r w:rsidRPr="00F5603F">
              <w:rPr>
                <w:sz w:val="24"/>
                <w:szCs w:val="24"/>
              </w:rPr>
              <w:t>12</w:t>
            </w:r>
          </w:p>
        </w:tc>
        <w:tc>
          <w:tcPr>
            <w:tcW w:w="1595" w:type="dxa"/>
            <w:vAlign w:val="center"/>
          </w:tcPr>
          <w:p w:rsidR="00CD2C6E" w:rsidRPr="00F5603F" w:rsidRDefault="00CD2C6E" w:rsidP="00CD2C6E">
            <w:pPr>
              <w:suppressAutoHyphens/>
              <w:jc w:val="center"/>
              <w:rPr>
                <w:b/>
                <w:sz w:val="24"/>
                <w:szCs w:val="24"/>
              </w:rPr>
            </w:pPr>
            <w:r w:rsidRPr="00F5603F">
              <w:rPr>
                <w:sz w:val="24"/>
                <w:szCs w:val="24"/>
              </w:rPr>
              <w:t>136</w:t>
            </w:r>
          </w:p>
        </w:tc>
        <w:tc>
          <w:tcPr>
            <w:tcW w:w="1595" w:type="dxa"/>
            <w:vAlign w:val="center"/>
          </w:tcPr>
          <w:p w:rsidR="00CD2C6E" w:rsidRPr="00F5603F" w:rsidRDefault="00CD2C6E" w:rsidP="00CD2C6E">
            <w:pPr>
              <w:suppressAutoHyphens/>
              <w:jc w:val="center"/>
              <w:rPr>
                <w:b/>
                <w:sz w:val="24"/>
                <w:szCs w:val="24"/>
              </w:rPr>
            </w:pPr>
            <w:r w:rsidRPr="00F5603F">
              <w:rPr>
                <w:sz w:val="24"/>
                <w:szCs w:val="24"/>
              </w:rPr>
              <w:t>2520</w:t>
            </w:r>
          </w:p>
        </w:tc>
      </w:tr>
      <w:tr w:rsidR="00CD2C6E" w:rsidRPr="00F5603F" w:rsidTr="00CD2C6E">
        <w:tc>
          <w:tcPr>
            <w:tcW w:w="540" w:type="dxa"/>
            <w:vAlign w:val="center"/>
          </w:tcPr>
          <w:p w:rsidR="00CD2C6E" w:rsidRPr="00F5603F" w:rsidRDefault="00CD2C6E" w:rsidP="00CD2C6E">
            <w:pPr>
              <w:suppressAutoHyphens/>
              <w:jc w:val="center"/>
              <w:rPr>
                <w:b/>
                <w:sz w:val="24"/>
                <w:szCs w:val="24"/>
                <w:lang w:val="en-US"/>
              </w:rPr>
            </w:pPr>
            <w:r w:rsidRPr="00F5603F">
              <w:rPr>
                <w:sz w:val="24"/>
                <w:szCs w:val="24"/>
                <w:lang w:val="en-US"/>
              </w:rPr>
              <w:t>2</w:t>
            </w:r>
          </w:p>
        </w:tc>
        <w:tc>
          <w:tcPr>
            <w:tcW w:w="1978" w:type="dxa"/>
            <w:vAlign w:val="center"/>
          </w:tcPr>
          <w:p w:rsidR="00CD2C6E" w:rsidRPr="00F5603F" w:rsidRDefault="00CD2C6E" w:rsidP="00CD2C6E">
            <w:pPr>
              <w:suppressAutoHyphens/>
              <w:jc w:val="center"/>
              <w:rPr>
                <w:b/>
                <w:sz w:val="24"/>
                <w:szCs w:val="24"/>
              </w:rPr>
            </w:pPr>
            <w:r w:rsidRPr="00F5603F">
              <w:rPr>
                <w:sz w:val="24"/>
                <w:szCs w:val="24"/>
              </w:rPr>
              <w:t>р. Большая</w:t>
            </w:r>
            <w:proofErr w:type="gramStart"/>
            <w:r w:rsidRPr="00F5603F">
              <w:rPr>
                <w:sz w:val="24"/>
                <w:szCs w:val="24"/>
              </w:rPr>
              <w:t xml:space="preserve"> С</w:t>
            </w:r>
            <w:proofErr w:type="gramEnd"/>
            <w:r w:rsidRPr="00F5603F">
              <w:rPr>
                <w:sz w:val="24"/>
                <w:szCs w:val="24"/>
              </w:rPr>
              <w:t>ея</w:t>
            </w:r>
          </w:p>
        </w:tc>
        <w:tc>
          <w:tcPr>
            <w:tcW w:w="2267" w:type="dxa"/>
            <w:vAlign w:val="center"/>
          </w:tcPr>
          <w:p w:rsidR="00CD2C6E" w:rsidRPr="00F5603F" w:rsidRDefault="00CD2C6E" w:rsidP="00CD2C6E">
            <w:pPr>
              <w:suppressAutoHyphens/>
              <w:jc w:val="center"/>
              <w:rPr>
                <w:b/>
                <w:sz w:val="24"/>
                <w:szCs w:val="24"/>
              </w:rPr>
            </w:pPr>
            <w:r w:rsidRPr="00F5603F">
              <w:rPr>
                <w:sz w:val="24"/>
                <w:szCs w:val="24"/>
              </w:rPr>
              <w:t>р. Таштып, пр.</w:t>
            </w:r>
          </w:p>
        </w:tc>
        <w:tc>
          <w:tcPr>
            <w:tcW w:w="1595" w:type="dxa"/>
            <w:vAlign w:val="center"/>
          </w:tcPr>
          <w:p w:rsidR="00CD2C6E" w:rsidRPr="00F5603F" w:rsidRDefault="00CD2C6E" w:rsidP="00CD2C6E">
            <w:pPr>
              <w:suppressAutoHyphens/>
              <w:jc w:val="center"/>
              <w:rPr>
                <w:b/>
                <w:sz w:val="24"/>
                <w:szCs w:val="24"/>
              </w:rPr>
            </w:pPr>
            <w:r w:rsidRPr="00F5603F">
              <w:rPr>
                <w:sz w:val="24"/>
                <w:szCs w:val="24"/>
              </w:rPr>
              <w:t>44</w:t>
            </w:r>
          </w:p>
        </w:tc>
        <w:tc>
          <w:tcPr>
            <w:tcW w:w="1595" w:type="dxa"/>
            <w:vAlign w:val="center"/>
          </w:tcPr>
          <w:p w:rsidR="00CD2C6E" w:rsidRPr="00F5603F" w:rsidRDefault="00CD2C6E" w:rsidP="00CD2C6E">
            <w:pPr>
              <w:suppressAutoHyphens/>
              <w:jc w:val="center"/>
              <w:rPr>
                <w:b/>
                <w:sz w:val="24"/>
                <w:szCs w:val="24"/>
              </w:rPr>
            </w:pPr>
            <w:r w:rsidRPr="00F5603F">
              <w:rPr>
                <w:sz w:val="24"/>
                <w:szCs w:val="24"/>
              </w:rPr>
              <w:t>28</w:t>
            </w:r>
          </w:p>
        </w:tc>
        <w:tc>
          <w:tcPr>
            <w:tcW w:w="1595" w:type="dxa"/>
            <w:vAlign w:val="center"/>
          </w:tcPr>
          <w:p w:rsidR="00CD2C6E" w:rsidRPr="00F5603F" w:rsidRDefault="00CD2C6E" w:rsidP="00CD2C6E">
            <w:pPr>
              <w:suppressAutoHyphens/>
              <w:jc w:val="center"/>
              <w:rPr>
                <w:b/>
                <w:sz w:val="24"/>
                <w:szCs w:val="24"/>
              </w:rPr>
            </w:pPr>
            <w:r w:rsidRPr="00F5603F">
              <w:rPr>
                <w:sz w:val="24"/>
                <w:szCs w:val="24"/>
              </w:rPr>
              <w:t>-</w:t>
            </w:r>
          </w:p>
        </w:tc>
      </w:tr>
      <w:tr w:rsidR="00CD2C6E" w:rsidRPr="00F5603F" w:rsidTr="00CD2C6E">
        <w:tc>
          <w:tcPr>
            <w:tcW w:w="540" w:type="dxa"/>
            <w:vAlign w:val="center"/>
          </w:tcPr>
          <w:p w:rsidR="00CD2C6E" w:rsidRPr="00F5603F" w:rsidRDefault="00CD2C6E" w:rsidP="00CD2C6E">
            <w:pPr>
              <w:suppressAutoHyphens/>
              <w:jc w:val="center"/>
              <w:rPr>
                <w:b/>
                <w:sz w:val="24"/>
                <w:szCs w:val="24"/>
              </w:rPr>
            </w:pPr>
            <w:r w:rsidRPr="00F5603F">
              <w:rPr>
                <w:sz w:val="24"/>
                <w:szCs w:val="24"/>
              </w:rPr>
              <w:t>3</w:t>
            </w:r>
          </w:p>
        </w:tc>
        <w:tc>
          <w:tcPr>
            <w:tcW w:w="1978" w:type="dxa"/>
            <w:vAlign w:val="center"/>
          </w:tcPr>
          <w:p w:rsidR="00CD2C6E" w:rsidRPr="00F5603F" w:rsidRDefault="00CD2C6E" w:rsidP="00CD2C6E">
            <w:pPr>
              <w:suppressAutoHyphens/>
              <w:jc w:val="center"/>
              <w:rPr>
                <w:b/>
                <w:sz w:val="24"/>
                <w:szCs w:val="24"/>
              </w:rPr>
            </w:pPr>
            <w:r w:rsidRPr="00F5603F">
              <w:rPr>
                <w:sz w:val="24"/>
                <w:szCs w:val="24"/>
              </w:rPr>
              <w:t>р. Малая</w:t>
            </w:r>
            <w:proofErr w:type="gramStart"/>
            <w:r w:rsidRPr="00F5603F">
              <w:rPr>
                <w:sz w:val="24"/>
                <w:szCs w:val="24"/>
              </w:rPr>
              <w:t xml:space="preserve"> С</w:t>
            </w:r>
            <w:proofErr w:type="gramEnd"/>
            <w:r w:rsidRPr="00F5603F">
              <w:rPr>
                <w:sz w:val="24"/>
                <w:szCs w:val="24"/>
              </w:rPr>
              <w:t>ея</w:t>
            </w:r>
          </w:p>
        </w:tc>
        <w:tc>
          <w:tcPr>
            <w:tcW w:w="2267" w:type="dxa"/>
            <w:vAlign w:val="center"/>
          </w:tcPr>
          <w:p w:rsidR="00CD2C6E" w:rsidRPr="00F5603F" w:rsidRDefault="00CD2C6E" w:rsidP="00CD2C6E">
            <w:pPr>
              <w:suppressAutoHyphens/>
              <w:jc w:val="center"/>
              <w:rPr>
                <w:b/>
                <w:sz w:val="24"/>
                <w:szCs w:val="24"/>
              </w:rPr>
            </w:pPr>
            <w:r w:rsidRPr="00F5603F">
              <w:rPr>
                <w:sz w:val="24"/>
                <w:szCs w:val="24"/>
              </w:rPr>
              <w:t>р. Таштып, пр.</w:t>
            </w:r>
          </w:p>
        </w:tc>
        <w:tc>
          <w:tcPr>
            <w:tcW w:w="1595" w:type="dxa"/>
            <w:vAlign w:val="center"/>
          </w:tcPr>
          <w:p w:rsidR="00CD2C6E" w:rsidRPr="00F5603F" w:rsidRDefault="00CD2C6E" w:rsidP="00CD2C6E">
            <w:pPr>
              <w:suppressAutoHyphens/>
              <w:jc w:val="center"/>
              <w:rPr>
                <w:b/>
                <w:sz w:val="24"/>
                <w:szCs w:val="24"/>
              </w:rPr>
            </w:pPr>
            <w:r w:rsidRPr="00F5603F">
              <w:rPr>
                <w:sz w:val="24"/>
                <w:szCs w:val="24"/>
              </w:rPr>
              <w:t>42</w:t>
            </w:r>
          </w:p>
        </w:tc>
        <w:tc>
          <w:tcPr>
            <w:tcW w:w="1595" w:type="dxa"/>
            <w:vAlign w:val="center"/>
          </w:tcPr>
          <w:p w:rsidR="00CD2C6E" w:rsidRPr="00F5603F" w:rsidRDefault="00CD2C6E" w:rsidP="00CD2C6E">
            <w:pPr>
              <w:suppressAutoHyphens/>
              <w:jc w:val="center"/>
              <w:rPr>
                <w:b/>
                <w:sz w:val="24"/>
                <w:szCs w:val="24"/>
              </w:rPr>
            </w:pPr>
            <w:r w:rsidRPr="00F5603F">
              <w:rPr>
                <w:sz w:val="24"/>
                <w:szCs w:val="24"/>
              </w:rPr>
              <w:t>16</w:t>
            </w:r>
          </w:p>
        </w:tc>
        <w:tc>
          <w:tcPr>
            <w:tcW w:w="1595" w:type="dxa"/>
            <w:vAlign w:val="center"/>
          </w:tcPr>
          <w:p w:rsidR="00CD2C6E" w:rsidRPr="00F5603F" w:rsidRDefault="00CD2C6E" w:rsidP="00CD2C6E">
            <w:pPr>
              <w:suppressAutoHyphens/>
              <w:jc w:val="center"/>
              <w:rPr>
                <w:b/>
                <w:sz w:val="24"/>
                <w:szCs w:val="24"/>
              </w:rPr>
            </w:pPr>
            <w:r w:rsidRPr="00F5603F">
              <w:rPr>
                <w:sz w:val="24"/>
                <w:szCs w:val="24"/>
              </w:rPr>
              <w:t>-</w:t>
            </w:r>
          </w:p>
        </w:tc>
      </w:tr>
      <w:tr w:rsidR="00CD2C6E" w:rsidRPr="00F5603F" w:rsidTr="00CD2C6E">
        <w:tc>
          <w:tcPr>
            <w:tcW w:w="540" w:type="dxa"/>
            <w:vAlign w:val="center"/>
          </w:tcPr>
          <w:p w:rsidR="00CD2C6E" w:rsidRPr="00F5603F" w:rsidRDefault="00CD2C6E" w:rsidP="00CD2C6E">
            <w:pPr>
              <w:suppressAutoHyphens/>
              <w:jc w:val="center"/>
              <w:rPr>
                <w:b/>
                <w:sz w:val="24"/>
                <w:szCs w:val="24"/>
              </w:rPr>
            </w:pPr>
            <w:r w:rsidRPr="00F5603F">
              <w:rPr>
                <w:sz w:val="24"/>
                <w:szCs w:val="24"/>
              </w:rPr>
              <w:t>4</w:t>
            </w:r>
          </w:p>
        </w:tc>
        <w:tc>
          <w:tcPr>
            <w:tcW w:w="1978" w:type="dxa"/>
            <w:vAlign w:val="center"/>
          </w:tcPr>
          <w:p w:rsidR="00CD2C6E" w:rsidRPr="00F5603F" w:rsidRDefault="00CD2C6E" w:rsidP="00CD2C6E">
            <w:pPr>
              <w:suppressAutoHyphens/>
              <w:jc w:val="center"/>
              <w:rPr>
                <w:b/>
                <w:sz w:val="24"/>
                <w:szCs w:val="24"/>
              </w:rPr>
            </w:pPr>
            <w:r w:rsidRPr="00F5603F">
              <w:rPr>
                <w:sz w:val="24"/>
                <w:szCs w:val="24"/>
              </w:rPr>
              <w:t>р. Танжуль</w:t>
            </w:r>
          </w:p>
        </w:tc>
        <w:tc>
          <w:tcPr>
            <w:tcW w:w="2267" w:type="dxa"/>
            <w:vAlign w:val="center"/>
          </w:tcPr>
          <w:p w:rsidR="00CD2C6E" w:rsidRPr="00F5603F" w:rsidRDefault="00CD2C6E" w:rsidP="00CD2C6E">
            <w:pPr>
              <w:suppressAutoHyphens/>
              <w:jc w:val="center"/>
              <w:rPr>
                <w:b/>
                <w:sz w:val="24"/>
                <w:szCs w:val="24"/>
              </w:rPr>
            </w:pPr>
            <w:r w:rsidRPr="00F5603F">
              <w:rPr>
                <w:sz w:val="24"/>
                <w:szCs w:val="24"/>
              </w:rPr>
              <w:t>р. Таштып, пр.</w:t>
            </w:r>
          </w:p>
        </w:tc>
        <w:tc>
          <w:tcPr>
            <w:tcW w:w="1595" w:type="dxa"/>
            <w:vAlign w:val="center"/>
          </w:tcPr>
          <w:p w:rsidR="00CD2C6E" w:rsidRPr="00F5603F" w:rsidRDefault="00CD2C6E" w:rsidP="00CD2C6E">
            <w:pPr>
              <w:suppressAutoHyphens/>
              <w:jc w:val="center"/>
              <w:rPr>
                <w:b/>
                <w:sz w:val="24"/>
                <w:szCs w:val="24"/>
              </w:rPr>
            </w:pPr>
            <w:r w:rsidRPr="00F5603F">
              <w:rPr>
                <w:sz w:val="24"/>
                <w:szCs w:val="24"/>
              </w:rPr>
              <w:t>54</w:t>
            </w:r>
          </w:p>
        </w:tc>
        <w:tc>
          <w:tcPr>
            <w:tcW w:w="1595" w:type="dxa"/>
            <w:vAlign w:val="center"/>
          </w:tcPr>
          <w:p w:rsidR="00CD2C6E" w:rsidRPr="00F5603F" w:rsidRDefault="00CD2C6E" w:rsidP="00CD2C6E">
            <w:pPr>
              <w:suppressAutoHyphens/>
              <w:jc w:val="center"/>
              <w:rPr>
                <w:b/>
                <w:sz w:val="24"/>
                <w:szCs w:val="24"/>
              </w:rPr>
            </w:pPr>
            <w:r w:rsidRPr="00F5603F">
              <w:rPr>
                <w:sz w:val="24"/>
                <w:szCs w:val="24"/>
              </w:rPr>
              <w:t>11</w:t>
            </w:r>
          </w:p>
        </w:tc>
        <w:tc>
          <w:tcPr>
            <w:tcW w:w="1595" w:type="dxa"/>
            <w:vAlign w:val="center"/>
          </w:tcPr>
          <w:p w:rsidR="00CD2C6E" w:rsidRPr="00F5603F" w:rsidRDefault="00CD2C6E" w:rsidP="00CD2C6E">
            <w:pPr>
              <w:suppressAutoHyphens/>
              <w:jc w:val="center"/>
              <w:rPr>
                <w:b/>
                <w:sz w:val="24"/>
                <w:szCs w:val="24"/>
              </w:rPr>
            </w:pPr>
            <w:r w:rsidRPr="00F5603F">
              <w:rPr>
                <w:sz w:val="24"/>
                <w:szCs w:val="24"/>
              </w:rPr>
              <w:t>-</w:t>
            </w:r>
          </w:p>
        </w:tc>
      </w:tr>
      <w:tr w:rsidR="00CD2C6E" w:rsidRPr="00F5603F" w:rsidTr="00CD2C6E">
        <w:tc>
          <w:tcPr>
            <w:tcW w:w="540" w:type="dxa"/>
            <w:vAlign w:val="center"/>
          </w:tcPr>
          <w:p w:rsidR="00CD2C6E" w:rsidRPr="00F5603F" w:rsidRDefault="00CD2C6E" w:rsidP="00CD2C6E">
            <w:pPr>
              <w:suppressAutoHyphens/>
              <w:jc w:val="center"/>
              <w:rPr>
                <w:b/>
                <w:sz w:val="24"/>
                <w:szCs w:val="24"/>
              </w:rPr>
            </w:pPr>
            <w:r w:rsidRPr="00F5603F">
              <w:rPr>
                <w:sz w:val="24"/>
                <w:szCs w:val="24"/>
              </w:rPr>
              <w:t>5</w:t>
            </w:r>
          </w:p>
        </w:tc>
        <w:tc>
          <w:tcPr>
            <w:tcW w:w="1978" w:type="dxa"/>
            <w:vAlign w:val="center"/>
          </w:tcPr>
          <w:p w:rsidR="00CD2C6E" w:rsidRPr="00F5603F" w:rsidRDefault="00CD2C6E" w:rsidP="00CD2C6E">
            <w:pPr>
              <w:suppressAutoHyphens/>
              <w:jc w:val="center"/>
              <w:rPr>
                <w:b/>
                <w:sz w:val="24"/>
                <w:szCs w:val="24"/>
              </w:rPr>
            </w:pPr>
            <w:r w:rsidRPr="00F5603F">
              <w:rPr>
                <w:sz w:val="24"/>
                <w:szCs w:val="24"/>
              </w:rPr>
              <w:t>р. Иничул</w:t>
            </w:r>
          </w:p>
        </w:tc>
        <w:tc>
          <w:tcPr>
            <w:tcW w:w="2267" w:type="dxa"/>
            <w:vAlign w:val="center"/>
          </w:tcPr>
          <w:p w:rsidR="00CD2C6E" w:rsidRPr="00F5603F" w:rsidRDefault="00CD2C6E" w:rsidP="00CD2C6E">
            <w:pPr>
              <w:suppressAutoHyphens/>
              <w:jc w:val="center"/>
              <w:rPr>
                <w:b/>
                <w:sz w:val="24"/>
                <w:szCs w:val="24"/>
              </w:rPr>
            </w:pPr>
            <w:r w:rsidRPr="00F5603F">
              <w:rPr>
                <w:sz w:val="24"/>
                <w:szCs w:val="24"/>
              </w:rPr>
              <w:t>р. Большая</w:t>
            </w:r>
            <w:proofErr w:type="gramStart"/>
            <w:r w:rsidRPr="00F5603F">
              <w:rPr>
                <w:sz w:val="24"/>
                <w:szCs w:val="24"/>
              </w:rPr>
              <w:t xml:space="preserve"> С</w:t>
            </w:r>
            <w:proofErr w:type="gramEnd"/>
            <w:r w:rsidRPr="00F5603F">
              <w:rPr>
                <w:sz w:val="24"/>
                <w:szCs w:val="24"/>
              </w:rPr>
              <w:t>ея, лв</w:t>
            </w:r>
          </w:p>
        </w:tc>
        <w:tc>
          <w:tcPr>
            <w:tcW w:w="1595" w:type="dxa"/>
            <w:vAlign w:val="center"/>
          </w:tcPr>
          <w:p w:rsidR="00CD2C6E" w:rsidRPr="00F5603F" w:rsidRDefault="00CD2C6E" w:rsidP="00CD2C6E">
            <w:pPr>
              <w:suppressAutoHyphens/>
              <w:jc w:val="center"/>
              <w:rPr>
                <w:b/>
                <w:sz w:val="24"/>
                <w:szCs w:val="24"/>
              </w:rPr>
            </w:pPr>
            <w:r>
              <w:rPr>
                <w:sz w:val="24"/>
                <w:szCs w:val="24"/>
              </w:rPr>
              <w:t>в границах д. </w:t>
            </w:r>
            <w:r w:rsidRPr="00F5603F">
              <w:rPr>
                <w:sz w:val="24"/>
                <w:szCs w:val="24"/>
              </w:rPr>
              <w:t>Иничул</w:t>
            </w:r>
          </w:p>
        </w:tc>
        <w:tc>
          <w:tcPr>
            <w:tcW w:w="1595" w:type="dxa"/>
            <w:vAlign w:val="center"/>
          </w:tcPr>
          <w:p w:rsidR="00CD2C6E" w:rsidRPr="00F5603F" w:rsidRDefault="00CD2C6E" w:rsidP="00CD2C6E">
            <w:pPr>
              <w:suppressAutoHyphens/>
              <w:jc w:val="center"/>
              <w:rPr>
                <w:b/>
                <w:sz w:val="24"/>
                <w:szCs w:val="24"/>
              </w:rPr>
            </w:pPr>
            <w:r w:rsidRPr="00F5603F">
              <w:rPr>
                <w:sz w:val="24"/>
                <w:szCs w:val="24"/>
              </w:rPr>
              <w:t>-</w:t>
            </w:r>
          </w:p>
        </w:tc>
        <w:tc>
          <w:tcPr>
            <w:tcW w:w="1595" w:type="dxa"/>
            <w:vAlign w:val="center"/>
          </w:tcPr>
          <w:p w:rsidR="00CD2C6E" w:rsidRPr="00F5603F" w:rsidRDefault="00CD2C6E" w:rsidP="00CD2C6E">
            <w:pPr>
              <w:suppressAutoHyphens/>
              <w:jc w:val="center"/>
              <w:rPr>
                <w:b/>
                <w:sz w:val="24"/>
                <w:szCs w:val="24"/>
              </w:rPr>
            </w:pPr>
            <w:r w:rsidRPr="00F5603F">
              <w:rPr>
                <w:sz w:val="24"/>
                <w:szCs w:val="24"/>
              </w:rPr>
              <w:t>-</w:t>
            </w:r>
          </w:p>
        </w:tc>
      </w:tr>
    </w:tbl>
    <w:p w:rsidR="00CD2C6E" w:rsidRDefault="00CD2C6E" w:rsidP="00CD2C6E">
      <w:pPr>
        <w:pStyle w:val="affffffffffff8"/>
        <w:rPr>
          <w:bCs/>
          <w:iCs/>
          <w:highlight w:val="lightGray"/>
        </w:rPr>
      </w:pPr>
    </w:p>
    <w:p w:rsidR="00CD2C6E" w:rsidRDefault="00CD2C6E" w:rsidP="00CD2C6E">
      <w:pPr>
        <w:pStyle w:val="affffffffffff8"/>
      </w:pPr>
      <w:r>
        <w:t xml:space="preserve">Река Таштып берет исток в центральной части Абаканского хребта, при слиянии </w:t>
      </w:r>
      <w:proofErr w:type="gramStart"/>
      <w:r>
        <w:t>p</w:t>
      </w:r>
      <w:proofErr w:type="gramEnd"/>
      <w:r>
        <w:t>ек Большой Таштып (дл. 40 км) и Малый Таштып (38 км). Устье — в 4,5 км северо-восточнее села Усть-Есь. На протяжении 15 км в нижнем течении имеет общую долину с р. Абакан.</w:t>
      </w:r>
    </w:p>
    <w:p w:rsidR="00CD2C6E" w:rsidRDefault="00CD2C6E" w:rsidP="00CD2C6E">
      <w:pPr>
        <w:pStyle w:val="affffffffffff8"/>
        <w:rPr>
          <w:bCs/>
          <w:iCs/>
        </w:rPr>
      </w:pPr>
      <w:r w:rsidRPr="004761E4">
        <w:rPr>
          <w:bCs/>
          <w:iCs/>
        </w:rPr>
        <w:t>Таштып принимает более 70 притоков, наиболее крупные.: Большая</w:t>
      </w:r>
      <w:proofErr w:type="gramStart"/>
      <w:r w:rsidRPr="004761E4">
        <w:rPr>
          <w:bCs/>
          <w:iCs/>
        </w:rPr>
        <w:t xml:space="preserve"> С</w:t>
      </w:r>
      <w:proofErr w:type="gramEnd"/>
      <w:r w:rsidRPr="004761E4">
        <w:rPr>
          <w:bCs/>
          <w:iCs/>
        </w:rPr>
        <w:t xml:space="preserve">ея (дл. 35 км), Малая Сея (25 км), Тёя (98 км), Есь (71 км). Лесистость бассейна около 75 %. Режим реки подчиняется общим закономерностям </w:t>
      </w:r>
      <w:r w:rsidRPr="004761E4">
        <w:rPr>
          <w:bCs/>
          <w:iCs/>
        </w:rPr>
        <w:lastRenderedPageBreak/>
        <w:t>территории. Средний годовой расход воды (гидропост в с. Таштып) составляет 25,3 м</w:t>
      </w:r>
      <w:proofErr w:type="gramStart"/>
      <w:r>
        <w:rPr>
          <w:bCs/>
          <w:iCs/>
        </w:rPr>
        <w:t>.к</w:t>
      </w:r>
      <w:proofErr w:type="gramEnd"/>
      <w:r>
        <w:rPr>
          <w:bCs/>
          <w:iCs/>
        </w:rPr>
        <w:t>уб</w:t>
      </w:r>
      <w:r w:rsidRPr="004761E4">
        <w:rPr>
          <w:bCs/>
          <w:iCs/>
        </w:rPr>
        <w:t>/с. Общее годовое водопотребление не превышает 0,6 млн м</w:t>
      </w:r>
      <w:r>
        <w:rPr>
          <w:bCs/>
          <w:iCs/>
        </w:rPr>
        <w:t>. куб</w:t>
      </w:r>
      <w:r w:rsidRPr="004761E4">
        <w:rPr>
          <w:bCs/>
          <w:iCs/>
        </w:rPr>
        <w:t>.</w:t>
      </w:r>
    </w:p>
    <w:p w:rsidR="00CD2C6E" w:rsidRDefault="00CD2C6E" w:rsidP="00CD2C6E">
      <w:pPr>
        <w:pStyle w:val="S8"/>
      </w:pPr>
      <w:r w:rsidRPr="004F43B1">
        <w:t>Среднемноголетний расход воды на г/</w:t>
      </w:r>
      <w:proofErr w:type="gramStart"/>
      <w:r w:rsidRPr="004F43B1">
        <w:t>п</w:t>
      </w:r>
      <w:proofErr w:type="gramEnd"/>
      <w:r w:rsidRPr="004F43B1">
        <w:t xml:space="preserve"> Таштып (35 км от устья) 25,3 м3/с (объём стока 0,798 км3/год). Питание реки снеговое и дождевое. Половодье начинается в апреле – мае и длится 7–10 дней. В период половодья высота подъёма уровня составляет до 4 м. Вода заливает всю пойму. Меженный период длится с июля по сентябрь, нарушаемый прохождением дождевых паводков. Ледостав наступает в конце октября – начале ноября. Вскрытие реки происходит во второй половине апреля. Разрушение ледяного покрова сопровождается ледоходом, продолжительностью 1–7 дней, образуются заторы.</w:t>
      </w:r>
    </w:p>
    <w:p w:rsidR="00CD2C6E" w:rsidRDefault="00CD2C6E" w:rsidP="00CD2C6E">
      <w:pPr>
        <w:pStyle w:val="S8"/>
      </w:pPr>
      <w:r>
        <w:t>Гидротехнические сооружения на территории сельсовета отсутствуют.</w:t>
      </w:r>
    </w:p>
    <w:p w:rsidR="00CD2C6E" w:rsidRPr="00F36643" w:rsidRDefault="00CD2C6E" w:rsidP="00CD2C6E">
      <w:pPr>
        <w:pStyle w:val="affffffffffff8"/>
        <w:rPr>
          <w:highlight w:val="lightGray"/>
        </w:rPr>
      </w:pPr>
    </w:p>
    <w:p w:rsidR="00CD2C6E" w:rsidRPr="00F36643" w:rsidRDefault="00CD2C6E" w:rsidP="00CD2C6E">
      <w:pPr>
        <w:pStyle w:val="affffffffffff8"/>
        <w:rPr>
          <w:highlight w:val="lightGray"/>
        </w:rPr>
        <w:sectPr w:rsidR="00CD2C6E" w:rsidRPr="00F36643" w:rsidSect="00CD2C6E">
          <w:pgSz w:w="11906" w:h="16838"/>
          <w:pgMar w:top="1134" w:right="851" w:bottom="1134" w:left="1701" w:header="708" w:footer="708" w:gutter="0"/>
          <w:cols w:space="708"/>
          <w:docGrid w:linePitch="382"/>
        </w:sectPr>
      </w:pPr>
    </w:p>
    <w:p w:rsidR="00CD2C6E" w:rsidRPr="002E798D" w:rsidRDefault="00CD2C6E" w:rsidP="005D529E">
      <w:pPr>
        <w:pStyle w:val="3"/>
        <w:numPr>
          <w:ilvl w:val="2"/>
          <w:numId w:val="49"/>
        </w:numPr>
        <w:spacing w:before="0" w:line="240" w:lineRule="auto"/>
        <w:ind w:left="0" w:firstLine="709"/>
        <w:jc w:val="both"/>
        <w:rPr>
          <w:color w:val="auto"/>
        </w:rPr>
      </w:pPr>
      <w:bookmarkStart w:id="12" w:name="_Toc131157808"/>
      <w:r w:rsidRPr="002E798D">
        <w:rPr>
          <w:color w:val="auto"/>
        </w:rPr>
        <w:lastRenderedPageBreak/>
        <w:t>Растительный и животный мир</w:t>
      </w:r>
      <w:bookmarkEnd w:id="12"/>
    </w:p>
    <w:p w:rsidR="00CD2C6E" w:rsidRDefault="00CD2C6E" w:rsidP="00CD2C6E">
      <w:pPr>
        <w:pStyle w:val="affffffffffff8"/>
        <w:rPr>
          <w:highlight w:val="lightGray"/>
        </w:rPr>
      </w:pPr>
    </w:p>
    <w:p w:rsidR="00CD2C6E" w:rsidRPr="00A43D88" w:rsidRDefault="00CD2C6E" w:rsidP="00CD2C6E">
      <w:pPr>
        <w:pStyle w:val="1"/>
        <w:numPr>
          <w:ilvl w:val="0"/>
          <w:numId w:val="0"/>
        </w:numPr>
        <w:spacing w:after="0"/>
        <w:ind w:firstLine="709"/>
        <w:jc w:val="both"/>
        <w:rPr>
          <w:b/>
        </w:rPr>
      </w:pPr>
      <w:r w:rsidRPr="00A43D88">
        <w:t xml:space="preserve">Согласно сведениям Красных книг Республики Хакасия </w:t>
      </w:r>
      <w:r>
        <w:t>на территории Большесейского</w:t>
      </w:r>
      <w:r w:rsidRPr="00A43D88">
        <w:t xml:space="preserve"> сельсовет</w:t>
      </w:r>
      <w:r>
        <w:t>а</w:t>
      </w:r>
      <w:r w:rsidRPr="00A43D88">
        <w:t xml:space="preserve"> распространен</w:t>
      </w:r>
      <w:r>
        <w:t>ы</w:t>
      </w:r>
      <w:r w:rsidRPr="00A43D88">
        <w:t xml:space="preserve"> редки</w:t>
      </w:r>
      <w:r>
        <w:t>е</w:t>
      </w:r>
      <w:r w:rsidRPr="00A43D88">
        <w:t xml:space="preserve"> и находящи</w:t>
      </w:r>
      <w:r>
        <w:t>е</w:t>
      </w:r>
      <w:r w:rsidRPr="00A43D88">
        <w:t>ся под угрозой исчезновения вид</w:t>
      </w:r>
      <w:r>
        <w:t>ы</w:t>
      </w:r>
      <w:r w:rsidRPr="00A43D88">
        <w:t xml:space="preserve"> животных и растений.</w:t>
      </w:r>
    </w:p>
    <w:p w:rsidR="00CD2C6E" w:rsidRPr="00A43D88" w:rsidRDefault="00CD2C6E" w:rsidP="00CD2C6E">
      <w:pPr>
        <w:pStyle w:val="1"/>
        <w:numPr>
          <w:ilvl w:val="0"/>
          <w:numId w:val="0"/>
        </w:numPr>
        <w:spacing w:after="0"/>
        <w:ind w:firstLine="709"/>
        <w:jc w:val="both"/>
        <w:rPr>
          <w:b/>
        </w:rPr>
      </w:pPr>
      <w:r w:rsidRPr="00A43D88">
        <w:t>Видовой состав животных, занесенных в Красную книгу Республики Хакасия, в Таштыпском районе представлен в таблице 1.1.5-1.</w:t>
      </w:r>
    </w:p>
    <w:p w:rsidR="00CD2C6E" w:rsidRPr="00A43D88" w:rsidRDefault="00CD2C6E" w:rsidP="00CD2C6E">
      <w:pPr>
        <w:pStyle w:val="1"/>
        <w:numPr>
          <w:ilvl w:val="0"/>
          <w:numId w:val="0"/>
        </w:numPr>
        <w:spacing w:after="0"/>
        <w:ind w:firstLine="709"/>
        <w:jc w:val="both"/>
        <w:rPr>
          <w:b/>
        </w:rPr>
      </w:pPr>
    </w:p>
    <w:p w:rsidR="00CD2C6E" w:rsidRPr="00A43D88" w:rsidRDefault="00CD2C6E" w:rsidP="00CD2C6E">
      <w:pPr>
        <w:pStyle w:val="1"/>
        <w:numPr>
          <w:ilvl w:val="0"/>
          <w:numId w:val="0"/>
        </w:numPr>
        <w:spacing w:after="0"/>
        <w:ind w:firstLine="709"/>
        <w:jc w:val="right"/>
        <w:rPr>
          <w:b/>
          <w:i/>
        </w:rPr>
      </w:pPr>
      <w:r w:rsidRPr="00A43D88">
        <w:rPr>
          <w:i/>
        </w:rPr>
        <w:t xml:space="preserve">Таблица </w:t>
      </w:r>
      <w:r>
        <w:rPr>
          <w:i/>
        </w:rPr>
        <w:t>2</w:t>
      </w:r>
      <w:r w:rsidRPr="00A43D88">
        <w:rPr>
          <w:i/>
        </w:rPr>
        <w:t>.</w:t>
      </w:r>
      <w:r>
        <w:rPr>
          <w:i/>
        </w:rPr>
        <w:t>2</w:t>
      </w:r>
      <w:r w:rsidRPr="00A43D88">
        <w:rPr>
          <w:i/>
        </w:rPr>
        <w:t>.</w:t>
      </w:r>
      <w:r>
        <w:rPr>
          <w:i/>
        </w:rPr>
        <w:t>3</w:t>
      </w:r>
      <w:r w:rsidRPr="00A43D88">
        <w:rPr>
          <w:i/>
        </w:rPr>
        <w:t>-1</w:t>
      </w:r>
    </w:p>
    <w:p w:rsidR="00CD2C6E" w:rsidRPr="00A43D88" w:rsidRDefault="00CD2C6E" w:rsidP="00CD2C6E">
      <w:pPr>
        <w:pStyle w:val="1"/>
        <w:numPr>
          <w:ilvl w:val="0"/>
          <w:numId w:val="0"/>
        </w:numPr>
        <w:spacing w:after="0"/>
        <w:ind w:firstLine="709"/>
        <w:jc w:val="both"/>
        <w:rPr>
          <w:b/>
        </w:rPr>
      </w:pPr>
    </w:p>
    <w:tbl>
      <w:tblPr>
        <w:tblStyle w:val="ab"/>
        <w:tblW w:w="5000" w:type="pct"/>
        <w:tblLayout w:type="fixed"/>
        <w:tblLook w:val="04A0"/>
      </w:tblPr>
      <w:tblGrid>
        <w:gridCol w:w="676"/>
        <w:gridCol w:w="7654"/>
        <w:gridCol w:w="1240"/>
      </w:tblGrid>
      <w:tr w:rsidR="00CD2C6E" w:rsidRPr="00090C3D" w:rsidTr="00CD2C6E">
        <w:tc>
          <w:tcPr>
            <w:tcW w:w="353" w:type="pct"/>
            <w:vAlign w:val="center"/>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090C3D">
              <w:rPr>
                <w:rFonts w:ascii="Times New Roman" w:hAnsi="Times New Roman" w:cs="Times New Roman"/>
                <w:sz w:val="24"/>
                <w:szCs w:val="24"/>
              </w:rPr>
              <w:t>№</w:t>
            </w:r>
          </w:p>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rPr>
            </w:pPr>
            <w:proofErr w:type="gramStart"/>
            <w:r w:rsidRPr="00090C3D">
              <w:rPr>
                <w:rFonts w:ascii="Times New Roman" w:hAnsi="Times New Roman" w:cs="Times New Roman"/>
                <w:sz w:val="24"/>
                <w:szCs w:val="24"/>
              </w:rPr>
              <w:t>п</w:t>
            </w:r>
            <w:proofErr w:type="gramEnd"/>
            <w:r w:rsidRPr="00090C3D">
              <w:rPr>
                <w:rFonts w:ascii="Times New Roman" w:hAnsi="Times New Roman" w:cs="Times New Roman"/>
                <w:sz w:val="24"/>
                <w:szCs w:val="24"/>
              </w:rPr>
              <w:t>/п</w:t>
            </w:r>
          </w:p>
        </w:tc>
        <w:tc>
          <w:tcPr>
            <w:tcW w:w="3999" w:type="pct"/>
            <w:vAlign w:val="center"/>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090C3D">
              <w:rPr>
                <w:rFonts w:ascii="Times New Roman" w:hAnsi="Times New Roman" w:cs="Times New Roman"/>
                <w:sz w:val="24"/>
                <w:szCs w:val="24"/>
              </w:rPr>
              <w:t>Название вида (подвида, популяции)</w:t>
            </w:r>
          </w:p>
        </w:tc>
        <w:tc>
          <w:tcPr>
            <w:tcW w:w="648" w:type="pct"/>
            <w:vAlign w:val="center"/>
          </w:tcPr>
          <w:p w:rsidR="00CD2C6E" w:rsidRPr="00090C3D" w:rsidRDefault="00CD2C6E" w:rsidP="00CD2C6E">
            <w:pPr>
              <w:pStyle w:val="2f3"/>
              <w:shd w:val="clear" w:color="auto" w:fill="auto"/>
              <w:spacing w:before="0" w:after="0" w:line="240" w:lineRule="auto"/>
              <w:ind w:left="-108"/>
              <w:jc w:val="center"/>
              <w:rPr>
                <w:rFonts w:ascii="Times New Roman" w:hAnsi="Times New Roman" w:cs="Times New Roman"/>
                <w:sz w:val="24"/>
                <w:szCs w:val="24"/>
              </w:rPr>
            </w:pPr>
            <w:r w:rsidRPr="00090C3D">
              <w:rPr>
                <w:rFonts w:ascii="Times New Roman" w:hAnsi="Times New Roman" w:cs="Times New Roman"/>
                <w:sz w:val="24"/>
                <w:szCs w:val="24"/>
              </w:rPr>
              <w:t>Категория статуса редкости</w:t>
            </w:r>
          </w:p>
        </w:tc>
      </w:tr>
      <w:tr w:rsidR="00CD2C6E" w:rsidRPr="00090C3D" w:rsidTr="00CD2C6E">
        <w:tc>
          <w:tcPr>
            <w:tcW w:w="353" w:type="pct"/>
            <w:vAlign w:val="center"/>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090C3D">
              <w:rPr>
                <w:rFonts w:ascii="Times New Roman" w:hAnsi="Times New Roman" w:cs="Times New Roman"/>
                <w:sz w:val="24"/>
                <w:szCs w:val="24"/>
              </w:rPr>
              <w:t>1.</w:t>
            </w:r>
          </w:p>
        </w:tc>
        <w:tc>
          <w:tcPr>
            <w:tcW w:w="3999" w:type="pct"/>
          </w:tcPr>
          <w:p w:rsidR="00CD2C6E" w:rsidRPr="00090C3D" w:rsidRDefault="00CD2C6E" w:rsidP="00CD2C6E">
            <w:pPr>
              <w:pStyle w:val="2f3"/>
              <w:shd w:val="clear" w:color="auto" w:fill="auto"/>
              <w:spacing w:before="0" w:after="0" w:line="240" w:lineRule="auto"/>
              <w:rPr>
                <w:rFonts w:ascii="Times New Roman" w:hAnsi="Times New Roman" w:cs="Times New Roman"/>
                <w:sz w:val="24"/>
                <w:szCs w:val="24"/>
                <w:lang w:bidi="en-US"/>
              </w:rPr>
            </w:pPr>
            <w:r w:rsidRPr="00090C3D">
              <w:rPr>
                <w:rFonts w:ascii="Times New Roman" w:hAnsi="Times New Roman" w:cs="Times New Roman"/>
                <w:sz w:val="24"/>
                <w:szCs w:val="24"/>
                <w:lang w:bidi="en-US"/>
              </w:rPr>
              <w:t xml:space="preserve">Сибирский углозуб - </w:t>
            </w:r>
            <w:r w:rsidRPr="00090C3D">
              <w:rPr>
                <w:rFonts w:ascii="Times New Roman" w:hAnsi="Times New Roman" w:cs="Times New Roman"/>
                <w:i/>
                <w:iCs/>
                <w:sz w:val="24"/>
                <w:szCs w:val="24"/>
              </w:rPr>
              <w:t>Salamandrella keyserlingii</w:t>
            </w:r>
            <w:r w:rsidRPr="00090C3D">
              <w:rPr>
                <w:rFonts w:ascii="Times New Roman" w:hAnsi="Times New Roman" w:cs="Times New Roman"/>
                <w:sz w:val="24"/>
                <w:szCs w:val="24"/>
                <w:lang w:bidi="en-US"/>
              </w:rPr>
              <w:t xml:space="preserve"> </w:t>
            </w:r>
            <w:r w:rsidRPr="00090C3D">
              <w:rPr>
                <w:rFonts w:ascii="Times New Roman" w:hAnsi="Times New Roman" w:cs="Times New Roman"/>
                <w:sz w:val="24"/>
                <w:szCs w:val="24"/>
                <w:lang w:val="en-US" w:bidi="en-US"/>
              </w:rPr>
              <w:t>Dybowski</w:t>
            </w:r>
            <w:r w:rsidRPr="00090C3D">
              <w:rPr>
                <w:rFonts w:ascii="Times New Roman" w:hAnsi="Times New Roman" w:cs="Times New Roman"/>
                <w:sz w:val="24"/>
                <w:szCs w:val="24"/>
                <w:lang w:bidi="en-US"/>
              </w:rPr>
              <w:t>, 1870</w:t>
            </w:r>
          </w:p>
        </w:tc>
        <w:tc>
          <w:tcPr>
            <w:tcW w:w="648" w:type="pct"/>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090C3D">
              <w:rPr>
                <w:rFonts w:ascii="Times New Roman" w:hAnsi="Times New Roman" w:cs="Times New Roman"/>
                <w:sz w:val="24"/>
                <w:szCs w:val="24"/>
                <w:lang w:val="en-US" w:bidi="en-US"/>
              </w:rPr>
              <w:t>4</w:t>
            </w:r>
          </w:p>
        </w:tc>
      </w:tr>
      <w:tr w:rsidR="00CD2C6E" w:rsidRPr="00090C3D" w:rsidTr="00CD2C6E">
        <w:tc>
          <w:tcPr>
            <w:tcW w:w="353" w:type="pct"/>
            <w:vAlign w:val="center"/>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090C3D">
              <w:rPr>
                <w:rFonts w:ascii="Times New Roman" w:hAnsi="Times New Roman" w:cs="Times New Roman"/>
                <w:sz w:val="24"/>
                <w:szCs w:val="24"/>
              </w:rPr>
              <w:t>2.</w:t>
            </w:r>
          </w:p>
        </w:tc>
        <w:tc>
          <w:tcPr>
            <w:tcW w:w="3999" w:type="pct"/>
          </w:tcPr>
          <w:p w:rsidR="00CD2C6E" w:rsidRPr="00090C3D" w:rsidRDefault="00CD2C6E" w:rsidP="00CD2C6E">
            <w:pPr>
              <w:pStyle w:val="2f3"/>
              <w:shd w:val="clear" w:color="auto" w:fill="auto"/>
              <w:spacing w:before="0" w:after="0" w:line="240" w:lineRule="auto"/>
              <w:rPr>
                <w:rFonts w:ascii="Times New Roman" w:hAnsi="Times New Roman" w:cs="Times New Roman"/>
                <w:sz w:val="24"/>
                <w:szCs w:val="24"/>
                <w:lang w:val="en-US" w:bidi="en-US"/>
              </w:rPr>
            </w:pPr>
            <w:r w:rsidRPr="00090C3D">
              <w:rPr>
                <w:rFonts w:ascii="Times New Roman" w:hAnsi="Times New Roman" w:cs="Times New Roman"/>
                <w:sz w:val="24"/>
                <w:szCs w:val="24"/>
                <w:lang w:val="en-US" w:bidi="en-US"/>
              </w:rPr>
              <w:t xml:space="preserve">Шмель Шренка - </w:t>
            </w:r>
            <w:r w:rsidRPr="00E64D30">
              <w:rPr>
                <w:rFonts w:ascii="Times New Roman" w:hAnsi="Times New Roman" w:cs="Times New Roman"/>
                <w:i/>
                <w:iCs/>
                <w:sz w:val="24"/>
                <w:szCs w:val="24"/>
                <w:lang w:val="en-US"/>
              </w:rPr>
              <w:t>Bombus schrencki</w:t>
            </w:r>
            <w:r w:rsidRPr="00090C3D">
              <w:rPr>
                <w:rFonts w:ascii="Times New Roman" w:hAnsi="Times New Roman" w:cs="Times New Roman"/>
                <w:sz w:val="24"/>
                <w:szCs w:val="24"/>
                <w:lang w:val="en-US" w:bidi="en-US"/>
              </w:rPr>
              <w:t xml:space="preserve"> Morawitz, 1881</w:t>
            </w:r>
          </w:p>
        </w:tc>
        <w:tc>
          <w:tcPr>
            <w:tcW w:w="648" w:type="pct"/>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090C3D">
              <w:rPr>
                <w:rFonts w:ascii="Times New Roman" w:hAnsi="Times New Roman" w:cs="Times New Roman"/>
                <w:sz w:val="24"/>
                <w:szCs w:val="24"/>
                <w:lang w:val="en-US" w:bidi="en-US"/>
              </w:rPr>
              <w:t>4</w:t>
            </w:r>
          </w:p>
        </w:tc>
      </w:tr>
      <w:tr w:rsidR="00CD2C6E" w:rsidRPr="00090C3D" w:rsidTr="00CD2C6E">
        <w:tc>
          <w:tcPr>
            <w:tcW w:w="353" w:type="pct"/>
            <w:vAlign w:val="center"/>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090C3D">
              <w:rPr>
                <w:rFonts w:ascii="Times New Roman" w:hAnsi="Times New Roman" w:cs="Times New Roman"/>
                <w:sz w:val="24"/>
                <w:szCs w:val="24"/>
              </w:rPr>
              <w:t>3.</w:t>
            </w:r>
          </w:p>
        </w:tc>
        <w:tc>
          <w:tcPr>
            <w:tcW w:w="3999" w:type="pct"/>
          </w:tcPr>
          <w:p w:rsidR="00CD2C6E" w:rsidRPr="00E64D30" w:rsidRDefault="00CD2C6E" w:rsidP="00CD2C6E">
            <w:pPr>
              <w:pStyle w:val="2f3"/>
              <w:shd w:val="clear" w:color="auto" w:fill="auto"/>
              <w:spacing w:before="0" w:after="0" w:line="240" w:lineRule="auto"/>
              <w:rPr>
                <w:rFonts w:ascii="Times New Roman" w:hAnsi="Times New Roman" w:cs="Times New Roman"/>
                <w:sz w:val="24"/>
                <w:szCs w:val="24"/>
                <w:lang w:bidi="en-US"/>
              </w:rPr>
            </w:pPr>
            <w:r w:rsidRPr="00E64D30">
              <w:rPr>
                <w:rFonts w:ascii="Times New Roman" w:hAnsi="Times New Roman" w:cs="Times New Roman"/>
                <w:sz w:val="24"/>
                <w:szCs w:val="24"/>
                <w:lang w:bidi="en-US"/>
              </w:rPr>
              <w:t xml:space="preserve">Чернозобая гагара - </w:t>
            </w:r>
            <w:r w:rsidRPr="00090C3D">
              <w:rPr>
                <w:rFonts w:ascii="Times New Roman" w:hAnsi="Times New Roman" w:cs="Times New Roman"/>
                <w:i/>
                <w:iCs/>
                <w:sz w:val="24"/>
                <w:szCs w:val="24"/>
              </w:rPr>
              <w:t>Gavia</w:t>
            </w:r>
            <w:r w:rsidRPr="00E64D30">
              <w:rPr>
                <w:rFonts w:ascii="Times New Roman" w:hAnsi="Times New Roman" w:cs="Times New Roman"/>
                <w:i/>
                <w:iCs/>
                <w:sz w:val="24"/>
                <w:szCs w:val="24"/>
              </w:rPr>
              <w:t xml:space="preserve"> </w:t>
            </w:r>
            <w:r w:rsidRPr="00090C3D">
              <w:rPr>
                <w:rFonts w:ascii="Times New Roman" w:hAnsi="Times New Roman" w:cs="Times New Roman"/>
                <w:i/>
                <w:iCs/>
                <w:sz w:val="24"/>
                <w:szCs w:val="24"/>
              </w:rPr>
              <w:t>arctica</w:t>
            </w:r>
            <w:r w:rsidRPr="00E64D30">
              <w:rPr>
                <w:rFonts w:ascii="Times New Roman" w:hAnsi="Times New Roman" w:cs="Times New Roman"/>
                <w:sz w:val="24"/>
                <w:szCs w:val="24"/>
                <w:lang w:bidi="en-US"/>
              </w:rPr>
              <w:t xml:space="preserve"> (</w:t>
            </w:r>
            <w:r w:rsidRPr="00090C3D">
              <w:rPr>
                <w:rFonts w:ascii="Times New Roman" w:hAnsi="Times New Roman" w:cs="Times New Roman"/>
                <w:sz w:val="24"/>
                <w:szCs w:val="24"/>
                <w:lang w:val="en-US" w:bidi="en-US"/>
              </w:rPr>
              <w:t>Linnaeus</w:t>
            </w:r>
            <w:r w:rsidRPr="00E64D30">
              <w:rPr>
                <w:rFonts w:ascii="Times New Roman" w:hAnsi="Times New Roman" w:cs="Times New Roman"/>
                <w:sz w:val="24"/>
                <w:szCs w:val="24"/>
                <w:lang w:bidi="en-US"/>
              </w:rPr>
              <w:t>, 1758)*</w:t>
            </w:r>
          </w:p>
        </w:tc>
        <w:tc>
          <w:tcPr>
            <w:tcW w:w="648" w:type="pct"/>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090C3D">
              <w:rPr>
                <w:rFonts w:ascii="Times New Roman" w:hAnsi="Times New Roman" w:cs="Times New Roman"/>
                <w:sz w:val="24"/>
                <w:szCs w:val="24"/>
                <w:lang w:val="en-US" w:bidi="en-US"/>
              </w:rPr>
              <w:t>3</w:t>
            </w:r>
          </w:p>
        </w:tc>
      </w:tr>
      <w:tr w:rsidR="00CD2C6E" w:rsidRPr="00090C3D" w:rsidTr="00CD2C6E">
        <w:tc>
          <w:tcPr>
            <w:tcW w:w="353" w:type="pct"/>
            <w:vAlign w:val="center"/>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090C3D">
              <w:rPr>
                <w:rFonts w:ascii="Times New Roman" w:hAnsi="Times New Roman" w:cs="Times New Roman"/>
                <w:sz w:val="24"/>
                <w:szCs w:val="24"/>
              </w:rPr>
              <w:t>4.</w:t>
            </w:r>
          </w:p>
        </w:tc>
        <w:tc>
          <w:tcPr>
            <w:tcW w:w="3999" w:type="pct"/>
            <w:vAlign w:val="bottom"/>
          </w:tcPr>
          <w:p w:rsidR="00CD2C6E" w:rsidRPr="00090C3D" w:rsidRDefault="00CD2C6E" w:rsidP="00CD2C6E">
            <w:pPr>
              <w:pStyle w:val="2f3"/>
              <w:shd w:val="clear" w:color="auto" w:fill="auto"/>
              <w:spacing w:before="0" w:after="0" w:line="240" w:lineRule="auto"/>
              <w:rPr>
                <w:rFonts w:ascii="Times New Roman" w:hAnsi="Times New Roman" w:cs="Times New Roman"/>
                <w:sz w:val="24"/>
                <w:szCs w:val="24"/>
                <w:lang w:val="en-US" w:bidi="en-US"/>
              </w:rPr>
            </w:pPr>
            <w:r>
              <w:rPr>
                <w:rFonts w:ascii="Times New Roman" w:hAnsi="Times New Roman" w:cs="Times New Roman"/>
                <w:sz w:val="24"/>
                <w:szCs w:val="24"/>
                <w:lang w:val="en-US" w:bidi="en-US"/>
              </w:rPr>
              <w:t>С</w:t>
            </w:r>
            <w:r w:rsidRPr="00090C3D">
              <w:rPr>
                <w:rFonts w:ascii="Times New Roman" w:hAnsi="Times New Roman" w:cs="Times New Roman"/>
                <w:sz w:val="24"/>
                <w:szCs w:val="24"/>
                <w:lang w:val="en-US" w:bidi="en-US"/>
              </w:rPr>
              <w:t xml:space="preserve">копа - </w:t>
            </w:r>
            <w:r w:rsidRPr="00090C3D">
              <w:rPr>
                <w:rFonts w:ascii="Times New Roman" w:hAnsi="Times New Roman" w:cs="Times New Roman"/>
                <w:i/>
                <w:iCs/>
                <w:sz w:val="24"/>
                <w:szCs w:val="24"/>
              </w:rPr>
              <w:t>Pandion haliaetus</w:t>
            </w:r>
            <w:r w:rsidRPr="00090C3D">
              <w:rPr>
                <w:rFonts w:ascii="Times New Roman" w:hAnsi="Times New Roman" w:cs="Times New Roman"/>
                <w:sz w:val="24"/>
                <w:szCs w:val="24"/>
                <w:lang w:val="en-US" w:bidi="en-US"/>
              </w:rPr>
              <w:t xml:space="preserve"> (Linnaeus, 1758)*</w:t>
            </w:r>
          </w:p>
        </w:tc>
        <w:tc>
          <w:tcPr>
            <w:tcW w:w="648" w:type="pct"/>
            <w:vAlign w:val="bottom"/>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090C3D">
              <w:rPr>
                <w:rFonts w:ascii="Times New Roman" w:hAnsi="Times New Roman" w:cs="Times New Roman"/>
                <w:sz w:val="24"/>
                <w:szCs w:val="24"/>
                <w:lang w:val="en-US" w:bidi="en-US"/>
              </w:rPr>
              <w:t>2</w:t>
            </w:r>
          </w:p>
        </w:tc>
      </w:tr>
      <w:tr w:rsidR="00CD2C6E" w:rsidRPr="00090C3D" w:rsidTr="00CD2C6E">
        <w:tc>
          <w:tcPr>
            <w:tcW w:w="353" w:type="pct"/>
            <w:vAlign w:val="center"/>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090C3D">
              <w:rPr>
                <w:rFonts w:ascii="Times New Roman" w:hAnsi="Times New Roman" w:cs="Times New Roman"/>
                <w:sz w:val="24"/>
                <w:szCs w:val="24"/>
              </w:rPr>
              <w:t>5.</w:t>
            </w:r>
          </w:p>
        </w:tc>
        <w:tc>
          <w:tcPr>
            <w:tcW w:w="3999" w:type="pct"/>
            <w:vAlign w:val="bottom"/>
          </w:tcPr>
          <w:p w:rsidR="00CD2C6E" w:rsidRPr="00090C3D" w:rsidRDefault="00CD2C6E" w:rsidP="00CD2C6E">
            <w:pPr>
              <w:pStyle w:val="2f3"/>
              <w:shd w:val="clear" w:color="auto" w:fill="auto"/>
              <w:spacing w:before="0" w:after="0" w:line="240" w:lineRule="auto"/>
              <w:rPr>
                <w:rFonts w:ascii="Times New Roman" w:hAnsi="Times New Roman" w:cs="Times New Roman"/>
                <w:sz w:val="24"/>
                <w:szCs w:val="24"/>
                <w:lang w:val="en-US" w:bidi="en-US"/>
              </w:rPr>
            </w:pPr>
            <w:r>
              <w:rPr>
                <w:rFonts w:ascii="Times New Roman" w:hAnsi="Times New Roman" w:cs="Times New Roman"/>
                <w:sz w:val="24"/>
                <w:szCs w:val="24"/>
                <w:lang w:val="en-US" w:bidi="en-US"/>
              </w:rPr>
              <w:t>Б</w:t>
            </w:r>
            <w:r w:rsidRPr="00090C3D">
              <w:rPr>
                <w:rFonts w:ascii="Times New Roman" w:hAnsi="Times New Roman" w:cs="Times New Roman"/>
                <w:sz w:val="24"/>
                <w:szCs w:val="24"/>
                <w:lang w:val="en-US" w:bidi="en-US"/>
              </w:rPr>
              <w:t xml:space="preserve">алобан - </w:t>
            </w:r>
            <w:r w:rsidRPr="00090C3D">
              <w:rPr>
                <w:rFonts w:ascii="Times New Roman" w:hAnsi="Times New Roman" w:cs="Times New Roman"/>
                <w:i/>
                <w:iCs/>
                <w:sz w:val="24"/>
                <w:szCs w:val="24"/>
              </w:rPr>
              <w:t>Falco cherrug</w:t>
            </w:r>
            <w:r w:rsidRPr="00090C3D">
              <w:rPr>
                <w:rFonts w:ascii="Times New Roman" w:hAnsi="Times New Roman" w:cs="Times New Roman"/>
                <w:sz w:val="24"/>
                <w:szCs w:val="24"/>
                <w:lang w:val="en-US" w:bidi="en-US"/>
              </w:rPr>
              <w:t xml:space="preserve"> Gray, 1834*</w:t>
            </w:r>
          </w:p>
        </w:tc>
        <w:tc>
          <w:tcPr>
            <w:tcW w:w="648" w:type="pct"/>
            <w:vAlign w:val="bottom"/>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090C3D">
              <w:rPr>
                <w:rFonts w:ascii="Times New Roman" w:hAnsi="Times New Roman" w:cs="Times New Roman"/>
                <w:sz w:val="24"/>
                <w:szCs w:val="24"/>
                <w:lang w:val="en-US" w:bidi="en-US"/>
              </w:rPr>
              <w:t>2</w:t>
            </w:r>
          </w:p>
        </w:tc>
      </w:tr>
      <w:tr w:rsidR="00CD2C6E" w:rsidRPr="00090C3D" w:rsidTr="00CD2C6E">
        <w:tc>
          <w:tcPr>
            <w:tcW w:w="353" w:type="pct"/>
            <w:vAlign w:val="center"/>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090C3D">
              <w:rPr>
                <w:rStyle w:val="2Arial95pt"/>
                <w:rFonts w:ascii="Times New Roman" w:hAnsi="Times New Roman" w:cs="Times New Roman"/>
                <w:sz w:val="24"/>
                <w:szCs w:val="24"/>
              </w:rPr>
              <w:t>6.</w:t>
            </w:r>
          </w:p>
        </w:tc>
        <w:tc>
          <w:tcPr>
            <w:tcW w:w="3999" w:type="pct"/>
          </w:tcPr>
          <w:p w:rsidR="00CD2C6E" w:rsidRPr="00090C3D" w:rsidRDefault="00CD2C6E" w:rsidP="00CD2C6E">
            <w:pPr>
              <w:pStyle w:val="2f3"/>
              <w:shd w:val="clear" w:color="auto" w:fill="auto"/>
              <w:spacing w:before="0" w:after="0" w:line="240" w:lineRule="auto"/>
              <w:rPr>
                <w:rFonts w:ascii="Times New Roman" w:hAnsi="Times New Roman" w:cs="Times New Roman"/>
                <w:sz w:val="24"/>
                <w:szCs w:val="24"/>
                <w:lang w:val="en-US" w:bidi="en-US"/>
              </w:rPr>
            </w:pPr>
            <w:r w:rsidRPr="00090C3D">
              <w:rPr>
                <w:rFonts w:ascii="Times New Roman" w:hAnsi="Times New Roman" w:cs="Times New Roman"/>
                <w:sz w:val="24"/>
                <w:szCs w:val="24"/>
                <w:lang w:val="en-US" w:bidi="en-US"/>
              </w:rPr>
              <w:t xml:space="preserve">Филин - </w:t>
            </w:r>
            <w:r w:rsidRPr="00090C3D">
              <w:rPr>
                <w:rFonts w:ascii="Times New Roman" w:hAnsi="Times New Roman" w:cs="Times New Roman"/>
                <w:i/>
                <w:iCs/>
                <w:sz w:val="24"/>
                <w:szCs w:val="24"/>
              </w:rPr>
              <w:t>Bubo bubo</w:t>
            </w:r>
            <w:r w:rsidRPr="00090C3D">
              <w:rPr>
                <w:rFonts w:ascii="Times New Roman" w:hAnsi="Times New Roman" w:cs="Times New Roman"/>
                <w:sz w:val="24"/>
                <w:szCs w:val="24"/>
                <w:lang w:val="en-US" w:bidi="en-US"/>
              </w:rPr>
              <w:t xml:space="preserve"> (Linnaeus, 1758)*</w:t>
            </w:r>
          </w:p>
        </w:tc>
        <w:tc>
          <w:tcPr>
            <w:tcW w:w="648" w:type="pct"/>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090C3D">
              <w:rPr>
                <w:rFonts w:ascii="Times New Roman" w:hAnsi="Times New Roman" w:cs="Times New Roman"/>
                <w:sz w:val="24"/>
                <w:szCs w:val="24"/>
                <w:lang w:val="en-US" w:bidi="en-US"/>
              </w:rPr>
              <w:t>3</w:t>
            </w:r>
          </w:p>
        </w:tc>
      </w:tr>
      <w:tr w:rsidR="00CD2C6E" w:rsidRPr="00090C3D" w:rsidTr="00CD2C6E">
        <w:tc>
          <w:tcPr>
            <w:tcW w:w="353" w:type="pct"/>
            <w:vAlign w:val="center"/>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090C3D">
              <w:rPr>
                <w:rFonts w:ascii="Times New Roman" w:hAnsi="Times New Roman" w:cs="Times New Roman"/>
                <w:sz w:val="24"/>
                <w:szCs w:val="24"/>
              </w:rPr>
              <w:t>7.</w:t>
            </w:r>
          </w:p>
        </w:tc>
        <w:tc>
          <w:tcPr>
            <w:tcW w:w="3999" w:type="pct"/>
          </w:tcPr>
          <w:p w:rsidR="00CD2C6E" w:rsidRPr="00090C3D" w:rsidRDefault="00CD2C6E" w:rsidP="00CD2C6E">
            <w:pPr>
              <w:pStyle w:val="2f3"/>
              <w:shd w:val="clear" w:color="auto" w:fill="auto"/>
              <w:spacing w:before="0" w:after="0" w:line="240" w:lineRule="auto"/>
              <w:rPr>
                <w:rFonts w:ascii="Times New Roman" w:hAnsi="Times New Roman" w:cs="Times New Roman"/>
                <w:sz w:val="24"/>
                <w:szCs w:val="24"/>
                <w:lang w:val="en-US" w:bidi="en-US"/>
              </w:rPr>
            </w:pPr>
            <w:r>
              <w:rPr>
                <w:rFonts w:ascii="Times New Roman" w:hAnsi="Times New Roman" w:cs="Times New Roman"/>
                <w:sz w:val="24"/>
                <w:szCs w:val="24"/>
                <w:lang w:val="en-US" w:bidi="en-US"/>
              </w:rPr>
              <w:t>В</w:t>
            </w:r>
            <w:r w:rsidRPr="00090C3D">
              <w:rPr>
                <w:rFonts w:ascii="Times New Roman" w:hAnsi="Times New Roman" w:cs="Times New Roman"/>
                <w:sz w:val="24"/>
                <w:szCs w:val="24"/>
                <w:lang w:val="en-US" w:bidi="en-US"/>
              </w:rPr>
              <w:t xml:space="preserve">оробьиный сыч - </w:t>
            </w:r>
            <w:r w:rsidRPr="00090C3D">
              <w:rPr>
                <w:rFonts w:ascii="Times New Roman" w:hAnsi="Times New Roman" w:cs="Times New Roman"/>
                <w:i/>
                <w:iCs/>
                <w:sz w:val="24"/>
                <w:szCs w:val="24"/>
                <w:lang w:val="en-US"/>
              </w:rPr>
              <w:t>Glaucidium passerinum</w:t>
            </w:r>
            <w:r w:rsidRPr="00090C3D">
              <w:rPr>
                <w:rFonts w:ascii="Times New Roman" w:hAnsi="Times New Roman" w:cs="Times New Roman"/>
                <w:sz w:val="24"/>
                <w:szCs w:val="24"/>
                <w:lang w:val="en-US" w:bidi="en-US"/>
              </w:rPr>
              <w:t xml:space="preserve"> (Linnaeus, 1758)</w:t>
            </w:r>
          </w:p>
        </w:tc>
        <w:tc>
          <w:tcPr>
            <w:tcW w:w="648" w:type="pct"/>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090C3D">
              <w:rPr>
                <w:rFonts w:ascii="Times New Roman" w:hAnsi="Times New Roman" w:cs="Times New Roman"/>
                <w:sz w:val="24"/>
                <w:szCs w:val="24"/>
                <w:lang w:val="en-US" w:bidi="en-US"/>
              </w:rPr>
              <w:t>3</w:t>
            </w:r>
          </w:p>
        </w:tc>
      </w:tr>
      <w:tr w:rsidR="00CD2C6E" w:rsidRPr="00090C3D" w:rsidTr="00CD2C6E">
        <w:tc>
          <w:tcPr>
            <w:tcW w:w="353" w:type="pct"/>
            <w:vAlign w:val="center"/>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090C3D">
              <w:rPr>
                <w:rFonts w:ascii="Times New Roman" w:hAnsi="Times New Roman" w:cs="Times New Roman"/>
                <w:sz w:val="24"/>
                <w:szCs w:val="24"/>
              </w:rPr>
              <w:t>8.</w:t>
            </w:r>
          </w:p>
        </w:tc>
        <w:tc>
          <w:tcPr>
            <w:tcW w:w="3999" w:type="pct"/>
          </w:tcPr>
          <w:p w:rsidR="00CD2C6E" w:rsidRPr="00090C3D" w:rsidRDefault="00CD2C6E" w:rsidP="00CD2C6E">
            <w:pPr>
              <w:pStyle w:val="2f3"/>
              <w:shd w:val="clear" w:color="auto" w:fill="auto"/>
              <w:spacing w:before="0" w:after="0" w:line="240" w:lineRule="auto"/>
              <w:rPr>
                <w:rFonts w:ascii="Times New Roman" w:hAnsi="Times New Roman" w:cs="Times New Roman"/>
                <w:sz w:val="24"/>
                <w:szCs w:val="24"/>
                <w:lang w:bidi="en-US"/>
              </w:rPr>
            </w:pPr>
            <w:r w:rsidRPr="00090C3D">
              <w:rPr>
                <w:rFonts w:ascii="Times New Roman" w:hAnsi="Times New Roman" w:cs="Times New Roman"/>
                <w:sz w:val="24"/>
                <w:szCs w:val="24"/>
                <w:lang w:bidi="en-US"/>
              </w:rPr>
              <w:t xml:space="preserve">Серый сорокопут - </w:t>
            </w:r>
            <w:r w:rsidRPr="00090C3D">
              <w:rPr>
                <w:rFonts w:ascii="Times New Roman" w:hAnsi="Times New Roman" w:cs="Times New Roman"/>
                <w:i/>
                <w:iCs/>
                <w:sz w:val="24"/>
                <w:szCs w:val="24"/>
              </w:rPr>
              <w:t>Lanius excubitor</w:t>
            </w:r>
            <w:r w:rsidRPr="00090C3D">
              <w:rPr>
                <w:rFonts w:ascii="Times New Roman" w:hAnsi="Times New Roman" w:cs="Times New Roman"/>
                <w:sz w:val="24"/>
                <w:szCs w:val="24"/>
                <w:lang w:bidi="en-US"/>
              </w:rPr>
              <w:t xml:space="preserve"> </w:t>
            </w:r>
            <w:r w:rsidRPr="00090C3D">
              <w:rPr>
                <w:rFonts w:ascii="Times New Roman" w:hAnsi="Times New Roman" w:cs="Times New Roman"/>
                <w:sz w:val="24"/>
                <w:szCs w:val="24"/>
                <w:lang w:val="en-US" w:bidi="en-US"/>
              </w:rPr>
              <w:t>Linnaeus</w:t>
            </w:r>
            <w:r w:rsidRPr="00090C3D">
              <w:rPr>
                <w:rFonts w:ascii="Times New Roman" w:hAnsi="Times New Roman" w:cs="Times New Roman"/>
                <w:sz w:val="24"/>
                <w:szCs w:val="24"/>
                <w:lang w:bidi="en-US"/>
              </w:rPr>
              <w:t>, 1758</w:t>
            </w:r>
          </w:p>
        </w:tc>
        <w:tc>
          <w:tcPr>
            <w:tcW w:w="648" w:type="pct"/>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090C3D">
              <w:rPr>
                <w:rFonts w:ascii="Times New Roman" w:hAnsi="Times New Roman" w:cs="Times New Roman"/>
                <w:sz w:val="24"/>
                <w:szCs w:val="24"/>
                <w:lang w:val="en-US" w:bidi="en-US"/>
              </w:rPr>
              <w:t>3</w:t>
            </w:r>
          </w:p>
        </w:tc>
      </w:tr>
      <w:tr w:rsidR="00CD2C6E" w:rsidRPr="00090C3D" w:rsidTr="00CD2C6E">
        <w:tc>
          <w:tcPr>
            <w:tcW w:w="353" w:type="pct"/>
            <w:vAlign w:val="center"/>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090C3D">
              <w:rPr>
                <w:rStyle w:val="2Arial95pt"/>
                <w:rFonts w:ascii="Times New Roman" w:hAnsi="Times New Roman" w:cs="Times New Roman"/>
                <w:sz w:val="24"/>
                <w:szCs w:val="24"/>
              </w:rPr>
              <w:t>9.</w:t>
            </w:r>
          </w:p>
        </w:tc>
        <w:tc>
          <w:tcPr>
            <w:tcW w:w="3999" w:type="pct"/>
            <w:vAlign w:val="bottom"/>
          </w:tcPr>
          <w:p w:rsidR="00CD2C6E" w:rsidRPr="00090C3D" w:rsidRDefault="00CD2C6E" w:rsidP="00CD2C6E">
            <w:pPr>
              <w:pStyle w:val="2f3"/>
              <w:shd w:val="clear" w:color="auto" w:fill="auto"/>
              <w:spacing w:before="0" w:after="0" w:line="240" w:lineRule="auto"/>
              <w:rPr>
                <w:rFonts w:ascii="Times New Roman" w:hAnsi="Times New Roman" w:cs="Times New Roman"/>
                <w:sz w:val="24"/>
                <w:szCs w:val="24"/>
                <w:lang w:val="en-US" w:bidi="en-US"/>
              </w:rPr>
            </w:pPr>
            <w:r w:rsidRPr="00090C3D">
              <w:rPr>
                <w:rFonts w:ascii="Times New Roman" w:hAnsi="Times New Roman" w:cs="Times New Roman"/>
                <w:sz w:val="24"/>
                <w:szCs w:val="24"/>
                <w:lang w:val="en-US" w:bidi="en-US"/>
              </w:rPr>
              <w:t xml:space="preserve">Дубровник - </w:t>
            </w:r>
            <w:r w:rsidRPr="00090C3D">
              <w:rPr>
                <w:rFonts w:ascii="Times New Roman" w:hAnsi="Times New Roman" w:cs="Times New Roman"/>
                <w:i/>
                <w:iCs/>
                <w:sz w:val="24"/>
                <w:szCs w:val="24"/>
              </w:rPr>
              <w:t>Emberiza aureola</w:t>
            </w:r>
            <w:r w:rsidRPr="00090C3D">
              <w:rPr>
                <w:rFonts w:ascii="Times New Roman" w:hAnsi="Times New Roman" w:cs="Times New Roman"/>
                <w:sz w:val="24"/>
                <w:szCs w:val="24"/>
                <w:lang w:val="en-US" w:bidi="en-US"/>
              </w:rPr>
              <w:t xml:space="preserve"> Pallas, 1773*</w:t>
            </w:r>
          </w:p>
        </w:tc>
        <w:tc>
          <w:tcPr>
            <w:tcW w:w="648" w:type="pct"/>
            <w:vAlign w:val="bottom"/>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090C3D">
              <w:rPr>
                <w:rFonts w:ascii="Times New Roman" w:hAnsi="Times New Roman" w:cs="Times New Roman"/>
                <w:sz w:val="24"/>
                <w:szCs w:val="24"/>
                <w:lang w:val="en-US" w:bidi="en-US"/>
              </w:rPr>
              <w:t>2</w:t>
            </w:r>
          </w:p>
        </w:tc>
      </w:tr>
      <w:tr w:rsidR="00CD2C6E" w:rsidRPr="00090C3D" w:rsidTr="00CD2C6E">
        <w:tc>
          <w:tcPr>
            <w:tcW w:w="353" w:type="pct"/>
            <w:vAlign w:val="center"/>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090C3D">
              <w:rPr>
                <w:rFonts w:ascii="Times New Roman" w:hAnsi="Times New Roman" w:cs="Times New Roman"/>
                <w:sz w:val="24"/>
                <w:szCs w:val="24"/>
              </w:rPr>
              <w:t>10.</w:t>
            </w:r>
          </w:p>
        </w:tc>
        <w:tc>
          <w:tcPr>
            <w:tcW w:w="3999" w:type="pct"/>
          </w:tcPr>
          <w:p w:rsidR="00CD2C6E" w:rsidRPr="00E64D30" w:rsidRDefault="00CD2C6E" w:rsidP="00CD2C6E">
            <w:pPr>
              <w:pStyle w:val="2f3"/>
              <w:shd w:val="clear" w:color="auto" w:fill="auto"/>
              <w:spacing w:before="0" w:after="0" w:line="240" w:lineRule="auto"/>
              <w:rPr>
                <w:rFonts w:ascii="Times New Roman" w:hAnsi="Times New Roman" w:cs="Times New Roman"/>
                <w:sz w:val="24"/>
                <w:szCs w:val="24"/>
                <w:lang w:bidi="en-US"/>
              </w:rPr>
            </w:pPr>
            <w:r w:rsidRPr="00E64D30">
              <w:rPr>
                <w:rFonts w:ascii="Times New Roman" w:hAnsi="Times New Roman" w:cs="Times New Roman"/>
                <w:sz w:val="24"/>
                <w:szCs w:val="24"/>
                <w:lang w:bidi="en-US"/>
              </w:rPr>
              <w:t xml:space="preserve">Ночница водяная - </w:t>
            </w:r>
            <w:r w:rsidRPr="00090C3D">
              <w:rPr>
                <w:rFonts w:ascii="Times New Roman" w:hAnsi="Times New Roman" w:cs="Times New Roman"/>
                <w:i/>
                <w:iCs/>
                <w:sz w:val="24"/>
                <w:szCs w:val="24"/>
              </w:rPr>
              <w:t>Myotis</w:t>
            </w:r>
            <w:r w:rsidRPr="00E64D30">
              <w:rPr>
                <w:rFonts w:ascii="Times New Roman" w:hAnsi="Times New Roman" w:cs="Times New Roman"/>
                <w:i/>
                <w:iCs/>
                <w:sz w:val="24"/>
                <w:szCs w:val="24"/>
              </w:rPr>
              <w:t xml:space="preserve"> </w:t>
            </w:r>
            <w:r w:rsidRPr="00090C3D">
              <w:rPr>
                <w:rFonts w:ascii="Times New Roman" w:hAnsi="Times New Roman" w:cs="Times New Roman"/>
                <w:i/>
                <w:iCs/>
                <w:sz w:val="24"/>
                <w:szCs w:val="24"/>
              </w:rPr>
              <w:t>daubentoni</w:t>
            </w:r>
            <w:r w:rsidRPr="00E64D30">
              <w:rPr>
                <w:rFonts w:ascii="Times New Roman" w:hAnsi="Times New Roman" w:cs="Times New Roman"/>
                <w:sz w:val="24"/>
                <w:szCs w:val="24"/>
                <w:lang w:bidi="en-US"/>
              </w:rPr>
              <w:t xml:space="preserve"> </w:t>
            </w:r>
            <w:r w:rsidRPr="00090C3D">
              <w:rPr>
                <w:rFonts w:ascii="Times New Roman" w:hAnsi="Times New Roman" w:cs="Times New Roman"/>
                <w:sz w:val="24"/>
                <w:szCs w:val="24"/>
                <w:lang w:val="en-US" w:bidi="en-US"/>
              </w:rPr>
              <w:t>Kuhl</w:t>
            </w:r>
            <w:r w:rsidRPr="00E64D30">
              <w:rPr>
                <w:rFonts w:ascii="Times New Roman" w:hAnsi="Times New Roman" w:cs="Times New Roman"/>
                <w:sz w:val="24"/>
                <w:szCs w:val="24"/>
                <w:lang w:bidi="en-US"/>
              </w:rPr>
              <w:t>, 1817</w:t>
            </w:r>
          </w:p>
        </w:tc>
        <w:tc>
          <w:tcPr>
            <w:tcW w:w="648" w:type="pct"/>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090C3D">
              <w:rPr>
                <w:rFonts w:ascii="Times New Roman" w:hAnsi="Times New Roman" w:cs="Times New Roman"/>
                <w:sz w:val="24"/>
                <w:szCs w:val="24"/>
                <w:lang w:val="en-US" w:bidi="en-US"/>
              </w:rPr>
              <w:t>3</w:t>
            </w:r>
          </w:p>
        </w:tc>
      </w:tr>
      <w:tr w:rsidR="00CD2C6E" w:rsidRPr="00090C3D" w:rsidTr="00CD2C6E">
        <w:tc>
          <w:tcPr>
            <w:tcW w:w="353" w:type="pct"/>
            <w:vAlign w:val="center"/>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090C3D">
              <w:rPr>
                <w:rFonts w:ascii="Times New Roman" w:hAnsi="Times New Roman" w:cs="Times New Roman"/>
                <w:sz w:val="24"/>
                <w:szCs w:val="24"/>
              </w:rPr>
              <w:t>11.</w:t>
            </w:r>
          </w:p>
        </w:tc>
        <w:tc>
          <w:tcPr>
            <w:tcW w:w="3999" w:type="pct"/>
          </w:tcPr>
          <w:p w:rsidR="00CD2C6E" w:rsidRPr="00E64D30" w:rsidRDefault="00CD2C6E" w:rsidP="00CD2C6E">
            <w:pPr>
              <w:pStyle w:val="2f3"/>
              <w:shd w:val="clear" w:color="auto" w:fill="auto"/>
              <w:spacing w:before="0" w:after="0" w:line="240" w:lineRule="auto"/>
              <w:rPr>
                <w:rFonts w:ascii="Times New Roman" w:hAnsi="Times New Roman" w:cs="Times New Roman"/>
                <w:sz w:val="24"/>
                <w:szCs w:val="24"/>
                <w:lang w:bidi="en-US"/>
              </w:rPr>
            </w:pPr>
            <w:r w:rsidRPr="00E64D30">
              <w:rPr>
                <w:rFonts w:ascii="Times New Roman" w:hAnsi="Times New Roman" w:cs="Times New Roman"/>
                <w:sz w:val="24"/>
                <w:szCs w:val="24"/>
                <w:lang w:bidi="en-US"/>
              </w:rPr>
              <w:t xml:space="preserve">Ночница прудовая - </w:t>
            </w:r>
            <w:r w:rsidRPr="00090C3D">
              <w:rPr>
                <w:rFonts w:ascii="Times New Roman" w:hAnsi="Times New Roman" w:cs="Times New Roman"/>
                <w:i/>
                <w:iCs/>
                <w:sz w:val="24"/>
                <w:szCs w:val="24"/>
              </w:rPr>
              <w:t>Myotis</w:t>
            </w:r>
            <w:r w:rsidRPr="00E64D30">
              <w:rPr>
                <w:rFonts w:ascii="Times New Roman" w:hAnsi="Times New Roman" w:cs="Times New Roman"/>
                <w:i/>
                <w:iCs/>
                <w:sz w:val="24"/>
                <w:szCs w:val="24"/>
              </w:rPr>
              <w:t xml:space="preserve"> </w:t>
            </w:r>
            <w:r w:rsidRPr="00090C3D">
              <w:rPr>
                <w:rFonts w:ascii="Times New Roman" w:hAnsi="Times New Roman" w:cs="Times New Roman"/>
                <w:i/>
                <w:iCs/>
                <w:sz w:val="24"/>
                <w:szCs w:val="24"/>
              </w:rPr>
              <w:t>dasycneme</w:t>
            </w:r>
            <w:r w:rsidRPr="00E64D30">
              <w:rPr>
                <w:rFonts w:ascii="Times New Roman" w:hAnsi="Times New Roman" w:cs="Times New Roman"/>
                <w:sz w:val="24"/>
                <w:szCs w:val="24"/>
                <w:lang w:bidi="en-US"/>
              </w:rPr>
              <w:t xml:space="preserve"> </w:t>
            </w:r>
            <w:r w:rsidRPr="00090C3D">
              <w:rPr>
                <w:rFonts w:ascii="Times New Roman" w:hAnsi="Times New Roman" w:cs="Times New Roman"/>
                <w:sz w:val="24"/>
                <w:szCs w:val="24"/>
                <w:lang w:val="en-US" w:bidi="en-US"/>
              </w:rPr>
              <w:t>Boie</w:t>
            </w:r>
            <w:r w:rsidRPr="00E64D30">
              <w:rPr>
                <w:rFonts w:ascii="Times New Roman" w:hAnsi="Times New Roman" w:cs="Times New Roman"/>
                <w:sz w:val="24"/>
                <w:szCs w:val="24"/>
                <w:lang w:bidi="en-US"/>
              </w:rPr>
              <w:t>, 1825</w:t>
            </w:r>
          </w:p>
        </w:tc>
        <w:tc>
          <w:tcPr>
            <w:tcW w:w="648" w:type="pct"/>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090C3D">
              <w:rPr>
                <w:rFonts w:ascii="Times New Roman" w:hAnsi="Times New Roman" w:cs="Times New Roman"/>
                <w:sz w:val="24"/>
                <w:szCs w:val="24"/>
                <w:lang w:val="en-US" w:bidi="en-US"/>
              </w:rPr>
              <w:t>3</w:t>
            </w:r>
          </w:p>
        </w:tc>
      </w:tr>
      <w:tr w:rsidR="00CD2C6E" w:rsidRPr="00090C3D" w:rsidTr="00CD2C6E">
        <w:tc>
          <w:tcPr>
            <w:tcW w:w="353" w:type="pct"/>
            <w:vAlign w:val="center"/>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090C3D">
              <w:rPr>
                <w:rFonts w:ascii="Times New Roman" w:hAnsi="Times New Roman" w:cs="Times New Roman"/>
                <w:sz w:val="24"/>
                <w:szCs w:val="24"/>
              </w:rPr>
              <w:t>12.</w:t>
            </w:r>
          </w:p>
        </w:tc>
        <w:tc>
          <w:tcPr>
            <w:tcW w:w="3999" w:type="pct"/>
          </w:tcPr>
          <w:p w:rsidR="00CD2C6E" w:rsidRPr="00090C3D" w:rsidRDefault="00CD2C6E" w:rsidP="00CD2C6E">
            <w:pPr>
              <w:pStyle w:val="2f3"/>
              <w:shd w:val="clear" w:color="auto" w:fill="auto"/>
              <w:spacing w:before="0" w:after="0" w:line="240" w:lineRule="auto"/>
              <w:rPr>
                <w:rFonts w:ascii="Times New Roman" w:hAnsi="Times New Roman" w:cs="Times New Roman"/>
                <w:sz w:val="24"/>
                <w:szCs w:val="24"/>
                <w:lang w:val="en-US" w:bidi="en-US"/>
              </w:rPr>
            </w:pPr>
            <w:r w:rsidRPr="00090C3D">
              <w:rPr>
                <w:rFonts w:ascii="Times New Roman" w:hAnsi="Times New Roman" w:cs="Times New Roman"/>
                <w:sz w:val="24"/>
                <w:szCs w:val="24"/>
                <w:lang w:val="en-US" w:bidi="en-US"/>
              </w:rPr>
              <w:t xml:space="preserve">Ушан бурый - </w:t>
            </w:r>
            <w:r w:rsidRPr="00E64D30">
              <w:rPr>
                <w:rFonts w:ascii="Times New Roman" w:hAnsi="Times New Roman" w:cs="Times New Roman"/>
                <w:i/>
                <w:iCs/>
                <w:sz w:val="24"/>
                <w:szCs w:val="24"/>
                <w:lang w:val="en-US"/>
              </w:rPr>
              <w:t>Plecotus auritus</w:t>
            </w:r>
            <w:r w:rsidRPr="00090C3D">
              <w:rPr>
                <w:rFonts w:ascii="Times New Roman" w:hAnsi="Times New Roman" w:cs="Times New Roman"/>
                <w:sz w:val="24"/>
                <w:szCs w:val="24"/>
                <w:lang w:val="en-US" w:bidi="en-US"/>
              </w:rPr>
              <w:t xml:space="preserve"> Linnaeus, 1758</w:t>
            </w:r>
          </w:p>
        </w:tc>
        <w:tc>
          <w:tcPr>
            <w:tcW w:w="648" w:type="pct"/>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090C3D">
              <w:rPr>
                <w:rFonts w:ascii="Times New Roman" w:hAnsi="Times New Roman" w:cs="Times New Roman"/>
                <w:sz w:val="24"/>
                <w:szCs w:val="24"/>
                <w:lang w:val="en-US" w:bidi="en-US"/>
              </w:rPr>
              <w:t>3</w:t>
            </w:r>
          </w:p>
        </w:tc>
      </w:tr>
      <w:tr w:rsidR="00CD2C6E" w:rsidRPr="00090C3D" w:rsidTr="00CD2C6E">
        <w:tc>
          <w:tcPr>
            <w:tcW w:w="353" w:type="pct"/>
            <w:vAlign w:val="center"/>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090C3D">
              <w:rPr>
                <w:rFonts w:ascii="Times New Roman" w:hAnsi="Times New Roman" w:cs="Times New Roman"/>
                <w:sz w:val="24"/>
                <w:szCs w:val="24"/>
              </w:rPr>
              <w:t>13.</w:t>
            </w:r>
          </w:p>
        </w:tc>
        <w:tc>
          <w:tcPr>
            <w:tcW w:w="3999" w:type="pct"/>
          </w:tcPr>
          <w:p w:rsidR="00CD2C6E" w:rsidRPr="00090C3D" w:rsidRDefault="00CD2C6E" w:rsidP="00CD2C6E">
            <w:pPr>
              <w:pStyle w:val="2f3"/>
              <w:shd w:val="clear" w:color="auto" w:fill="auto"/>
              <w:spacing w:before="0" w:after="0" w:line="240" w:lineRule="auto"/>
              <w:rPr>
                <w:rFonts w:ascii="Times New Roman" w:hAnsi="Times New Roman" w:cs="Times New Roman"/>
                <w:sz w:val="24"/>
                <w:szCs w:val="24"/>
                <w:lang w:val="en-US" w:bidi="en-US"/>
              </w:rPr>
            </w:pPr>
            <w:r w:rsidRPr="00090C3D">
              <w:rPr>
                <w:rFonts w:ascii="Times New Roman" w:hAnsi="Times New Roman" w:cs="Times New Roman"/>
                <w:sz w:val="24"/>
                <w:szCs w:val="24"/>
                <w:lang w:val="en-US" w:bidi="en-US"/>
              </w:rPr>
              <w:t xml:space="preserve">Кожанок северный - </w:t>
            </w:r>
            <w:r w:rsidRPr="00E64D30">
              <w:rPr>
                <w:rFonts w:ascii="Times New Roman" w:hAnsi="Times New Roman" w:cs="Times New Roman"/>
                <w:i/>
                <w:iCs/>
                <w:sz w:val="24"/>
                <w:szCs w:val="24"/>
                <w:lang w:val="en-US"/>
              </w:rPr>
              <w:t>Eptesicus nilssoni</w:t>
            </w:r>
            <w:r w:rsidRPr="00090C3D">
              <w:rPr>
                <w:rFonts w:ascii="Times New Roman" w:hAnsi="Times New Roman" w:cs="Times New Roman"/>
                <w:sz w:val="24"/>
                <w:szCs w:val="24"/>
                <w:lang w:val="en-US" w:bidi="en-US"/>
              </w:rPr>
              <w:t xml:space="preserve"> Keyserling et Blasius, 1839</w:t>
            </w:r>
          </w:p>
        </w:tc>
        <w:tc>
          <w:tcPr>
            <w:tcW w:w="648" w:type="pct"/>
            <w:vAlign w:val="bottom"/>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090C3D">
              <w:rPr>
                <w:rFonts w:ascii="Times New Roman" w:hAnsi="Times New Roman" w:cs="Times New Roman"/>
                <w:sz w:val="24"/>
                <w:szCs w:val="24"/>
                <w:lang w:val="en-US" w:bidi="en-US"/>
              </w:rPr>
              <w:t>2</w:t>
            </w:r>
          </w:p>
        </w:tc>
      </w:tr>
      <w:tr w:rsidR="00CD2C6E" w:rsidRPr="00090C3D" w:rsidTr="00CD2C6E">
        <w:tc>
          <w:tcPr>
            <w:tcW w:w="353" w:type="pct"/>
            <w:vAlign w:val="center"/>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090C3D">
              <w:rPr>
                <w:rFonts w:ascii="Times New Roman" w:hAnsi="Times New Roman" w:cs="Times New Roman"/>
                <w:sz w:val="24"/>
                <w:szCs w:val="24"/>
              </w:rPr>
              <w:t>14.</w:t>
            </w:r>
          </w:p>
        </w:tc>
        <w:tc>
          <w:tcPr>
            <w:tcW w:w="3999" w:type="pct"/>
          </w:tcPr>
          <w:p w:rsidR="00CD2C6E" w:rsidRPr="00090C3D" w:rsidRDefault="00CD2C6E" w:rsidP="00CD2C6E">
            <w:pPr>
              <w:pStyle w:val="2f3"/>
              <w:shd w:val="clear" w:color="auto" w:fill="auto"/>
              <w:spacing w:before="0" w:after="0" w:line="240" w:lineRule="auto"/>
              <w:rPr>
                <w:rFonts w:ascii="Times New Roman" w:hAnsi="Times New Roman" w:cs="Times New Roman"/>
                <w:sz w:val="24"/>
                <w:szCs w:val="24"/>
                <w:lang w:val="en-US" w:bidi="en-US"/>
              </w:rPr>
            </w:pPr>
            <w:r>
              <w:rPr>
                <w:rFonts w:ascii="Times New Roman" w:hAnsi="Times New Roman" w:cs="Times New Roman"/>
                <w:sz w:val="24"/>
                <w:szCs w:val="24"/>
                <w:lang w:val="en-US" w:bidi="en-US"/>
              </w:rPr>
              <w:t>К</w:t>
            </w:r>
            <w:r w:rsidRPr="00090C3D">
              <w:rPr>
                <w:rFonts w:ascii="Times New Roman" w:hAnsi="Times New Roman" w:cs="Times New Roman"/>
                <w:sz w:val="24"/>
                <w:szCs w:val="24"/>
                <w:lang w:val="en-US" w:bidi="en-US"/>
              </w:rPr>
              <w:t xml:space="preserve">ожан двухцветный - </w:t>
            </w:r>
            <w:r w:rsidRPr="00090C3D">
              <w:rPr>
                <w:rFonts w:ascii="Times New Roman" w:hAnsi="Times New Roman" w:cs="Times New Roman"/>
                <w:i/>
                <w:iCs/>
                <w:sz w:val="24"/>
                <w:szCs w:val="24"/>
                <w:lang w:val="en-US"/>
              </w:rPr>
              <w:t>Vespertilio murinus</w:t>
            </w:r>
            <w:r w:rsidRPr="00090C3D">
              <w:rPr>
                <w:rFonts w:ascii="Times New Roman" w:hAnsi="Times New Roman" w:cs="Times New Roman"/>
                <w:sz w:val="24"/>
                <w:szCs w:val="24"/>
                <w:lang w:val="en-US" w:bidi="en-US"/>
              </w:rPr>
              <w:t xml:space="preserve"> Linnaeus, 1758</w:t>
            </w:r>
          </w:p>
        </w:tc>
        <w:tc>
          <w:tcPr>
            <w:tcW w:w="648" w:type="pct"/>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090C3D">
              <w:rPr>
                <w:rFonts w:ascii="Times New Roman" w:hAnsi="Times New Roman" w:cs="Times New Roman"/>
                <w:sz w:val="24"/>
                <w:szCs w:val="24"/>
                <w:lang w:val="en-US" w:bidi="en-US"/>
              </w:rPr>
              <w:t>3</w:t>
            </w:r>
          </w:p>
        </w:tc>
      </w:tr>
      <w:tr w:rsidR="00CD2C6E" w:rsidRPr="00090C3D" w:rsidTr="00CD2C6E">
        <w:tc>
          <w:tcPr>
            <w:tcW w:w="353" w:type="pct"/>
            <w:vAlign w:val="center"/>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090C3D">
              <w:rPr>
                <w:rFonts w:ascii="Times New Roman" w:hAnsi="Times New Roman" w:cs="Times New Roman"/>
                <w:sz w:val="24"/>
                <w:szCs w:val="24"/>
              </w:rPr>
              <w:t>15.</w:t>
            </w:r>
          </w:p>
        </w:tc>
        <w:tc>
          <w:tcPr>
            <w:tcW w:w="3999" w:type="pct"/>
          </w:tcPr>
          <w:p w:rsidR="00CD2C6E" w:rsidRPr="00090C3D" w:rsidRDefault="00CD2C6E" w:rsidP="00CD2C6E">
            <w:pPr>
              <w:pStyle w:val="2f3"/>
              <w:shd w:val="clear" w:color="auto" w:fill="auto"/>
              <w:spacing w:before="0" w:after="0" w:line="240" w:lineRule="auto"/>
              <w:rPr>
                <w:rFonts w:ascii="Times New Roman" w:hAnsi="Times New Roman" w:cs="Times New Roman"/>
                <w:sz w:val="24"/>
                <w:szCs w:val="24"/>
                <w:lang w:val="en-US" w:bidi="en-US"/>
              </w:rPr>
            </w:pPr>
            <w:r>
              <w:rPr>
                <w:rFonts w:ascii="Times New Roman" w:hAnsi="Times New Roman" w:cs="Times New Roman"/>
                <w:sz w:val="24"/>
                <w:szCs w:val="24"/>
                <w:lang w:val="en-US" w:bidi="en-US"/>
              </w:rPr>
              <w:t>В</w:t>
            </w:r>
            <w:r w:rsidRPr="00090C3D">
              <w:rPr>
                <w:rFonts w:ascii="Times New Roman" w:hAnsi="Times New Roman" w:cs="Times New Roman"/>
                <w:sz w:val="24"/>
                <w:szCs w:val="24"/>
                <w:lang w:val="en-US" w:bidi="en-US"/>
              </w:rPr>
              <w:t xml:space="preserve">ыдра речная - </w:t>
            </w:r>
            <w:r w:rsidRPr="00821202">
              <w:rPr>
                <w:rFonts w:ascii="Times New Roman" w:hAnsi="Times New Roman" w:cs="Times New Roman"/>
                <w:i/>
                <w:iCs/>
                <w:sz w:val="24"/>
                <w:szCs w:val="24"/>
                <w:lang w:val="en-US"/>
              </w:rPr>
              <w:t>Lutra lutra</w:t>
            </w:r>
            <w:r w:rsidRPr="00090C3D">
              <w:rPr>
                <w:rFonts w:ascii="Times New Roman" w:hAnsi="Times New Roman" w:cs="Times New Roman"/>
                <w:sz w:val="24"/>
                <w:szCs w:val="24"/>
                <w:lang w:val="en-US" w:bidi="en-US"/>
              </w:rPr>
              <w:t xml:space="preserve"> Linnaeus, 1758</w:t>
            </w:r>
          </w:p>
        </w:tc>
        <w:tc>
          <w:tcPr>
            <w:tcW w:w="648" w:type="pct"/>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090C3D">
              <w:rPr>
                <w:rFonts w:ascii="Times New Roman" w:hAnsi="Times New Roman" w:cs="Times New Roman"/>
                <w:sz w:val="24"/>
                <w:szCs w:val="24"/>
                <w:lang w:val="en-US" w:bidi="en-US"/>
              </w:rPr>
              <w:t>3</w:t>
            </w:r>
          </w:p>
        </w:tc>
      </w:tr>
      <w:tr w:rsidR="00CD2C6E" w:rsidRPr="00090C3D" w:rsidTr="00CD2C6E">
        <w:tc>
          <w:tcPr>
            <w:tcW w:w="353" w:type="pct"/>
            <w:vAlign w:val="center"/>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090C3D">
              <w:rPr>
                <w:rFonts w:ascii="Times New Roman" w:hAnsi="Times New Roman" w:cs="Times New Roman"/>
                <w:sz w:val="24"/>
                <w:szCs w:val="24"/>
              </w:rPr>
              <w:t>16.</w:t>
            </w:r>
          </w:p>
        </w:tc>
        <w:tc>
          <w:tcPr>
            <w:tcW w:w="3999" w:type="pct"/>
            <w:vAlign w:val="center"/>
          </w:tcPr>
          <w:p w:rsidR="00CD2C6E" w:rsidRPr="00090C3D" w:rsidRDefault="00CD2C6E" w:rsidP="00CD2C6E">
            <w:pPr>
              <w:pStyle w:val="2f3"/>
              <w:shd w:val="clear" w:color="auto" w:fill="auto"/>
              <w:spacing w:before="0" w:after="0" w:line="240" w:lineRule="auto"/>
              <w:rPr>
                <w:rFonts w:ascii="Times New Roman" w:hAnsi="Times New Roman" w:cs="Times New Roman"/>
                <w:sz w:val="24"/>
                <w:szCs w:val="24"/>
                <w:lang w:val="en-US" w:bidi="en-US"/>
              </w:rPr>
            </w:pPr>
            <w:r w:rsidRPr="00090C3D">
              <w:rPr>
                <w:rFonts w:ascii="Times New Roman" w:hAnsi="Times New Roman" w:cs="Times New Roman"/>
                <w:sz w:val="24"/>
                <w:szCs w:val="24"/>
                <w:lang w:val="en-US" w:bidi="en-US"/>
              </w:rPr>
              <w:t xml:space="preserve">Лось - </w:t>
            </w:r>
            <w:r w:rsidRPr="00090C3D">
              <w:rPr>
                <w:rFonts w:ascii="Times New Roman" w:hAnsi="Times New Roman" w:cs="Times New Roman"/>
                <w:i/>
                <w:iCs/>
                <w:sz w:val="24"/>
                <w:szCs w:val="24"/>
              </w:rPr>
              <w:t>Alces alces</w:t>
            </w:r>
            <w:r w:rsidRPr="00090C3D">
              <w:rPr>
                <w:rFonts w:ascii="Times New Roman" w:hAnsi="Times New Roman" w:cs="Times New Roman"/>
                <w:sz w:val="24"/>
                <w:szCs w:val="24"/>
                <w:lang w:val="en-US" w:bidi="en-US"/>
              </w:rPr>
              <w:t xml:space="preserve"> Linnaeus, 1758</w:t>
            </w:r>
          </w:p>
        </w:tc>
        <w:tc>
          <w:tcPr>
            <w:tcW w:w="648" w:type="pct"/>
            <w:vAlign w:val="bottom"/>
          </w:tcPr>
          <w:p w:rsidR="00CD2C6E" w:rsidRPr="00090C3D"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090C3D">
              <w:rPr>
                <w:rFonts w:ascii="Times New Roman" w:hAnsi="Times New Roman" w:cs="Times New Roman"/>
                <w:sz w:val="24"/>
                <w:szCs w:val="24"/>
                <w:lang w:val="en-US" w:bidi="en-US"/>
              </w:rPr>
              <w:t>2</w:t>
            </w:r>
          </w:p>
        </w:tc>
      </w:tr>
    </w:tbl>
    <w:p w:rsidR="00CD2C6E" w:rsidRPr="00A43D88" w:rsidRDefault="00CD2C6E" w:rsidP="00CD2C6E">
      <w:pPr>
        <w:pStyle w:val="1"/>
        <w:numPr>
          <w:ilvl w:val="0"/>
          <w:numId w:val="0"/>
        </w:numPr>
        <w:spacing w:after="0"/>
        <w:ind w:firstLine="709"/>
        <w:rPr>
          <w:b/>
          <w:sz w:val="24"/>
          <w:szCs w:val="24"/>
        </w:rPr>
      </w:pPr>
      <w:r w:rsidRPr="00A43D88">
        <w:rPr>
          <w:sz w:val="24"/>
          <w:szCs w:val="24"/>
        </w:rPr>
        <w:t>* вид занесен в Красную книгу РФ</w:t>
      </w:r>
    </w:p>
    <w:p w:rsidR="00CD2C6E" w:rsidRPr="00A43D88" w:rsidRDefault="00CD2C6E" w:rsidP="00CD2C6E">
      <w:pPr>
        <w:pStyle w:val="1"/>
        <w:numPr>
          <w:ilvl w:val="0"/>
          <w:numId w:val="0"/>
        </w:numPr>
        <w:spacing w:after="0"/>
        <w:ind w:firstLine="709"/>
        <w:rPr>
          <w:b/>
          <w:szCs w:val="28"/>
        </w:rPr>
      </w:pPr>
    </w:p>
    <w:p w:rsidR="00CD2C6E" w:rsidRPr="00A43D88" w:rsidRDefault="00CD2C6E" w:rsidP="00CD2C6E">
      <w:pPr>
        <w:pStyle w:val="1"/>
        <w:numPr>
          <w:ilvl w:val="0"/>
          <w:numId w:val="0"/>
        </w:numPr>
        <w:spacing w:after="0"/>
        <w:ind w:firstLine="709"/>
        <w:jc w:val="both"/>
        <w:rPr>
          <w:b/>
          <w:szCs w:val="28"/>
        </w:rPr>
      </w:pPr>
      <w:r w:rsidRPr="00A43D88">
        <w:rPr>
          <w:szCs w:val="28"/>
        </w:rPr>
        <w:t>Видовой состав растений, занесенных в Красную книгу Республики Хакасия, в Таштыпском районе представлен в таблице 1.1.5-2.</w:t>
      </w:r>
    </w:p>
    <w:p w:rsidR="00CD2C6E" w:rsidRPr="00A43D88" w:rsidRDefault="00CD2C6E" w:rsidP="00CD2C6E">
      <w:pPr>
        <w:pStyle w:val="1"/>
        <w:numPr>
          <w:ilvl w:val="0"/>
          <w:numId w:val="0"/>
        </w:numPr>
        <w:spacing w:after="0"/>
        <w:ind w:firstLine="709"/>
        <w:jc w:val="right"/>
        <w:rPr>
          <w:b/>
          <w:i/>
          <w:szCs w:val="28"/>
        </w:rPr>
      </w:pPr>
    </w:p>
    <w:p w:rsidR="00CD2C6E" w:rsidRPr="00A43D88" w:rsidRDefault="00CD2C6E" w:rsidP="00CD2C6E">
      <w:pPr>
        <w:pStyle w:val="1"/>
        <w:numPr>
          <w:ilvl w:val="0"/>
          <w:numId w:val="0"/>
        </w:numPr>
        <w:spacing w:after="0"/>
        <w:ind w:firstLine="709"/>
        <w:jc w:val="right"/>
        <w:rPr>
          <w:b/>
          <w:i/>
          <w:szCs w:val="28"/>
        </w:rPr>
      </w:pPr>
      <w:r w:rsidRPr="00A43D88">
        <w:rPr>
          <w:i/>
          <w:szCs w:val="28"/>
        </w:rPr>
        <w:t xml:space="preserve">Таблица </w:t>
      </w:r>
      <w:r>
        <w:rPr>
          <w:i/>
          <w:szCs w:val="28"/>
        </w:rPr>
        <w:t>2</w:t>
      </w:r>
      <w:r w:rsidRPr="00A43D88">
        <w:rPr>
          <w:i/>
          <w:szCs w:val="28"/>
        </w:rPr>
        <w:t>.</w:t>
      </w:r>
      <w:r>
        <w:rPr>
          <w:i/>
          <w:szCs w:val="28"/>
        </w:rPr>
        <w:t>2</w:t>
      </w:r>
      <w:r w:rsidRPr="00A43D88">
        <w:rPr>
          <w:i/>
          <w:szCs w:val="28"/>
        </w:rPr>
        <w:t>.</w:t>
      </w:r>
      <w:r>
        <w:rPr>
          <w:i/>
          <w:szCs w:val="28"/>
        </w:rPr>
        <w:t>3</w:t>
      </w:r>
      <w:r w:rsidRPr="00A43D88">
        <w:rPr>
          <w:i/>
          <w:szCs w:val="28"/>
        </w:rPr>
        <w:t>-2</w:t>
      </w:r>
    </w:p>
    <w:p w:rsidR="00CD2C6E" w:rsidRPr="00A43D88" w:rsidRDefault="00CD2C6E" w:rsidP="00CD2C6E">
      <w:pPr>
        <w:pStyle w:val="1"/>
        <w:numPr>
          <w:ilvl w:val="0"/>
          <w:numId w:val="0"/>
        </w:numPr>
        <w:spacing w:after="0"/>
        <w:ind w:firstLine="709"/>
        <w:rPr>
          <w:b/>
          <w:szCs w:val="28"/>
        </w:rPr>
      </w:pPr>
    </w:p>
    <w:tbl>
      <w:tblPr>
        <w:tblStyle w:val="ab"/>
        <w:tblW w:w="5000" w:type="pct"/>
        <w:tblLook w:val="04A0"/>
      </w:tblPr>
      <w:tblGrid>
        <w:gridCol w:w="676"/>
        <w:gridCol w:w="7654"/>
        <w:gridCol w:w="1240"/>
      </w:tblGrid>
      <w:tr w:rsidR="00CD2C6E" w:rsidRPr="00821202" w:rsidTr="00CD2C6E">
        <w:tc>
          <w:tcPr>
            <w:tcW w:w="353" w:type="pct"/>
            <w:vAlign w:val="center"/>
          </w:tcPr>
          <w:p w:rsidR="00CD2C6E" w:rsidRPr="00821202"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821202">
              <w:rPr>
                <w:rFonts w:ascii="Times New Roman" w:hAnsi="Times New Roman" w:cs="Times New Roman"/>
                <w:sz w:val="24"/>
                <w:szCs w:val="24"/>
                <w:lang w:val="en-US" w:bidi="en-US"/>
              </w:rPr>
              <w:t>№</w:t>
            </w:r>
          </w:p>
          <w:p w:rsidR="00CD2C6E" w:rsidRPr="00821202" w:rsidRDefault="00CD2C6E" w:rsidP="00CD2C6E">
            <w:pPr>
              <w:pStyle w:val="2f3"/>
              <w:shd w:val="clear" w:color="auto" w:fill="auto"/>
              <w:spacing w:before="0" w:after="0" w:line="240" w:lineRule="auto"/>
              <w:jc w:val="center"/>
              <w:rPr>
                <w:rFonts w:ascii="Times New Roman" w:hAnsi="Times New Roman" w:cs="Times New Roman"/>
                <w:sz w:val="24"/>
                <w:szCs w:val="24"/>
              </w:rPr>
            </w:pPr>
            <w:proofErr w:type="gramStart"/>
            <w:r w:rsidRPr="00821202">
              <w:rPr>
                <w:rFonts w:ascii="Times New Roman" w:hAnsi="Times New Roman" w:cs="Times New Roman"/>
                <w:sz w:val="24"/>
                <w:szCs w:val="24"/>
              </w:rPr>
              <w:t>п</w:t>
            </w:r>
            <w:proofErr w:type="gramEnd"/>
            <w:r w:rsidRPr="00821202">
              <w:rPr>
                <w:rFonts w:ascii="Times New Roman" w:hAnsi="Times New Roman" w:cs="Times New Roman"/>
                <w:sz w:val="24"/>
                <w:szCs w:val="24"/>
              </w:rPr>
              <w:t>/п</w:t>
            </w:r>
          </w:p>
        </w:tc>
        <w:tc>
          <w:tcPr>
            <w:tcW w:w="3999" w:type="pct"/>
            <w:vAlign w:val="center"/>
          </w:tcPr>
          <w:p w:rsidR="00CD2C6E" w:rsidRPr="00821202"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821202">
              <w:rPr>
                <w:rFonts w:ascii="Times New Roman" w:hAnsi="Times New Roman" w:cs="Times New Roman"/>
                <w:sz w:val="24"/>
                <w:szCs w:val="24"/>
              </w:rPr>
              <w:t>Название вида (подвида, популяции)</w:t>
            </w:r>
          </w:p>
        </w:tc>
        <w:tc>
          <w:tcPr>
            <w:tcW w:w="648" w:type="pct"/>
            <w:vAlign w:val="center"/>
          </w:tcPr>
          <w:p w:rsidR="00CD2C6E" w:rsidRPr="00821202" w:rsidRDefault="00CD2C6E" w:rsidP="00CD2C6E">
            <w:pPr>
              <w:pStyle w:val="2f3"/>
              <w:shd w:val="clear" w:color="auto" w:fill="auto"/>
              <w:spacing w:before="0" w:after="0" w:line="240" w:lineRule="auto"/>
              <w:ind w:left="-108"/>
              <w:jc w:val="center"/>
              <w:rPr>
                <w:rFonts w:ascii="Times New Roman" w:hAnsi="Times New Roman" w:cs="Times New Roman"/>
                <w:sz w:val="24"/>
                <w:szCs w:val="24"/>
              </w:rPr>
            </w:pPr>
            <w:r w:rsidRPr="00821202">
              <w:rPr>
                <w:rFonts w:ascii="Times New Roman" w:hAnsi="Times New Roman" w:cs="Times New Roman"/>
                <w:sz w:val="24"/>
                <w:szCs w:val="24"/>
              </w:rPr>
              <w:t>Категория</w:t>
            </w:r>
          </w:p>
          <w:p w:rsidR="00CD2C6E" w:rsidRPr="00821202"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821202">
              <w:rPr>
                <w:rFonts w:ascii="Times New Roman" w:hAnsi="Times New Roman" w:cs="Times New Roman"/>
                <w:sz w:val="24"/>
                <w:szCs w:val="24"/>
              </w:rPr>
              <w:t>статуса</w:t>
            </w:r>
          </w:p>
          <w:p w:rsidR="00CD2C6E" w:rsidRPr="00821202"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821202">
              <w:rPr>
                <w:rFonts w:ascii="Times New Roman" w:hAnsi="Times New Roman" w:cs="Times New Roman"/>
                <w:sz w:val="24"/>
                <w:szCs w:val="24"/>
              </w:rPr>
              <w:t>редкости</w:t>
            </w:r>
          </w:p>
        </w:tc>
      </w:tr>
      <w:tr w:rsidR="00CD2C6E" w:rsidRPr="00821202" w:rsidTr="00CD2C6E">
        <w:tc>
          <w:tcPr>
            <w:tcW w:w="353" w:type="pct"/>
            <w:vAlign w:val="center"/>
          </w:tcPr>
          <w:p w:rsidR="00CD2C6E" w:rsidRPr="00821202"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821202">
              <w:rPr>
                <w:rFonts w:ascii="Times New Roman" w:hAnsi="Times New Roman" w:cs="Times New Roman"/>
                <w:sz w:val="24"/>
                <w:szCs w:val="24"/>
              </w:rPr>
              <w:t>1.</w:t>
            </w:r>
          </w:p>
        </w:tc>
        <w:tc>
          <w:tcPr>
            <w:tcW w:w="3999" w:type="pct"/>
            <w:vAlign w:val="center"/>
          </w:tcPr>
          <w:p w:rsidR="00CD2C6E" w:rsidRPr="00821202" w:rsidRDefault="00CD2C6E" w:rsidP="00CD2C6E">
            <w:pPr>
              <w:pStyle w:val="2f3"/>
              <w:shd w:val="clear" w:color="auto" w:fill="auto"/>
              <w:spacing w:before="0" w:after="0" w:line="240" w:lineRule="auto"/>
              <w:rPr>
                <w:rFonts w:ascii="Times New Roman" w:hAnsi="Times New Roman" w:cs="Times New Roman"/>
                <w:sz w:val="24"/>
                <w:szCs w:val="24"/>
                <w:lang w:val="en-US" w:bidi="en-US"/>
              </w:rPr>
            </w:pPr>
            <w:r w:rsidRPr="00E64D30">
              <w:rPr>
                <w:rFonts w:ascii="Times New Roman" w:hAnsi="Times New Roman" w:cs="Times New Roman"/>
                <w:sz w:val="24"/>
                <w:szCs w:val="24"/>
                <w:lang w:bidi="en-US"/>
              </w:rPr>
              <w:t xml:space="preserve">Гнездоцветка клобучковая - </w:t>
            </w:r>
            <w:r w:rsidRPr="00821202">
              <w:rPr>
                <w:i/>
                <w:iCs/>
                <w:sz w:val="24"/>
                <w:szCs w:val="24"/>
              </w:rPr>
              <w:t>Neottianthe</w:t>
            </w:r>
            <w:r w:rsidRPr="00E64D30">
              <w:rPr>
                <w:i/>
                <w:iCs/>
                <w:sz w:val="24"/>
                <w:szCs w:val="24"/>
              </w:rPr>
              <w:t xml:space="preserve"> </w:t>
            </w:r>
            <w:r w:rsidRPr="00821202">
              <w:rPr>
                <w:i/>
                <w:iCs/>
                <w:sz w:val="24"/>
                <w:szCs w:val="24"/>
              </w:rPr>
              <w:t>cucullata</w:t>
            </w:r>
            <w:r w:rsidRPr="00E64D30">
              <w:rPr>
                <w:rFonts w:ascii="Times New Roman" w:hAnsi="Times New Roman" w:cs="Times New Roman"/>
                <w:sz w:val="24"/>
                <w:szCs w:val="24"/>
                <w:lang w:bidi="en-US"/>
              </w:rPr>
              <w:t xml:space="preserve"> (</w:t>
            </w:r>
            <w:r w:rsidRPr="00821202">
              <w:rPr>
                <w:rFonts w:ascii="Times New Roman" w:hAnsi="Times New Roman" w:cs="Times New Roman"/>
                <w:sz w:val="24"/>
                <w:szCs w:val="24"/>
                <w:lang w:val="en-US" w:bidi="en-US"/>
              </w:rPr>
              <w:t>L</w:t>
            </w:r>
            <w:r w:rsidRPr="00E64D30">
              <w:rPr>
                <w:rFonts w:ascii="Times New Roman" w:hAnsi="Times New Roman" w:cs="Times New Roman"/>
                <w:sz w:val="24"/>
                <w:szCs w:val="24"/>
                <w:lang w:bidi="en-US"/>
              </w:rPr>
              <w:t xml:space="preserve">.) </w:t>
            </w:r>
            <w:r w:rsidRPr="00821202">
              <w:rPr>
                <w:rFonts w:ascii="Times New Roman" w:hAnsi="Times New Roman" w:cs="Times New Roman"/>
                <w:sz w:val="24"/>
                <w:szCs w:val="24"/>
                <w:lang w:val="en-US" w:bidi="en-US"/>
              </w:rPr>
              <w:t>Schlecht.</w:t>
            </w:r>
          </w:p>
        </w:tc>
        <w:tc>
          <w:tcPr>
            <w:tcW w:w="648" w:type="pct"/>
            <w:vAlign w:val="bottom"/>
          </w:tcPr>
          <w:p w:rsidR="00CD2C6E" w:rsidRPr="00821202"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821202">
              <w:rPr>
                <w:rFonts w:ascii="Times New Roman" w:hAnsi="Times New Roman" w:cs="Times New Roman"/>
                <w:sz w:val="24"/>
                <w:szCs w:val="24"/>
                <w:lang w:val="en-US" w:bidi="en-US"/>
              </w:rPr>
              <w:t>2</w:t>
            </w:r>
          </w:p>
        </w:tc>
      </w:tr>
      <w:tr w:rsidR="00CD2C6E" w:rsidRPr="00821202" w:rsidTr="00CD2C6E">
        <w:tc>
          <w:tcPr>
            <w:tcW w:w="353" w:type="pct"/>
            <w:vAlign w:val="center"/>
          </w:tcPr>
          <w:p w:rsidR="00CD2C6E" w:rsidRPr="00821202"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821202">
              <w:rPr>
                <w:rFonts w:ascii="Times New Roman" w:hAnsi="Times New Roman" w:cs="Times New Roman"/>
                <w:sz w:val="24"/>
                <w:szCs w:val="24"/>
              </w:rPr>
              <w:t>2.</w:t>
            </w:r>
          </w:p>
        </w:tc>
        <w:tc>
          <w:tcPr>
            <w:tcW w:w="3999" w:type="pct"/>
            <w:vAlign w:val="center"/>
          </w:tcPr>
          <w:p w:rsidR="00CD2C6E" w:rsidRPr="00821202" w:rsidRDefault="00CD2C6E" w:rsidP="00CD2C6E">
            <w:pPr>
              <w:pStyle w:val="2f3"/>
              <w:shd w:val="clear" w:color="auto" w:fill="auto"/>
              <w:spacing w:before="0" w:after="0" w:line="240" w:lineRule="auto"/>
              <w:rPr>
                <w:rFonts w:ascii="Times New Roman" w:hAnsi="Times New Roman" w:cs="Times New Roman"/>
                <w:sz w:val="24"/>
                <w:szCs w:val="24"/>
                <w:lang w:val="en-US" w:bidi="en-US"/>
              </w:rPr>
            </w:pPr>
            <w:r w:rsidRPr="00821202">
              <w:rPr>
                <w:rFonts w:ascii="Times New Roman" w:hAnsi="Times New Roman" w:cs="Times New Roman"/>
                <w:sz w:val="24"/>
                <w:szCs w:val="24"/>
                <w:lang w:val="en-US" w:bidi="en-US"/>
              </w:rPr>
              <w:t xml:space="preserve">Астрагал роговой - </w:t>
            </w:r>
            <w:r w:rsidRPr="00E64D30">
              <w:rPr>
                <w:i/>
                <w:iCs/>
                <w:sz w:val="24"/>
                <w:szCs w:val="24"/>
                <w:lang w:val="en-US"/>
              </w:rPr>
              <w:t>Astragalus ceratoides</w:t>
            </w:r>
            <w:r w:rsidRPr="00821202">
              <w:rPr>
                <w:rFonts w:ascii="Times New Roman" w:hAnsi="Times New Roman" w:cs="Times New Roman"/>
                <w:sz w:val="24"/>
                <w:szCs w:val="24"/>
                <w:lang w:val="en-US" w:bidi="en-US"/>
              </w:rPr>
              <w:t xml:space="preserve"> Bieb.</w:t>
            </w:r>
          </w:p>
        </w:tc>
        <w:tc>
          <w:tcPr>
            <w:tcW w:w="648" w:type="pct"/>
            <w:vAlign w:val="bottom"/>
          </w:tcPr>
          <w:p w:rsidR="00CD2C6E" w:rsidRPr="00821202"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821202">
              <w:rPr>
                <w:rFonts w:ascii="Times New Roman" w:hAnsi="Times New Roman" w:cs="Times New Roman"/>
                <w:sz w:val="24"/>
                <w:szCs w:val="24"/>
                <w:lang w:val="en-US" w:bidi="en-US"/>
              </w:rPr>
              <w:t>2</w:t>
            </w:r>
          </w:p>
        </w:tc>
      </w:tr>
      <w:tr w:rsidR="00CD2C6E" w:rsidRPr="00821202" w:rsidTr="00CD2C6E">
        <w:tc>
          <w:tcPr>
            <w:tcW w:w="353" w:type="pct"/>
            <w:vAlign w:val="center"/>
          </w:tcPr>
          <w:p w:rsidR="00CD2C6E" w:rsidRPr="00821202"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821202">
              <w:rPr>
                <w:rFonts w:ascii="Times New Roman" w:hAnsi="Times New Roman" w:cs="Times New Roman"/>
                <w:sz w:val="24"/>
                <w:szCs w:val="24"/>
              </w:rPr>
              <w:t>3.</w:t>
            </w:r>
          </w:p>
        </w:tc>
        <w:tc>
          <w:tcPr>
            <w:tcW w:w="3999" w:type="pct"/>
          </w:tcPr>
          <w:p w:rsidR="00CD2C6E" w:rsidRPr="00821202" w:rsidRDefault="00CD2C6E" w:rsidP="00CD2C6E">
            <w:pPr>
              <w:pStyle w:val="2f3"/>
              <w:shd w:val="clear" w:color="auto" w:fill="auto"/>
              <w:spacing w:before="0" w:after="0" w:line="240" w:lineRule="auto"/>
              <w:rPr>
                <w:rFonts w:ascii="Times New Roman" w:hAnsi="Times New Roman" w:cs="Times New Roman"/>
                <w:sz w:val="24"/>
                <w:szCs w:val="24"/>
                <w:lang w:val="en-US" w:bidi="en-US"/>
              </w:rPr>
            </w:pPr>
            <w:r w:rsidRPr="00821202">
              <w:rPr>
                <w:rFonts w:ascii="Times New Roman" w:hAnsi="Times New Roman" w:cs="Times New Roman"/>
                <w:sz w:val="24"/>
                <w:szCs w:val="24"/>
                <w:lang w:val="en-US" w:bidi="en-US"/>
              </w:rPr>
              <w:t xml:space="preserve">Любка двулистная - </w:t>
            </w:r>
            <w:r w:rsidRPr="00E64D30">
              <w:rPr>
                <w:i/>
                <w:iCs/>
                <w:sz w:val="24"/>
                <w:szCs w:val="24"/>
                <w:lang w:val="en-US"/>
              </w:rPr>
              <w:t>Platantera bifolia</w:t>
            </w:r>
            <w:r w:rsidRPr="00821202">
              <w:rPr>
                <w:rFonts w:ascii="Times New Roman" w:hAnsi="Times New Roman" w:cs="Times New Roman"/>
                <w:sz w:val="24"/>
                <w:szCs w:val="24"/>
                <w:lang w:val="en-US" w:bidi="en-US"/>
              </w:rPr>
              <w:t xml:space="preserve"> (L.) L. C. M. Rich.</w:t>
            </w:r>
          </w:p>
        </w:tc>
        <w:tc>
          <w:tcPr>
            <w:tcW w:w="648" w:type="pct"/>
          </w:tcPr>
          <w:p w:rsidR="00CD2C6E" w:rsidRPr="00821202"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821202">
              <w:rPr>
                <w:rFonts w:ascii="Times New Roman" w:hAnsi="Times New Roman" w:cs="Times New Roman"/>
                <w:sz w:val="24"/>
                <w:szCs w:val="24"/>
                <w:lang w:val="en-US" w:bidi="en-US"/>
              </w:rPr>
              <w:t>3</w:t>
            </w:r>
          </w:p>
        </w:tc>
      </w:tr>
      <w:tr w:rsidR="00CD2C6E" w:rsidRPr="00821202" w:rsidTr="00CD2C6E">
        <w:tc>
          <w:tcPr>
            <w:tcW w:w="353" w:type="pct"/>
            <w:vAlign w:val="center"/>
          </w:tcPr>
          <w:p w:rsidR="00CD2C6E" w:rsidRPr="00821202"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821202">
              <w:rPr>
                <w:rFonts w:ascii="Times New Roman" w:hAnsi="Times New Roman" w:cs="Times New Roman"/>
                <w:sz w:val="24"/>
                <w:szCs w:val="24"/>
              </w:rPr>
              <w:t>4.</w:t>
            </w:r>
          </w:p>
        </w:tc>
        <w:tc>
          <w:tcPr>
            <w:tcW w:w="3999" w:type="pct"/>
          </w:tcPr>
          <w:p w:rsidR="00CD2C6E" w:rsidRPr="00821202" w:rsidRDefault="00CD2C6E" w:rsidP="00CD2C6E">
            <w:pPr>
              <w:pStyle w:val="2f3"/>
              <w:shd w:val="clear" w:color="auto" w:fill="auto"/>
              <w:spacing w:before="0" w:after="0" w:line="240" w:lineRule="auto"/>
              <w:ind w:right="-108"/>
              <w:rPr>
                <w:rFonts w:ascii="Times New Roman" w:hAnsi="Times New Roman" w:cs="Times New Roman"/>
                <w:sz w:val="24"/>
                <w:szCs w:val="24"/>
                <w:lang w:val="en-US" w:bidi="en-US"/>
              </w:rPr>
            </w:pPr>
            <w:r w:rsidRPr="00E64D30">
              <w:rPr>
                <w:rFonts w:ascii="Times New Roman" w:hAnsi="Times New Roman" w:cs="Times New Roman"/>
                <w:sz w:val="24"/>
                <w:szCs w:val="24"/>
                <w:lang w:bidi="en-US"/>
              </w:rPr>
              <w:t xml:space="preserve">Дендрантема выемчатолистная - </w:t>
            </w:r>
            <w:r w:rsidRPr="00821202">
              <w:rPr>
                <w:i/>
                <w:iCs/>
                <w:sz w:val="24"/>
                <w:szCs w:val="24"/>
              </w:rPr>
              <w:t>Dendranthema</w:t>
            </w:r>
            <w:r w:rsidRPr="00E64D30">
              <w:rPr>
                <w:i/>
                <w:iCs/>
                <w:sz w:val="24"/>
                <w:szCs w:val="24"/>
              </w:rPr>
              <w:t xml:space="preserve"> </w:t>
            </w:r>
            <w:r w:rsidRPr="00821202">
              <w:rPr>
                <w:i/>
                <w:iCs/>
                <w:sz w:val="24"/>
                <w:szCs w:val="24"/>
              </w:rPr>
              <w:t>sinuatum</w:t>
            </w:r>
            <w:r w:rsidRPr="00E64D30">
              <w:rPr>
                <w:rFonts w:ascii="Times New Roman" w:hAnsi="Times New Roman" w:cs="Times New Roman"/>
                <w:sz w:val="24"/>
                <w:szCs w:val="24"/>
                <w:lang w:bidi="en-US"/>
              </w:rPr>
              <w:t xml:space="preserve"> (</w:t>
            </w:r>
            <w:r w:rsidRPr="00821202">
              <w:rPr>
                <w:rFonts w:ascii="Times New Roman" w:hAnsi="Times New Roman" w:cs="Times New Roman"/>
                <w:sz w:val="24"/>
                <w:szCs w:val="24"/>
                <w:lang w:val="en-US" w:bidi="en-US"/>
              </w:rPr>
              <w:t>Ledeb</w:t>
            </w:r>
            <w:r w:rsidRPr="00E64D30">
              <w:rPr>
                <w:rFonts w:ascii="Times New Roman" w:hAnsi="Times New Roman" w:cs="Times New Roman"/>
                <w:sz w:val="24"/>
                <w:szCs w:val="24"/>
                <w:lang w:bidi="en-US"/>
              </w:rPr>
              <w:t xml:space="preserve">.) </w:t>
            </w:r>
            <w:r w:rsidRPr="00821202">
              <w:rPr>
                <w:rFonts w:ascii="Times New Roman" w:hAnsi="Times New Roman" w:cs="Times New Roman"/>
                <w:sz w:val="24"/>
                <w:szCs w:val="24"/>
                <w:lang w:val="en-US" w:bidi="en-US"/>
              </w:rPr>
              <w:t>Tzvel.*</w:t>
            </w:r>
          </w:p>
        </w:tc>
        <w:tc>
          <w:tcPr>
            <w:tcW w:w="648" w:type="pct"/>
          </w:tcPr>
          <w:p w:rsidR="00CD2C6E" w:rsidRPr="00821202"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821202">
              <w:rPr>
                <w:rFonts w:ascii="Times New Roman" w:hAnsi="Times New Roman" w:cs="Times New Roman"/>
                <w:sz w:val="24"/>
                <w:szCs w:val="24"/>
                <w:lang w:val="en-US" w:bidi="en-US"/>
              </w:rPr>
              <w:t>3</w:t>
            </w:r>
          </w:p>
        </w:tc>
      </w:tr>
      <w:tr w:rsidR="00CD2C6E" w:rsidRPr="00821202" w:rsidTr="00CD2C6E">
        <w:tc>
          <w:tcPr>
            <w:tcW w:w="353" w:type="pct"/>
            <w:vAlign w:val="center"/>
          </w:tcPr>
          <w:p w:rsidR="00CD2C6E" w:rsidRPr="00821202"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821202">
              <w:rPr>
                <w:rFonts w:ascii="Times New Roman" w:hAnsi="Times New Roman" w:cs="Times New Roman"/>
                <w:sz w:val="24"/>
                <w:szCs w:val="24"/>
              </w:rPr>
              <w:t>5.</w:t>
            </w:r>
          </w:p>
        </w:tc>
        <w:tc>
          <w:tcPr>
            <w:tcW w:w="3999" w:type="pct"/>
            <w:vAlign w:val="bottom"/>
          </w:tcPr>
          <w:p w:rsidR="00CD2C6E" w:rsidRPr="00E64D30" w:rsidRDefault="00CD2C6E" w:rsidP="00CD2C6E">
            <w:pPr>
              <w:pStyle w:val="2f3"/>
              <w:shd w:val="clear" w:color="auto" w:fill="auto"/>
              <w:spacing w:before="0" w:after="0" w:line="240" w:lineRule="auto"/>
              <w:rPr>
                <w:rFonts w:ascii="Times New Roman" w:hAnsi="Times New Roman" w:cs="Times New Roman"/>
                <w:sz w:val="24"/>
                <w:szCs w:val="24"/>
                <w:lang w:bidi="en-US"/>
              </w:rPr>
            </w:pPr>
            <w:r w:rsidRPr="00E64D30">
              <w:rPr>
                <w:rFonts w:ascii="Times New Roman" w:hAnsi="Times New Roman" w:cs="Times New Roman"/>
                <w:sz w:val="24"/>
                <w:szCs w:val="24"/>
                <w:lang w:bidi="en-US"/>
              </w:rPr>
              <w:t xml:space="preserve">Можжевельник казацкий - </w:t>
            </w:r>
            <w:r w:rsidRPr="00821202">
              <w:rPr>
                <w:i/>
                <w:iCs/>
                <w:sz w:val="24"/>
                <w:szCs w:val="24"/>
              </w:rPr>
              <w:t>Juniperus</w:t>
            </w:r>
            <w:r w:rsidRPr="00E64D30">
              <w:rPr>
                <w:i/>
                <w:iCs/>
                <w:sz w:val="24"/>
                <w:szCs w:val="24"/>
              </w:rPr>
              <w:t xml:space="preserve"> </w:t>
            </w:r>
            <w:r w:rsidRPr="00821202">
              <w:rPr>
                <w:i/>
                <w:iCs/>
                <w:sz w:val="24"/>
                <w:szCs w:val="24"/>
              </w:rPr>
              <w:t>sabina</w:t>
            </w:r>
            <w:r w:rsidRPr="00E64D30">
              <w:rPr>
                <w:rFonts w:ascii="Times New Roman" w:hAnsi="Times New Roman" w:cs="Times New Roman"/>
                <w:sz w:val="24"/>
                <w:szCs w:val="24"/>
                <w:lang w:bidi="en-US"/>
              </w:rPr>
              <w:t xml:space="preserve"> </w:t>
            </w:r>
            <w:r w:rsidRPr="00821202">
              <w:rPr>
                <w:rFonts w:ascii="Times New Roman" w:hAnsi="Times New Roman" w:cs="Times New Roman"/>
                <w:sz w:val="24"/>
                <w:szCs w:val="24"/>
                <w:lang w:val="en-US" w:bidi="en-US"/>
              </w:rPr>
              <w:t>L</w:t>
            </w:r>
            <w:r w:rsidRPr="00E64D30">
              <w:rPr>
                <w:rFonts w:ascii="Times New Roman" w:hAnsi="Times New Roman" w:cs="Times New Roman"/>
                <w:sz w:val="24"/>
                <w:szCs w:val="24"/>
                <w:lang w:bidi="en-US"/>
              </w:rPr>
              <w:t>.</w:t>
            </w:r>
          </w:p>
        </w:tc>
        <w:tc>
          <w:tcPr>
            <w:tcW w:w="648" w:type="pct"/>
            <w:vAlign w:val="bottom"/>
          </w:tcPr>
          <w:p w:rsidR="00CD2C6E" w:rsidRPr="00821202"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821202">
              <w:rPr>
                <w:rFonts w:ascii="Times New Roman" w:hAnsi="Times New Roman" w:cs="Times New Roman"/>
                <w:sz w:val="24"/>
                <w:szCs w:val="24"/>
                <w:lang w:val="en-US" w:bidi="en-US"/>
              </w:rPr>
              <w:t>2</w:t>
            </w:r>
          </w:p>
        </w:tc>
      </w:tr>
      <w:tr w:rsidR="00CD2C6E" w:rsidRPr="00821202" w:rsidTr="00CD2C6E">
        <w:tc>
          <w:tcPr>
            <w:tcW w:w="353" w:type="pct"/>
            <w:vAlign w:val="center"/>
          </w:tcPr>
          <w:p w:rsidR="00CD2C6E" w:rsidRPr="00821202"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821202">
              <w:rPr>
                <w:rFonts w:ascii="Times New Roman" w:hAnsi="Times New Roman" w:cs="Times New Roman"/>
                <w:sz w:val="24"/>
                <w:szCs w:val="24"/>
              </w:rPr>
              <w:t>6.</w:t>
            </w:r>
          </w:p>
        </w:tc>
        <w:tc>
          <w:tcPr>
            <w:tcW w:w="3999" w:type="pct"/>
          </w:tcPr>
          <w:p w:rsidR="00CD2C6E" w:rsidRPr="00E64D30" w:rsidRDefault="00CD2C6E" w:rsidP="00CD2C6E">
            <w:pPr>
              <w:pStyle w:val="2f3"/>
              <w:shd w:val="clear" w:color="auto" w:fill="auto"/>
              <w:spacing w:before="0" w:after="0" w:line="240" w:lineRule="auto"/>
              <w:rPr>
                <w:rFonts w:ascii="Times New Roman" w:hAnsi="Times New Roman" w:cs="Times New Roman"/>
                <w:sz w:val="24"/>
                <w:szCs w:val="24"/>
                <w:lang w:bidi="en-US"/>
              </w:rPr>
            </w:pPr>
            <w:r w:rsidRPr="00E64D30">
              <w:rPr>
                <w:rFonts w:ascii="Times New Roman" w:hAnsi="Times New Roman" w:cs="Times New Roman"/>
                <w:sz w:val="24"/>
                <w:szCs w:val="24"/>
                <w:lang w:bidi="en-US"/>
              </w:rPr>
              <w:t xml:space="preserve">Фиссиденс тиссолистный - </w:t>
            </w:r>
            <w:r w:rsidRPr="00821202">
              <w:rPr>
                <w:i/>
                <w:iCs/>
                <w:sz w:val="24"/>
                <w:szCs w:val="24"/>
              </w:rPr>
              <w:t>Fissidens</w:t>
            </w:r>
            <w:r w:rsidRPr="00E64D30">
              <w:rPr>
                <w:i/>
                <w:iCs/>
                <w:sz w:val="24"/>
                <w:szCs w:val="24"/>
              </w:rPr>
              <w:t xml:space="preserve"> </w:t>
            </w:r>
            <w:r w:rsidRPr="00821202">
              <w:rPr>
                <w:i/>
                <w:iCs/>
                <w:sz w:val="24"/>
                <w:szCs w:val="24"/>
              </w:rPr>
              <w:t>taxifolius</w:t>
            </w:r>
            <w:r w:rsidRPr="00E64D30">
              <w:rPr>
                <w:rFonts w:ascii="Times New Roman" w:hAnsi="Times New Roman" w:cs="Times New Roman"/>
                <w:sz w:val="24"/>
                <w:szCs w:val="24"/>
                <w:lang w:bidi="en-US"/>
              </w:rPr>
              <w:t xml:space="preserve"> </w:t>
            </w:r>
            <w:r w:rsidRPr="00821202">
              <w:rPr>
                <w:rFonts w:ascii="Times New Roman" w:hAnsi="Times New Roman" w:cs="Times New Roman"/>
                <w:sz w:val="24"/>
                <w:szCs w:val="24"/>
                <w:lang w:val="en-US" w:bidi="en-US"/>
              </w:rPr>
              <w:t>Hedw</w:t>
            </w:r>
            <w:r w:rsidRPr="00E64D30">
              <w:rPr>
                <w:rFonts w:ascii="Times New Roman" w:hAnsi="Times New Roman" w:cs="Times New Roman"/>
                <w:sz w:val="24"/>
                <w:szCs w:val="24"/>
                <w:lang w:bidi="en-US"/>
              </w:rPr>
              <w:t>.</w:t>
            </w:r>
          </w:p>
        </w:tc>
        <w:tc>
          <w:tcPr>
            <w:tcW w:w="648" w:type="pct"/>
          </w:tcPr>
          <w:p w:rsidR="00CD2C6E" w:rsidRPr="00821202"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821202">
              <w:rPr>
                <w:rFonts w:ascii="Times New Roman" w:hAnsi="Times New Roman" w:cs="Times New Roman"/>
                <w:sz w:val="24"/>
                <w:szCs w:val="24"/>
                <w:lang w:val="en-US" w:bidi="en-US"/>
              </w:rPr>
              <w:t>3</w:t>
            </w:r>
          </w:p>
        </w:tc>
      </w:tr>
      <w:tr w:rsidR="00CD2C6E" w:rsidRPr="00821202" w:rsidTr="00CD2C6E">
        <w:tc>
          <w:tcPr>
            <w:tcW w:w="353" w:type="pct"/>
            <w:vAlign w:val="center"/>
          </w:tcPr>
          <w:p w:rsidR="00CD2C6E" w:rsidRPr="00821202"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821202">
              <w:rPr>
                <w:rFonts w:ascii="Times New Roman" w:hAnsi="Times New Roman" w:cs="Times New Roman"/>
                <w:sz w:val="24"/>
                <w:szCs w:val="24"/>
              </w:rPr>
              <w:t>7.</w:t>
            </w:r>
          </w:p>
        </w:tc>
        <w:tc>
          <w:tcPr>
            <w:tcW w:w="3999" w:type="pct"/>
          </w:tcPr>
          <w:p w:rsidR="00CD2C6E" w:rsidRPr="00821202" w:rsidRDefault="00CD2C6E" w:rsidP="00CD2C6E">
            <w:pPr>
              <w:pStyle w:val="2f3"/>
              <w:shd w:val="clear" w:color="auto" w:fill="auto"/>
              <w:spacing w:before="0" w:after="0" w:line="240" w:lineRule="auto"/>
              <w:ind w:right="-108"/>
              <w:rPr>
                <w:rFonts w:ascii="Times New Roman" w:hAnsi="Times New Roman" w:cs="Times New Roman"/>
                <w:sz w:val="24"/>
                <w:szCs w:val="24"/>
                <w:lang w:val="en-US" w:bidi="en-US"/>
              </w:rPr>
            </w:pPr>
            <w:r w:rsidRPr="00E64D30">
              <w:rPr>
                <w:rFonts w:ascii="Times New Roman" w:hAnsi="Times New Roman" w:cs="Times New Roman"/>
                <w:sz w:val="24"/>
                <w:szCs w:val="24"/>
                <w:lang w:bidi="en-US"/>
              </w:rPr>
              <w:t xml:space="preserve">Сциуро-гипнум Принца - </w:t>
            </w:r>
            <w:r w:rsidRPr="00821202">
              <w:rPr>
                <w:i/>
                <w:iCs/>
                <w:sz w:val="24"/>
                <w:szCs w:val="24"/>
              </w:rPr>
              <w:t>Sciuro</w:t>
            </w:r>
            <w:r w:rsidRPr="00E64D30">
              <w:rPr>
                <w:i/>
                <w:iCs/>
                <w:sz w:val="24"/>
                <w:szCs w:val="24"/>
              </w:rPr>
              <w:t>-</w:t>
            </w:r>
            <w:r w:rsidRPr="00821202">
              <w:rPr>
                <w:i/>
                <w:iCs/>
                <w:sz w:val="24"/>
                <w:szCs w:val="24"/>
              </w:rPr>
              <w:t>hypnumprintzii</w:t>
            </w:r>
            <w:r w:rsidRPr="00E64D30">
              <w:rPr>
                <w:rFonts w:ascii="Times New Roman" w:hAnsi="Times New Roman" w:cs="Times New Roman"/>
                <w:sz w:val="24"/>
                <w:szCs w:val="24"/>
                <w:lang w:bidi="en-US"/>
              </w:rPr>
              <w:t xml:space="preserve"> (</w:t>
            </w:r>
            <w:r w:rsidRPr="00821202">
              <w:rPr>
                <w:rFonts w:ascii="Times New Roman" w:hAnsi="Times New Roman" w:cs="Times New Roman"/>
                <w:sz w:val="24"/>
                <w:szCs w:val="24"/>
                <w:lang w:val="en-US" w:bidi="en-US"/>
              </w:rPr>
              <w:t>Kaal</w:t>
            </w:r>
            <w:r w:rsidRPr="00E64D30">
              <w:rPr>
                <w:rFonts w:ascii="Times New Roman" w:hAnsi="Times New Roman" w:cs="Times New Roman"/>
                <w:sz w:val="24"/>
                <w:szCs w:val="24"/>
                <w:lang w:bidi="en-US"/>
              </w:rPr>
              <w:t xml:space="preserve">.) </w:t>
            </w:r>
            <w:r w:rsidRPr="00821202">
              <w:rPr>
                <w:rFonts w:ascii="Times New Roman" w:hAnsi="Times New Roman" w:cs="Times New Roman"/>
                <w:sz w:val="24"/>
                <w:szCs w:val="24"/>
                <w:lang w:val="en-US" w:bidi="en-US"/>
              </w:rPr>
              <w:t>Ochyra &amp; Stebel</w:t>
            </w:r>
          </w:p>
        </w:tc>
        <w:tc>
          <w:tcPr>
            <w:tcW w:w="648" w:type="pct"/>
          </w:tcPr>
          <w:p w:rsidR="00CD2C6E" w:rsidRPr="00821202"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821202">
              <w:rPr>
                <w:rFonts w:ascii="Times New Roman" w:hAnsi="Times New Roman" w:cs="Times New Roman"/>
                <w:sz w:val="24"/>
                <w:szCs w:val="24"/>
                <w:lang w:val="en-US" w:bidi="en-US"/>
              </w:rPr>
              <w:t>3</w:t>
            </w:r>
          </w:p>
        </w:tc>
      </w:tr>
      <w:tr w:rsidR="00CD2C6E" w:rsidRPr="00821202" w:rsidTr="00CD2C6E">
        <w:tc>
          <w:tcPr>
            <w:tcW w:w="353" w:type="pct"/>
            <w:vAlign w:val="center"/>
          </w:tcPr>
          <w:p w:rsidR="00CD2C6E" w:rsidRPr="00821202" w:rsidRDefault="00CD2C6E" w:rsidP="00CD2C6E">
            <w:pPr>
              <w:pStyle w:val="2f3"/>
              <w:shd w:val="clear" w:color="auto" w:fill="auto"/>
              <w:spacing w:before="0" w:after="0" w:line="240" w:lineRule="auto"/>
              <w:jc w:val="center"/>
              <w:rPr>
                <w:rFonts w:ascii="Times New Roman" w:hAnsi="Times New Roman" w:cs="Times New Roman"/>
                <w:sz w:val="24"/>
                <w:szCs w:val="24"/>
              </w:rPr>
            </w:pPr>
            <w:r w:rsidRPr="00821202">
              <w:rPr>
                <w:rFonts w:ascii="Times New Roman" w:hAnsi="Times New Roman" w:cs="Times New Roman"/>
                <w:sz w:val="24"/>
                <w:szCs w:val="24"/>
              </w:rPr>
              <w:t>8.</w:t>
            </w:r>
          </w:p>
        </w:tc>
        <w:tc>
          <w:tcPr>
            <w:tcW w:w="3999" w:type="pct"/>
          </w:tcPr>
          <w:p w:rsidR="00CD2C6E" w:rsidRPr="00821202" w:rsidRDefault="00CD2C6E" w:rsidP="00CD2C6E">
            <w:pPr>
              <w:pStyle w:val="2f3"/>
              <w:shd w:val="clear" w:color="auto" w:fill="auto"/>
              <w:spacing w:before="0" w:after="0" w:line="240" w:lineRule="auto"/>
              <w:rPr>
                <w:rFonts w:ascii="Times New Roman" w:hAnsi="Times New Roman" w:cs="Times New Roman"/>
                <w:sz w:val="24"/>
                <w:szCs w:val="24"/>
                <w:lang w:val="en-US" w:bidi="en-US"/>
              </w:rPr>
            </w:pPr>
            <w:r w:rsidRPr="00E64D30">
              <w:rPr>
                <w:rFonts w:ascii="Times New Roman" w:hAnsi="Times New Roman" w:cs="Times New Roman"/>
                <w:sz w:val="24"/>
                <w:szCs w:val="24"/>
                <w:lang w:bidi="en-US"/>
              </w:rPr>
              <w:t xml:space="preserve">Паутинник фиолетовый - </w:t>
            </w:r>
            <w:r w:rsidRPr="00821202">
              <w:rPr>
                <w:i/>
                <w:iCs/>
                <w:sz w:val="24"/>
                <w:szCs w:val="24"/>
              </w:rPr>
              <w:t>Cortinarius</w:t>
            </w:r>
            <w:r w:rsidRPr="00E64D30">
              <w:rPr>
                <w:i/>
                <w:iCs/>
                <w:sz w:val="24"/>
                <w:szCs w:val="24"/>
              </w:rPr>
              <w:t xml:space="preserve"> </w:t>
            </w:r>
            <w:r w:rsidRPr="00821202">
              <w:rPr>
                <w:i/>
                <w:iCs/>
                <w:sz w:val="24"/>
                <w:szCs w:val="24"/>
              </w:rPr>
              <w:t>violaceus</w:t>
            </w:r>
            <w:r w:rsidRPr="00E64D30">
              <w:rPr>
                <w:rFonts w:ascii="Times New Roman" w:hAnsi="Times New Roman" w:cs="Times New Roman"/>
                <w:sz w:val="24"/>
                <w:szCs w:val="24"/>
                <w:lang w:bidi="en-US"/>
              </w:rPr>
              <w:t xml:space="preserve"> (</w:t>
            </w:r>
            <w:r w:rsidRPr="00821202">
              <w:rPr>
                <w:rFonts w:ascii="Times New Roman" w:hAnsi="Times New Roman" w:cs="Times New Roman"/>
                <w:sz w:val="24"/>
                <w:szCs w:val="24"/>
                <w:lang w:val="en-US" w:bidi="en-US"/>
              </w:rPr>
              <w:t>L</w:t>
            </w:r>
            <w:r w:rsidRPr="00E64D30">
              <w:rPr>
                <w:rFonts w:ascii="Times New Roman" w:hAnsi="Times New Roman" w:cs="Times New Roman"/>
                <w:sz w:val="24"/>
                <w:szCs w:val="24"/>
                <w:lang w:bidi="en-US"/>
              </w:rPr>
              <w:t xml:space="preserve">.) </w:t>
            </w:r>
            <w:r w:rsidRPr="00821202">
              <w:rPr>
                <w:rFonts w:ascii="Times New Roman" w:hAnsi="Times New Roman" w:cs="Times New Roman"/>
                <w:sz w:val="24"/>
                <w:szCs w:val="24"/>
                <w:lang w:val="en-US" w:bidi="en-US"/>
              </w:rPr>
              <w:t>Gray*</w:t>
            </w:r>
          </w:p>
        </w:tc>
        <w:tc>
          <w:tcPr>
            <w:tcW w:w="648" w:type="pct"/>
          </w:tcPr>
          <w:p w:rsidR="00CD2C6E" w:rsidRPr="00821202" w:rsidRDefault="00CD2C6E" w:rsidP="00CD2C6E">
            <w:pPr>
              <w:pStyle w:val="2f3"/>
              <w:shd w:val="clear" w:color="auto" w:fill="auto"/>
              <w:spacing w:before="0" w:after="0" w:line="240" w:lineRule="auto"/>
              <w:jc w:val="center"/>
              <w:rPr>
                <w:rFonts w:ascii="Times New Roman" w:hAnsi="Times New Roman" w:cs="Times New Roman"/>
                <w:sz w:val="24"/>
                <w:szCs w:val="24"/>
                <w:lang w:val="en-US" w:bidi="en-US"/>
              </w:rPr>
            </w:pPr>
            <w:r w:rsidRPr="00821202">
              <w:rPr>
                <w:rFonts w:ascii="Times New Roman" w:hAnsi="Times New Roman" w:cs="Times New Roman"/>
                <w:sz w:val="24"/>
                <w:szCs w:val="24"/>
                <w:lang w:val="en-US" w:bidi="en-US"/>
              </w:rPr>
              <w:t>3</w:t>
            </w:r>
          </w:p>
        </w:tc>
      </w:tr>
    </w:tbl>
    <w:p w:rsidR="00CD2C6E" w:rsidRPr="00A43D88" w:rsidRDefault="00CD2C6E" w:rsidP="00CD2C6E">
      <w:pPr>
        <w:pStyle w:val="1"/>
        <w:numPr>
          <w:ilvl w:val="0"/>
          <w:numId w:val="0"/>
        </w:numPr>
        <w:spacing w:after="0"/>
        <w:ind w:firstLine="709"/>
        <w:rPr>
          <w:b/>
          <w:sz w:val="24"/>
          <w:szCs w:val="24"/>
        </w:rPr>
      </w:pPr>
      <w:r w:rsidRPr="00A43D88">
        <w:rPr>
          <w:sz w:val="24"/>
          <w:szCs w:val="24"/>
        </w:rPr>
        <w:t>* вид занесен в Красную книгу РФ</w:t>
      </w:r>
    </w:p>
    <w:p w:rsidR="00CD2C6E" w:rsidRPr="008E0BC4" w:rsidRDefault="00CD2C6E" w:rsidP="005D529E">
      <w:pPr>
        <w:pStyle w:val="3"/>
        <w:numPr>
          <w:ilvl w:val="2"/>
          <w:numId w:val="49"/>
        </w:numPr>
        <w:spacing w:before="0" w:line="240" w:lineRule="auto"/>
        <w:ind w:left="0" w:firstLine="709"/>
        <w:jc w:val="both"/>
        <w:rPr>
          <w:color w:val="auto"/>
          <w:lang w:val="en-US"/>
        </w:rPr>
      </w:pPr>
      <w:bookmarkStart w:id="13" w:name="_Toc131157809"/>
      <w:r w:rsidRPr="008E0BC4">
        <w:rPr>
          <w:color w:val="auto"/>
        </w:rPr>
        <w:t>Сведения об охотничьих угодьях</w:t>
      </w:r>
      <w:bookmarkEnd w:id="13"/>
    </w:p>
    <w:p w:rsidR="00CD2C6E" w:rsidRPr="00F36643" w:rsidRDefault="00CD2C6E" w:rsidP="00CD2C6E">
      <w:pPr>
        <w:pStyle w:val="affffffffffff8"/>
        <w:rPr>
          <w:highlight w:val="lightGray"/>
        </w:rPr>
      </w:pPr>
    </w:p>
    <w:p w:rsidR="00CD2C6E" w:rsidRPr="00AA49E5" w:rsidRDefault="00CD2C6E" w:rsidP="00CD2C6E">
      <w:pPr>
        <w:pStyle w:val="affffffffffff8"/>
        <w:rPr>
          <w:rStyle w:val="Exact"/>
        </w:rPr>
      </w:pPr>
      <w:r w:rsidRPr="00AA49E5">
        <w:rPr>
          <w:rStyle w:val="Exact"/>
        </w:rPr>
        <w:lastRenderedPageBreak/>
        <w:t>Схема размещения, использования и охраны охотничьих угодий на территории Республики Хакасия утверждена постановлением Главы Республики Хакасия - Председателя Правительства Республики Хакасия от 04.09.2014 № 62-ПП «Об утверждении схемы размещения, использования и охраны охотничьих угодий на территории Республики Хакасия».</w:t>
      </w:r>
    </w:p>
    <w:p w:rsidR="00CD2C6E" w:rsidRDefault="00CD2C6E" w:rsidP="00CD2C6E">
      <w:pPr>
        <w:pStyle w:val="affffffffffff8"/>
        <w:rPr>
          <w:rStyle w:val="Exact"/>
        </w:rPr>
      </w:pPr>
      <w:r w:rsidRPr="00AA49E5">
        <w:rPr>
          <w:rStyle w:val="Exact"/>
        </w:rPr>
        <w:t xml:space="preserve">На территории Большесейского сельсовета находятся </w:t>
      </w:r>
      <w:r>
        <w:rPr>
          <w:rStyle w:val="Exact"/>
        </w:rPr>
        <w:t>о</w:t>
      </w:r>
      <w:r w:rsidRPr="00AA49E5">
        <w:rPr>
          <w:rStyle w:val="Exact"/>
        </w:rPr>
        <w:t>бщедоступные охотн</w:t>
      </w:r>
      <w:r>
        <w:rPr>
          <w:rStyle w:val="Exact"/>
        </w:rPr>
        <w:t>ичьи угодья Республики Хакасия участок № 1</w:t>
      </w:r>
      <w:r w:rsidRPr="00AA49E5">
        <w:rPr>
          <w:rStyle w:val="Exact"/>
        </w:rPr>
        <w:t>. Закрепленные охотничьи угодья отсутствуют.</w:t>
      </w:r>
    </w:p>
    <w:p w:rsidR="00CD2C6E" w:rsidRPr="00F36643" w:rsidRDefault="00CD2C6E" w:rsidP="00CD2C6E">
      <w:pPr>
        <w:pStyle w:val="affffffffffff8"/>
        <w:rPr>
          <w:rStyle w:val="Exact"/>
          <w:highlight w:val="lightGray"/>
        </w:rPr>
      </w:pPr>
    </w:p>
    <w:p w:rsidR="00CD2C6E" w:rsidRPr="00DE658E" w:rsidRDefault="00CD2C6E" w:rsidP="005D529E">
      <w:pPr>
        <w:pStyle w:val="3"/>
        <w:numPr>
          <w:ilvl w:val="2"/>
          <w:numId w:val="49"/>
        </w:numPr>
        <w:spacing w:before="0" w:line="240" w:lineRule="auto"/>
        <w:ind w:left="0" w:firstLine="709"/>
        <w:jc w:val="both"/>
        <w:rPr>
          <w:color w:val="auto"/>
        </w:rPr>
      </w:pPr>
      <w:bookmarkStart w:id="14" w:name="_Toc131157810"/>
      <w:r w:rsidRPr="00DE658E">
        <w:rPr>
          <w:color w:val="auto"/>
        </w:rPr>
        <w:t>Особо охраняемые природные территории</w:t>
      </w:r>
      <w:bookmarkEnd w:id="14"/>
    </w:p>
    <w:p w:rsidR="00CD2C6E" w:rsidRPr="00F36643" w:rsidRDefault="00CD2C6E" w:rsidP="00CD2C6E">
      <w:pPr>
        <w:pStyle w:val="affffffffffff8"/>
        <w:rPr>
          <w:highlight w:val="lightGray"/>
        </w:rPr>
      </w:pPr>
    </w:p>
    <w:p w:rsidR="00CD2C6E" w:rsidRDefault="00CD2C6E" w:rsidP="00CD2C6E">
      <w:pPr>
        <w:pStyle w:val="affffffffffff8"/>
      </w:pPr>
      <w:r w:rsidRPr="00DE658E">
        <w:t>В границах Большесейского сельсовета особо охраняемые природные территории федерального, регионального и местного значения отсутствуют.</w:t>
      </w:r>
    </w:p>
    <w:p w:rsidR="00CD2C6E" w:rsidRDefault="00CD2C6E" w:rsidP="00CD2C6E">
      <w:pPr>
        <w:pStyle w:val="affffffffffff8"/>
      </w:pPr>
    </w:p>
    <w:p w:rsidR="00CD2C6E" w:rsidRPr="00DE658E" w:rsidRDefault="00CD2C6E" w:rsidP="005D529E">
      <w:pPr>
        <w:pStyle w:val="3"/>
        <w:numPr>
          <w:ilvl w:val="2"/>
          <w:numId w:val="49"/>
        </w:numPr>
        <w:spacing w:before="0" w:line="240" w:lineRule="auto"/>
        <w:ind w:left="0" w:firstLine="709"/>
        <w:jc w:val="both"/>
      </w:pPr>
      <w:bookmarkStart w:id="15" w:name="_Toc131157811"/>
      <w:r>
        <w:t>Особо охраняемые территории</w:t>
      </w:r>
      <w:bookmarkEnd w:id="15"/>
      <w:r>
        <w:t xml:space="preserve"> </w:t>
      </w:r>
    </w:p>
    <w:p w:rsidR="00CD2C6E" w:rsidRDefault="00CD2C6E" w:rsidP="00CD2C6E">
      <w:pPr>
        <w:pStyle w:val="affffffffffff8"/>
        <w:rPr>
          <w:highlight w:val="lightGray"/>
        </w:rPr>
      </w:pPr>
      <w:proofErr w:type="gramStart"/>
      <w:r>
        <w:rPr>
          <w:color w:val="000000"/>
          <w:lang w:bidi="ru-RU"/>
        </w:rPr>
        <w:t>Территория Большесейского сельсовета частично расположена на территории традиционного природопользования коренных малочисленных народов Севера, Сибири и Дальнего Востока Российской Федерации, проживающих в Республике Хакасия, регионального значения, границы и правовой режим которой утверждены постановлением Правительства Республики Хакасия от 21.10.2016 № 508 «Об образовании территории традиционного природопользования коренных малочисленных народов Севера, Сибири и Дальнего Востока Российской Федерации, проживающих в Республике Хакасия, регионального значения»</w:t>
      </w:r>
      <w:proofErr w:type="gramEnd"/>
    </w:p>
    <w:p w:rsidR="00CD2C6E" w:rsidRPr="00E25DB4" w:rsidRDefault="00CD2C6E" w:rsidP="00CD2C6E">
      <w:pPr>
        <w:pStyle w:val="affffffffffff8"/>
      </w:pPr>
      <w:r>
        <w:t>Сведения о границах т</w:t>
      </w:r>
      <w:r w:rsidRPr="00E65E48">
        <w:t>ерритори</w:t>
      </w:r>
      <w:r>
        <w:t>и</w:t>
      </w:r>
      <w:r w:rsidRPr="00E65E48">
        <w:t xml:space="preserve"> традиционного природопользования коренных малочисленных народов Севера, Сибири и Дальнего Востока российской Федерации, проживающ</w:t>
      </w:r>
      <w:r w:rsidRPr="00E25DB4">
        <w:t>их в Республике Хакасия, внесены в ЕГРН, реестровый номер - 19:00-6.279.</w:t>
      </w:r>
    </w:p>
    <w:p w:rsidR="00CD2C6E" w:rsidRPr="00F36643" w:rsidRDefault="00CD2C6E" w:rsidP="00CD2C6E">
      <w:pPr>
        <w:pStyle w:val="affffffffffff8"/>
        <w:framePr w:w="8972" w:wrap="auto" w:hAnchor="text"/>
        <w:rPr>
          <w:highlight w:val="lightGray"/>
        </w:rPr>
        <w:sectPr w:rsidR="00CD2C6E" w:rsidRPr="00F36643" w:rsidSect="00CD2C6E">
          <w:pgSz w:w="11906" w:h="16838"/>
          <w:pgMar w:top="1134" w:right="851" w:bottom="1134" w:left="1701" w:header="708" w:footer="708" w:gutter="0"/>
          <w:cols w:space="708"/>
          <w:docGrid w:linePitch="382"/>
        </w:sectPr>
      </w:pPr>
    </w:p>
    <w:p w:rsidR="00CD2C6E" w:rsidRPr="00F06A99" w:rsidRDefault="00CD2C6E" w:rsidP="005D529E">
      <w:pPr>
        <w:pStyle w:val="20"/>
        <w:numPr>
          <w:ilvl w:val="1"/>
          <w:numId w:val="49"/>
        </w:numPr>
        <w:autoSpaceDE w:val="0"/>
        <w:autoSpaceDN w:val="0"/>
        <w:adjustRightInd w:val="0"/>
        <w:spacing w:before="0" w:line="240" w:lineRule="auto"/>
        <w:ind w:left="0" w:firstLine="709"/>
        <w:jc w:val="both"/>
      </w:pPr>
      <w:bookmarkStart w:id="16" w:name="_Toc131157812"/>
      <w:r w:rsidRPr="00F06A99">
        <w:lastRenderedPageBreak/>
        <w:t>Комплексная оценка территории</w:t>
      </w:r>
      <w:bookmarkEnd w:id="16"/>
    </w:p>
    <w:p w:rsidR="00CD2C6E" w:rsidRPr="00F36643" w:rsidRDefault="00CD2C6E" w:rsidP="00CD2C6E">
      <w:pPr>
        <w:pStyle w:val="affffffffffff8"/>
        <w:rPr>
          <w:highlight w:val="lightGray"/>
        </w:rPr>
      </w:pPr>
    </w:p>
    <w:p w:rsidR="00CD2C6E" w:rsidRPr="00DC7687" w:rsidRDefault="00CD2C6E" w:rsidP="005D529E">
      <w:pPr>
        <w:pStyle w:val="3"/>
        <w:numPr>
          <w:ilvl w:val="2"/>
          <w:numId w:val="49"/>
        </w:numPr>
        <w:spacing w:before="0" w:line="240" w:lineRule="auto"/>
        <w:ind w:left="0" w:firstLine="709"/>
        <w:jc w:val="both"/>
        <w:rPr>
          <w:color w:val="auto"/>
        </w:rPr>
      </w:pPr>
      <w:bookmarkStart w:id="17" w:name="_Toc131157813"/>
      <w:r w:rsidRPr="00DC7687">
        <w:rPr>
          <w:color w:val="auto"/>
        </w:rPr>
        <w:t>Система расселения</w:t>
      </w:r>
      <w:bookmarkEnd w:id="17"/>
    </w:p>
    <w:p w:rsidR="00CD2C6E" w:rsidRPr="00F36643" w:rsidRDefault="00CD2C6E" w:rsidP="00CD2C6E">
      <w:pPr>
        <w:pStyle w:val="affffffffffff8"/>
        <w:rPr>
          <w:highlight w:val="lightGray"/>
        </w:rPr>
      </w:pPr>
    </w:p>
    <w:p w:rsidR="00CD2C6E" w:rsidRPr="00400F4F" w:rsidRDefault="00CD2C6E" w:rsidP="00CD2C6E">
      <w:pPr>
        <w:pStyle w:val="S8"/>
      </w:pPr>
      <w:r w:rsidRPr="00400F4F">
        <w:rPr>
          <w:szCs w:val="28"/>
        </w:rPr>
        <w:t xml:space="preserve">Муниципальное образование </w:t>
      </w:r>
      <w:r>
        <w:rPr>
          <w:szCs w:val="28"/>
        </w:rPr>
        <w:t>Большесейский</w:t>
      </w:r>
      <w:r w:rsidRPr="00400F4F">
        <w:rPr>
          <w:szCs w:val="28"/>
        </w:rPr>
        <w:t xml:space="preserve"> сельсовет </w:t>
      </w:r>
      <w:r w:rsidRPr="00400F4F">
        <w:t>является сельским поселением</w:t>
      </w:r>
      <w:r>
        <w:t xml:space="preserve"> в</w:t>
      </w:r>
      <w:r w:rsidRPr="00400F4F">
        <w:t xml:space="preserve"> Таштыпск</w:t>
      </w:r>
      <w:r>
        <w:t>ом</w:t>
      </w:r>
      <w:r w:rsidRPr="00400F4F">
        <w:t xml:space="preserve"> район</w:t>
      </w:r>
      <w:r>
        <w:t>е</w:t>
      </w:r>
      <w:r w:rsidRPr="00400F4F">
        <w:t xml:space="preserve"> Республики Хакасия. В состав </w:t>
      </w:r>
      <w:r w:rsidRPr="00400F4F">
        <w:rPr>
          <w:szCs w:val="28"/>
        </w:rPr>
        <w:t xml:space="preserve">муниципального образования </w:t>
      </w:r>
      <w:r w:rsidRPr="00400F4F">
        <w:t xml:space="preserve">входит пять населенных пунктов: </w:t>
      </w:r>
      <w:r>
        <w:t>с. </w:t>
      </w:r>
      <w:r w:rsidRPr="003D4534">
        <w:t>Большая</w:t>
      </w:r>
      <w:proofErr w:type="gramStart"/>
      <w:r w:rsidRPr="003D4534">
        <w:t xml:space="preserve"> С</w:t>
      </w:r>
      <w:proofErr w:type="gramEnd"/>
      <w:r w:rsidRPr="003D4534">
        <w:t>ея</w:t>
      </w:r>
      <w:r>
        <w:t>, д. </w:t>
      </w:r>
      <w:r w:rsidRPr="003D4534">
        <w:t>Малая Сея</w:t>
      </w:r>
      <w:r>
        <w:t>, д. </w:t>
      </w:r>
      <w:r w:rsidRPr="003D4534">
        <w:t>Верхняя Сея</w:t>
      </w:r>
      <w:r>
        <w:t>, д. Иничул, д. </w:t>
      </w:r>
      <w:r w:rsidRPr="003D4534">
        <w:t>Шепчул</w:t>
      </w:r>
      <w:r w:rsidRPr="00400F4F">
        <w:t xml:space="preserve">. Административным центром муниципального образования является село </w:t>
      </w:r>
      <w:r>
        <w:t>Большая</w:t>
      </w:r>
      <w:proofErr w:type="gramStart"/>
      <w:r>
        <w:t xml:space="preserve"> С</w:t>
      </w:r>
      <w:proofErr w:type="gramEnd"/>
      <w:r>
        <w:t>ея</w:t>
      </w:r>
      <w:r w:rsidRPr="00400F4F">
        <w:t>.</w:t>
      </w:r>
    </w:p>
    <w:p w:rsidR="00CD2C6E" w:rsidRPr="00105AE1" w:rsidRDefault="00CD2C6E" w:rsidP="00CD2C6E">
      <w:pPr>
        <w:pStyle w:val="S8"/>
        <w:rPr>
          <w:szCs w:val="28"/>
        </w:rPr>
      </w:pPr>
      <w:r w:rsidRPr="00105AE1">
        <w:t xml:space="preserve">Границы муниципального образования </w:t>
      </w:r>
      <w:r>
        <w:t>Большесейский</w:t>
      </w:r>
      <w:r w:rsidRPr="00105AE1">
        <w:t xml:space="preserve"> сельсовет установлены </w:t>
      </w:r>
      <w:r>
        <w:t>з</w:t>
      </w:r>
      <w:r w:rsidRPr="00105AE1">
        <w:t>аконом Республики Хакасия от 15.10.2004 № 73 «Об утверждении границ муниципальных образований Таштыпского района и наделении их соответственно статусом муниципального района, сельского поселения».</w:t>
      </w:r>
    </w:p>
    <w:p w:rsidR="00CD2C6E" w:rsidRPr="00D27783" w:rsidRDefault="00CD2C6E" w:rsidP="00CD2C6E">
      <w:pPr>
        <w:pStyle w:val="S8"/>
        <w:rPr>
          <w:szCs w:val="28"/>
        </w:rPr>
      </w:pPr>
      <w:r w:rsidRPr="00D27783">
        <w:rPr>
          <w:szCs w:val="28"/>
        </w:rPr>
        <w:t xml:space="preserve">Территория </w:t>
      </w:r>
      <w:r>
        <w:rPr>
          <w:szCs w:val="28"/>
        </w:rPr>
        <w:t>Большесейского</w:t>
      </w:r>
      <w:r w:rsidRPr="00D27783">
        <w:rPr>
          <w:szCs w:val="28"/>
        </w:rPr>
        <w:t xml:space="preserve"> сельсовета общей площадью </w:t>
      </w:r>
      <w:r>
        <w:t>47006,35</w:t>
      </w:r>
      <w:r w:rsidRPr="00D27783">
        <w:t xml:space="preserve"> га расположена в </w:t>
      </w:r>
      <w:r>
        <w:t>центральной</w:t>
      </w:r>
      <w:r w:rsidRPr="00D27783">
        <w:t xml:space="preserve"> части Таштыпского ра</w:t>
      </w:r>
      <w:r w:rsidRPr="00DC7687">
        <w:t xml:space="preserve">йона Республики Хакасия, на расстоянии </w:t>
      </w:r>
      <w:r>
        <w:t>9</w:t>
      </w:r>
      <w:r w:rsidRPr="00DC7687">
        <w:t xml:space="preserve"> км от районного центра с. Таштып </w:t>
      </w:r>
      <w:r w:rsidRPr="00DC7687">
        <w:rPr>
          <w:szCs w:val="28"/>
        </w:rPr>
        <w:t>(рис. 2.3.1).</w:t>
      </w:r>
    </w:p>
    <w:p w:rsidR="00CD2C6E" w:rsidRPr="00DC7687" w:rsidRDefault="00CD2C6E" w:rsidP="00CD2C6E">
      <w:pPr>
        <w:pStyle w:val="S8"/>
        <w:rPr>
          <w:szCs w:val="28"/>
        </w:rPr>
      </w:pPr>
      <w:r w:rsidRPr="003B5507">
        <w:rPr>
          <w:szCs w:val="28"/>
        </w:rPr>
        <w:t xml:space="preserve">Муниципальное образование граничит на юге с </w:t>
      </w:r>
      <w:r>
        <w:rPr>
          <w:szCs w:val="28"/>
        </w:rPr>
        <w:t xml:space="preserve">Арбатским сельсоветом и межселенной территорией </w:t>
      </w:r>
      <w:r w:rsidRPr="003B5507">
        <w:rPr>
          <w:szCs w:val="28"/>
        </w:rPr>
        <w:t>Таштыпск</w:t>
      </w:r>
      <w:r>
        <w:rPr>
          <w:szCs w:val="28"/>
        </w:rPr>
        <w:t>ого</w:t>
      </w:r>
      <w:r w:rsidRPr="003B5507">
        <w:rPr>
          <w:szCs w:val="28"/>
        </w:rPr>
        <w:t xml:space="preserve"> </w:t>
      </w:r>
      <w:r>
        <w:rPr>
          <w:szCs w:val="28"/>
        </w:rPr>
        <w:t>района</w:t>
      </w:r>
      <w:r w:rsidRPr="003B5507">
        <w:rPr>
          <w:szCs w:val="28"/>
        </w:rPr>
        <w:t xml:space="preserve">, на западе </w:t>
      </w:r>
      <w:r>
        <w:rPr>
          <w:szCs w:val="28"/>
        </w:rPr>
        <w:t>с Матурским</w:t>
      </w:r>
      <w:r w:rsidRPr="003B5507">
        <w:rPr>
          <w:szCs w:val="28"/>
        </w:rPr>
        <w:t xml:space="preserve"> сельсоветом</w:t>
      </w:r>
      <w:r>
        <w:rPr>
          <w:szCs w:val="28"/>
        </w:rPr>
        <w:t xml:space="preserve"> </w:t>
      </w:r>
      <w:r w:rsidRPr="003B5507">
        <w:rPr>
          <w:szCs w:val="28"/>
        </w:rPr>
        <w:t>Таштыпск</w:t>
      </w:r>
      <w:r>
        <w:rPr>
          <w:szCs w:val="28"/>
        </w:rPr>
        <w:t>ого</w:t>
      </w:r>
      <w:r w:rsidRPr="003B5507">
        <w:rPr>
          <w:szCs w:val="28"/>
        </w:rPr>
        <w:t xml:space="preserve"> </w:t>
      </w:r>
      <w:r>
        <w:rPr>
          <w:szCs w:val="28"/>
        </w:rPr>
        <w:t>района</w:t>
      </w:r>
      <w:r w:rsidRPr="003B5507">
        <w:rPr>
          <w:szCs w:val="28"/>
        </w:rPr>
        <w:t xml:space="preserve">, на севере </w:t>
      </w:r>
      <w:r w:rsidRPr="00DC7687">
        <w:rPr>
          <w:szCs w:val="28"/>
        </w:rPr>
        <w:t xml:space="preserve">с </w:t>
      </w:r>
      <w:r>
        <w:rPr>
          <w:szCs w:val="28"/>
        </w:rPr>
        <w:t xml:space="preserve">Анчулским и Нижнесирским сельсоветами </w:t>
      </w:r>
      <w:r w:rsidRPr="003B5507">
        <w:rPr>
          <w:szCs w:val="28"/>
        </w:rPr>
        <w:t>Таштыпск</w:t>
      </w:r>
      <w:r>
        <w:rPr>
          <w:szCs w:val="28"/>
        </w:rPr>
        <w:t>ого</w:t>
      </w:r>
      <w:r w:rsidRPr="003B5507">
        <w:rPr>
          <w:szCs w:val="28"/>
        </w:rPr>
        <w:t xml:space="preserve"> </w:t>
      </w:r>
      <w:r>
        <w:rPr>
          <w:szCs w:val="28"/>
        </w:rPr>
        <w:t>района</w:t>
      </w:r>
      <w:r w:rsidRPr="00DC7687">
        <w:rPr>
          <w:szCs w:val="28"/>
        </w:rPr>
        <w:t xml:space="preserve">, на востоке с </w:t>
      </w:r>
      <w:r>
        <w:rPr>
          <w:szCs w:val="28"/>
        </w:rPr>
        <w:t>Таштыпским</w:t>
      </w:r>
      <w:r w:rsidRPr="00DC7687">
        <w:rPr>
          <w:szCs w:val="28"/>
        </w:rPr>
        <w:t xml:space="preserve"> сельсоветом</w:t>
      </w:r>
      <w:r>
        <w:rPr>
          <w:szCs w:val="28"/>
        </w:rPr>
        <w:t xml:space="preserve"> </w:t>
      </w:r>
      <w:r w:rsidRPr="003B5507">
        <w:rPr>
          <w:szCs w:val="28"/>
        </w:rPr>
        <w:t>Таштыпск</w:t>
      </w:r>
      <w:r>
        <w:rPr>
          <w:szCs w:val="28"/>
        </w:rPr>
        <w:t>ого</w:t>
      </w:r>
      <w:r w:rsidRPr="003B5507">
        <w:rPr>
          <w:szCs w:val="28"/>
        </w:rPr>
        <w:t xml:space="preserve"> </w:t>
      </w:r>
      <w:r>
        <w:rPr>
          <w:szCs w:val="28"/>
        </w:rPr>
        <w:t>района</w:t>
      </w:r>
      <w:r w:rsidRPr="00DC7687">
        <w:rPr>
          <w:szCs w:val="28"/>
        </w:rPr>
        <w:t>.</w:t>
      </w:r>
    </w:p>
    <w:p w:rsidR="00CD2C6E" w:rsidRPr="00DC7687" w:rsidRDefault="00CD2C6E" w:rsidP="00CD2C6E">
      <w:pPr>
        <w:pStyle w:val="S8"/>
      </w:pPr>
      <w:r w:rsidRPr="00DC7687">
        <w:t>Муниципальное образование имеет связи с соседними муниципальными образованиями и регионами посредством автомобильного сообщения. Через территорию муниципального образования проходят автомобильные дороги регионального или межмуниципального значения.</w:t>
      </w:r>
    </w:p>
    <w:p w:rsidR="00CD2C6E" w:rsidRPr="00F36643" w:rsidRDefault="00CD2C6E" w:rsidP="00CD2C6E">
      <w:pPr>
        <w:pStyle w:val="S8"/>
        <w:rPr>
          <w:szCs w:val="28"/>
          <w:highlight w:val="lightGray"/>
        </w:rPr>
      </w:pPr>
    </w:p>
    <w:p w:rsidR="00CD2C6E" w:rsidRPr="00F36643" w:rsidRDefault="00CD2C6E" w:rsidP="00CD2C6E">
      <w:pPr>
        <w:pStyle w:val="S8"/>
        <w:rPr>
          <w:szCs w:val="28"/>
          <w:highlight w:val="lightGray"/>
        </w:rPr>
        <w:sectPr w:rsidR="00CD2C6E" w:rsidRPr="00F36643" w:rsidSect="00CD2C6E">
          <w:pgSz w:w="11906" w:h="16838"/>
          <w:pgMar w:top="1134" w:right="851" w:bottom="1134" w:left="1701" w:header="708" w:footer="708" w:gutter="0"/>
          <w:cols w:space="708"/>
          <w:docGrid w:linePitch="382"/>
        </w:sectPr>
      </w:pPr>
    </w:p>
    <w:p w:rsidR="00CD2C6E" w:rsidRPr="00F36643" w:rsidRDefault="00CD2C6E" w:rsidP="00CD2C6E">
      <w:pPr>
        <w:pStyle w:val="S8"/>
        <w:ind w:firstLine="0"/>
        <w:jc w:val="center"/>
        <w:rPr>
          <w:szCs w:val="28"/>
          <w:highlight w:val="lightGray"/>
        </w:rPr>
      </w:pPr>
      <w:r>
        <w:rPr>
          <w:noProof/>
          <w:szCs w:val="28"/>
          <w:lang w:eastAsia="ru-RU"/>
        </w:rPr>
        <w:lastRenderedPageBreak/>
        <w:drawing>
          <wp:inline distT="0" distB="0" distL="0" distR="0">
            <wp:extent cx="5939790" cy="5913312"/>
            <wp:effectExtent l="19050" t="0" r="3810" b="0"/>
            <wp:docPr id="26" name="Рисунок 25" descr="C:\Users\prudnikova\Desktop\4_Карта_по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udnikova\Desktop\4_Карта_положения.jpg"/>
                    <pic:cNvPicPr>
                      <a:picLocks noChangeAspect="1" noChangeArrowheads="1"/>
                    </pic:cNvPicPr>
                  </pic:nvPicPr>
                  <pic:blipFill>
                    <a:blip r:embed="rId14" cstate="print"/>
                    <a:srcRect/>
                    <a:stretch>
                      <a:fillRect/>
                    </a:stretch>
                  </pic:blipFill>
                  <pic:spPr bwMode="auto">
                    <a:xfrm>
                      <a:off x="0" y="0"/>
                      <a:ext cx="5939790" cy="5913312"/>
                    </a:xfrm>
                    <a:prstGeom prst="rect">
                      <a:avLst/>
                    </a:prstGeom>
                    <a:noFill/>
                    <a:ln w="9525">
                      <a:noFill/>
                      <a:miter lim="800000"/>
                      <a:headEnd/>
                      <a:tailEnd/>
                    </a:ln>
                  </pic:spPr>
                </pic:pic>
              </a:graphicData>
            </a:graphic>
          </wp:inline>
        </w:drawing>
      </w:r>
    </w:p>
    <w:p w:rsidR="00CD2C6E" w:rsidRPr="00DC7687" w:rsidRDefault="00CD2C6E" w:rsidP="00CD2C6E">
      <w:pPr>
        <w:pStyle w:val="affffffffffff8"/>
        <w:ind w:firstLine="0"/>
        <w:jc w:val="center"/>
        <w:rPr>
          <w:i/>
        </w:rPr>
      </w:pPr>
      <w:r w:rsidRPr="00DC7687">
        <w:rPr>
          <w:i/>
        </w:rPr>
        <w:t>Рисунок 2.3.1 Положение Большесейского сельсовета в структуре Таштыпского района Республики Хакасия</w:t>
      </w:r>
    </w:p>
    <w:p w:rsidR="00CD2C6E" w:rsidRPr="00DC7687" w:rsidRDefault="00CD2C6E" w:rsidP="00CD2C6E">
      <w:pPr>
        <w:pStyle w:val="affffffffffff8"/>
      </w:pPr>
    </w:p>
    <w:p w:rsidR="00CD2C6E" w:rsidRPr="00F36643" w:rsidRDefault="00CD2C6E" w:rsidP="00CD2C6E">
      <w:pPr>
        <w:pStyle w:val="affffffffffff8"/>
        <w:ind w:firstLine="0"/>
        <w:rPr>
          <w:highlight w:val="lightGray"/>
        </w:rPr>
        <w:sectPr w:rsidR="00CD2C6E" w:rsidRPr="00F36643" w:rsidSect="00CD2C6E">
          <w:pgSz w:w="11906" w:h="16838"/>
          <w:pgMar w:top="1134" w:right="851" w:bottom="1134" w:left="1701" w:header="708" w:footer="708" w:gutter="0"/>
          <w:cols w:space="708"/>
          <w:docGrid w:linePitch="382"/>
        </w:sectPr>
      </w:pPr>
    </w:p>
    <w:p w:rsidR="00CD2C6E" w:rsidRPr="00800BD3" w:rsidRDefault="00CD2C6E" w:rsidP="005D529E">
      <w:pPr>
        <w:pStyle w:val="3"/>
        <w:numPr>
          <w:ilvl w:val="2"/>
          <w:numId w:val="49"/>
        </w:numPr>
        <w:spacing w:before="0" w:line="240" w:lineRule="auto"/>
        <w:ind w:left="0" w:firstLine="709"/>
        <w:jc w:val="both"/>
      </w:pPr>
      <w:bookmarkStart w:id="18" w:name="_Toc131157814"/>
      <w:r w:rsidRPr="00800BD3">
        <w:lastRenderedPageBreak/>
        <w:t>Границы населенных пунктов. Сведения о наличии (или отсутствии) пересечений границ населенных пунктов с землями лесного фонда</w:t>
      </w:r>
      <w:bookmarkEnd w:id="18"/>
    </w:p>
    <w:p w:rsidR="00CD2C6E" w:rsidRPr="00800BD3" w:rsidRDefault="00CD2C6E" w:rsidP="00CD2C6E">
      <w:pPr>
        <w:pStyle w:val="affffffffffff8"/>
      </w:pPr>
    </w:p>
    <w:p w:rsidR="00CD2C6E" w:rsidRPr="009A18A9" w:rsidRDefault="00CD2C6E" w:rsidP="00CD2C6E">
      <w:pPr>
        <w:pStyle w:val="affffffffffff8"/>
      </w:pPr>
      <w:r w:rsidRPr="00800BD3">
        <w:t>Согласно данным</w:t>
      </w:r>
      <w:r w:rsidRPr="009A18A9">
        <w:t xml:space="preserve"> государственного лесного реестра в границы </w:t>
      </w:r>
      <w:r>
        <w:t>Большесейского сельсовета</w:t>
      </w:r>
      <w:r w:rsidRPr="009A18A9">
        <w:t xml:space="preserve"> входят земли лесного фонда </w:t>
      </w:r>
      <w:r>
        <w:t>Таштыпского</w:t>
      </w:r>
      <w:r w:rsidRPr="009A18A9">
        <w:t xml:space="preserve"> лесничеств</w:t>
      </w:r>
      <w:r>
        <w:t xml:space="preserve"> Верхне-Сейского участкового лесничества</w:t>
      </w:r>
      <w:r w:rsidRPr="009A18A9">
        <w:t>.</w:t>
      </w:r>
    </w:p>
    <w:p w:rsidR="00CD2C6E" w:rsidRPr="0025443E" w:rsidRDefault="00CD2C6E" w:rsidP="00CD2C6E">
      <w:pPr>
        <w:pStyle w:val="b1"/>
        <w:rPr>
          <w:b/>
          <w:iCs/>
        </w:rPr>
      </w:pPr>
      <w:r w:rsidRPr="0025443E">
        <w:rPr>
          <w:szCs w:val="28"/>
        </w:rPr>
        <w:t>По материалам лесоустройства п</w:t>
      </w:r>
      <w:r w:rsidRPr="0025443E">
        <w:rPr>
          <w:iCs/>
        </w:rPr>
        <w:t>ересечения земель лесного фонда и участков иных категорий, а также включения в границы населенных пунктов земель лесного фонда, отсутствуют.</w:t>
      </w:r>
    </w:p>
    <w:p w:rsidR="00CD2C6E" w:rsidRDefault="00CD2C6E" w:rsidP="00CD2C6E">
      <w:pPr>
        <w:pStyle w:val="affffffffffff8"/>
        <w:rPr>
          <w:highlight w:val="lightGray"/>
        </w:rPr>
      </w:pPr>
    </w:p>
    <w:p w:rsidR="00CD2C6E" w:rsidRPr="00F36643" w:rsidRDefault="00CD2C6E" w:rsidP="00CD2C6E">
      <w:pPr>
        <w:pStyle w:val="affffffffffff8"/>
        <w:ind w:firstLine="0"/>
        <w:rPr>
          <w:highlight w:val="lightGray"/>
        </w:rPr>
        <w:sectPr w:rsidR="00CD2C6E" w:rsidRPr="00F36643" w:rsidSect="00CD2C6E">
          <w:pgSz w:w="11906" w:h="16838"/>
          <w:pgMar w:top="1134" w:right="851" w:bottom="1134" w:left="1701" w:header="708" w:footer="708" w:gutter="0"/>
          <w:cols w:space="708"/>
          <w:docGrid w:linePitch="382"/>
        </w:sectPr>
      </w:pPr>
    </w:p>
    <w:p w:rsidR="00CD2C6E" w:rsidRPr="00D8317A" w:rsidRDefault="00CD2C6E" w:rsidP="005D529E">
      <w:pPr>
        <w:pStyle w:val="3"/>
        <w:numPr>
          <w:ilvl w:val="2"/>
          <w:numId w:val="49"/>
        </w:numPr>
        <w:spacing w:before="0" w:line="240" w:lineRule="auto"/>
        <w:ind w:left="0" w:firstLine="709"/>
        <w:jc w:val="both"/>
        <w:rPr>
          <w:color w:val="auto"/>
        </w:rPr>
      </w:pPr>
      <w:bookmarkStart w:id="19" w:name="_Toc131157815"/>
      <w:r w:rsidRPr="00D8317A">
        <w:rPr>
          <w:color w:val="auto"/>
        </w:rPr>
        <w:lastRenderedPageBreak/>
        <w:t>Использование территории</w:t>
      </w:r>
      <w:bookmarkEnd w:id="19"/>
    </w:p>
    <w:p w:rsidR="00CD2C6E" w:rsidRPr="00D8317A" w:rsidRDefault="00CD2C6E" w:rsidP="00CD2C6E">
      <w:pPr>
        <w:pStyle w:val="S8"/>
        <w:rPr>
          <w:szCs w:val="28"/>
        </w:rPr>
      </w:pPr>
    </w:p>
    <w:p w:rsidR="00CD2C6E" w:rsidRPr="00D8317A" w:rsidRDefault="00CD2C6E" w:rsidP="00CD2C6E">
      <w:pPr>
        <w:pStyle w:val="S8"/>
        <w:rPr>
          <w:i/>
          <w:szCs w:val="28"/>
        </w:rPr>
      </w:pPr>
      <w:r w:rsidRPr="00D8317A">
        <w:rPr>
          <w:i/>
          <w:szCs w:val="28"/>
        </w:rPr>
        <w:t>Существующее положение</w:t>
      </w:r>
    </w:p>
    <w:p w:rsidR="00CD2C6E" w:rsidRPr="00BA7CD8" w:rsidRDefault="00CD2C6E" w:rsidP="00CD2C6E">
      <w:pPr>
        <w:pStyle w:val="S8"/>
        <w:rPr>
          <w:szCs w:val="28"/>
          <w:highlight w:val="lightGray"/>
        </w:rPr>
      </w:pPr>
      <w:r w:rsidRPr="003535F5">
        <w:rPr>
          <w:szCs w:val="28"/>
        </w:rPr>
        <w:t xml:space="preserve">Исторически сложившаяся планировочная структура </w:t>
      </w:r>
      <w:r>
        <w:rPr>
          <w:szCs w:val="28"/>
        </w:rPr>
        <w:t>Большесейского сельсовета</w:t>
      </w:r>
      <w:r w:rsidRPr="003535F5">
        <w:rPr>
          <w:szCs w:val="28"/>
        </w:rPr>
        <w:t xml:space="preserve"> сформировал</w:t>
      </w:r>
      <w:r>
        <w:rPr>
          <w:szCs w:val="28"/>
        </w:rPr>
        <w:t>а</w:t>
      </w:r>
      <w:r w:rsidRPr="003535F5">
        <w:rPr>
          <w:szCs w:val="28"/>
        </w:rPr>
        <w:t>сь на основе сочетания природного каркаса, представ</w:t>
      </w:r>
      <w:r>
        <w:rPr>
          <w:szCs w:val="28"/>
        </w:rPr>
        <w:t>ленного гидрографическими осями,</w:t>
      </w:r>
      <w:r w:rsidRPr="003535F5">
        <w:rPr>
          <w:szCs w:val="28"/>
        </w:rPr>
        <w:t xml:space="preserve"> </w:t>
      </w:r>
      <w:r>
        <w:rPr>
          <w:szCs w:val="28"/>
        </w:rPr>
        <w:t>а</w:t>
      </w:r>
      <w:r w:rsidRPr="003535F5">
        <w:rPr>
          <w:szCs w:val="28"/>
        </w:rPr>
        <w:t xml:space="preserve"> также на основе транспортного каркаса, представленного транспортно-коммуникационными коридорами, сформированными автомобильными дорогами </w:t>
      </w:r>
      <w:r>
        <w:rPr>
          <w:szCs w:val="28"/>
        </w:rPr>
        <w:t>регионального и межмуниципального значения.</w:t>
      </w:r>
    </w:p>
    <w:p w:rsidR="00CD2C6E" w:rsidRPr="007C7F34" w:rsidRDefault="00CD2C6E" w:rsidP="00CD2C6E">
      <w:pPr>
        <w:pStyle w:val="S8"/>
        <w:rPr>
          <w:szCs w:val="28"/>
        </w:rPr>
      </w:pPr>
      <w:r w:rsidRPr="002B196F">
        <w:rPr>
          <w:szCs w:val="28"/>
        </w:rPr>
        <w:t>Основой планировочного каркаса муниципального образования выступают</w:t>
      </w:r>
      <w:r>
        <w:rPr>
          <w:szCs w:val="28"/>
        </w:rPr>
        <w:t xml:space="preserve"> автомобильные дороги общего пользования </w:t>
      </w:r>
      <w:r w:rsidRPr="007C7F34">
        <w:rPr>
          <w:szCs w:val="28"/>
        </w:rPr>
        <w:t>Таштып – Вер</w:t>
      </w:r>
      <w:proofErr w:type="gramStart"/>
      <w:r w:rsidRPr="007C7F34">
        <w:rPr>
          <w:szCs w:val="28"/>
        </w:rPr>
        <w:t>х-</w:t>
      </w:r>
      <w:proofErr w:type="gramEnd"/>
      <w:r w:rsidRPr="007C7F34">
        <w:rPr>
          <w:szCs w:val="28"/>
        </w:rPr>
        <w:t xml:space="preserve"> Таштып</w:t>
      </w:r>
      <w:r>
        <w:rPr>
          <w:szCs w:val="28"/>
        </w:rPr>
        <w:t xml:space="preserve"> и</w:t>
      </w:r>
      <w:r w:rsidRPr="007C7F34">
        <w:rPr>
          <w:szCs w:val="28"/>
        </w:rPr>
        <w:t xml:space="preserve"> Таштып – Нижний Матур</w:t>
      </w:r>
      <w:r>
        <w:rPr>
          <w:szCs w:val="28"/>
        </w:rPr>
        <w:t xml:space="preserve">. Населенные пункты муниципального образования расположены вдоль данных транспортных осей, в </w:t>
      </w:r>
      <w:proofErr w:type="gramStart"/>
      <w:r>
        <w:rPr>
          <w:szCs w:val="28"/>
        </w:rPr>
        <w:t>связи</w:t>
      </w:r>
      <w:proofErr w:type="gramEnd"/>
      <w:r>
        <w:rPr>
          <w:szCs w:val="28"/>
        </w:rPr>
        <w:t xml:space="preserve"> с чем населенные пункты имеюь хорошую транспортную доступность.</w:t>
      </w:r>
    </w:p>
    <w:p w:rsidR="00CD2C6E" w:rsidRPr="007C7F34" w:rsidRDefault="00CD2C6E" w:rsidP="00CD2C6E">
      <w:pPr>
        <w:pStyle w:val="S8"/>
        <w:rPr>
          <w:szCs w:val="28"/>
        </w:rPr>
      </w:pPr>
      <w:r>
        <w:rPr>
          <w:szCs w:val="28"/>
        </w:rPr>
        <w:t xml:space="preserve">Большую часть </w:t>
      </w:r>
      <w:r w:rsidRPr="0050511D">
        <w:rPr>
          <w:szCs w:val="28"/>
        </w:rPr>
        <w:t xml:space="preserve">территории </w:t>
      </w:r>
      <w:r>
        <w:rPr>
          <w:szCs w:val="28"/>
        </w:rPr>
        <w:t xml:space="preserve">муниципального образования </w:t>
      </w:r>
      <w:r w:rsidRPr="0050511D">
        <w:rPr>
          <w:szCs w:val="28"/>
        </w:rPr>
        <w:t>занимают земли лесного фонда</w:t>
      </w:r>
      <w:r>
        <w:rPr>
          <w:szCs w:val="28"/>
        </w:rPr>
        <w:t>, около</w:t>
      </w:r>
      <w:r w:rsidRPr="0050511D">
        <w:rPr>
          <w:szCs w:val="28"/>
        </w:rPr>
        <w:t xml:space="preserve"> </w:t>
      </w:r>
      <w:r>
        <w:rPr>
          <w:szCs w:val="28"/>
        </w:rPr>
        <w:t>79,8 %, остальная часть территории сельсовета занята землями сельскохозяйственного назначения и территориями естественного природного ландшафта.</w:t>
      </w:r>
    </w:p>
    <w:p w:rsidR="00CD2C6E" w:rsidRPr="00755A9A" w:rsidRDefault="00CD2C6E" w:rsidP="00CD2C6E">
      <w:pPr>
        <w:pStyle w:val="S8"/>
        <w:rPr>
          <w:szCs w:val="28"/>
        </w:rPr>
      </w:pPr>
      <w:r w:rsidRPr="00755A9A">
        <w:rPr>
          <w:color w:val="000000"/>
          <w:szCs w:val="28"/>
        </w:rPr>
        <w:t xml:space="preserve">Исходным положением концепции </w:t>
      </w:r>
      <w:r>
        <w:rPr>
          <w:color w:val="000000"/>
          <w:szCs w:val="28"/>
        </w:rPr>
        <w:t>генерального плана</w:t>
      </w:r>
      <w:r w:rsidRPr="00755A9A">
        <w:rPr>
          <w:color w:val="000000"/>
          <w:szCs w:val="28"/>
        </w:rPr>
        <w:t xml:space="preserve"> является сохранение и развитие исторически сложившейся структуры территории, ориентированное в основном на комплексную реконструкцию уже освоенных территорий, с выявлением точек </w:t>
      </w:r>
      <w:r w:rsidRPr="00755A9A">
        <w:rPr>
          <w:szCs w:val="28"/>
        </w:rPr>
        <w:t>роста и предложениями их развития.</w:t>
      </w:r>
    </w:p>
    <w:p w:rsidR="00CD2C6E" w:rsidRPr="00755A9A" w:rsidRDefault="00CD2C6E" w:rsidP="00CD2C6E">
      <w:pPr>
        <w:pStyle w:val="S8"/>
        <w:ind w:firstLine="567"/>
        <w:rPr>
          <w:color w:val="000000" w:themeColor="text1"/>
          <w:szCs w:val="28"/>
        </w:rPr>
      </w:pPr>
      <w:r w:rsidRPr="00755A9A">
        <w:rPr>
          <w:color w:val="000000" w:themeColor="text1"/>
          <w:szCs w:val="28"/>
        </w:rPr>
        <w:t>Принятый проектом вариант развития территории поселения предполагает:</w:t>
      </w:r>
    </w:p>
    <w:p w:rsidR="00CD2C6E" w:rsidRPr="00755A9A" w:rsidRDefault="00CD2C6E" w:rsidP="00CD2C6E">
      <w:pPr>
        <w:pStyle w:val="S8"/>
        <w:ind w:left="709" w:firstLine="0"/>
        <w:rPr>
          <w:color w:val="000000" w:themeColor="text1"/>
          <w:szCs w:val="28"/>
        </w:rPr>
      </w:pPr>
      <w:r w:rsidRPr="00755A9A">
        <w:rPr>
          <w:color w:val="000000" w:themeColor="text1"/>
          <w:szCs w:val="28"/>
        </w:rPr>
        <w:t xml:space="preserve">- определение </w:t>
      </w:r>
      <w:proofErr w:type="gramStart"/>
      <w:r w:rsidRPr="00755A9A">
        <w:rPr>
          <w:color w:val="000000" w:themeColor="text1"/>
          <w:szCs w:val="28"/>
        </w:rPr>
        <w:t>зон планируемого размещения объектов капитального строительства местного значения</w:t>
      </w:r>
      <w:proofErr w:type="gramEnd"/>
      <w:r w:rsidRPr="00755A9A">
        <w:rPr>
          <w:color w:val="000000" w:themeColor="text1"/>
          <w:szCs w:val="28"/>
        </w:rPr>
        <w:t>;</w:t>
      </w:r>
    </w:p>
    <w:p w:rsidR="00CD2C6E" w:rsidRPr="00755A9A" w:rsidRDefault="00CD2C6E" w:rsidP="00CD2C6E">
      <w:pPr>
        <w:pStyle w:val="S8"/>
        <w:ind w:left="709" w:firstLine="0"/>
        <w:rPr>
          <w:color w:val="000000" w:themeColor="text1"/>
          <w:szCs w:val="28"/>
        </w:rPr>
      </w:pPr>
      <w:r w:rsidRPr="00755A9A">
        <w:rPr>
          <w:color w:val="000000" w:themeColor="text1"/>
          <w:szCs w:val="28"/>
        </w:rPr>
        <w:t xml:space="preserve">- развитие жилой застройки; </w:t>
      </w:r>
    </w:p>
    <w:p w:rsidR="00CD2C6E" w:rsidRDefault="00CD2C6E" w:rsidP="00CD2C6E">
      <w:pPr>
        <w:pStyle w:val="S8"/>
        <w:ind w:left="709" w:firstLine="0"/>
        <w:rPr>
          <w:color w:val="000000" w:themeColor="text1"/>
          <w:szCs w:val="28"/>
        </w:rPr>
      </w:pPr>
      <w:r w:rsidRPr="00755A9A">
        <w:rPr>
          <w:color w:val="000000" w:themeColor="text1"/>
          <w:szCs w:val="28"/>
        </w:rPr>
        <w:t>- обеспечение населения полным комплексом услуг социально-бытового и коммунального обслуживания.</w:t>
      </w:r>
    </w:p>
    <w:p w:rsidR="00CD2C6E" w:rsidRDefault="00CD2C6E" w:rsidP="00CD2C6E">
      <w:pPr>
        <w:pStyle w:val="b12"/>
        <w:spacing w:line="240" w:lineRule="auto"/>
        <w:rPr>
          <w:sz w:val="28"/>
          <w:szCs w:val="28"/>
          <w:highlight w:val="lightGray"/>
          <w:lang w:eastAsia="en-US"/>
        </w:rPr>
      </w:pPr>
    </w:p>
    <w:p w:rsidR="00CD2C6E" w:rsidRPr="001E1C4C" w:rsidRDefault="00CD2C6E" w:rsidP="00CD2C6E">
      <w:pPr>
        <w:pStyle w:val="b12"/>
        <w:spacing w:line="240" w:lineRule="auto"/>
        <w:rPr>
          <w:i/>
          <w:sz w:val="28"/>
          <w:szCs w:val="28"/>
          <w:lang w:eastAsia="en-US"/>
        </w:rPr>
      </w:pPr>
      <w:r w:rsidRPr="001E1C4C">
        <w:rPr>
          <w:i/>
          <w:sz w:val="28"/>
          <w:szCs w:val="28"/>
          <w:lang w:eastAsia="en-US"/>
        </w:rPr>
        <w:t>с. Большая</w:t>
      </w:r>
      <w:proofErr w:type="gramStart"/>
      <w:r w:rsidRPr="001E1C4C">
        <w:rPr>
          <w:i/>
          <w:sz w:val="28"/>
          <w:szCs w:val="28"/>
          <w:lang w:eastAsia="en-US"/>
        </w:rPr>
        <w:t xml:space="preserve"> С</w:t>
      </w:r>
      <w:proofErr w:type="gramEnd"/>
      <w:r w:rsidRPr="001E1C4C">
        <w:rPr>
          <w:i/>
          <w:sz w:val="28"/>
          <w:szCs w:val="28"/>
          <w:lang w:eastAsia="en-US"/>
        </w:rPr>
        <w:t>ея</w:t>
      </w:r>
    </w:p>
    <w:p w:rsidR="00CD2C6E" w:rsidRPr="001E1C4C" w:rsidRDefault="00CD2C6E" w:rsidP="00CD2C6E">
      <w:pPr>
        <w:pStyle w:val="b12"/>
        <w:spacing w:line="240" w:lineRule="auto"/>
        <w:rPr>
          <w:i/>
          <w:sz w:val="28"/>
          <w:szCs w:val="28"/>
          <w:lang w:eastAsia="en-US"/>
        </w:rPr>
      </w:pPr>
      <w:r w:rsidRPr="001E1C4C">
        <w:rPr>
          <w:i/>
          <w:sz w:val="28"/>
          <w:szCs w:val="28"/>
          <w:lang w:eastAsia="en-US"/>
        </w:rPr>
        <w:t>Существующее положение</w:t>
      </w:r>
    </w:p>
    <w:p w:rsidR="00CD2C6E" w:rsidRPr="001E1C4C" w:rsidRDefault="00CD2C6E" w:rsidP="00CD2C6E">
      <w:pPr>
        <w:pStyle w:val="b12"/>
        <w:spacing w:line="240" w:lineRule="auto"/>
        <w:rPr>
          <w:sz w:val="28"/>
          <w:szCs w:val="28"/>
          <w:lang w:eastAsia="en-US"/>
        </w:rPr>
      </w:pPr>
      <w:r w:rsidRPr="001E1C4C">
        <w:rPr>
          <w:sz w:val="28"/>
          <w:szCs w:val="28"/>
          <w:lang w:eastAsia="en-US"/>
        </w:rPr>
        <w:t>Жилые зоны в населенном пункте представлены зоной индивидуальной жилой застройки. Общественно деловой центр населенного пункта, состоящий из административных зданий, образовательных, культурно-бытовых и торговых учреждений, располагается вдоль ул. </w:t>
      </w:r>
      <w:proofErr w:type="gramStart"/>
      <w:r w:rsidRPr="001E1C4C">
        <w:rPr>
          <w:sz w:val="28"/>
          <w:szCs w:val="28"/>
          <w:lang w:eastAsia="en-US"/>
        </w:rPr>
        <w:t>Советская</w:t>
      </w:r>
      <w:proofErr w:type="gramEnd"/>
      <w:r w:rsidRPr="001E1C4C">
        <w:rPr>
          <w:sz w:val="28"/>
          <w:szCs w:val="28"/>
          <w:lang w:eastAsia="en-US"/>
        </w:rPr>
        <w:t>.</w:t>
      </w:r>
    </w:p>
    <w:p w:rsidR="00CD2C6E" w:rsidRPr="001E1C4C" w:rsidRDefault="00CD2C6E" w:rsidP="00CD2C6E">
      <w:pPr>
        <w:pStyle w:val="b12"/>
        <w:spacing w:line="240" w:lineRule="auto"/>
        <w:rPr>
          <w:sz w:val="28"/>
          <w:szCs w:val="28"/>
          <w:lang w:eastAsia="en-US"/>
        </w:rPr>
      </w:pPr>
      <w:r w:rsidRPr="001E1C4C">
        <w:rPr>
          <w:sz w:val="28"/>
          <w:szCs w:val="28"/>
        </w:rPr>
        <w:t>На территории с. Большая</w:t>
      </w:r>
      <w:proofErr w:type="gramStart"/>
      <w:r w:rsidRPr="001E1C4C">
        <w:rPr>
          <w:sz w:val="28"/>
          <w:szCs w:val="28"/>
        </w:rPr>
        <w:t xml:space="preserve"> С</w:t>
      </w:r>
      <w:proofErr w:type="gramEnd"/>
      <w:r w:rsidRPr="001E1C4C">
        <w:rPr>
          <w:sz w:val="28"/>
          <w:szCs w:val="28"/>
        </w:rPr>
        <w:t>ея расположены МБОУ «Большесейской СОШ», администрация Большесейского сельсовета, Большесейский фельдшерско-акушерский пункт, Большесейский сельский дом культуры, Большесейская сельская библиотека - филиал № 9 МБУК «ТМБС», объекты торговли.</w:t>
      </w:r>
    </w:p>
    <w:p w:rsidR="00CD2C6E" w:rsidRDefault="00CD2C6E" w:rsidP="00CD2C6E">
      <w:pPr>
        <w:pStyle w:val="b12"/>
        <w:spacing w:line="240" w:lineRule="auto"/>
        <w:rPr>
          <w:sz w:val="28"/>
          <w:szCs w:val="28"/>
          <w:lang w:eastAsia="en-US"/>
        </w:rPr>
      </w:pPr>
    </w:p>
    <w:p w:rsidR="00CD2C6E" w:rsidRDefault="00CD2C6E" w:rsidP="00CD2C6E">
      <w:pPr>
        <w:pStyle w:val="b12"/>
        <w:spacing w:line="240" w:lineRule="auto"/>
        <w:rPr>
          <w:sz w:val="28"/>
          <w:szCs w:val="28"/>
          <w:lang w:eastAsia="en-US"/>
        </w:rPr>
      </w:pPr>
    </w:p>
    <w:p w:rsidR="00CD2C6E" w:rsidRPr="001E1C4C" w:rsidRDefault="00CD2C6E" w:rsidP="00CD2C6E">
      <w:pPr>
        <w:pStyle w:val="b12"/>
        <w:spacing w:line="240" w:lineRule="auto"/>
        <w:rPr>
          <w:sz w:val="28"/>
          <w:szCs w:val="28"/>
          <w:lang w:eastAsia="en-US"/>
        </w:rPr>
      </w:pPr>
    </w:p>
    <w:p w:rsidR="00CD2C6E" w:rsidRPr="001E1C4C" w:rsidRDefault="00CD2C6E" w:rsidP="00CD2C6E">
      <w:pPr>
        <w:pStyle w:val="b12"/>
        <w:spacing w:line="240" w:lineRule="auto"/>
        <w:rPr>
          <w:i/>
          <w:sz w:val="28"/>
          <w:szCs w:val="28"/>
          <w:lang w:eastAsia="en-US"/>
        </w:rPr>
      </w:pPr>
      <w:r w:rsidRPr="001E1C4C">
        <w:rPr>
          <w:i/>
          <w:sz w:val="28"/>
          <w:szCs w:val="28"/>
          <w:lang w:eastAsia="en-US"/>
        </w:rPr>
        <w:lastRenderedPageBreak/>
        <w:t>Проектное предложение</w:t>
      </w:r>
    </w:p>
    <w:p w:rsidR="00CD2C6E" w:rsidRDefault="00CD2C6E" w:rsidP="00CD2C6E">
      <w:pPr>
        <w:pStyle w:val="b12"/>
        <w:spacing w:line="240" w:lineRule="auto"/>
        <w:rPr>
          <w:sz w:val="28"/>
          <w:szCs w:val="28"/>
          <w:lang w:eastAsia="en-US"/>
        </w:rPr>
      </w:pPr>
      <w:r w:rsidRPr="00574DF4">
        <w:rPr>
          <w:sz w:val="28"/>
          <w:szCs w:val="28"/>
          <w:lang w:eastAsia="en-US"/>
        </w:rPr>
        <w:t>В архитектурно-планировочном каркасе населенный пункт не претерпит значительных изменений.</w:t>
      </w:r>
    </w:p>
    <w:p w:rsidR="00CD2C6E" w:rsidRDefault="00CD2C6E" w:rsidP="00CD2C6E">
      <w:pPr>
        <w:pStyle w:val="b12"/>
        <w:spacing w:line="240" w:lineRule="auto"/>
        <w:rPr>
          <w:sz w:val="28"/>
          <w:szCs w:val="28"/>
          <w:lang w:eastAsia="en-US"/>
        </w:rPr>
      </w:pPr>
      <w:r>
        <w:rPr>
          <w:sz w:val="28"/>
          <w:szCs w:val="28"/>
          <w:lang w:eastAsia="en-US"/>
        </w:rPr>
        <w:t>Р</w:t>
      </w:r>
      <w:r w:rsidRPr="00032A2D">
        <w:rPr>
          <w:sz w:val="28"/>
          <w:szCs w:val="28"/>
          <w:lang w:eastAsia="en-US"/>
        </w:rPr>
        <w:t>азвитие индивидуальной жилой застройки планируется в границах существующих кварталов за счет уплотнения застройки, на месте пустующих территорий и за счет сноса ветхого и аварийного жилого фонда.</w:t>
      </w:r>
      <w:r>
        <w:rPr>
          <w:sz w:val="28"/>
          <w:szCs w:val="28"/>
          <w:lang w:eastAsia="en-US"/>
        </w:rPr>
        <w:t xml:space="preserve"> </w:t>
      </w:r>
    </w:p>
    <w:p w:rsidR="00CD2C6E" w:rsidRDefault="00CD2C6E" w:rsidP="00CD2C6E">
      <w:pPr>
        <w:pStyle w:val="b12"/>
        <w:spacing w:line="240" w:lineRule="auto"/>
        <w:rPr>
          <w:sz w:val="28"/>
          <w:szCs w:val="28"/>
          <w:lang w:eastAsia="en-US"/>
        </w:rPr>
      </w:pPr>
      <w:r>
        <w:rPr>
          <w:sz w:val="28"/>
          <w:szCs w:val="28"/>
          <w:lang w:eastAsia="en-US"/>
        </w:rPr>
        <w:t>Генеральным планом предлагается реконструкция существующего дома культуры, размещение ветеринарной амбулатории, размещение фельдшерско-акушерского пункта. Предусматривается з</w:t>
      </w:r>
      <w:r w:rsidRPr="00853A1F">
        <w:rPr>
          <w:sz w:val="28"/>
          <w:szCs w:val="28"/>
          <w:lang w:eastAsia="en-US"/>
        </w:rPr>
        <w:t>она озелененных территорий общего пользования</w:t>
      </w:r>
      <w:r>
        <w:rPr>
          <w:sz w:val="28"/>
          <w:szCs w:val="28"/>
          <w:lang w:eastAsia="en-US"/>
        </w:rPr>
        <w:t xml:space="preserve"> по ул. Советская, многофункциональные общественно-деловые зоны.</w:t>
      </w:r>
    </w:p>
    <w:p w:rsidR="00CD2C6E" w:rsidRPr="00B7059F" w:rsidRDefault="00CD2C6E" w:rsidP="00CD2C6E">
      <w:pPr>
        <w:pStyle w:val="b12"/>
        <w:spacing w:line="240" w:lineRule="auto"/>
        <w:rPr>
          <w:sz w:val="28"/>
          <w:szCs w:val="28"/>
          <w:lang w:eastAsia="en-US"/>
        </w:rPr>
      </w:pPr>
    </w:p>
    <w:p w:rsidR="00CD2C6E" w:rsidRPr="00B7059F" w:rsidRDefault="00CD2C6E" w:rsidP="00CD2C6E">
      <w:pPr>
        <w:pStyle w:val="b12"/>
        <w:spacing w:line="240" w:lineRule="auto"/>
        <w:rPr>
          <w:i/>
          <w:sz w:val="28"/>
          <w:szCs w:val="28"/>
          <w:lang w:eastAsia="en-US"/>
        </w:rPr>
      </w:pPr>
      <w:r w:rsidRPr="00B7059F">
        <w:rPr>
          <w:i/>
          <w:sz w:val="28"/>
          <w:szCs w:val="28"/>
          <w:lang w:eastAsia="en-US"/>
        </w:rPr>
        <w:t>д. Малая</w:t>
      </w:r>
      <w:proofErr w:type="gramStart"/>
      <w:r w:rsidRPr="00B7059F">
        <w:rPr>
          <w:i/>
          <w:sz w:val="28"/>
          <w:szCs w:val="28"/>
          <w:lang w:eastAsia="en-US"/>
        </w:rPr>
        <w:t xml:space="preserve"> С</w:t>
      </w:r>
      <w:proofErr w:type="gramEnd"/>
      <w:r w:rsidRPr="00B7059F">
        <w:rPr>
          <w:i/>
          <w:sz w:val="28"/>
          <w:szCs w:val="28"/>
          <w:lang w:eastAsia="en-US"/>
        </w:rPr>
        <w:t>ея</w:t>
      </w:r>
    </w:p>
    <w:p w:rsidR="00CD2C6E" w:rsidRPr="00B7059F" w:rsidRDefault="00CD2C6E" w:rsidP="00CD2C6E">
      <w:pPr>
        <w:pStyle w:val="b12"/>
        <w:spacing w:line="240" w:lineRule="auto"/>
        <w:rPr>
          <w:i/>
          <w:sz w:val="28"/>
          <w:szCs w:val="28"/>
          <w:lang w:eastAsia="en-US"/>
        </w:rPr>
      </w:pPr>
      <w:r w:rsidRPr="00B7059F">
        <w:rPr>
          <w:i/>
          <w:sz w:val="28"/>
          <w:szCs w:val="28"/>
          <w:lang w:eastAsia="en-US"/>
        </w:rPr>
        <w:t>Существующее положение</w:t>
      </w:r>
    </w:p>
    <w:p w:rsidR="00CD2C6E" w:rsidRPr="00B7059F" w:rsidRDefault="00CD2C6E" w:rsidP="00CD2C6E">
      <w:pPr>
        <w:pStyle w:val="b12"/>
        <w:spacing w:line="240" w:lineRule="auto"/>
        <w:rPr>
          <w:sz w:val="28"/>
          <w:szCs w:val="28"/>
          <w:lang w:eastAsia="en-US"/>
        </w:rPr>
      </w:pPr>
      <w:r w:rsidRPr="00B7059F">
        <w:rPr>
          <w:sz w:val="28"/>
          <w:szCs w:val="28"/>
          <w:lang w:eastAsia="en-US"/>
        </w:rPr>
        <w:t xml:space="preserve">Планировочная структура населенного пункта достаточно четкая, состоит из индивидуальной жилой застройки, общественно-деловой зоны. В селе располагаются Малосейский сельский клуб, Малосейская сельская библиотека - филиал № 8 МБУК «ТМБС», плоскостное спортивное сооружение, Малосейский фельдшерско-акушерский пункт, </w:t>
      </w:r>
      <w:r w:rsidRPr="00B7059F">
        <w:rPr>
          <w:sz w:val="28"/>
          <w:szCs w:val="28"/>
        </w:rPr>
        <w:t>объекты торговли</w:t>
      </w:r>
      <w:r w:rsidRPr="00B7059F">
        <w:rPr>
          <w:sz w:val="28"/>
          <w:szCs w:val="28"/>
          <w:lang w:eastAsia="en-US"/>
        </w:rPr>
        <w:t>.</w:t>
      </w:r>
    </w:p>
    <w:p w:rsidR="00CD2C6E" w:rsidRPr="00B7059F" w:rsidRDefault="00CD2C6E" w:rsidP="00CD2C6E">
      <w:pPr>
        <w:pStyle w:val="b12"/>
        <w:spacing w:line="240" w:lineRule="auto"/>
        <w:rPr>
          <w:sz w:val="28"/>
          <w:szCs w:val="28"/>
          <w:lang w:eastAsia="en-US"/>
        </w:rPr>
      </w:pPr>
    </w:p>
    <w:p w:rsidR="00CD2C6E" w:rsidRPr="00B7059F" w:rsidRDefault="00CD2C6E" w:rsidP="00CD2C6E">
      <w:pPr>
        <w:pStyle w:val="b12"/>
        <w:spacing w:line="240" w:lineRule="auto"/>
        <w:rPr>
          <w:sz w:val="28"/>
          <w:szCs w:val="28"/>
          <w:lang w:eastAsia="en-US"/>
        </w:rPr>
      </w:pPr>
      <w:r w:rsidRPr="00B7059F">
        <w:rPr>
          <w:i/>
          <w:sz w:val="28"/>
          <w:szCs w:val="28"/>
          <w:lang w:eastAsia="en-US"/>
        </w:rPr>
        <w:t>Проектное предложение</w:t>
      </w:r>
    </w:p>
    <w:p w:rsidR="00CD2C6E" w:rsidRDefault="00CD2C6E" w:rsidP="00CD2C6E">
      <w:pPr>
        <w:pStyle w:val="b12"/>
        <w:spacing w:line="240" w:lineRule="auto"/>
        <w:rPr>
          <w:sz w:val="28"/>
          <w:szCs w:val="28"/>
          <w:lang w:eastAsia="en-US"/>
        </w:rPr>
      </w:pPr>
      <w:r w:rsidRPr="00B7059F">
        <w:rPr>
          <w:sz w:val="28"/>
          <w:szCs w:val="28"/>
          <w:lang w:eastAsia="en-US"/>
        </w:rPr>
        <w:t>Генеральным планом сохраняет</w:t>
      </w:r>
      <w:r w:rsidRPr="00DD3EF5">
        <w:rPr>
          <w:sz w:val="28"/>
          <w:szCs w:val="28"/>
          <w:lang w:eastAsia="en-US"/>
        </w:rPr>
        <w:t xml:space="preserve">ся существующая сетка улиц. </w:t>
      </w:r>
      <w:r w:rsidRPr="00B33FE1">
        <w:rPr>
          <w:sz w:val="28"/>
          <w:szCs w:val="28"/>
          <w:lang w:eastAsia="en-US"/>
        </w:rPr>
        <w:t xml:space="preserve">Развитие индивидуальной жилой застройки будет осуществляться в границах существующих кварталов за счет уплотнения застройки, на месте пустующих </w:t>
      </w:r>
      <w:r>
        <w:rPr>
          <w:sz w:val="28"/>
          <w:szCs w:val="28"/>
          <w:lang w:eastAsia="en-US"/>
        </w:rPr>
        <w:t>территорий</w:t>
      </w:r>
      <w:r w:rsidRPr="00B33FE1">
        <w:rPr>
          <w:sz w:val="28"/>
          <w:szCs w:val="28"/>
          <w:lang w:eastAsia="en-US"/>
        </w:rPr>
        <w:t xml:space="preserve"> и за счет сноса ветхого и аварийного жилого фонда.</w:t>
      </w:r>
    </w:p>
    <w:p w:rsidR="00CD2C6E" w:rsidRDefault="00CD2C6E" w:rsidP="00CD2C6E">
      <w:pPr>
        <w:pStyle w:val="b12"/>
        <w:spacing w:line="240" w:lineRule="auto"/>
        <w:rPr>
          <w:sz w:val="28"/>
          <w:szCs w:val="28"/>
          <w:lang w:eastAsia="en-US"/>
        </w:rPr>
      </w:pPr>
      <w:r>
        <w:rPr>
          <w:sz w:val="28"/>
          <w:szCs w:val="28"/>
          <w:lang w:eastAsia="en-US"/>
        </w:rPr>
        <w:t>Генеральным планом предусматриваются многофункциональные общественно-деловые зоны, производственная зона.</w:t>
      </w:r>
    </w:p>
    <w:p w:rsidR="00CD2C6E" w:rsidRPr="00C715F9" w:rsidRDefault="00CD2C6E" w:rsidP="00CD2C6E">
      <w:pPr>
        <w:pStyle w:val="b12"/>
        <w:spacing w:line="240" w:lineRule="auto"/>
        <w:rPr>
          <w:sz w:val="28"/>
          <w:szCs w:val="28"/>
          <w:lang w:eastAsia="en-US"/>
        </w:rPr>
      </w:pPr>
    </w:p>
    <w:p w:rsidR="00CD2C6E" w:rsidRPr="00C715F9" w:rsidRDefault="00CD2C6E" w:rsidP="00CD2C6E">
      <w:pPr>
        <w:pStyle w:val="b12"/>
        <w:spacing w:line="240" w:lineRule="auto"/>
        <w:rPr>
          <w:i/>
          <w:sz w:val="28"/>
          <w:szCs w:val="28"/>
          <w:lang w:eastAsia="en-US"/>
        </w:rPr>
      </w:pPr>
      <w:r w:rsidRPr="00C715F9">
        <w:rPr>
          <w:i/>
          <w:sz w:val="28"/>
          <w:szCs w:val="28"/>
          <w:lang w:eastAsia="en-US"/>
        </w:rPr>
        <w:t>д. Верхняя</w:t>
      </w:r>
      <w:proofErr w:type="gramStart"/>
      <w:r w:rsidRPr="00C715F9">
        <w:rPr>
          <w:i/>
          <w:sz w:val="28"/>
          <w:szCs w:val="28"/>
          <w:lang w:eastAsia="en-US"/>
        </w:rPr>
        <w:t xml:space="preserve"> С</w:t>
      </w:r>
      <w:proofErr w:type="gramEnd"/>
      <w:r w:rsidRPr="00C715F9">
        <w:rPr>
          <w:i/>
          <w:sz w:val="28"/>
          <w:szCs w:val="28"/>
          <w:lang w:eastAsia="en-US"/>
        </w:rPr>
        <w:t>ея</w:t>
      </w:r>
    </w:p>
    <w:p w:rsidR="00CD2C6E" w:rsidRPr="00C715F9" w:rsidRDefault="00CD2C6E" w:rsidP="00CD2C6E">
      <w:pPr>
        <w:pStyle w:val="b12"/>
        <w:spacing w:line="240" w:lineRule="auto"/>
        <w:rPr>
          <w:i/>
          <w:sz w:val="28"/>
          <w:szCs w:val="28"/>
          <w:lang w:eastAsia="en-US"/>
        </w:rPr>
      </w:pPr>
      <w:r w:rsidRPr="00C715F9">
        <w:rPr>
          <w:i/>
          <w:sz w:val="28"/>
          <w:szCs w:val="28"/>
          <w:lang w:eastAsia="en-US"/>
        </w:rPr>
        <w:t>Существующее положение</w:t>
      </w:r>
    </w:p>
    <w:p w:rsidR="00CD2C6E" w:rsidRDefault="00CD2C6E" w:rsidP="00CD2C6E">
      <w:pPr>
        <w:pStyle w:val="b12"/>
        <w:spacing w:line="240" w:lineRule="auto"/>
        <w:rPr>
          <w:sz w:val="28"/>
          <w:szCs w:val="28"/>
        </w:rPr>
      </w:pPr>
      <w:r w:rsidRPr="006A094F">
        <w:rPr>
          <w:sz w:val="28"/>
          <w:szCs w:val="28"/>
          <w:lang w:eastAsia="en-US"/>
        </w:rPr>
        <w:t xml:space="preserve">Село имеет </w:t>
      </w:r>
      <w:r>
        <w:rPr>
          <w:sz w:val="28"/>
          <w:szCs w:val="28"/>
          <w:lang w:eastAsia="en-US"/>
        </w:rPr>
        <w:t>достаточно однородную</w:t>
      </w:r>
      <w:r w:rsidRPr="006A094F">
        <w:rPr>
          <w:sz w:val="28"/>
          <w:szCs w:val="28"/>
          <w:lang w:eastAsia="en-US"/>
        </w:rPr>
        <w:t xml:space="preserve"> планировочную структуру, состоит из жилой индивидуальной застройки. Общественно деловой центр населенного пункта, состоящий из административных зданий, образовательных, культурно-бытовых и торговых учреждений, располагается вдоль улиц </w:t>
      </w:r>
      <w:proofErr w:type="gramStart"/>
      <w:r>
        <w:rPr>
          <w:sz w:val="28"/>
          <w:szCs w:val="28"/>
          <w:lang w:eastAsia="en-US"/>
        </w:rPr>
        <w:t>Школьная</w:t>
      </w:r>
      <w:proofErr w:type="gramEnd"/>
      <w:r>
        <w:rPr>
          <w:sz w:val="28"/>
          <w:szCs w:val="28"/>
          <w:lang w:eastAsia="en-US"/>
        </w:rPr>
        <w:t xml:space="preserve">. В населенном пункте находятся </w:t>
      </w:r>
      <w:r w:rsidRPr="0071208F">
        <w:rPr>
          <w:sz w:val="28"/>
          <w:szCs w:val="28"/>
          <w:lang w:eastAsia="en-US"/>
        </w:rPr>
        <w:t>Верхнесейская начальная общеобразовательная школа</w:t>
      </w:r>
      <w:r>
        <w:rPr>
          <w:sz w:val="28"/>
          <w:szCs w:val="28"/>
          <w:lang w:eastAsia="en-US"/>
        </w:rPr>
        <w:t xml:space="preserve">, </w:t>
      </w:r>
      <w:r w:rsidRPr="0071208F">
        <w:rPr>
          <w:sz w:val="28"/>
          <w:szCs w:val="28"/>
          <w:lang w:eastAsia="en-US"/>
        </w:rPr>
        <w:t>Верхнесейский сельский клуб</w:t>
      </w:r>
      <w:r>
        <w:rPr>
          <w:sz w:val="28"/>
          <w:szCs w:val="28"/>
          <w:lang w:eastAsia="en-US"/>
        </w:rPr>
        <w:t xml:space="preserve">, </w:t>
      </w:r>
      <w:r w:rsidRPr="0071208F">
        <w:rPr>
          <w:sz w:val="28"/>
          <w:szCs w:val="28"/>
          <w:lang w:eastAsia="en-US"/>
        </w:rPr>
        <w:t>Верхнесейская сельская библиотека - филиал № 7 МБУК «ТМБС»</w:t>
      </w:r>
      <w:r>
        <w:rPr>
          <w:sz w:val="28"/>
          <w:szCs w:val="28"/>
          <w:lang w:eastAsia="en-US"/>
        </w:rPr>
        <w:t>, Верхнес</w:t>
      </w:r>
      <w:r w:rsidRPr="0071208F">
        <w:rPr>
          <w:sz w:val="28"/>
          <w:szCs w:val="28"/>
          <w:lang w:eastAsia="en-US"/>
        </w:rPr>
        <w:t>ейский фельдшерско-акушерский пункт</w:t>
      </w:r>
      <w:r>
        <w:rPr>
          <w:sz w:val="28"/>
          <w:szCs w:val="28"/>
          <w:lang w:eastAsia="en-US"/>
        </w:rPr>
        <w:t xml:space="preserve">, </w:t>
      </w:r>
      <w:r>
        <w:rPr>
          <w:sz w:val="28"/>
          <w:szCs w:val="28"/>
        </w:rPr>
        <w:t>объекты торговли.</w:t>
      </w:r>
    </w:p>
    <w:p w:rsidR="00CD2C6E" w:rsidRPr="00CF6286" w:rsidRDefault="00CD2C6E" w:rsidP="00CD2C6E">
      <w:pPr>
        <w:pStyle w:val="b12"/>
        <w:spacing w:line="240" w:lineRule="auto"/>
        <w:rPr>
          <w:sz w:val="28"/>
          <w:szCs w:val="28"/>
          <w:highlight w:val="lightGray"/>
          <w:lang w:eastAsia="en-US"/>
        </w:rPr>
      </w:pPr>
    </w:p>
    <w:p w:rsidR="00CD2C6E" w:rsidRPr="00C715F9" w:rsidRDefault="00CD2C6E" w:rsidP="00CD2C6E">
      <w:pPr>
        <w:pStyle w:val="b12"/>
        <w:spacing w:line="240" w:lineRule="auto"/>
        <w:rPr>
          <w:sz w:val="28"/>
          <w:szCs w:val="28"/>
          <w:lang w:eastAsia="en-US"/>
        </w:rPr>
      </w:pPr>
      <w:r w:rsidRPr="00C715F9">
        <w:rPr>
          <w:i/>
          <w:sz w:val="28"/>
          <w:szCs w:val="28"/>
          <w:lang w:eastAsia="en-US"/>
        </w:rPr>
        <w:t>Проектное предложение</w:t>
      </w:r>
    </w:p>
    <w:p w:rsidR="00CD2C6E" w:rsidRDefault="00CD2C6E" w:rsidP="00CD2C6E">
      <w:pPr>
        <w:pStyle w:val="b12"/>
        <w:spacing w:line="240" w:lineRule="auto"/>
        <w:rPr>
          <w:sz w:val="28"/>
          <w:szCs w:val="28"/>
          <w:lang w:eastAsia="en-US"/>
        </w:rPr>
      </w:pPr>
      <w:r w:rsidRPr="00BE6E70">
        <w:rPr>
          <w:sz w:val="28"/>
          <w:szCs w:val="28"/>
          <w:lang w:eastAsia="en-US"/>
        </w:rPr>
        <w:t>Генеральным планом сохраняется существующая сетка улиц.</w:t>
      </w:r>
      <w:r>
        <w:rPr>
          <w:sz w:val="28"/>
          <w:szCs w:val="28"/>
          <w:lang w:eastAsia="en-US"/>
        </w:rPr>
        <w:t xml:space="preserve"> </w:t>
      </w:r>
      <w:r w:rsidRPr="001D0FFD">
        <w:rPr>
          <w:sz w:val="28"/>
          <w:szCs w:val="28"/>
          <w:lang w:eastAsia="en-US"/>
        </w:rPr>
        <w:t xml:space="preserve">Развитие индивидуальной жилой застройки будет осуществляться в границах существующих кварталов за счет уплотнения застройки, на месте пустующих </w:t>
      </w:r>
      <w:r>
        <w:rPr>
          <w:sz w:val="28"/>
          <w:szCs w:val="28"/>
          <w:lang w:eastAsia="en-US"/>
        </w:rPr>
        <w:t>территорий</w:t>
      </w:r>
      <w:r w:rsidRPr="001D0FFD">
        <w:rPr>
          <w:sz w:val="28"/>
          <w:szCs w:val="28"/>
          <w:lang w:eastAsia="en-US"/>
        </w:rPr>
        <w:t xml:space="preserve"> и за счет сноса ветхого и аварийного жилого фонда.</w:t>
      </w:r>
    </w:p>
    <w:p w:rsidR="00CD2C6E" w:rsidRPr="00BE6E70" w:rsidRDefault="00CD2C6E" w:rsidP="00CD2C6E">
      <w:pPr>
        <w:pStyle w:val="b12"/>
        <w:spacing w:line="240" w:lineRule="auto"/>
        <w:rPr>
          <w:sz w:val="28"/>
          <w:szCs w:val="28"/>
          <w:lang w:eastAsia="en-US"/>
        </w:rPr>
      </w:pPr>
      <w:r>
        <w:rPr>
          <w:sz w:val="28"/>
          <w:szCs w:val="28"/>
          <w:lang w:eastAsia="en-US"/>
        </w:rPr>
        <w:lastRenderedPageBreak/>
        <w:t xml:space="preserve">Генеральным планом запланировано размещение сельского дома культуры взамен существующего, запланирована зона озелененных территорий общего пользования и размещение плоскостного портивного сооружения. </w:t>
      </w:r>
      <w:r w:rsidRPr="00BE6E70">
        <w:rPr>
          <w:sz w:val="28"/>
          <w:szCs w:val="28"/>
          <w:lang w:eastAsia="en-US"/>
        </w:rPr>
        <w:t>Предусматрива</w:t>
      </w:r>
      <w:r>
        <w:rPr>
          <w:sz w:val="28"/>
          <w:szCs w:val="28"/>
          <w:lang w:eastAsia="en-US"/>
        </w:rPr>
        <w:t>ю</w:t>
      </w:r>
      <w:r w:rsidRPr="00BE6E70">
        <w:rPr>
          <w:sz w:val="28"/>
          <w:szCs w:val="28"/>
          <w:lang w:eastAsia="en-US"/>
        </w:rPr>
        <w:t>тся территори</w:t>
      </w:r>
      <w:r>
        <w:rPr>
          <w:sz w:val="28"/>
          <w:szCs w:val="28"/>
          <w:lang w:eastAsia="en-US"/>
        </w:rPr>
        <w:t>и</w:t>
      </w:r>
      <w:r w:rsidRPr="00BE6E70">
        <w:rPr>
          <w:sz w:val="28"/>
          <w:szCs w:val="28"/>
          <w:lang w:eastAsia="en-US"/>
        </w:rPr>
        <w:t xml:space="preserve"> для общественно-деловой застройки.</w:t>
      </w:r>
    </w:p>
    <w:p w:rsidR="00CD2C6E" w:rsidRDefault="00CD2C6E" w:rsidP="00CD2C6E">
      <w:pPr>
        <w:pStyle w:val="b12"/>
        <w:spacing w:line="240" w:lineRule="auto"/>
        <w:rPr>
          <w:sz w:val="28"/>
          <w:szCs w:val="28"/>
          <w:highlight w:val="lightGray"/>
          <w:lang w:eastAsia="en-US"/>
        </w:rPr>
      </w:pPr>
    </w:p>
    <w:p w:rsidR="00CD2C6E" w:rsidRPr="003D1DA7" w:rsidRDefault="00CD2C6E" w:rsidP="00CD2C6E">
      <w:pPr>
        <w:pStyle w:val="b12"/>
        <w:spacing w:line="240" w:lineRule="auto"/>
        <w:rPr>
          <w:i/>
          <w:sz w:val="28"/>
          <w:szCs w:val="28"/>
          <w:lang w:eastAsia="en-US"/>
        </w:rPr>
      </w:pPr>
      <w:r w:rsidRPr="003D1DA7">
        <w:rPr>
          <w:i/>
          <w:sz w:val="28"/>
          <w:szCs w:val="28"/>
          <w:lang w:eastAsia="en-US"/>
        </w:rPr>
        <w:t>д. Иничул</w:t>
      </w:r>
    </w:p>
    <w:p w:rsidR="00CD2C6E" w:rsidRPr="003D1DA7" w:rsidRDefault="00CD2C6E" w:rsidP="00CD2C6E">
      <w:pPr>
        <w:pStyle w:val="b12"/>
        <w:spacing w:line="240" w:lineRule="auto"/>
        <w:rPr>
          <w:i/>
          <w:sz w:val="28"/>
          <w:szCs w:val="28"/>
          <w:lang w:eastAsia="en-US"/>
        </w:rPr>
      </w:pPr>
      <w:r w:rsidRPr="003D1DA7">
        <w:rPr>
          <w:i/>
          <w:sz w:val="28"/>
          <w:szCs w:val="28"/>
          <w:lang w:eastAsia="en-US"/>
        </w:rPr>
        <w:t>Существующее положение</w:t>
      </w:r>
    </w:p>
    <w:p w:rsidR="00CD2C6E" w:rsidRPr="003D1DA7" w:rsidRDefault="00CD2C6E" w:rsidP="00CD2C6E">
      <w:pPr>
        <w:pStyle w:val="b7"/>
        <w:ind w:firstLine="709"/>
      </w:pPr>
      <w:r w:rsidRPr="003D1DA7">
        <w:rPr>
          <w:lang w:eastAsia="en-US"/>
        </w:rPr>
        <w:t xml:space="preserve">Населенный пункт состоит из застройки индивидуальными жилыми домами и улично-дорожной сети. </w:t>
      </w:r>
      <w:r w:rsidRPr="003D1DA7">
        <w:t>Объектов общественного назначения на территории деревни нет.</w:t>
      </w:r>
    </w:p>
    <w:p w:rsidR="00CD2C6E" w:rsidRPr="003D1DA7" w:rsidRDefault="00CD2C6E" w:rsidP="00CD2C6E">
      <w:pPr>
        <w:pStyle w:val="b12"/>
        <w:spacing w:line="240" w:lineRule="auto"/>
        <w:rPr>
          <w:sz w:val="28"/>
          <w:szCs w:val="28"/>
          <w:lang w:eastAsia="en-US"/>
        </w:rPr>
      </w:pPr>
    </w:p>
    <w:p w:rsidR="00CD2C6E" w:rsidRPr="003D1DA7" w:rsidRDefault="00CD2C6E" w:rsidP="00CD2C6E">
      <w:pPr>
        <w:pStyle w:val="b12"/>
        <w:spacing w:line="240" w:lineRule="auto"/>
        <w:rPr>
          <w:i/>
          <w:sz w:val="28"/>
          <w:szCs w:val="28"/>
          <w:lang w:eastAsia="en-US"/>
        </w:rPr>
      </w:pPr>
      <w:r w:rsidRPr="003D1DA7">
        <w:rPr>
          <w:i/>
          <w:sz w:val="28"/>
          <w:szCs w:val="28"/>
          <w:lang w:eastAsia="en-US"/>
        </w:rPr>
        <w:t>Проектное предложение</w:t>
      </w:r>
    </w:p>
    <w:p w:rsidR="00CD2C6E" w:rsidRPr="003D1DA7" w:rsidRDefault="00CD2C6E" w:rsidP="00CD2C6E">
      <w:pPr>
        <w:pStyle w:val="b12"/>
        <w:spacing w:line="240" w:lineRule="auto"/>
        <w:rPr>
          <w:sz w:val="28"/>
          <w:szCs w:val="28"/>
          <w:lang w:eastAsia="en-US"/>
        </w:rPr>
      </w:pPr>
      <w:r w:rsidRPr="001664CD">
        <w:rPr>
          <w:sz w:val="28"/>
          <w:szCs w:val="28"/>
          <w:lang w:eastAsia="en-US"/>
        </w:rPr>
        <w:t xml:space="preserve">Изменения в архитектурно-планировочном каркасе населенный пункт не претерпит. </w:t>
      </w:r>
      <w:r w:rsidRPr="00B31041">
        <w:rPr>
          <w:sz w:val="28"/>
          <w:szCs w:val="28"/>
          <w:lang w:eastAsia="en-US"/>
        </w:rPr>
        <w:t>Развитие индивидуальной жилой застройки не планируется, существующая жилая застройка сохраняется.</w:t>
      </w:r>
      <w:r>
        <w:rPr>
          <w:sz w:val="28"/>
          <w:szCs w:val="28"/>
          <w:lang w:eastAsia="en-US"/>
        </w:rPr>
        <w:t xml:space="preserve"> Предусматриваются территории для многофункциональной общественно-деловой застройки и территории для личных подсобных хозяйств.</w:t>
      </w:r>
    </w:p>
    <w:p w:rsidR="00CD2C6E" w:rsidRPr="009E532D" w:rsidRDefault="00CD2C6E" w:rsidP="00CD2C6E">
      <w:pPr>
        <w:pStyle w:val="b12"/>
        <w:spacing w:line="240" w:lineRule="auto"/>
        <w:rPr>
          <w:sz w:val="28"/>
          <w:szCs w:val="28"/>
          <w:lang w:eastAsia="en-US"/>
        </w:rPr>
      </w:pPr>
    </w:p>
    <w:p w:rsidR="00CD2C6E" w:rsidRPr="009E532D" w:rsidRDefault="00CD2C6E" w:rsidP="00CD2C6E">
      <w:pPr>
        <w:pStyle w:val="b12"/>
        <w:spacing w:line="240" w:lineRule="auto"/>
        <w:rPr>
          <w:i/>
          <w:sz w:val="28"/>
          <w:szCs w:val="28"/>
          <w:lang w:eastAsia="en-US"/>
        </w:rPr>
      </w:pPr>
      <w:r w:rsidRPr="009E532D">
        <w:rPr>
          <w:i/>
          <w:sz w:val="28"/>
          <w:szCs w:val="28"/>
          <w:lang w:eastAsia="en-US"/>
        </w:rPr>
        <w:t>д. Шепчул</w:t>
      </w:r>
    </w:p>
    <w:p w:rsidR="00CD2C6E" w:rsidRPr="009E532D" w:rsidRDefault="00CD2C6E" w:rsidP="00CD2C6E">
      <w:pPr>
        <w:pStyle w:val="b12"/>
        <w:spacing w:line="240" w:lineRule="auto"/>
        <w:rPr>
          <w:i/>
          <w:sz w:val="28"/>
          <w:szCs w:val="28"/>
          <w:lang w:eastAsia="en-US"/>
        </w:rPr>
      </w:pPr>
      <w:r w:rsidRPr="009E532D">
        <w:rPr>
          <w:i/>
          <w:sz w:val="28"/>
          <w:szCs w:val="28"/>
          <w:lang w:eastAsia="en-US"/>
        </w:rPr>
        <w:t>Существующее положение</w:t>
      </w:r>
    </w:p>
    <w:p w:rsidR="00CD2C6E" w:rsidRPr="009E532D" w:rsidRDefault="00CD2C6E" w:rsidP="00CD2C6E">
      <w:pPr>
        <w:pStyle w:val="b12"/>
        <w:spacing w:line="240" w:lineRule="auto"/>
        <w:rPr>
          <w:sz w:val="28"/>
          <w:szCs w:val="28"/>
          <w:lang w:eastAsia="en-US"/>
        </w:rPr>
      </w:pPr>
      <w:r w:rsidRPr="009E532D">
        <w:rPr>
          <w:sz w:val="28"/>
          <w:szCs w:val="28"/>
          <w:lang w:eastAsia="en-US"/>
        </w:rPr>
        <w:t>Населенный пункт имеет хаотичную планировочную структуру, состоит из жилой индивидуальной застройки. В деревне располагается Шепчулский культурно-досуговый центр.</w:t>
      </w:r>
    </w:p>
    <w:p w:rsidR="00CD2C6E" w:rsidRPr="009E532D" w:rsidRDefault="00CD2C6E" w:rsidP="00CD2C6E">
      <w:pPr>
        <w:pStyle w:val="b12"/>
        <w:spacing w:line="240" w:lineRule="auto"/>
        <w:rPr>
          <w:sz w:val="28"/>
          <w:szCs w:val="28"/>
          <w:lang w:eastAsia="en-US"/>
        </w:rPr>
      </w:pPr>
    </w:p>
    <w:p w:rsidR="00CD2C6E" w:rsidRPr="009E532D" w:rsidRDefault="00CD2C6E" w:rsidP="00CD2C6E">
      <w:pPr>
        <w:pStyle w:val="b12"/>
        <w:spacing w:line="240" w:lineRule="auto"/>
        <w:rPr>
          <w:sz w:val="28"/>
          <w:szCs w:val="28"/>
          <w:lang w:eastAsia="en-US"/>
        </w:rPr>
      </w:pPr>
      <w:r w:rsidRPr="009E532D">
        <w:rPr>
          <w:i/>
          <w:sz w:val="28"/>
          <w:szCs w:val="28"/>
          <w:lang w:eastAsia="en-US"/>
        </w:rPr>
        <w:t>Проектное предложение</w:t>
      </w:r>
    </w:p>
    <w:p w:rsidR="00CD2C6E" w:rsidRPr="00BE6E70" w:rsidRDefault="00CD2C6E" w:rsidP="00CD2C6E">
      <w:pPr>
        <w:pStyle w:val="b12"/>
        <w:spacing w:line="240" w:lineRule="auto"/>
        <w:rPr>
          <w:sz w:val="28"/>
          <w:szCs w:val="28"/>
          <w:lang w:eastAsia="en-US"/>
        </w:rPr>
      </w:pPr>
      <w:r w:rsidRPr="000743F0">
        <w:rPr>
          <w:sz w:val="28"/>
          <w:szCs w:val="28"/>
          <w:lang w:eastAsia="en-US"/>
        </w:rPr>
        <w:t xml:space="preserve">Предполагается освоение пустующих территорий в </w:t>
      </w:r>
      <w:r>
        <w:rPr>
          <w:sz w:val="28"/>
          <w:szCs w:val="28"/>
          <w:lang w:eastAsia="en-US"/>
        </w:rPr>
        <w:t>северо-восточной</w:t>
      </w:r>
      <w:r w:rsidRPr="000743F0">
        <w:rPr>
          <w:sz w:val="28"/>
          <w:szCs w:val="28"/>
          <w:lang w:eastAsia="en-US"/>
        </w:rPr>
        <w:t xml:space="preserve"> части населенного пункта в целях индивидуального жилищного строительства. Проектом</w:t>
      </w:r>
      <w:r>
        <w:rPr>
          <w:sz w:val="28"/>
          <w:szCs w:val="28"/>
          <w:lang w:eastAsia="en-US"/>
        </w:rPr>
        <w:t xml:space="preserve"> предлагается размещение сельского дома культуры и  плоскостного спортивного сооружения. </w:t>
      </w:r>
      <w:r w:rsidRPr="00BE6E70">
        <w:rPr>
          <w:sz w:val="28"/>
          <w:szCs w:val="28"/>
          <w:lang w:eastAsia="en-US"/>
        </w:rPr>
        <w:t>Предусматрива</w:t>
      </w:r>
      <w:r>
        <w:rPr>
          <w:sz w:val="28"/>
          <w:szCs w:val="28"/>
          <w:lang w:eastAsia="en-US"/>
        </w:rPr>
        <w:t>ю</w:t>
      </w:r>
      <w:r w:rsidRPr="00BE6E70">
        <w:rPr>
          <w:sz w:val="28"/>
          <w:szCs w:val="28"/>
          <w:lang w:eastAsia="en-US"/>
        </w:rPr>
        <w:t>тся территори</w:t>
      </w:r>
      <w:r>
        <w:rPr>
          <w:sz w:val="28"/>
          <w:szCs w:val="28"/>
          <w:lang w:eastAsia="en-US"/>
        </w:rPr>
        <w:t>и</w:t>
      </w:r>
      <w:r w:rsidRPr="00BE6E70">
        <w:rPr>
          <w:sz w:val="28"/>
          <w:szCs w:val="28"/>
          <w:lang w:eastAsia="en-US"/>
        </w:rPr>
        <w:t xml:space="preserve"> для общественно-деловой застройки.</w:t>
      </w:r>
    </w:p>
    <w:p w:rsidR="00CD2C6E" w:rsidRDefault="00CD2C6E" w:rsidP="00CD2C6E">
      <w:pPr>
        <w:pStyle w:val="b12"/>
        <w:spacing w:line="240" w:lineRule="auto"/>
        <w:rPr>
          <w:sz w:val="28"/>
          <w:szCs w:val="28"/>
          <w:lang w:eastAsia="en-US"/>
        </w:rPr>
      </w:pPr>
    </w:p>
    <w:p w:rsidR="00CD2C6E" w:rsidRPr="00CF6286" w:rsidRDefault="00CD2C6E" w:rsidP="00CD2C6E">
      <w:pPr>
        <w:pStyle w:val="b12"/>
        <w:spacing w:line="240" w:lineRule="auto"/>
        <w:rPr>
          <w:sz w:val="28"/>
          <w:szCs w:val="28"/>
          <w:highlight w:val="lightGray"/>
          <w:lang w:eastAsia="en-US"/>
        </w:rPr>
      </w:pPr>
    </w:p>
    <w:p w:rsidR="00CD2C6E" w:rsidRPr="00F36643" w:rsidRDefault="00CD2C6E" w:rsidP="00CD2C6E">
      <w:pPr>
        <w:pStyle w:val="affffffffffff8"/>
        <w:rPr>
          <w:highlight w:val="lightGray"/>
        </w:rPr>
      </w:pPr>
    </w:p>
    <w:p w:rsidR="00CD2C6E" w:rsidRPr="00F36643" w:rsidRDefault="00CD2C6E" w:rsidP="00CD2C6E">
      <w:pPr>
        <w:pStyle w:val="affffffffffff8"/>
        <w:rPr>
          <w:highlight w:val="lightGray"/>
        </w:rPr>
        <w:sectPr w:rsidR="00CD2C6E" w:rsidRPr="00F36643" w:rsidSect="00CD2C6E">
          <w:pgSz w:w="11906" w:h="16838"/>
          <w:pgMar w:top="1134" w:right="851" w:bottom="1134" w:left="1701" w:header="708" w:footer="708" w:gutter="0"/>
          <w:cols w:space="708"/>
          <w:docGrid w:linePitch="382"/>
        </w:sectPr>
      </w:pPr>
    </w:p>
    <w:p w:rsidR="00CD2C6E" w:rsidRPr="00F06A99" w:rsidRDefault="00CD2C6E" w:rsidP="005D529E">
      <w:pPr>
        <w:pStyle w:val="3"/>
        <w:numPr>
          <w:ilvl w:val="2"/>
          <w:numId w:val="49"/>
        </w:numPr>
        <w:spacing w:before="0" w:line="240" w:lineRule="auto"/>
        <w:ind w:left="0" w:firstLine="709"/>
        <w:jc w:val="both"/>
        <w:rPr>
          <w:color w:val="auto"/>
        </w:rPr>
      </w:pPr>
      <w:bookmarkStart w:id="20" w:name="_Toc131157816"/>
      <w:r w:rsidRPr="00F06A99">
        <w:rPr>
          <w:color w:val="auto"/>
        </w:rPr>
        <w:lastRenderedPageBreak/>
        <w:t>Структура землепользования</w:t>
      </w:r>
      <w:bookmarkEnd w:id="20"/>
    </w:p>
    <w:p w:rsidR="00CD2C6E" w:rsidRPr="00F36643" w:rsidRDefault="00CD2C6E" w:rsidP="00CD2C6E">
      <w:pPr>
        <w:pStyle w:val="affffffffffff8"/>
        <w:rPr>
          <w:noProof/>
          <w:highlight w:val="lightGray"/>
        </w:rPr>
      </w:pPr>
    </w:p>
    <w:p w:rsidR="00CD2C6E" w:rsidRPr="00894585" w:rsidRDefault="00CD2C6E" w:rsidP="00CD2C6E">
      <w:pPr>
        <w:pStyle w:val="affffffffffff8"/>
        <w:rPr>
          <w:i/>
          <w:noProof/>
        </w:rPr>
      </w:pPr>
      <w:r w:rsidRPr="00894585">
        <w:rPr>
          <w:i/>
          <w:noProof/>
        </w:rPr>
        <w:t>Существующее положение</w:t>
      </w:r>
    </w:p>
    <w:p w:rsidR="00CD2C6E" w:rsidRPr="000D1DE3" w:rsidRDefault="00CD2C6E" w:rsidP="00CD2C6E">
      <w:pPr>
        <w:pStyle w:val="S8"/>
        <w:rPr>
          <w:szCs w:val="28"/>
        </w:rPr>
      </w:pPr>
      <w:r w:rsidRPr="00105AE1">
        <w:t xml:space="preserve">Границы муниципального образования </w:t>
      </w:r>
      <w:r>
        <w:t>Большесейский</w:t>
      </w:r>
      <w:r w:rsidRPr="00105AE1">
        <w:t xml:space="preserve"> сельсовет установлены </w:t>
      </w:r>
      <w:r>
        <w:t>з</w:t>
      </w:r>
      <w:r w:rsidRPr="00105AE1">
        <w:t>аконом Республики Хакасия от 15.10.2004 № 73 «Об утверждении границ муниципальных образований Таштыпского района и наделении их соответственно статусом муниципального района, сельского поселения».</w:t>
      </w:r>
    </w:p>
    <w:p w:rsidR="00CD2C6E" w:rsidRPr="000D1DE3" w:rsidRDefault="00CD2C6E" w:rsidP="00CD2C6E">
      <w:pPr>
        <w:pStyle w:val="S8"/>
      </w:pPr>
      <w:r w:rsidRPr="000D1DE3">
        <w:rPr>
          <w:szCs w:val="28"/>
        </w:rPr>
        <w:t xml:space="preserve">Площадь </w:t>
      </w:r>
      <w:r w:rsidRPr="000D1DE3">
        <w:t>Большесейского сельсовета</w:t>
      </w:r>
      <w:r w:rsidRPr="000D1DE3">
        <w:rPr>
          <w:szCs w:val="28"/>
        </w:rPr>
        <w:t xml:space="preserve"> составляет </w:t>
      </w:r>
      <w:r w:rsidRPr="000D1DE3">
        <w:t>47006,35 га.</w:t>
      </w:r>
    </w:p>
    <w:p w:rsidR="00CD2C6E" w:rsidRPr="000D1DE3" w:rsidRDefault="00CD2C6E" w:rsidP="00CD2C6E">
      <w:pPr>
        <w:pStyle w:val="S8"/>
      </w:pPr>
      <w:r w:rsidRPr="000D1DE3">
        <w:t>В генеральном плане определено функциональное назначение территории путем установления границ функциональных зон.</w:t>
      </w:r>
    </w:p>
    <w:p w:rsidR="00CD2C6E" w:rsidRPr="000D1DE3" w:rsidRDefault="00CD2C6E" w:rsidP="00CD2C6E">
      <w:pPr>
        <w:pStyle w:val="S8"/>
      </w:pPr>
      <w:r w:rsidRPr="000D1DE3">
        <w:t>Границы функциональных зон</w:t>
      </w:r>
      <w:r w:rsidRPr="000D1DE3">
        <w:rPr>
          <w:vertAlign w:val="superscript"/>
        </w:rPr>
        <w:t xml:space="preserve"> </w:t>
      </w:r>
      <w:r w:rsidRPr="000D1DE3">
        <w:t>определены в генеральном плане с учётом границы муниципального образования, естественных границ природных объектов, границ земельных участков. Территории общего пользования, занятые проездами, коммунальными зонами, небольшими по площади, линейными водоёмами и другими незначительными по размерам объектами, входят в состав различных функциональных зон и отдельно не выделяются.</w:t>
      </w:r>
    </w:p>
    <w:p w:rsidR="00CD2C6E" w:rsidRPr="000D1DE3" w:rsidRDefault="00CD2C6E" w:rsidP="00CD2C6E">
      <w:pPr>
        <w:pStyle w:val="S8"/>
        <w:rPr>
          <w:szCs w:val="28"/>
        </w:rPr>
      </w:pPr>
      <w:r w:rsidRPr="000D1DE3">
        <w:rPr>
          <w:szCs w:val="28"/>
        </w:rPr>
        <w:t xml:space="preserve">Существующий баланс территории </w:t>
      </w:r>
      <w:r w:rsidRPr="000D1DE3">
        <w:t xml:space="preserve">сельсовета </w:t>
      </w:r>
      <w:r w:rsidRPr="000D1DE3">
        <w:rPr>
          <w:szCs w:val="28"/>
        </w:rPr>
        <w:t>по функциональному назначению приведен в таблице 2.3.4-1.</w:t>
      </w:r>
    </w:p>
    <w:p w:rsidR="00CD2C6E" w:rsidRPr="000D1DE3" w:rsidRDefault="00CD2C6E" w:rsidP="00CD2C6E">
      <w:pPr>
        <w:pStyle w:val="S8"/>
        <w:rPr>
          <w:szCs w:val="28"/>
        </w:rPr>
      </w:pPr>
    </w:p>
    <w:p w:rsidR="00CD2C6E" w:rsidRPr="000D1DE3" w:rsidRDefault="00CD2C6E" w:rsidP="00CD2C6E">
      <w:pPr>
        <w:pStyle w:val="S8"/>
        <w:jc w:val="right"/>
        <w:rPr>
          <w:i/>
          <w:szCs w:val="28"/>
        </w:rPr>
      </w:pPr>
      <w:r w:rsidRPr="000D1DE3">
        <w:rPr>
          <w:i/>
          <w:szCs w:val="28"/>
        </w:rPr>
        <w:t>Таблица 2.3.4-1</w:t>
      </w:r>
    </w:p>
    <w:p w:rsidR="00CD2C6E" w:rsidRPr="000D1DE3" w:rsidRDefault="00CD2C6E" w:rsidP="00CD2C6E">
      <w:pPr>
        <w:pStyle w:val="S8"/>
        <w:rPr>
          <w:szCs w:val="28"/>
        </w:rPr>
      </w:pPr>
    </w:p>
    <w:p w:rsidR="00CD2C6E" w:rsidRPr="00894585" w:rsidRDefault="00CD2C6E" w:rsidP="00CD2C6E">
      <w:pPr>
        <w:pStyle w:val="S8"/>
        <w:ind w:firstLine="0"/>
        <w:jc w:val="center"/>
        <w:rPr>
          <w:szCs w:val="28"/>
        </w:rPr>
      </w:pPr>
      <w:r w:rsidRPr="000D1DE3">
        <w:rPr>
          <w:i/>
          <w:color w:val="000000" w:themeColor="text1"/>
          <w:lang w:eastAsia="ru-RU"/>
        </w:rPr>
        <w:t xml:space="preserve">Существующий баланс территории Большесейского сельсовета по </w:t>
      </w:r>
      <w:r w:rsidRPr="00894585">
        <w:rPr>
          <w:i/>
          <w:color w:val="000000" w:themeColor="text1"/>
          <w:lang w:eastAsia="ru-RU"/>
        </w:rPr>
        <w:t>функциональному назначению</w:t>
      </w:r>
    </w:p>
    <w:tbl>
      <w:tblPr>
        <w:tblW w:w="5000" w:type="pct"/>
        <w:jc w:val="center"/>
        <w:tblLook w:val="04A0"/>
      </w:tblPr>
      <w:tblGrid>
        <w:gridCol w:w="560"/>
        <w:gridCol w:w="6064"/>
        <w:gridCol w:w="1721"/>
        <w:gridCol w:w="1225"/>
      </w:tblGrid>
      <w:tr w:rsidR="00CD2C6E" w:rsidRPr="00A7093E" w:rsidTr="00CD2C6E">
        <w:trPr>
          <w:trHeight w:val="322"/>
          <w:jc w:val="cent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bCs/>
                <w:color w:val="000000" w:themeColor="text1"/>
                <w:sz w:val="24"/>
                <w:szCs w:val="24"/>
              </w:rPr>
            </w:pPr>
            <w:r w:rsidRPr="00A7093E">
              <w:rPr>
                <w:rFonts w:eastAsia="Times New Roman"/>
                <w:bCs/>
                <w:color w:val="000000" w:themeColor="text1"/>
                <w:sz w:val="24"/>
                <w:szCs w:val="24"/>
              </w:rPr>
              <w:t xml:space="preserve">№    </w:t>
            </w:r>
            <w:proofErr w:type="gramStart"/>
            <w:r w:rsidRPr="00A7093E">
              <w:rPr>
                <w:rFonts w:eastAsia="Times New Roman"/>
                <w:bCs/>
                <w:color w:val="000000" w:themeColor="text1"/>
                <w:sz w:val="24"/>
                <w:szCs w:val="24"/>
              </w:rPr>
              <w:t>п</w:t>
            </w:r>
            <w:proofErr w:type="gramEnd"/>
            <w:r w:rsidRPr="00A7093E">
              <w:rPr>
                <w:rFonts w:eastAsia="Times New Roman"/>
                <w:bCs/>
                <w:color w:val="000000" w:themeColor="text1"/>
                <w:sz w:val="24"/>
                <w:szCs w:val="24"/>
              </w:rPr>
              <w:t>/п</w:t>
            </w:r>
          </w:p>
        </w:tc>
        <w:tc>
          <w:tcPr>
            <w:tcW w:w="31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bCs/>
                <w:color w:val="000000" w:themeColor="text1"/>
                <w:sz w:val="24"/>
                <w:szCs w:val="24"/>
              </w:rPr>
            </w:pPr>
            <w:r w:rsidRPr="00A7093E">
              <w:rPr>
                <w:rFonts w:eastAsia="Times New Roman"/>
                <w:bCs/>
                <w:color w:val="000000" w:themeColor="text1"/>
                <w:sz w:val="24"/>
                <w:szCs w:val="24"/>
              </w:rPr>
              <w:t>Существующие функциональные зоны</w:t>
            </w:r>
          </w:p>
        </w:tc>
        <w:tc>
          <w:tcPr>
            <w:tcW w:w="8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 xml:space="preserve">Площадь, </w:t>
            </w:r>
            <w:proofErr w:type="gramStart"/>
            <w:r w:rsidRPr="00A7093E">
              <w:rPr>
                <w:rFonts w:eastAsia="Times New Roman"/>
                <w:color w:val="000000" w:themeColor="text1"/>
                <w:sz w:val="24"/>
                <w:szCs w:val="24"/>
              </w:rPr>
              <w:t>га</w:t>
            </w:r>
            <w:proofErr w:type="gramEnd"/>
          </w:p>
        </w:tc>
        <w:tc>
          <w:tcPr>
            <w:tcW w:w="64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w:t>
            </w:r>
          </w:p>
        </w:tc>
      </w:tr>
      <w:tr w:rsidR="00CD2C6E" w:rsidRPr="00A7093E" w:rsidTr="00CD2C6E">
        <w:trPr>
          <w:trHeight w:val="435"/>
          <w:jc w:val="center"/>
        </w:trPr>
        <w:tc>
          <w:tcPr>
            <w:tcW w:w="293" w:type="pct"/>
            <w:vMerge/>
            <w:tcBorders>
              <w:top w:val="single" w:sz="4" w:space="0" w:color="auto"/>
              <w:left w:val="single" w:sz="4" w:space="0" w:color="auto"/>
              <w:bottom w:val="single" w:sz="4" w:space="0" w:color="auto"/>
              <w:right w:val="single" w:sz="4" w:space="0" w:color="auto"/>
            </w:tcBorders>
            <w:vAlign w:val="center"/>
          </w:tcPr>
          <w:p w:rsidR="00CD2C6E" w:rsidRPr="00A7093E" w:rsidRDefault="00CD2C6E" w:rsidP="00CD2C6E">
            <w:pPr>
              <w:spacing w:after="0" w:line="240" w:lineRule="auto"/>
              <w:rPr>
                <w:rFonts w:eastAsia="Times New Roman"/>
                <w:b/>
                <w:bCs/>
                <w:color w:val="FF0000"/>
                <w:sz w:val="24"/>
                <w:szCs w:val="24"/>
              </w:rPr>
            </w:pPr>
          </w:p>
        </w:tc>
        <w:tc>
          <w:tcPr>
            <w:tcW w:w="3168" w:type="pct"/>
            <w:vMerge/>
            <w:tcBorders>
              <w:top w:val="single" w:sz="4" w:space="0" w:color="auto"/>
              <w:left w:val="single" w:sz="4" w:space="0" w:color="auto"/>
              <w:bottom w:val="single" w:sz="4" w:space="0" w:color="auto"/>
              <w:right w:val="single" w:sz="4" w:space="0" w:color="auto"/>
            </w:tcBorders>
            <w:vAlign w:val="center"/>
          </w:tcPr>
          <w:p w:rsidR="00CD2C6E" w:rsidRPr="00A7093E" w:rsidRDefault="00CD2C6E" w:rsidP="00CD2C6E">
            <w:pPr>
              <w:spacing w:after="0" w:line="240" w:lineRule="auto"/>
              <w:rPr>
                <w:rFonts w:eastAsia="Times New Roman"/>
                <w:b/>
                <w:bCs/>
                <w:color w:val="FF0000"/>
                <w:sz w:val="24"/>
                <w:szCs w:val="24"/>
              </w:rPr>
            </w:pPr>
          </w:p>
        </w:tc>
        <w:tc>
          <w:tcPr>
            <w:tcW w:w="899" w:type="pct"/>
            <w:vMerge/>
            <w:tcBorders>
              <w:top w:val="single" w:sz="4" w:space="0" w:color="auto"/>
              <w:left w:val="single" w:sz="4" w:space="0" w:color="auto"/>
              <w:bottom w:val="single" w:sz="4" w:space="0" w:color="auto"/>
              <w:right w:val="single" w:sz="4" w:space="0" w:color="auto"/>
            </w:tcBorders>
            <w:vAlign w:val="center"/>
          </w:tcPr>
          <w:p w:rsidR="00CD2C6E" w:rsidRPr="00A7093E" w:rsidRDefault="00CD2C6E" w:rsidP="00CD2C6E">
            <w:pPr>
              <w:spacing w:after="0" w:line="240" w:lineRule="auto"/>
              <w:rPr>
                <w:rFonts w:eastAsia="Times New Roman"/>
                <w:b/>
                <w:color w:val="FF0000"/>
                <w:sz w:val="24"/>
                <w:szCs w:val="24"/>
              </w:rPr>
            </w:pPr>
          </w:p>
        </w:tc>
        <w:tc>
          <w:tcPr>
            <w:tcW w:w="640" w:type="pct"/>
            <w:vMerge/>
            <w:tcBorders>
              <w:top w:val="single" w:sz="4" w:space="0" w:color="auto"/>
              <w:left w:val="single" w:sz="4" w:space="0" w:color="auto"/>
              <w:bottom w:val="single" w:sz="4" w:space="0" w:color="auto"/>
              <w:right w:val="single" w:sz="4" w:space="0" w:color="auto"/>
            </w:tcBorders>
            <w:vAlign w:val="center"/>
          </w:tcPr>
          <w:p w:rsidR="00CD2C6E" w:rsidRPr="00A7093E" w:rsidRDefault="00CD2C6E" w:rsidP="00CD2C6E">
            <w:pPr>
              <w:spacing w:after="0" w:line="240" w:lineRule="auto"/>
              <w:rPr>
                <w:rFonts w:eastAsia="Times New Roman"/>
                <w:b/>
                <w:color w:val="FF0000"/>
                <w:sz w:val="24"/>
                <w:szCs w:val="24"/>
              </w:rPr>
            </w:pP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p>
        </w:tc>
        <w:tc>
          <w:tcPr>
            <w:tcW w:w="3168"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Площадь сельсовета, всего</w:t>
            </w:r>
          </w:p>
        </w:tc>
        <w:tc>
          <w:tcPr>
            <w:tcW w:w="899" w:type="pct"/>
            <w:tcBorders>
              <w:top w:val="single" w:sz="4" w:space="0" w:color="auto"/>
              <w:left w:val="nil"/>
              <w:bottom w:val="single" w:sz="4" w:space="0" w:color="auto"/>
              <w:right w:val="nil"/>
            </w:tcBorders>
            <w:shd w:val="clear" w:color="auto" w:fill="auto"/>
            <w:noWrap/>
            <w:vAlign w:val="center"/>
          </w:tcPr>
          <w:p w:rsidR="00CD2C6E" w:rsidRPr="00A7093E" w:rsidRDefault="00CD2C6E" w:rsidP="00CD2C6E">
            <w:pPr>
              <w:spacing w:after="0" w:line="240" w:lineRule="auto"/>
              <w:jc w:val="center"/>
              <w:rPr>
                <w:rFonts w:eastAsia="Times New Roman"/>
                <w:b/>
                <w:sz w:val="24"/>
                <w:szCs w:val="24"/>
              </w:rPr>
            </w:pPr>
            <w:r w:rsidRPr="00A7093E">
              <w:rPr>
                <w:rFonts w:eastAsia="Times New Roman"/>
                <w:sz w:val="24"/>
                <w:szCs w:val="24"/>
              </w:rPr>
              <w:t>47006,35</w:t>
            </w:r>
          </w:p>
        </w:tc>
        <w:tc>
          <w:tcPr>
            <w:tcW w:w="640" w:type="pct"/>
            <w:tcBorders>
              <w:top w:val="nil"/>
              <w:left w:val="single" w:sz="4" w:space="0" w:color="auto"/>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sz w:val="24"/>
                <w:szCs w:val="24"/>
              </w:rPr>
            </w:pPr>
            <w:r w:rsidRPr="00A7093E">
              <w:rPr>
                <w:rFonts w:eastAsia="Times New Roman"/>
                <w:sz w:val="24"/>
                <w:szCs w:val="24"/>
              </w:rPr>
              <w:t>100</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A7093E" w:rsidRDefault="00CD2C6E" w:rsidP="005D529E">
            <w:pPr>
              <w:pStyle w:val="a8"/>
              <w:numPr>
                <w:ilvl w:val="0"/>
                <w:numId w:val="50"/>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Зона застройки индивидуальными жилыми домами</w:t>
            </w:r>
          </w:p>
        </w:tc>
        <w:tc>
          <w:tcPr>
            <w:tcW w:w="899" w:type="pct"/>
            <w:tcBorders>
              <w:top w:val="single" w:sz="4" w:space="0" w:color="auto"/>
              <w:left w:val="nil"/>
              <w:bottom w:val="single" w:sz="4" w:space="0" w:color="auto"/>
              <w:right w:val="nil"/>
            </w:tcBorders>
            <w:shd w:val="clear" w:color="auto" w:fill="auto"/>
            <w:noWrap/>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14</w:t>
            </w:r>
            <w:r>
              <w:rPr>
                <w:rFonts w:eastAsia="Times New Roman"/>
                <w:color w:val="000000" w:themeColor="text1"/>
                <w:sz w:val="24"/>
                <w:szCs w:val="24"/>
              </w:rPr>
              <w:t>1,19</w:t>
            </w:r>
          </w:p>
        </w:tc>
        <w:tc>
          <w:tcPr>
            <w:tcW w:w="640" w:type="pct"/>
            <w:tcBorders>
              <w:top w:val="nil"/>
              <w:left w:val="single" w:sz="4" w:space="0" w:color="auto"/>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0,300</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A7093E" w:rsidRDefault="00CD2C6E" w:rsidP="005D529E">
            <w:pPr>
              <w:pStyle w:val="a8"/>
              <w:numPr>
                <w:ilvl w:val="0"/>
                <w:numId w:val="50"/>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Многофункциональная общественно-деловая зона</w:t>
            </w:r>
          </w:p>
        </w:tc>
        <w:tc>
          <w:tcPr>
            <w:tcW w:w="899"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0,63</w:t>
            </w:r>
          </w:p>
        </w:tc>
        <w:tc>
          <w:tcPr>
            <w:tcW w:w="640"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0,001</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A7093E" w:rsidRDefault="00CD2C6E" w:rsidP="005D529E">
            <w:pPr>
              <w:pStyle w:val="a8"/>
              <w:numPr>
                <w:ilvl w:val="0"/>
                <w:numId w:val="50"/>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Зона специализированной общественной застройки</w:t>
            </w:r>
          </w:p>
        </w:tc>
        <w:tc>
          <w:tcPr>
            <w:tcW w:w="899"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3,3</w:t>
            </w:r>
          </w:p>
        </w:tc>
        <w:tc>
          <w:tcPr>
            <w:tcW w:w="640"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0,007</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A7093E" w:rsidRDefault="00CD2C6E" w:rsidP="005D529E">
            <w:pPr>
              <w:pStyle w:val="a8"/>
              <w:numPr>
                <w:ilvl w:val="0"/>
                <w:numId w:val="50"/>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Производственная зона</w:t>
            </w:r>
          </w:p>
        </w:tc>
        <w:tc>
          <w:tcPr>
            <w:tcW w:w="899"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8,1</w:t>
            </w:r>
            <w:r>
              <w:rPr>
                <w:rFonts w:eastAsia="Times New Roman"/>
                <w:color w:val="000000" w:themeColor="text1"/>
                <w:sz w:val="24"/>
                <w:szCs w:val="24"/>
              </w:rPr>
              <w:t>9</w:t>
            </w:r>
          </w:p>
        </w:tc>
        <w:tc>
          <w:tcPr>
            <w:tcW w:w="640"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0,017</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A7093E" w:rsidRDefault="00CD2C6E" w:rsidP="005D529E">
            <w:pPr>
              <w:pStyle w:val="a8"/>
              <w:numPr>
                <w:ilvl w:val="0"/>
                <w:numId w:val="50"/>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Зона инженерной инфраструктуры</w:t>
            </w:r>
          </w:p>
        </w:tc>
        <w:tc>
          <w:tcPr>
            <w:tcW w:w="899"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0,63</w:t>
            </w:r>
          </w:p>
        </w:tc>
        <w:tc>
          <w:tcPr>
            <w:tcW w:w="640"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0,001</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A7093E" w:rsidRDefault="00CD2C6E" w:rsidP="005D529E">
            <w:pPr>
              <w:pStyle w:val="a8"/>
              <w:numPr>
                <w:ilvl w:val="0"/>
                <w:numId w:val="50"/>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Зона транспортной инфраструктуры</w:t>
            </w:r>
          </w:p>
        </w:tc>
        <w:tc>
          <w:tcPr>
            <w:tcW w:w="899"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Pr>
                <w:rFonts w:eastAsia="Times New Roman"/>
                <w:color w:val="000000" w:themeColor="text1"/>
                <w:sz w:val="24"/>
                <w:szCs w:val="24"/>
              </w:rPr>
              <w:t>93,11</w:t>
            </w:r>
          </w:p>
        </w:tc>
        <w:tc>
          <w:tcPr>
            <w:tcW w:w="640"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0,198</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A7093E" w:rsidRDefault="00CD2C6E" w:rsidP="005D529E">
            <w:pPr>
              <w:pStyle w:val="a8"/>
              <w:numPr>
                <w:ilvl w:val="0"/>
                <w:numId w:val="50"/>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Зона сельскохозяйственного использования</w:t>
            </w:r>
          </w:p>
        </w:tc>
        <w:tc>
          <w:tcPr>
            <w:tcW w:w="899" w:type="pct"/>
            <w:tcBorders>
              <w:top w:val="nil"/>
              <w:left w:val="nil"/>
              <w:bottom w:val="single" w:sz="4" w:space="0" w:color="auto"/>
              <w:right w:val="single" w:sz="4" w:space="0" w:color="auto"/>
            </w:tcBorders>
            <w:shd w:val="clear" w:color="auto" w:fill="auto"/>
            <w:vAlign w:val="center"/>
          </w:tcPr>
          <w:p w:rsidR="00CD2C6E" w:rsidRPr="00816A11" w:rsidRDefault="00CD2C6E" w:rsidP="00CD2C6E">
            <w:pPr>
              <w:spacing w:after="0" w:line="240" w:lineRule="auto"/>
              <w:jc w:val="center"/>
              <w:rPr>
                <w:rFonts w:eastAsia="Times New Roman"/>
                <w:b/>
                <w:color w:val="000000" w:themeColor="text1"/>
                <w:sz w:val="24"/>
                <w:szCs w:val="24"/>
              </w:rPr>
            </w:pPr>
            <w:r w:rsidRPr="00816A11">
              <w:rPr>
                <w:rFonts w:eastAsia="Times New Roman"/>
                <w:color w:val="000000" w:themeColor="text1"/>
                <w:sz w:val="24"/>
                <w:szCs w:val="24"/>
              </w:rPr>
              <w:t>4596,38</w:t>
            </w:r>
          </w:p>
        </w:tc>
        <w:tc>
          <w:tcPr>
            <w:tcW w:w="640" w:type="pct"/>
            <w:tcBorders>
              <w:top w:val="nil"/>
              <w:left w:val="nil"/>
              <w:bottom w:val="single" w:sz="4" w:space="0" w:color="auto"/>
              <w:right w:val="single" w:sz="4" w:space="0" w:color="auto"/>
            </w:tcBorders>
            <w:shd w:val="clear" w:color="auto" w:fill="auto"/>
            <w:vAlign w:val="center"/>
          </w:tcPr>
          <w:p w:rsidR="00CD2C6E" w:rsidRPr="00816A11" w:rsidRDefault="00CD2C6E" w:rsidP="00CD2C6E">
            <w:pPr>
              <w:spacing w:after="0" w:line="240" w:lineRule="auto"/>
              <w:jc w:val="center"/>
              <w:rPr>
                <w:rFonts w:eastAsia="Times New Roman"/>
                <w:b/>
                <w:color w:val="000000" w:themeColor="text1"/>
                <w:sz w:val="24"/>
                <w:szCs w:val="24"/>
              </w:rPr>
            </w:pPr>
            <w:r w:rsidRPr="00816A11">
              <w:rPr>
                <w:rFonts w:eastAsia="Times New Roman"/>
                <w:color w:val="000000" w:themeColor="text1"/>
                <w:sz w:val="24"/>
                <w:szCs w:val="24"/>
              </w:rPr>
              <w:t>9,778</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A7093E" w:rsidRDefault="00CD2C6E" w:rsidP="005D529E">
            <w:pPr>
              <w:pStyle w:val="a8"/>
              <w:numPr>
                <w:ilvl w:val="0"/>
                <w:numId w:val="50"/>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Производственная зона сельскохозяйственных предприятий</w:t>
            </w:r>
          </w:p>
        </w:tc>
        <w:tc>
          <w:tcPr>
            <w:tcW w:w="899"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5,66</w:t>
            </w:r>
          </w:p>
        </w:tc>
        <w:tc>
          <w:tcPr>
            <w:tcW w:w="640"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0,012</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A7093E" w:rsidRDefault="00CD2C6E" w:rsidP="005D529E">
            <w:pPr>
              <w:pStyle w:val="a8"/>
              <w:numPr>
                <w:ilvl w:val="0"/>
                <w:numId w:val="50"/>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Иные зоны сельскохозяйственного назначения</w:t>
            </w:r>
          </w:p>
        </w:tc>
        <w:tc>
          <w:tcPr>
            <w:tcW w:w="899"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373,98</w:t>
            </w:r>
          </w:p>
        </w:tc>
        <w:tc>
          <w:tcPr>
            <w:tcW w:w="640"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0,796</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A7093E" w:rsidRDefault="00CD2C6E" w:rsidP="005D529E">
            <w:pPr>
              <w:pStyle w:val="a8"/>
              <w:numPr>
                <w:ilvl w:val="0"/>
                <w:numId w:val="50"/>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Зона озелененных территорий общего пользования (лесопарки, парки, сады, скверы, бульвары, городские леса)</w:t>
            </w:r>
          </w:p>
        </w:tc>
        <w:tc>
          <w:tcPr>
            <w:tcW w:w="899"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0,21</w:t>
            </w:r>
          </w:p>
        </w:tc>
        <w:tc>
          <w:tcPr>
            <w:tcW w:w="640"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0,001</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A7093E" w:rsidRDefault="00CD2C6E" w:rsidP="005D529E">
            <w:pPr>
              <w:pStyle w:val="a8"/>
              <w:numPr>
                <w:ilvl w:val="0"/>
                <w:numId w:val="50"/>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Зона лесов</w:t>
            </w:r>
          </w:p>
        </w:tc>
        <w:tc>
          <w:tcPr>
            <w:tcW w:w="899"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37491,16</w:t>
            </w:r>
          </w:p>
        </w:tc>
        <w:tc>
          <w:tcPr>
            <w:tcW w:w="640" w:type="pct"/>
            <w:tcBorders>
              <w:top w:val="nil"/>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79,758</w:t>
            </w:r>
          </w:p>
        </w:tc>
      </w:tr>
      <w:tr w:rsidR="00CD2C6E" w:rsidRPr="00A7093E" w:rsidTr="00CD2C6E">
        <w:trPr>
          <w:trHeight w:val="402"/>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CD2C6E" w:rsidRPr="00A7093E" w:rsidRDefault="00CD2C6E" w:rsidP="005D529E">
            <w:pPr>
              <w:pStyle w:val="a8"/>
              <w:numPr>
                <w:ilvl w:val="0"/>
                <w:numId w:val="50"/>
              </w:numPr>
              <w:tabs>
                <w:tab w:val="left" w:pos="142"/>
              </w:tabs>
              <w:ind w:left="9" w:firstLine="0"/>
              <w:jc w:val="right"/>
              <w:rPr>
                <w:b/>
              </w:rPr>
            </w:pPr>
          </w:p>
        </w:tc>
        <w:tc>
          <w:tcPr>
            <w:tcW w:w="3168" w:type="pct"/>
            <w:tcBorders>
              <w:top w:val="single" w:sz="4" w:space="0" w:color="auto"/>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Зона кладбищ</w:t>
            </w:r>
          </w:p>
        </w:tc>
        <w:tc>
          <w:tcPr>
            <w:tcW w:w="899" w:type="pct"/>
            <w:tcBorders>
              <w:top w:val="single" w:sz="4" w:space="0" w:color="auto"/>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3,25</w:t>
            </w:r>
          </w:p>
        </w:tc>
        <w:tc>
          <w:tcPr>
            <w:tcW w:w="640" w:type="pct"/>
            <w:tcBorders>
              <w:top w:val="single" w:sz="4" w:space="0" w:color="auto"/>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0,007</w:t>
            </w:r>
          </w:p>
        </w:tc>
      </w:tr>
      <w:tr w:rsidR="00CD2C6E" w:rsidRPr="00A7093E" w:rsidTr="00CD2C6E">
        <w:trPr>
          <w:trHeight w:val="402"/>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CD2C6E" w:rsidRPr="00A7093E" w:rsidRDefault="00CD2C6E" w:rsidP="005D529E">
            <w:pPr>
              <w:pStyle w:val="a8"/>
              <w:numPr>
                <w:ilvl w:val="0"/>
                <w:numId w:val="50"/>
              </w:numPr>
              <w:tabs>
                <w:tab w:val="left" w:pos="142"/>
              </w:tabs>
              <w:ind w:left="9" w:firstLine="0"/>
              <w:jc w:val="right"/>
              <w:rPr>
                <w:b/>
              </w:rPr>
            </w:pPr>
          </w:p>
        </w:tc>
        <w:tc>
          <w:tcPr>
            <w:tcW w:w="3168" w:type="pct"/>
            <w:tcBorders>
              <w:top w:val="single" w:sz="4" w:space="0" w:color="auto"/>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Зона складирования и захоронения отходов</w:t>
            </w:r>
          </w:p>
        </w:tc>
        <w:tc>
          <w:tcPr>
            <w:tcW w:w="899" w:type="pct"/>
            <w:tcBorders>
              <w:top w:val="single" w:sz="4" w:space="0" w:color="auto"/>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0,3</w:t>
            </w:r>
          </w:p>
        </w:tc>
        <w:tc>
          <w:tcPr>
            <w:tcW w:w="640" w:type="pct"/>
            <w:tcBorders>
              <w:top w:val="single" w:sz="4" w:space="0" w:color="auto"/>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0,001</w:t>
            </w:r>
          </w:p>
        </w:tc>
      </w:tr>
      <w:tr w:rsidR="00CD2C6E" w:rsidRPr="00A7093E" w:rsidTr="00CD2C6E">
        <w:trPr>
          <w:trHeight w:val="402"/>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CD2C6E" w:rsidRPr="00A7093E" w:rsidRDefault="00CD2C6E" w:rsidP="005D529E">
            <w:pPr>
              <w:pStyle w:val="a8"/>
              <w:numPr>
                <w:ilvl w:val="0"/>
                <w:numId w:val="50"/>
              </w:numPr>
              <w:tabs>
                <w:tab w:val="left" w:pos="142"/>
              </w:tabs>
              <w:ind w:left="9" w:firstLine="0"/>
              <w:jc w:val="right"/>
              <w:rPr>
                <w:b/>
              </w:rPr>
            </w:pPr>
          </w:p>
        </w:tc>
        <w:tc>
          <w:tcPr>
            <w:tcW w:w="3168" w:type="pct"/>
            <w:tcBorders>
              <w:top w:val="single" w:sz="4" w:space="0" w:color="auto"/>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Зона акваторий</w:t>
            </w:r>
          </w:p>
        </w:tc>
        <w:tc>
          <w:tcPr>
            <w:tcW w:w="899" w:type="pct"/>
            <w:tcBorders>
              <w:top w:val="single" w:sz="4" w:space="0" w:color="auto"/>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253,37</w:t>
            </w:r>
          </w:p>
        </w:tc>
        <w:tc>
          <w:tcPr>
            <w:tcW w:w="640" w:type="pct"/>
            <w:tcBorders>
              <w:top w:val="single" w:sz="4" w:space="0" w:color="auto"/>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color w:val="000000" w:themeColor="text1"/>
                <w:sz w:val="24"/>
                <w:szCs w:val="24"/>
              </w:rPr>
            </w:pPr>
            <w:r w:rsidRPr="00A7093E">
              <w:rPr>
                <w:rFonts w:eastAsia="Times New Roman"/>
                <w:color w:val="000000" w:themeColor="text1"/>
                <w:sz w:val="24"/>
                <w:szCs w:val="24"/>
              </w:rPr>
              <w:t>0,539</w:t>
            </w:r>
          </w:p>
        </w:tc>
      </w:tr>
      <w:tr w:rsidR="00CD2C6E" w:rsidRPr="00A7093E" w:rsidTr="00CD2C6E">
        <w:trPr>
          <w:trHeight w:val="402"/>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CD2C6E" w:rsidRPr="00A7093E" w:rsidRDefault="00CD2C6E" w:rsidP="005D529E">
            <w:pPr>
              <w:pStyle w:val="a8"/>
              <w:numPr>
                <w:ilvl w:val="0"/>
                <w:numId w:val="50"/>
              </w:numPr>
              <w:tabs>
                <w:tab w:val="left" w:pos="142"/>
              </w:tabs>
              <w:ind w:left="9" w:firstLine="0"/>
              <w:jc w:val="right"/>
              <w:rPr>
                <w:b/>
              </w:rPr>
            </w:pPr>
          </w:p>
        </w:tc>
        <w:tc>
          <w:tcPr>
            <w:tcW w:w="3168" w:type="pct"/>
            <w:tcBorders>
              <w:top w:val="single" w:sz="4" w:space="0" w:color="auto"/>
              <w:left w:val="nil"/>
              <w:bottom w:val="single" w:sz="4" w:space="0" w:color="auto"/>
              <w:right w:val="single" w:sz="4" w:space="0" w:color="auto"/>
            </w:tcBorders>
            <w:shd w:val="clear" w:color="auto" w:fill="auto"/>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Иные зоны</w:t>
            </w:r>
          </w:p>
        </w:tc>
        <w:tc>
          <w:tcPr>
            <w:tcW w:w="899" w:type="pct"/>
            <w:tcBorders>
              <w:top w:val="single" w:sz="4" w:space="0" w:color="auto"/>
              <w:left w:val="nil"/>
              <w:bottom w:val="single" w:sz="4" w:space="0" w:color="auto"/>
              <w:right w:val="single" w:sz="4" w:space="0" w:color="auto"/>
            </w:tcBorders>
            <w:shd w:val="clear" w:color="auto" w:fill="auto"/>
            <w:vAlign w:val="center"/>
          </w:tcPr>
          <w:p w:rsidR="00CD2C6E" w:rsidRPr="00816A11" w:rsidRDefault="00CD2C6E" w:rsidP="00CD2C6E">
            <w:pPr>
              <w:spacing w:after="0" w:line="240" w:lineRule="auto"/>
              <w:jc w:val="center"/>
              <w:rPr>
                <w:rFonts w:eastAsia="Times New Roman"/>
                <w:b/>
                <w:color w:val="000000" w:themeColor="text1"/>
                <w:sz w:val="24"/>
                <w:szCs w:val="24"/>
              </w:rPr>
            </w:pPr>
            <w:r w:rsidRPr="00816A11">
              <w:rPr>
                <w:rFonts w:eastAsia="Times New Roman"/>
                <w:color w:val="000000" w:themeColor="text1"/>
                <w:sz w:val="24"/>
                <w:szCs w:val="24"/>
              </w:rPr>
              <w:t>4034,99</w:t>
            </w:r>
          </w:p>
        </w:tc>
        <w:tc>
          <w:tcPr>
            <w:tcW w:w="640" w:type="pct"/>
            <w:tcBorders>
              <w:top w:val="single" w:sz="4" w:space="0" w:color="auto"/>
              <w:left w:val="nil"/>
              <w:bottom w:val="single" w:sz="4" w:space="0" w:color="auto"/>
              <w:right w:val="single" w:sz="4" w:space="0" w:color="auto"/>
            </w:tcBorders>
            <w:shd w:val="clear" w:color="auto" w:fill="auto"/>
            <w:vAlign w:val="center"/>
          </w:tcPr>
          <w:p w:rsidR="00CD2C6E" w:rsidRPr="00816A11" w:rsidRDefault="00CD2C6E" w:rsidP="00CD2C6E">
            <w:pPr>
              <w:spacing w:after="0" w:line="240" w:lineRule="auto"/>
              <w:jc w:val="center"/>
              <w:rPr>
                <w:rFonts w:eastAsia="Times New Roman"/>
                <w:b/>
                <w:color w:val="000000" w:themeColor="text1"/>
                <w:sz w:val="24"/>
                <w:szCs w:val="24"/>
              </w:rPr>
            </w:pPr>
            <w:r w:rsidRPr="00816A11">
              <w:rPr>
                <w:rFonts w:eastAsia="Times New Roman"/>
                <w:color w:val="000000" w:themeColor="text1"/>
                <w:sz w:val="24"/>
                <w:szCs w:val="24"/>
              </w:rPr>
              <w:t>8,584</w:t>
            </w:r>
          </w:p>
        </w:tc>
      </w:tr>
    </w:tbl>
    <w:p w:rsidR="00CD2C6E" w:rsidRPr="00D65FDC" w:rsidRDefault="00CD2C6E" w:rsidP="00CD2C6E">
      <w:pPr>
        <w:pStyle w:val="affffffffffff8"/>
        <w:rPr>
          <w:noProof/>
        </w:rPr>
      </w:pPr>
    </w:p>
    <w:p w:rsidR="00CD2C6E" w:rsidRPr="00D65FDC" w:rsidRDefault="00CD2C6E" w:rsidP="00CD2C6E">
      <w:pPr>
        <w:pStyle w:val="affffffffffff8"/>
        <w:rPr>
          <w:i/>
          <w:noProof/>
        </w:rPr>
      </w:pPr>
      <w:r w:rsidRPr="00D65FDC">
        <w:rPr>
          <w:i/>
          <w:noProof/>
        </w:rPr>
        <w:t>Проектное предложение</w:t>
      </w:r>
    </w:p>
    <w:p w:rsidR="00CD2C6E" w:rsidRPr="000D13AD" w:rsidRDefault="00CD2C6E" w:rsidP="00CD2C6E">
      <w:pPr>
        <w:pStyle w:val="affffffffffff8"/>
        <w:rPr>
          <w:noProof/>
        </w:rPr>
      </w:pPr>
      <w:r w:rsidRPr="000D13AD">
        <w:rPr>
          <w:noProof/>
        </w:rPr>
        <w:t>Границы муниципального образования Большесейский сельсовет не изменяются.</w:t>
      </w:r>
    </w:p>
    <w:p w:rsidR="00CD2C6E" w:rsidRPr="000D13AD" w:rsidRDefault="00CD2C6E" w:rsidP="00CD2C6E">
      <w:pPr>
        <w:pStyle w:val="affffffffffff8"/>
        <w:rPr>
          <w:noProof/>
        </w:rPr>
      </w:pPr>
      <w:r w:rsidRPr="000D13AD">
        <w:rPr>
          <w:noProof/>
        </w:rPr>
        <w:t>Перечень населенных пунктов, входящих в состав муниципального образования, остается неизменным.</w:t>
      </w:r>
    </w:p>
    <w:p w:rsidR="00CD2C6E" w:rsidRPr="000D13AD" w:rsidRDefault="00CD2C6E" w:rsidP="00CD2C6E">
      <w:pPr>
        <w:pStyle w:val="S8"/>
      </w:pPr>
      <w:r w:rsidRPr="000D13AD">
        <w:t>Разработанное в составе генерального плана функциональное зонирование учитывает природную, историко-культурную специфику территории, сложившиеся особенности использования земель. При разработке функциональных зон учтены положения Градостроительного и Земельного кодексов Российской Федерации и требования специальных нормативов, касающихся зон с особыми условиями использования территории.</w:t>
      </w:r>
    </w:p>
    <w:p w:rsidR="00CD2C6E" w:rsidRPr="000D13AD" w:rsidRDefault="00CD2C6E" w:rsidP="00CD2C6E">
      <w:pPr>
        <w:pStyle w:val="S8"/>
      </w:pPr>
      <w:r w:rsidRPr="000D13AD">
        <w:t>Основная задача функционального зонирования не допустить строительство не подходящих по функционалу объектов, которые могут усложнить или сделать невозможным, в дальнейшем, оптимального использования потенциала территории.</w:t>
      </w:r>
    </w:p>
    <w:p w:rsidR="00CD2C6E" w:rsidRPr="00A7093E" w:rsidRDefault="00CD2C6E" w:rsidP="00CD2C6E">
      <w:pPr>
        <w:pStyle w:val="affffffffffff8"/>
        <w:rPr>
          <w:noProof/>
        </w:rPr>
      </w:pPr>
      <w:r w:rsidRPr="00A7093E">
        <w:rPr>
          <w:noProof/>
        </w:rPr>
        <w:t xml:space="preserve">В таблице 2.3.4-2 приведен планируемый баланс территории </w:t>
      </w:r>
      <w:r w:rsidRPr="00A7093E">
        <w:rPr>
          <w:szCs w:val="28"/>
        </w:rPr>
        <w:t xml:space="preserve">сельсовета </w:t>
      </w:r>
      <w:r w:rsidRPr="00A7093E">
        <w:rPr>
          <w:noProof/>
        </w:rPr>
        <w:t>по функциональному назначению.</w:t>
      </w:r>
    </w:p>
    <w:p w:rsidR="00CD2C6E" w:rsidRPr="00F36643" w:rsidRDefault="00CD2C6E" w:rsidP="00CD2C6E">
      <w:pPr>
        <w:pStyle w:val="affffffffffff8"/>
        <w:jc w:val="right"/>
        <w:rPr>
          <w:i/>
          <w:noProof/>
          <w:highlight w:val="lightGray"/>
        </w:rPr>
      </w:pPr>
    </w:p>
    <w:p w:rsidR="00CD2C6E" w:rsidRPr="000D1DE3" w:rsidRDefault="00CD2C6E" w:rsidP="00CD2C6E">
      <w:pPr>
        <w:pStyle w:val="affffffffffff8"/>
        <w:jc w:val="right"/>
        <w:rPr>
          <w:i/>
          <w:noProof/>
        </w:rPr>
      </w:pPr>
      <w:r w:rsidRPr="000D1DE3">
        <w:rPr>
          <w:i/>
          <w:noProof/>
        </w:rPr>
        <w:t>Таблица 2.3.4-2</w:t>
      </w:r>
    </w:p>
    <w:p w:rsidR="00CD2C6E" w:rsidRPr="000D1DE3" w:rsidRDefault="00CD2C6E" w:rsidP="00CD2C6E">
      <w:pPr>
        <w:pStyle w:val="affffffffffff8"/>
        <w:rPr>
          <w:noProof/>
        </w:rPr>
      </w:pPr>
    </w:p>
    <w:p w:rsidR="00CD2C6E" w:rsidRPr="000D1DE3" w:rsidRDefault="00CD2C6E" w:rsidP="00CD2C6E">
      <w:pPr>
        <w:pStyle w:val="affffffffffff8"/>
        <w:ind w:firstLine="0"/>
        <w:jc w:val="center"/>
        <w:rPr>
          <w:noProof/>
        </w:rPr>
      </w:pPr>
      <w:r w:rsidRPr="000D1DE3">
        <w:rPr>
          <w:i/>
          <w:color w:val="000000" w:themeColor="text1"/>
        </w:rPr>
        <w:t>Планируемый баланс территории Большесейского сельсовета по функциональному назначению</w:t>
      </w:r>
    </w:p>
    <w:tbl>
      <w:tblPr>
        <w:tblW w:w="5000" w:type="pct"/>
        <w:jc w:val="center"/>
        <w:tblLook w:val="04A0"/>
      </w:tblPr>
      <w:tblGrid>
        <w:gridCol w:w="560"/>
        <w:gridCol w:w="6064"/>
        <w:gridCol w:w="1721"/>
        <w:gridCol w:w="1225"/>
      </w:tblGrid>
      <w:tr w:rsidR="00CD2C6E" w:rsidRPr="00A7093E" w:rsidTr="00CD2C6E">
        <w:trPr>
          <w:trHeight w:val="322"/>
          <w:jc w:val="cent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2C6E" w:rsidRPr="0085760F" w:rsidRDefault="00CD2C6E" w:rsidP="00CD2C6E">
            <w:pPr>
              <w:spacing w:after="0" w:line="240" w:lineRule="auto"/>
              <w:jc w:val="center"/>
              <w:rPr>
                <w:rFonts w:eastAsia="Times New Roman"/>
                <w:b/>
                <w:bCs/>
                <w:color w:val="000000" w:themeColor="text1"/>
                <w:sz w:val="24"/>
                <w:szCs w:val="24"/>
              </w:rPr>
            </w:pPr>
            <w:r w:rsidRPr="0085760F">
              <w:rPr>
                <w:rFonts w:eastAsia="Times New Roman"/>
                <w:bCs/>
                <w:color w:val="000000" w:themeColor="text1"/>
                <w:sz w:val="24"/>
                <w:szCs w:val="24"/>
              </w:rPr>
              <w:t xml:space="preserve">№    </w:t>
            </w:r>
            <w:proofErr w:type="gramStart"/>
            <w:r w:rsidRPr="0085760F">
              <w:rPr>
                <w:rFonts w:eastAsia="Times New Roman"/>
                <w:bCs/>
                <w:color w:val="000000" w:themeColor="text1"/>
                <w:sz w:val="24"/>
                <w:szCs w:val="24"/>
              </w:rPr>
              <w:t>п</w:t>
            </w:r>
            <w:proofErr w:type="gramEnd"/>
            <w:r w:rsidRPr="0085760F">
              <w:rPr>
                <w:rFonts w:eastAsia="Times New Roman"/>
                <w:bCs/>
                <w:color w:val="000000" w:themeColor="text1"/>
                <w:sz w:val="24"/>
                <w:szCs w:val="24"/>
              </w:rPr>
              <w:t>/п</w:t>
            </w:r>
          </w:p>
        </w:tc>
        <w:tc>
          <w:tcPr>
            <w:tcW w:w="31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2C6E" w:rsidRPr="0085760F" w:rsidRDefault="00CD2C6E" w:rsidP="00CD2C6E">
            <w:pPr>
              <w:spacing w:after="0" w:line="240" w:lineRule="auto"/>
              <w:jc w:val="center"/>
              <w:rPr>
                <w:rFonts w:eastAsia="Times New Roman"/>
                <w:b/>
                <w:bCs/>
                <w:color w:val="000000" w:themeColor="text1"/>
                <w:sz w:val="24"/>
                <w:szCs w:val="24"/>
              </w:rPr>
            </w:pPr>
            <w:r w:rsidRPr="0085760F">
              <w:rPr>
                <w:rFonts w:eastAsia="Times New Roman"/>
                <w:bCs/>
                <w:color w:val="000000" w:themeColor="text1"/>
                <w:sz w:val="24"/>
                <w:szCs w:val="24"/>
              </w:rPr>
              <w:t>Существующие функциональные зоны</w:t>
            </w:r>
          </w:p>
        </w:tc>
        <w:tc>
          <w:tcPr>
            <w:tcW w:w="8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 xml:space="preserve">Площадь, </w:t>
            </w:r>
            <w:proofErr w:type="gramStart"/>
            <w:r w:rsidRPr="00D65FDC">
              <w:rPr>
                <w:rFonts w:eastAsia="Times New Roman"/>
                <w:color w:val="000000" w:themeColor="text1"/>
                <w:sz w:val="24"/>
                <w:szCs w:val="24"/>
              </w:rPr>
              <w:t>га</w:t>
            </w:r>
            <w:proofErr w:type="gramEnd"/>
          </w:p>
        </w:tc>
        <w:tc>
          <w:tcPr>
            <w:tcW w:w="64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w:t>
            </w:r>
          </w:p>
        </w:tc>
      </w:tr>
      <w:tr w:rsidR="00CD2C6E" w:rsidRPr="00A7093E" w:rsidTr="00CD2C6E">
        <w:trPr>
          <w:trHeight w:val="435"/>
          <w:jc w:val="center"/>
        </w:trPr>
        <w:tc>
          <w:tcPr>
            <w:tcW w:w="293" w:type="pct"/>
            <w:vMerge/>
            <w:tcBorders>
              <w:top w:val="single" w:sz="4" w:space="0" w:color="auto"/>
              <w:left w:val="single" w:sz="4" w:space="0" w:color="auto"/>
              <w:bottom w:val="single" w:sz="4" w:space="0" w:color="auto"/>
              <w:right w:val="single" w:sz="4" w:space="0" w:color="auto"/>
            </w:tcBorders>
            <w:vAlign w:val="center"/>
          </w:tcPr>
          <w:p w:rsidR="00CD2C6E" w:rsidRPr="0085760F" w:rsidRDefault="00CD2C6E" w:rsidP="00CD2C6E">
            <w:pPr>
              <w:spacing w:after="0" w:line="240" w:lineRule="auto"/>
              <w:rPr>
                <w:rFonts w:eastAsia="Times New Roman"/>
                <w:b/>
                <w:bCs/>
                <w:color w:val="FF0000"/>
                <w:sz w:val="24"/>
                <w:szCs w:val="24"/>
              </w:rPr>
            </w:pPr>
          </w:p>
        </w:tc>
        <w:tc>
          <w:tcPr>
            <w:tcW w:w="3168" w:type="pct"/>
            <w:vMerge/>
            <w:tcBorders>
              <w:top w:val="single" w:sz="4" w:space="0" w:color="auto"/>
              <w:left w:val="single" w:sz="4" w:space="0" w:color="auto"/>
              <w:bottom w:val="single" w:sz="4" w:space="0" w:color="auto"/>
              <w:right w:val="single" w:sz="4" w:space="0" w:color="auto"/>
            </w:tcBorders>
            <w:vAlign w:val="center"/>
          </w:tcPr>
          <w:p w:rsidR="00CD2C6E" w:rsidRPr="0085760F" w:rsidRDefault="00CD2C6E" w:rsidP="00CD2C6E">
            <w:pPr>
              <w:spacing w:after="0" w:line="240" w:lineRule="auto"/>
              <w:rPr>
                <w:rFonts w:eastAsia="Times New Roman"/>
                <w:b/>
                <w:bCs/>
                <w:color w:val="FF0000"/>
                <w:sz w:val="24"/>
                <w:szCs w:val="24"/>
              </w:rPr>
            </w:pPr>
          </w:p>
        </w:tc>
        <w:tc>
          <w:tcPr>
            <w:tcW w:w="899" w:type="pct"/>
            <w:vMerge/>
            <w:tcBorders>
              <w:top w:val="single" w:sz="4" w:space="0" w:color="auto"/>
              <w:left w:val="single" w:sz="4" w:space="0" w:color="auto"/>
              <w:bottom w:val="single" w:sz="4" w:space="0" w:color="auto"/>
              <w:right w:val="single" w:sz="4" w:space="0" w:color="auto"/>
            </w:tcBorders>
            <w:vAlign w:val="center"/>
          </w:tcPr>
          <w:p w:rsidR="00CD2C6E" w:rsidRPr="00A7093E" w:rsidRDefault="00CD2C6E" w:rsidP="00CD2C6E">
            <w:pPr>
              <w:spacing w:after="0" w:line="240" w:lineRule="auto"/>
              <w:rPr>
                <w:rFonts w:eastAsia="Times New Roman"/>
                <w:b/>
                <w:color w:val="FF0000"/>
                <w:sz w:val="24"/>
                <w:szCs w:val="24"/>
                <w:highlight w:val="lightGray"/>
              </w:rPr>
            </w:pPr>
          </w:p>
        </w:tc>
        <w:tc>
          <w:tcPr>
            <w:tcW w:w="640" w:type="pct"/>
            <w:vMerge/>
            <w:tcBorders>
              <w:top w:val="single" w:sz="4" w:space="0" w:color="auto"/>
              <w:left w:val="single" w:sz="4" w:space="0" w:color="auto"/>
              <w:bottom w:val="single" w:sz="4" w:space="0" w:color="auto"/>
              <w:right w:val="single" w:sz="4" w:space="0" w:color="auto"/>
            </w:tcBorders>
            <w:vAlign w:val="center"/>
          </w:tcPr>
          <w:p w:rsidR="00CD2C6E" w:rsidRPr="00A7093E" w:rsidRDefault="00CD2C6E" w:rsidP="00CD2C6E">
            <w:pPr>
              <w:spacing w:after="0" w:line="240" w:lineRule="auto"/>
              <w:rPr>
                <w:rFonts w:eastAsia="Times New Roman"/>
                <w:b/>
                <w:color w:val="FF0000"/>
                <w:sz w:val="24"/>
                <w:szCs w:val="24"/>
                <w:highlight w:val="lightGray"/>
              </w:rPr>
            </w:pP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85760F" w:rsidRDefault="00CD2C6E" w:rsidP="00CD2C6E">
            <w:pPr>
              <w:spacing w:after="0" w:line="240" w:lineRule="auto"/>
              <w:jc w:val="center"/>
              <w:rPr>
                <w:rFonts w:eastAsia="Times New Roman"/>
                <w:b/>
                <w:color w:val="000000" w:themeColor="text1"/>
                <w:sz w:val="24"/>
                <w:szCs w:val="24"/>
              </w:rPr>
            </w:pPr>
          </w:p>
        </w:tc>
        <w:tc>
          <w:tcPr>
            <w:tcW w:w="3168" w:type="pct"/>
            <w:tcBorders>
              <w:top w:val="nil"/>
              <w:left w:val="nil"/>
              <w:bottom w:val="single" w:sz="4" w:space="0" w:color="auto"/>
              <w:right w:val="single" w:sz="4" w:space="0" w:color="auto"/>
            </w:tcBorders>
            <w:shd w:val="clear" w:color="auto" w:fill="auto"/>
            <w:vAlign w:val="center"/>
          </w:tcPr>
          <w:p w:rsidR="00CD2C6E" w:rsidRPr="0085760F" w:rsidRDefault="00CD2C6E" w:rsidP="00CD2C6E">
            <w:pPr>
              <w:spacing w:after="0" w:line="240" w:lineRule="auto"/>
              <w:rPr>
                <w:rFonts w:eastAsia="Times New Roman"/>
                <w:b/>
                <w:color w:val="000000" w:themeColor="text1"/>
                <w:sz w:val="24"/>
                <w:szCs w:val="24"/>
              </w:rPr>
            </w:pPr>
            <w:r w:rsidRPr="0085760F">
              <w:rPr>
                <w:rFonts w:eastAsia="Times New Roman"/>
                <w:color w:val="000000" w:themeColor="text1"/>
                <w:sz w:val="24"/>
                <w:szCs w:val="24"/>
              </w:rPr>
              <w:t>Площадь сельсовета, всего</w:t>
            </w:r>
          </w:p>
        </w:tc>
        <w:tc>
          <w:tcPr>
            <w:tcW w:w="899" w:type="pct"/>
            <w:tcBorders>
              <w:top w:val="single" w:sz="4" w:space="0" w:color="auto"/>
              <w:left w:val="nil"/>
              <w:bottom w:val="single" w:sz="4" w:space="0" w:color="auto"/>
              <w:right w:val="nil"/>
            </w:tcBorders>
            <w:shd w:val="clear" w:color="auto" w:fill="auto"/>
            <w:noWrap/>
            <w:vAlign w:val="center"/>
          </w:tcPr>
          <w:p w:rsidR="00CD2C6E" w:rsidRPr="00A7093E" w:rsidRDefault="00CD2C6E" w:rsidP="00CD2C6E">
            <w:pPr>
              <w:spacing w:after="0" w:line="240" w:lineRule="auto"/>
              <w:jc w:val="center"/>
              <w:rPr>
                <w:rFonts w:eastAsia="Times New Roman"/>
                <w:b/>
                <w:sz w:val="24"/>
                <w:szCs w:val="24"/>
              </w:rPr>
            </w:pPr>
            <w:r w:rsidRPr="00A7093E">
              <w:rPr>
                <w:rFonts w:eastAsia="Times New Roman"/>
                <w:sz w:val="24"/>
                <w:szCs w:val="24"/>
              </w:rPr>
              <w:t>47006,35</w:t>
            </w:r>
          </w:p>
        </w:tc>
        <w:tc>
          <w:tcPr>
            <w:tcW w:w="640" w:type="pct"/>
            <w:tcBorders>
              <w:top w:val="nil"/>
              <w:left w:val="single" w:sz="4" w:space="0" w:color="auto"/>
              <w:bottom w:val="single" w:sz="4" w:space="0" w:color="auto"/>
              <w:right w:val="single" w:sz="4" w:space="0" w:color="auto"/>
            </w:tcBorders>
            <w:shd w:val="clear" w:color="auto" w:fill="auto"/>
            <w:vAlign w:val="center"/>
          </w:tcPr>
          <w:p w:rsidR="00CD2C6E" w:rsidRPr="00A7093E" w:rsidRDefault="00CD2C6E" w:rsidP="00CD2C6E">
            <w:pPr>
              <w:spacing w:after="0" w:line="240" w:lineRule="auto"/>
              <w:jc w:val="center"/>
              <w:rPr>
                <w:rFonts w:eastAsia="Times New Roman"/>
                <w:b/>
                <w:sz w:val="24"/>
                <w:szCs w:val="24"/>
              </w:rPr>
            </w:pPr>
            <w:r w:rsidRPr="00A7093E">
              <w:rPr>
                <w:rFonts w:eastAsia="Times New Roman"/>
                <w:sz w:val="24"/>
                <w:szCs w:val="24"/>
              </w:rPr>
              <w:t>100</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85760F" w:rsidRDefault="00CD2C6E" w:rsidP="005D529E">
            <w:pPr>
              <w:pStyle w:val="a8"/>
              <w:numPr>
                <w:ilvl w:val="0"/>
                <w:numId w:val="52"/>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85760F" w:rsidRDefault="00CD2C6E" w:rsidP="00CD2C6E">
            <w:pPr>
              <w:spacing w:after="0" w:line="240" w:lineRule="auto"/>
              <w:rPr>
                <w:rFonts w:eastAsia="Times New Roman"/>
                <w:b/>
                <w:color w:val="000000" w:themeColor="text1"/>
                <w:sz w:val="24"/>
                <w:szCs w:val="24"/>
              </w:rPr>
            </w:pPr>
            <w:r w:rsidRPr="0085760F">
              <w:rPr>
                <w:rFonts w:eastAsia="Times New Roman"/>
                <w:color w:val="000000" w:themeColor="text1"/>
                <w:sz w:val="24"/>
                <w:szCs w:val="24"/>
              </w:rPr>
              <w:t>Зона застройки индивидуальными жилыми домами</w:t>
            </w:r>
          </w:p>
        </w:tc>
        <w:tc>
          <w:tcPr>
            <w:tcW w:w="899" w:type="pct"/>
            <w:tcBorders>
              <w:top w:val="single" w:sz="4" w:space="0" w:color="auto"/>
              <w:left w:val="nil"/>
              <w:bottom w:val="single" w:sz="4" w:space="0" w:color="auto"/>
              <w:right w:val="nil"/>
            </w:tcBorders>
            <w:shd w:val="clear" w:color="auto" w:fill="auto"/>
            <w:noWrap/>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163,25</w:t>
            </w:r>
          </w:p>
        </w:tc>
        <w:tc>
          <w:tcPr>
            <w:tcW w:w="640" w:type="pct"/>
            <w:tcBorders>
              <w:top w:val="nil"/>
              <w:left w:val="single" w:sz="4" w:space="0" w:color="auto"/>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0,347</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85760F" w:rsidRDefault="00CD2C6E" w:rsidP="005D529E">
            <w:pPr>
              <w:pStyle w:val="a8"/>
              <w:numPr>
                <w:ilvl w:val="0"/>
                <w:numId w:val="52"/>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85760F" w:rsidRDefault="00CD2C6E" w:rsidP="00CD2C6E">
            <w:pPr>
              <w:spacing w:after="0" w:line="240" w:lineRule="auto"/>
              <w:rPr>
                <w:rFonts w:eastAsia="Times New Roman"/>
                <w:b/>
                <w:color w:val="000000" w:themeColor="text1"/>
                <w:sz w:val="24"/>
                <w:szCs w:val="24"/>
              </w:rPr>
            </w:pPr>
            <w:r w:rsidRPr="0085760F">
              <w:rPr>
                <w:rFonts w:eastAsia="Times New Roman"/>
                <w:color w:val="000000" w:themeColor="text1"/>
                <w:sz w:val="24"/>
                <w:szCs w:val="24"/>
              </w:rPr>
              <w:t>Многофункциональная общественно-деловая зона</w:t>
            </w:r>
          </w:p>
        </w:tc>
        <w:tc>
          <w:tcPr>
            <w:tcW w:w="899" w:type="pct"/>
            <w:tcBorders>
              <w:top w:val="single" w:sz="4" w:space="0" w:color="auto"/>
              <w:left w:val="nil"/>
              <w:bottom w:val="single" w:sz="4" w:space="0" w:color="auto"/>
              <w:right w:val="nil"/>
            </w:tcBorders>
            <w:shd w:val="clear" w:color="auto" w:fill="auto"/>
            <w:noWrap/>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5,</w:t>
            </w:r>
            <w:r>
              <w:rPr>
                <w:rFonts w:eastAsia="Times New Roman"/>
                <w:color w:val="000000" w:themeColor="text1"/>
                <w:sz w:val="24"/>
                <w:szCs w:val="24"/>
              </w:rPr>
              <w:t>44</w:t>
            </w:r>
          </w:p>
        </w:tc>
        <w:tc>
          <w:tcPr>
            <w:tcW w:w="640" w:type="pct"/>
            <w:tcBorders>
              <w:top w:val="nil"/>
              <w:left w:val="single" w:sz="4" w:space="0" w:color="auto"/>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0,012</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85760F" w:rsidRDefault="00CD2C6E" w:rsidP="005D529E">
            <w:pPr>
              <w:pStyle w:val="a8"/>
              <w:numPr>
                <w:ilvl w:val="0"/>
                <w:numId w:val="52"/>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85760F" w:rsidRDefault="00CD2C6E" w:rsidP="00CD2C6E">
            <w:pPr>
              <w:spacing w:after="0" w:line="240" w:lineRule="auto"/>
              <w:rPr>
                <w:rFonts w:eastAsia="Times New Roman"/>
                <w:b/>
                <w:color w:val="000000" w:themeColor="text1"/>
                <w:sz w:val="24"/>
                <w:szCs w:val="24"/>
              </w:rPr>
            </w:pPr>
            <w:r w:rsidRPr="0085760F">
              <w:rPr>
                <w:rFonts w:eastAsia="Times New Roman"/>
                <w:color w:val="000000" w:themeColor="text1"/>
                <w:sz w:val="24"/>
                <w:szCs w:val="24"/>
              </w:rPr>
              <w:t>Зона специализированной общественной застройки</w:t>
            </w:r>
          </w:p>
        </w:tc>
        <w:tc>
          <w:tcPr>
            <w:tcW w:w="899"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4,31</w:t>
            </w:r>
          </w:p>
        </w:tc>
        <w:tc>
          <w:tcPr>
            <w:tcW w:w="640"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0,009</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85760F" w:rsidRDefault="00CD2C6E" w:rsidP="005D529E">
            <w:pPr>
              <w:pStyle w:val="a8"/>
              <w:numPr>
                <w:ilvl w:val="0"/>
                <w:numId w:val="52"/>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85760F" w:rsidRDefault="00CD2C6E" w:rsidP="00CD2C6E">
            <w:pPr>
              <w:spacing w:after="0" w:line="240" w:lineRule="auto"/>
              <w:rPr>
                <w:rFonts w:eastAsia="Times New Roman"/>
                <w:b/>
                <w:color w:val="000000" w:themeColor="text1"/>
                <w:sz w:val="24"/>
                <w:szCs w:val="24"/>
              </w:rPr>
            </w:pPr>
            <w:r w:rsidRPr="0085760F">
              <w:rPr>
                <w:rFonts w:eastAsia="Times New Roman"/>
                <w:color w:val="000000" w:themeColor="text1"/>
                <w:sz w:val="24"/>
                <w:szCs w:val="24"/>
              </w:rPr>
              <w:t>Производственная зона</w:t>
            </w:r>
          </w:p>
        </w:tc>
        <w:tc>
          <w:tcPr>
            <w:tcW w:w="899"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15,27</w:t>
            </w:r>
          </w:p>
        </w:tc>
        <w:tc>
          <w:tcPr>
            <w:tcW w:w="640"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0,032</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85760F" w:rsidRDefault="00CD2C6E" w:rsidP="005D529E">
            <w:pPr>
              <w:pStyle w:val="a8"/>
              <w:numPr>
                <w:ilvl w:val="0"/>
                <w:numId w:val="52"/>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85760F" w:rsidRDefault="00CD2C6E" w:rsidP="00CD2C6E">
            <w:pPr>
              <w:spacing w:after="0" w:line="240" w:lineRule="auto"/>
              <w:rPr>
                <w:rFonts w:eastAsia="Times New Roman"/>
                <w:b/>
                <w:color w:val="000000" w:themeColor="text1"/>
                <w:sz w:val="24"/>
                <w:szCs w:val="24"/>
              </w:rPr>
            </w:pPr>
            <w:r w:rsidRPr="0085760F">
              <w:rPr>
                <w:rFonts w:eastAsia="Times New Roman"/>
                <w:color w:val="000000" w:themeColor="text1"/>
                <w:sz w:val="24"/>
                <w:szCs w:val="24"/>
              </w:rPr>
              <w:t>Зона инженерной инфраструктуры</w:t>
            </w:r>
          </w:p>
        </w:tc>
        <w:tc>
          <w:tcPr>
            <w:tcW w:w="899"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0,</w:t>
            </w:r>
            <w:r>
              <w:rPr>
                <w:rFonts w:eastAsia="Times New Roman"/>
                <w:color w:val="000000" w:themeColor="text1"/>
                <w:sz w:val="24"/>
                <w:szCs w:val="24"/>
              </w:rPr>
              <w:t>82</w:t>
            </w:r>
          </w:p>
        </w:tc>
        <w:tc>
          <w:tcPr>
            <w:tcW w:w="640"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0,001</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85760F" w:rsidRDefault="00CD2C6E" w:rsidP="005D529E">
            <w:pPr>
              <w:pStyle w:val="a8"/>
              <w:numPr>
                <w:ilvl w:val="0"/>
                <w:numId w:val="52"/>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85760F" w:rsidRDefault="00CD2C6E" w:rsidP="00CD2C6E">
            <w:pPr>
              <w:spacing w:after="0" w:line="240" w:lineRule="auto"/>
              <w:rPr>
                <w:rFonts w:eastAsia="Times New Roman"/>
                <w:b/>
                <w:color w:val="000000" w:themeColor="text1"/>
                <w:sz w:val="24"/>
                <w:szCs w:val="24"/>
              </w:rPr>
            </w:pPr>
            <w:r w:rsidRPr="0085760F">
              <w:rPr>
                <w:rFonts w:eastAsia="Times New Roman"/>
                <w:color w:val="000000" w:themeColor="text1"/>
                <w:sz w:val="24"/>
                <w:szCs w:val="24"/>
              </w:rPr>
              <w:t>Зона транспортной инфраструктуры</w:t>
            </w:r>
          </w:p>
        </w:tc>
        <w:tc>
          <w:tcPr>
            <w:tcW w:w="899"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96,42</w:t>
            </w:r>
          </w:p>
        </w:tc>
        <w:tc>
          <w:tcPr>
            <w:tcW w:w="640"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0,205</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85760F" w:rsidRDefault="00CD2C6E" w:rsidP="005D529E">
            <w:pPr>
              <w:pStyle w:val="a8"/>
              <w:numPr>
                <w:ilvl w:val="0"/>
                <w:numId w:val="52"/>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85760F" w:rsidRDefault="00CD2C6E" w:rsidP="00CD2C6E">
            <w:pPr>
              <w:spacing w:after="0" w:line="240" w:lineRule="auto"/>
              <w:rPr>
                <w:rFonts w:eastAsia="Times New Roman"/>
                <w:b/>
                <w:color w:val="000000" w:themeColor="text1"/>
                <w:sz w:val="24"/>
                <w:szCs w:val="24"/>
              </w:rPr>
            </w:pPr>
            <w:r w:rsidRPr="0085760F">
              <w:rPr>
                <w:rFonts w:eastAsia="Times New Roman"/>
                <w:color w:val="000000" w:themeColor="text1"/>
                <w:sz w:val="24"/>
                <w:szCs w:val="24"/>
              </w:rPr>
              <w:t>Зона сельскохозяйственного использования</w:t>
            </w:r>
          </w:p>
        </w:tc>
        <w:tc>
          <w:tcPr>
            <w:tcW w:w="899" w:type="pct"/>
            <w:tcBorders>
              <w:top w:val="nil"/>
              <w:left w:val="nil"/>
              <w:bottom w:val="single" w:sz="4" w:space="0" w:color="auto"/>
              <w:right w:val="single" w:sz="4" w:space="0" w:color="auto"/>
            </w:tcBorders>
            <w:shd w:val="clear" w:color="auto" w:fill="auto"/>
            <w:vAlign w:val="center"/>
          </w:tcPr>
          <w:p w:rsidR="00CD2C6E" w:rsidRPr="00816A11" w:rsidRDefault="00CD2C6E" w:rsidP="00CD2C6E">
            <w:pPr>
              <w:spacing w:after="0" w:line="240" w:lineRule="auto"/>
              <w:jc w:val="center"/>
              <w:rPr>
                <w:rFonts w:eastAsia="Times New Roman"/>
                <w:b/>
                <w:color w:val="000000" w:themeColor="text1"/>
                <w:sz w:val="24"/>
                <w:szCs w:val="24"/>
              </w:rPr>
            </w:pPr>
            <w:r w:rsidRPr="00816A11">
              <w:rPr>
                <w:rFonts w:eastAsia="Times New Roman"/>
                <w:color w:val="000000" w:themeColor="text1"/>
                <w:sz w:val="24"/>
                <w:szCs w:val="24"/>
              </w:rPr>
              <w:t>4596,38</w:t>
            </w:r>
          </w:p>
        </w:tc>
        <w:tc>
          <w:tcPr>
            <w:tcW w:w="640" w:type="pct"/>
            <w:tcBorders>
              <w:top w:val="nil"/>
              <w:left w:val="nil"/>
              <w:bottom w:val="single" w:sz="4" w:space="0" w:color="auto"/>
              <w:right w:val="single" w:sz="4" w:space="0" w:color="auto"/>
            </w:tcBorders>
            <w:shd w:val="clear" w:color="auto" w:fill="auto"/>
            <w:vAlign w:val="center"/>
          </w:tcPr>
          <w:p w:rsidR="00CD2C6E" w:rsidRPr="00816A11" w:rsidRDefault="00CD2C6E" w:rsidP="00CD2C6E">
            <w:pPr>
              <w:spacing w:after="0" w:line="240" w:lineRule="auto"/>
              <w:jc w:val="center"/>
              <w:rPr>
                <w:rFonts w:eastAsia="Times New Roman"/>
                <w:b/>
                <w:color w:val="000000" w:themeColor="text1"/>
                <w:sz w:val="24"/>
                <w:szCs w:val="24"/>
              </w:rPr>
            </w:pPr>
            <w:r w:rsidRPr="00816A11">
              <w:rPr>
                <w:rFonts w:eastAsia="Times New Roman"/>
                <w:color w:val="000000" w:themeColor="text1"/>
                <w:sz w:val="24"/>
                <w:szCs w:val="24"/>
              </w:rPr>
              <w:t>9,778</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85760F" w:rsidRDefault="00CD2C6E" w:rsidP="005D529E">
            <w:pPr>
              <w:pStyle w:val="a8"/>
              <w:numPr>
                <w:ilvl w:val="0"/>
                <w:numId w:val="52"/>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85760F" w:rsidRDefault="00CD2C6E" w:rsidP="00CD2C6E">
            <w:pPr>
              <w:spacing w:after="0" w:line="240" w:lineRule="auto"/>
              <w:rPr>
                <w:rFonts w:eastAsia="Times New Roman"/>
                <w:b/>
                <w:color w:val="000000" w:themeColor="text1"/>
                <w:sz w:val="24"/>
                <w:szCs w:val="24"/>
              </w:rPr>
            </w:pPr>
            <w:r w:rsidRPr="0085760F">
              <w:rPr>
                <w:rFonts w:eastAsia="Times New Roman"/>
                <w:color w:val="000000" w:themeColor="text1"/>
                <w:sz w:val="24"/>
                <w:szCs w:val="24"/>
              </w:rPr>
              <w:t>Производственная зона сельскохозяйственных предприятий</w:t>
            </w:r>
          </w:p>
        </w:tc>
        <w:tc>
          <w:tcPr>
            <w:tcW w:w="899"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5,66</w:t>
            </w:r>
          </w:p>
        </w:tc>
        <w:tc>
          <w:tcPr>
            <w:tcW w:w="640"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0,012</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85760F" w:rsidRDefault="00CD2C6E" w:rsidP="005D529E">
            <w:pPr>
              <w:pStyle w:val="a8"/>
              <w:numPr>
                <w:ilvl w:val="0"/>
                <w:numId w:val="52"/>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85760F" w:rsidRDefault="00CD2C6E" w:rsidP="00CD2C6E">
            <w:pPr>
              <w:spacing w:after="0" w:line="240" w:lineRule="auto"/>
              <w:rPr>
                <w:rFonts w:eastAsia="Times New Roman"/>
                <w:b/>
                <w:color w:val="000000" w:themeColor="text1"/>
                <w:sz w:val="24"/>
                <w:szCs w:val="24"/>
              </w:rPr>
            </w:pPr>
            <w:r w:rsidRPr="0085760F">
              <w:rPr>
                <w:rFonts w:eastAsia="Times New Roman"/>
                <w:color w:val="000000" w:themeColor="text1"/>
                <w:sz w:val="24"/>
                <w:szCs w:val="24"/>
              </w:rPr>
              <w:t>Иные зоны сельскохозяйственного назначения</w:t>
            </w:r>
          </w:p>
        </w:tc>
        <w:tc>
          <w:tcPr>
            <w:tcW w:w="899"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381,6</w:t>
            </w:r>
          </w:p>
        </w:tc>
        <w:tc>
          <w:tcPr>
            <w:tcW w:w="640"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0,812</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85760F" w:rsidRDefault="00CD2C6E" w:rsidP="005D529E">
            <w:pPr>
              <w:pStyle w:val="a8"/>
              <w:numPr>
                <w:ilvl w:val="0"/>
                <w:numId w:val="52"/>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85760F" w:rsidRDefault="00CD2C6E" w:rsidP="00CD2C6E">
            <w:pPr>
              <w:spacing w:after="0" w:line="240" w:lineRule="auto"/>
              <w:rPr>
                <w:rFonts w:eastAsia="Times New Roman"/>
                <w:b/>
                <w:color w:val="000000" w:themeColor="text1"/>
                <w:sz w:val="24"/>
                <w:szCs w:val="24"/>
              </w:rPr>
            </w:pPr>
            <w:r w:rsidRPr="0085760F">
              <w:rPr>
                <w:rFonts w:eastAsia="Times New Roman"/>
                <w:color w:val="000000" w:themeColor="text1"/>
                <w:sz w:val="24"/>
                <w:szCs w:val="24"/>
              </w:rPr>
              <w:t>Зона озелененных территорий общего пользования (лесопарки, парки, сады, скверы, бульвары, городские леса)</w:t>
            </w:r>
          </w:p>
        </w:tc>
        <w:tc>
          <w:tcPr>
            <w:tcW w:w="899"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0,8</w:t>
            </w:r>
          </w:p>
        </w:tc>
        <w:tc>
          <w:tcPr>
            <w:tcW w:w="640"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0,002</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85760F" w:rsidRDefault="00CD2C6E" w:rsidP="005D529E">
            <w:pPr>
              <w:pStyle w:val="a8"/>
              <w:numPr>
                <w:ilvl w:val="0"/>
                <w:numId w:val="52"/>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85760F" w:rsidRDefault="00CD2C6E" w:rsidP="00CD2C6E">
            <w:pPr>
              <w:spacing w:after="0" w:line="240" w:lineRule="auto"/>
              <w:rPr>
                <w:rFonts w:eastAsia="Times New Roman"/>
                <w:b/>
                <w:color w:val="000000" w:themeColor="text1"/>
                <w:sz w:val="24"/>
                <w:szCs w:val="24"/>
              </w:rPr>
            </w:pPr>
            <w:r w:rsidRPr="0085760F">
              <w:rPr>
                <w:rFonts w:eastAsia="Times New Roman"/>
                <w:color w:val="000000" w:themeColor="text1"/>
                <w:sz w:val="24"/>
                <w:szCs w:val="24"/>
              </w:rPr>
              <w:t>Зона лесов</w:t>
            </w:r>
          </w:p>
        </w:tc>
        <w:tc>
          <w:tcPr>
            <w:tcW w:w="899"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37491,16</w:t>
            </w:r>
          </w:p>
        </w:tc>
        <w:tc>
          <w:tcPr>
            <w:tcW w:w="640"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79,758</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85760F" w:rsidRDefault="00CD2C6E" w:rsidP="005D529E">
            <w:pPr>
              <w:pStyle w:val="a8"/>
              <w:numPr>
                <w:ilvl w:val="0"/>
                <w:numId w:val="52"/>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85760F" w:rsidRDefault="00CD2C6E" w:rsidP="00CD2C6E">
            <w:pPr>
              <w:spacing w:after="0" w:line="240" w:lineRule="auto"/>
              <w:rPr>
                <w:rFonts w:eastAsia="Times New Roman"/>
                <w:b/>
                <w:color w:val="000000" w:themeColor="text1"/>
                <w:sz w:val="24"/>
                <w:szCs w:val="24"/>
              </w:rPr>
            </w:pPr>
            <w:r w:rsidRPr="0085760F">
              <w:rPr>
                <w:rFonts w:eastAsia="Times New Roman"/>
                <w:color w:val="000000" w:themeColor="text1"/>
                <w:sz w:val="24"/>
                <w:szCs w:val="24"/>
              </w:rPr>
              <w:t>Зона кладбищ</w:t>
            </w:r>
          </w:p>
        </w:tc>
        <w:tc>
          <w:tcPr>
            <w:tcW w:w="899"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3,25</w:t>
            </w:r>
          </w:p>
        </w:tc>
        <w:tc>
          <w:tcPr>
            <w:tcW w:w="640"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0,007</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85760F" w:rsidRDefault="00CD2C6E" w:rsidP="005D529E">
            <w:pPr>
              <w:pStyle w:val="a8"/>
              <w:numPr>
                <w:ilvl w:val="0"/>
                <w:numId w:val="52"/>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85760F" w:rsidRDefault="00CD2C6E" w:rsidP="00CD2C6E">
            <w:pPr>
              <w:spacing w:after="0" w:line="240" w:lineRule="auto"/>
              <w:rPr>
                <w:rFonts w:eastAsia="Times New Roman"/>
                <w:b/>
                <w:color w:val="000000" w:themeColor="text1"/>
                <w:sz w:val="24"/>
                <w:szCs w:val="24"/>
              </w:rPr>
            </w:pPr>
            <w:r w:rsidRPr="0085760F">
              <w:rPr>
                <w:rFonts w:eastAsia="Times New Roman"/>
                <w:color w:val="000000" w:themeColor="text1"/>
                <w:sz w:val="24"/>
                <w:szCs w:val="24"/>
              </w:rPr>
              <w:t>Зона озелененных территорий специального назначения</w:t>
            </w:r>
          </w:p>
        </w:tc>
        <w:tc>
          <w:tcPr>
            <w:tcW w:w="899"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71,55</w:t>
            </w:r>
          </w:p>
        </w:tc>
        <w:tc>
          <w:tcPr>
            <w:tcW w:w="640"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0,152</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85760F" w:rsidRDefault="00CD2C6E" w:rsidP="005D529E">
            <w:pPr>
              <w:pStyle w:val="a8"/>
              <w:numPr>
                <w:ilvl w:val="0"/>
                <w:numId w:val="52"/>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85760F" w:rsidRDefault="00CD2C6E" w:rsidP="00CD2C6E">
            <w:pPr>
              <w:spacing w:after="0" w:line="240" w:lineRule="auto"/>
              <w:rPr>
                <w:rFonts w:eastAsia="Times New Roman"/>
                <w:b/>
                <w:color w:val="000000" w:themeColor="text1"/>
                <w:sz w:val="24"/>
                <w:szCs w:val="24"/>
              </w:rPr>
            </w:pPr>
            <w:r w:rsidRPr="0085760F">
              <w:rPr>
                <w:rFonts w:eastAsia="Times New Roman"/>
                <w:color w:val="000000" w:themeColor="text1"/>
                <w:sz w:val="24"/>
                <w:szCs w:val="24"/>
              </w:rPr>
              <w:t>Зона складирования и захоронения отходов</w:t>
            </w:r>
          </w:p>
        </w:tc>
        <w:tc>
          <w:tcPr>
            <w:tcW w:w="899"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0,3</w:t>
            </w:r>
          </w:p>
        </w:tc>
        <w:tc>
          <w:tcPr>
            <w:tcW w:w="640"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0,001</w:t>
            </w:r>
          </w:p>
        </w:tc>
      </w:tr>
      <w:tr w:rsidR="00CD2C6E" w:rsidRPr="00A7093E" w:rsidTr="00CD2C6E">
        <w:trPr>
          <w:trHeight w:val="402"/>
          <w:jc w:val="center"/>
        </w:trPr>
        <w:tc>
          <w:tcPr>
            <w:tcW w:w="293" w:type="pct"/>
            <w:tcBorders>
              <w:top w:val="nil"/>
              <w:left w:val="single" w:sz="4" w:space="0" w:color="auto"/>
              <w:bottom w:val="single" w:sz="4" w:space="0" w:color="auto"/>
              <w:right w:val="single" w:sz="4" w:space="0" w:color="auto"/>
            </w:tcBorders>
            <w:shd w:val="clear" w:color="auto" w:fill="auto"/>
            <w:vAlign w:val="center"/>
          </w:tcPr>
          <w:p w:rsidR="00CD2C6E" w:rsidRPr="0085760F" w:rsidRDefault="00CD2C6E" w:rsidP="005D529E">
            <w:pPr>
              <w:pStyle w:val="a8"/>
              <w:numPr>
                <w:ilvl w:val="0"/>
                <w:numId w:val="52"/>
              </w:numPr>
              <w:tabs>
                <w:tab w:val="left" w:pos="142"/>
              </w:tabs>
              <w:ind w:left="9" w:firstLine="0"/>
              <w:jc w:val="right"/>
              <w:rPr>
                <w:b/>
              </w:rPr>
            </w:pPr>
          </w:p>
        </w:tc>
        <w:tc>
          <w:tcPr>
            <w:tcW w:w="3168" w:type="pct"/>
            <w:tcBorders>
              <w:top w:val="nil"/>
              <w:left w:val="nil"/>
              <w:bottom w:val="single" w:sz="4" w:space="0" w:color="auto"/>
              <w:right w:val="single" w:sz="4" w:space="0" w:color="auto"/>
            </w:tcBorders>
            <w:shd w:val="clear" w:color="auto" w:fill="auto"/>
            <w:vAlign w:val="center"/>
          </w:tcPr>
          <w:p w:rsidR="00CD2C6E" w:rsidRPr="0085760F" w:rsidRDefault="00CD2C6E" w:rsidP="00CD2C6E">
            <w:pPr>
              <w:spacing w:after="0" w:line="240" w:lineRule="auto"/>
              <w:rPr>
                <w:rFonts w:eastAsia="Times New Roman"/>
                <w:b/>
                <w:color w:val="000000" w:themeColor="text1"/>
                <w:sz w:val="24"/>
                <w:szCs w:val="24"/>
              </w:rPr>
            </w:pPr>
            <w:r w:rsidRPr="0085760F">
              <w:rPr>
                <w:rFonts w:eastAsia="Times New Roman"/>
                <w:color w:val="000000" w:themeColor="text1"/>
                <w:sz w:val="24"/>
                <w:szCs w:val="24"/>
              </w:rPr>
              <w:t>Зона акваторий</w:t>
            </w:r>
          </w:p>
        </w:tc>
        <w:tc>
          <w:tcPr>
            <w:tcW w:w="899"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253,37</w:t>
            </w:r>
          </w:p>
        </w:tc>
        <w:tc>
          <w:tcPr>
            <w:tcW w:w="640" w:type="pct"/>
            <w:tcBorders>
              <w:top w:val="nil"/>
              <w:left w:val="nil"/>
              <w:bottom w:val="single" w:sz="4" w:space="0" w:color="auto"/>
              <w:right w:val="single" w:sz="4" w:space="0" w:color="auto"/>
            </w:tcBorders>
            <w:shd w:val="clear" w:color="auto" w:fill="auto"/>
            <w:vAlign w:val="center"/>
          </w:tcPr>
          <w:p w:rsidR="00CD2C6E" w:rsidRPr="00D65FDC" w:rsidRDefault="00CD2C6E" w:rsidP="00CD2C6E">
            <w:pPr>
              <w:spacing w:after="0" w:line="240" w:lineRule="auto"/>
              <w:jc w:val="center"/>
              <w:rPr>
                <w:rFonts w:eastAsia="Times New Roman"/>
                <w:b/>
                <w:color w:val="000000" w:themeColor="text1"/>
                <w:sz w:val="24"/>
                <w:szCs w:val="24"/>
              </w:rPr>
            </w:pPr>
            <w:r w:rsidRPr="00D65FDC">
              <w:rPr>
                <w:rFonts w:eastAsia="Times New Roman"/>
                <w:color w:val="000000" w:themeColor="text1"/>
                <w:sz w:val="24"/>
                <w:szCs w:val="24"/>
              </w:rPr>
              <w:t>0,539</w:t>
            </w:r>
          </w:p>
        </w:tc>
      </w:tr>
      <w:tr w:rsidR="00CD2C6E" w:rsidRPr="00A7093E" w:rsidTr="00CD2C6E">
        <w:trPr>
          <w:trHeight w:val="402"/>
          <w:jc w:val="cent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CD2C6E" w:rsidRPr="0085760F" w:rsidRDefault="00CD2C6E" w:rsidP="005D529E">
            <w:pPr>
              <w:pStyle w:val="a8"/>
              <w:numPr>
                <w:ilvl w:val="0"/>
                <w:numId w:val="52"/>
              </w:numPr>
              <w:tabs>
                <w:tab w:val="left" w:pos="142"/>
              </w:tabs>
              <w:ind w:left="9" w:firstLine="0"/>
              <w:jc w:val="right"/>
              <w:rPr>
                <w:b/>
              </w:rPr>
            </w:pPr>
          </w:p>
        </w:tc>
        <w:tc>
          <w:tcPr>
            <w:tcW w:w="3168" w:type="pct"/>
            <w:tcBorders>
              <w:top w:val="single" w:sz="4" w:space="0" w:color="auto"/>
              <w:left w:val="nil"/>
              <w:bottom w:val="single" w:sz="4" w:space="0" w:color="auto"/>
              <w:right w:val="single" w:sz="4" w:space="0" w:color="auto"/>
            </w:tcBorders>
            <w:shd w:val="clear" w:color="auto" w:fill="auto"/>
            <w:vAlign w:val="center"/>
          </w:tcPr>
          <w:p w:rsidR="00CD2C6E" w:rsidRPr="0085760F" w:rsidRDefault="00CD2C6E" w:rsidP="00CD2C6E">
            <w:pPr>
              <w:spacing w:after="0" w:line="240" w:lineRule="auto"/>
              <w:rPr>
                <w:rFonts w:eastAsia="Times New Roman"/>
                <w:b/>
                <w:color w:val="000000" w:themeColor="text1"/>
                <w:sz w:val="24"/>
                <w:szCs w:val="24"/>
              </w:rPr>
            </w:pPr>
            <w:r w:rsidRPr="0085760F">
              <w:rPr>
                <w:rFonts w:eastAsia="Times New Roman"/>
                <w:color w:val="000000" w:themeColor="text1"/>
                <w:sz w:val="24"/>
                <w:szCs w:val="24"/>
              </w:rPr>
              <w:t>Иные зоны</w:t>
            </w:r>
          </w:p>
        </w:tc>
        <w:tc>
          <w:tcPr>
            <w:tcW w:w="899" w:type="pct"/>
            <w:tcBorders>
              <w:top w:val="single" w:sz="4" w:space="0" w:color="auto"/>
              <w:left w:val="nil"/>
              <w:bottom w:val="single" w:sz="4" w:space="0" w:color="auto"/>
              <w:right w:val="single" w:sz="4" w:space="0" w:color="auto"/>
            </w:tcBorders>
            <w:shd w:val="clear" w:color="auto" w:fill="auto"/>
            <w:vAlign w:val="center"/>
          </w:tcPr>
          <w:p w:rsidR="00CD2C6E" w:rsidRPr="00816A11" w:rsidRDefault="00CD2C6E" w:rsidP="00CD2C6E">
            <w:pPr>
              <w:spacing w:after="0" w:line="240" w:lineRule="auto"/>
              <w:jc w:val="center"/>
              <w:rPr>
                <w:rFonts w:eastAsia="Times New Roman"/>
                <w:b/>
                <w:color w:val="000000" w:themeColor="text1"/>
                <w:sz w:val="24"/>
                <w:szCs w:val="24"/>
              </w:rPr>
            </w:pPr>
            <w:r w:rsidRPr="00816A11">
              <w:rPr>
                <w:rFonts w:eastAsia="Times New Roman"/>
                <w:color w:val="000000" w:themeColor="text1"/>
                <w:sz w:val="24"/>
                <w:szCs w:val="24"/>
              </w:rPr>
              <w:t>3916,77</w:t>
            </w:r>
          </w:p>
        </w:tc>
        <w:tc>
          <w:tcPr>
            <w:tcW w:w="640" w:type="pct"/>
            <w:tcBorders>
              <w:top w:val="single" w:sz="4" w:space="0" w:color="auto"/>
              <w:left w:val="nil"/>
              <w:bottom w:val="single" w:sz="4" w:space="0" w:color="auto"/>
              <w:right w:val="single" w:sz="4" w:space="0" w:color="auto"/>
            </w:tcBorders>
            <w:shd w:val="clear" w:color="auto" w:fill="auto"/>
            <w:vAlign w:val="center"/>
          </w:tcPr>
          <w:p w:rsidR="00CD2C6E" w:rsidRPr="00816A11" w:rsidRDefault="00CD2C6E" w:rsidP="00CD2C6E">
            <w:pPr>
              <w:spacing w:after="0" w:line="240" w:lineRule="auto"/>
              <w:jc w:val="center"/>
              <w:rPr>
                <w:rFonts w:eastAsia="Times New Roman"/>
                <w:b/>
                <w:color w:val="000000" w:themeColor="text1"/>
                <w:sz w:val="24"/>
                <w:szCs w:val="24"/>
              </w:rPr>
            </w:pPr>
            <w:r w:rsidRPr="00816A11">
              <w:rPr>
                <w:rFonts w:eastAsia="Times New Roman"/>
                <w:color w:val="000000" w:themeColor="text1"/>
                <w:sz w:val="24"/>
                <w:szCs w:val="24"/>
              </w:rPr>
              <w:t>8,332</w:t>
            </w:r>
          </w:p>
        </w:tc>
      </w:tr>
    </w:tbl>
    <w:p w:rsidR="00CD2C6E" w:rsidRPr="00F36643" w:rsidRDefault="00CD2C6E" w:rsidP="00CD2C6E">
      <w:pPr>
        <w:spacing w:after="0" w:line="240" w:lineRule="auto"/>
        <w:jc w:val="center"/>
        <w:rPr>
          <w:rFonts w:eastAsia="Times New Roman"/>
          <w:b/>
          <w:sz w:val="24"/>
          <w:szCs w:val="24"/>
          <w:highlight w:val="lightGray"/>
        </w:rPr>
      </w:pPr>
    </w:p>
    <w:p w:rsidR="00CD2C6E" w:rsidRPr="00F36643" w:rsidRDefault="00CD2C6E" w:rsidP="00CD2C6E">
      <w:pPr>
        <w:pStyle w:val="affffffffffff8"/>
        <w:rPr>
          <w:noProof/>
          <w:highlight w:val="lightGray"/>
        </w:rPr>
      </w:pPr>
    </w:p>
    <w:p w:rsidR="00CD2C6E" w:rsidRPr="00F36643" w:rsidRDefault="00CD2C6E" w:rsidP="00CD2C6E">
      <w:pPr>
        <w:pStyle w:val="affffffffffff8"/>
        <w:rPr>
          <w:noProof/>
          <w:highlight w:val="lightGray"/>
        </w:rPr>
        <w:sectPr w:rsidR="00CD2C6E" w:rsidRPr="00F36643" w:rsidSect="00CD2C6E">
          <w:pgSz w:w="11906" w:h="16838"/>
          <w:pgMar w:top="1134" w:right="851" w:bottom="1134" w:left="1701" w:header="708" w:footer="708" w:gutter="0"/>
          <w:cols w:space="708"/>
          <w:docGrid w:linePitch="382"/>
        </w:sectPr>
      </w:pPr>
    </w:p>
    <w:p w:rsidR="00CD2C6E" w:rsidRPr="007F4258" w:rsidRDefault="00CD2C6E" w:rsidP="005D529E">
      <w:pPr>
        <w:pStyle w:val="3"/>
        <w:numPr>
          <w:ilvl w:val="2"/>
          <w:numId w:val="49"/>
        </w:numPr>
        <w:spacing w:before="0" w:line="240" w:lineRule="auto"/>
        <w:ind w:left="0" w:firstLine="709"/>
        <w:jc w:val="both"/>
        <w:rPr>
          <w:rStyle w:val="22"/>
          <w:b w:val="0"/>
          <w:bCs w:val="0"/>
        </w:rPr>
      </w:pPr>
      <w:bookmarkStart w:id="21" w:name="_Toc131157817"/>
      <w:r w:rsidRPr="007F4258">
        <w:rPr>
          <w:rStyle w:val="22"/>
          <w:bCs w:val="0"/>
        </w:rPr>
        <w:lastRenderedPageBreak/>
        <w:t>Демографическая ситуация</w:t>
      </w:r>
      <w:bookmarkEnd w:id="21"/>
    </w:p>
    <w:p w:rsidR="00CD2C6E" w:rsidRPr="00CD760D" w:rsidRDefault="00CD2C6E" w:rsidP="00CD2C6E">
      <w:pPr>
        <w:pStyle w:val="afffffffffffb"/>
        <w:rPr>
          <w:rStyle w:val="ac"/>
          <w:rFonts w:eastAsia="Calibri"/>
        </w:rPr>
      </w:pPr>
      <w:r w:rsidRPr="00CD760D">
        <w:fldChar w:fldCharType="begin"/>
      </w:r>
      <w:r w:rsidRPr="00CD760D">
        <w:instrText xml:space="preserve"> HYPERLINK "https://krasstat.gks.ru/" </w:instrText>
      </w:r>
      <w:r w:rsidRPr="00CD760D">
        <w:fldChar w:fldCharType="separate"/>
      </w:r>
    </w:p>
    <w:p w:rsidR="00CD2C6E" w:rsidRPr="00CD760D" w:rsidRDefault="00CD2C6E" w:rsidP="00CD2C6E">
      <w:pPr>
        <w:pStyle w:val="afffffffffffb"/>
      </w:pPr>
      <w:r w:rsidRPr="00CD760D">
        <w:t>По данным сайта управления Федеральной службы государственной статистики по Красноярскому краю, Республике Хакасия и Республике Тыва</w:t>
      </w:r>
      <w:r w:rsidRPr="00381847">
        <w:rPr>
          <w:rStyle w:val="afb"/>
          <w:sz w:val="20"/>
          <w:szCs w:val="20"/>
        </w:rPr>
        <w:footnoteReference w:id="2"/>
      </w:r>
      <w:r w:rsidRPr="00CD760D">
        <w:t xml:space="preserve"> </w:t>
      </w:r>
      <w:r w:rsidRPr="00CD760D">
        <w:fldChar w:fldCharType="end"/>
      </w:r>
      <w:r w:rsidRPr="00CD760D">
        <w:t>численность населения составила на 01.01.202</w:t>
      </w:r>
      <w:r>
        <w:t>2</w:t>
      </w:r>
      <w:r w:rsidRPr="00CD760D">
        <w:t xml:space="preserve"> </w:t>
      </w:r>
      <w:r>
        <w:t>-</w:t>
      </w:r>
      <w:r w:rsidRPr="00CD760D">
        <w:t xml:space="preserve"> </w:t>
      </w:r>
      <w:r w:rsidRPr="00DA2848">
        <w:t>807</w:t>
      </w:r>
      <w:r w:rsidRPr="00CD760D">
        <w:t xml:space="preserve"> человек.</w:t>
      </w:r>
    </w:p>
    <w:p w:rsidR="00CD2C6E" w:rsidRDefault="00CD2C6E" w:rsidP="00CD2C6E">
      <w:pPr>
        <w:pStyle w:val="afffffffffffb"/>
      </w:pPr>
      <w:r w:rsidRPr="00CD760D">
        <w:t>В период с 201</w:t>
      </w:r>
      <w:r>
        <w:t>3</w:t>
      </w:r>
      <w:r w:rsidRPr="00CD760D">
        <w:t xml:space="preserve"> г. по 202</w:t>
      </w:r>
      <w:r>
        <w:t>2</w:t>
      </w:r>
      <w:r w:rsidRPr="00CD760D">
        <w:t xml:space="preserve"> г. на территории </w:t>
      </w:r>
      <w:r>
        <w:t>сельсовета</w:t>
      </w:r>
      <w:r w:rsidRPr="00CD760D">
        <w:t xml:space="preserve"> наблюдалось сокращение численности населения</w:t>
      </w:r>
      <w:r>
        <w:t xml:space="preserve"> </w:t>
      </w:r>
      <w:r w:rsidRPr="00CD760D">
        <w:t>(рисунок 2.3.5-1).</w:t>
      </w:r>
    </w:p>
    <w:p w:rsidR="00CD2C6E" w:rsidRDefault="00CD2C6E" w:rsidP="00CD2C6E">
      <w:pPr>
        <w:pStyle w:val="afffffffffffb"/>
      </w:pPr>
    </w:p>
    <w:p w:rsidR="00CD2C6E" w:rsidRPr="00E140EE" w:rsidRDefault="00CD2C6E" w:rsidP="00CD2C6E">
      <w:pPr>
        <w:pStyle w:val="afffffffffffb"/>
        <w:rPr>
          <w:lang w:val="en-US"/>
        </w:rPr>
      </w:pPr>
      <w:r>
        <w:rPr>
          <w:noProof/>
        </w:rPr>
        <w:drawing>
          <wp:inline distT="0" distB="0" distL="0" distR="0">
            <wp:extent cx="4572000" cy="2743200"/>
            <wp:effectExtent l="0" t="0" r="0" b="0"/>
            <wp:docPr id="10" name="Диаграмма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9833AD2-AD91-15B9-DD1E-A22AD3FD28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D2C6E" w:rsidRPr="00541CF1" w:rsidRDefault="00CD2C6E" w:rsidP="00CD2C6E">
      <w:pPr>
        <w:pStyle w:val="afffffffffffb"/>
        <w:tabs>
          <w:tab w:val="left" w:pos="0"/>
        </w:tabs>
        <w:ind w:firstLine="0"/>
        <w:jc w:val="center"/>
        <w:rPr>
          <w:i/>
          <w:iCs/>
        </w:rPr>
      </w:pPr>
      <w:r w:rsidRPr="00541CF1">
        <w:rPr>
          <w:i/>
          <w:iCs/>
        </w:rPr>
        <w:t>Рисунок 2.3.5-1 – Динамика численности населения</w:t>
      </w:r>
      <w:r w:rsidRPr="00DA2848">
        <w:rPr>
          <w:i/>
          <w:iCs/>
        </w:rPr>
        <w:t xml:space="preserve"> </w:t>
      </w:r>
      <w:r>
        <w:rPr>
          <w:i/>
          <w:iCs/>
        </w:rPr>
        <w:t>Большесейского сельсовета</w:t>
      </w:r>
      <w:r w:rsidRPr="00541CF1">
        <w:rPr>
          <w:i/>
          <w:iCs/>
        </w:rPr>
        <w:t xml:space="preserve"> за 201</w:t>
      </w:r>
      <w:r>
        <w:rPr>
          <w:i/>
          <w:iCs/>
        </w:rPr>
        <w:t>3</w:t>
      </w:r>
      <w:r w:rsidRPr="00541CF1">
        <w:rPr>
          <w:i/>
          <w:iCs/>
        </w:rPr>
        <w:t>-202</w:t>
      </w:r>
      <w:r>
        <w:rPr>
          <w:i/>
          <w:iCs/>
        </w:rPr>
        <w:t>2</w:t>
      </w:r>
      <w:r w:rsidRPr="00541CF1">
        <w:rPr>
          <w:i/>
          <w:iCs/>
        </w:rPr>
        <w:t xml:space="preserve"> гг., чел.</w:t>
      </w:r>
    </w:p>
    <w:p w:rsidR="00CD2C6E" w:rsidRDefault="00CD2C6E" w:rsidP="00CD2C6E">
      <w:pPr>
        <w:pStyle w:val="3"/>
        <w:rPr>
          <w:lang w:eastAsia="ru-RU"/>
        </w:rPr>
        <w:sectPr w:rsidR="00CD2C6E" w:rsidSect="00CD2C6E">
          <w:footerReference w:type="default" r:id="rId16"/>
          <w:pgSz w:w="11906" w:h="16838"/>
          <w:pgMar w:top="1134" w:right="850" w:bottom="1134" w:left="1701" w:header="708" w:footer="708" w:gutter="0"/>
          <w:cols w:space="708"/>
          <w:docGrid w:linePitch="382"/>
        </w:sectPr>
      </w:pPr>
    </w:p>
    <w:p w:rsidR="00CD2C6E" w:rsidRPr="00541CF1" w:rsidRDefault="00CD2C6E" w:rsidP="00CD2C6E">
      <w:pPr>
        <w:pStyle w:val="a8"/>
        <w:ind w:left="600"/>
        <w:jc w:val="right"/>
        <w:rPr>
          <w:b/>
          <w:bCs/>
          <w:i/>
          <w:szCs w:val="28"/>
        </w:rPr>
      </w:pPr>
      <w:r w:rsidRPr="00541CF1">
        <w:rPr>
          <w:bCs/>
          <w:i/>
          <w:szCs w:val="28"/>
        </w:rPr>
        <w:lastRenderedPageBreak/>
        <w:t>Таблица 2.3.5-1</w:t>
      </w:r>
    </w:p>
    <w:p w:rsidR="00CD2C6E" w:rsidRPr="00541CF1" w:rsidRDefault="00CD2C6E" w:rsidP="00CD2C6E">
      <w:pPr>
        <w:pStyle w:val="a8"/>
        <w:ind w:left="600"/>
        <w:jc w:val="center"/>
        <w:rPr>
          <w:b/>
          <w:bCs/>
          <w:i/>
          <w:szCs w:val="28"/>
        </w:rPr>
      </w:pPr>
    </w:p>
    <w:p w:rsidR="00CD2C6E" w:rsidRPr="00343C46" w:rsidRDefault="00CD2C6E" w:rsidP="00CD2C6E">
      <w:pPr>
        <w:pStyle w:val="a8"/>
        <w:ind w:left="0"/>
        <w:jc w:val="center"/>
        <w:rPr>
          <w:b/>
          <w:bCs/>
          <w:i/>
          <w:szCs w:val="28"/>
        </w:rPr>
      </w:pPr>
      <w:r w:rsidRPr="00343C46">
        <w:rPr>
          <w:bCs/>
          <w:i/>
          <w:szCs w:val="28"/>
        </w:rPr>
        <w:t xml:space="preserve">Основные показатели, характеризующие демографическую ситуацию на территории </w:t>
      </w:r>
    </w:p>
    <w:p w:rsidR="00CD2C6E" w:rsidRPr="00343C46" w:rsidRDefault="00CD2C6E" w:rsidP="00CD2C6E">
      <w:pPr>
        <w:pStyle w:val="a8"/>
        <w:ind w:left="0"/>
        <w:jc w:val="center"/>
        <w:rPr>
          <w:b/>
          <w:bCs/>
          <w:i/>
          <w:szCs w:val="28"/>
        </w:rPr>
      </w:pPr>
      <w:r w:rsidRPr="00343C46">
        <w:rPr>
          <w:bCs/>
          <w:i/>
          <w:szCs w:val="28"/>
        </w:rPr>
        <w:t>Большесейского сельсовета</w:t>
      </w:r>
    </w:p>
    <w:tbl>
      <w:tblPr>
        <w:tblW w:w="14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9"/>
        <w:gridCol w:w="900"/>
        <w:gridCol w:w="940"/>
        <w:gridCol w:w="860"/>
        <w:gridCol w:w="800"/>
        <w:gridCol w:w="900"/>
        <w:gridCol w:w="1137"/>
        <w:gridCol w:w="1137"/>
        <w:gridCol w:w="1080"/>
        <w:gridCol w:w="1137"/>
        <w:gridCol w:w="1011"/>
        <w:gridCol w:w="1447"/>
      </w:tblGrid>
      <w:tr w:rsidR="00CD2C6E" w:rsidRPr="00343C46" w:rsidTr="00CD2C6E">
        <w:trPr>
          <w:trHeight w:val="315"/>
        </w:trPr>
        <w:tc>
          <w:tcPr>
            <w:tcW w:w="3539" w:type="dxa"/>
            <w:shd w:val="clear" w:color="auto" w:fill="auto"/>
            <w:noWrap/>
            <w:vAlign w:val="center"/>
            <w:hideMark/>
          </w:tcPr>
          <w:p w:rsidR="00CD2C6E" w:rsidRPr="00343C46" w:rsidRDefault="00CD2C6E" w:rsidP="00CD2C6E">
            <w:pPr>
              <w:spacing w:after="0" w:line="240" w:lineRule="auto"/>
              <w:jc w:val="center"/>
              <w:rPr>
                <w:rFonts w:eastAsia="Times New Roman"/>
                <w:sz w:val="24"/>
                <w:szCs w:val="24"/>
              </w:rPr>
            </w:pPr>
            <w:r w:rsidRPr="00343C46">
              <w:rPr>
                <w:rFonts w:eastAsia="Times New Roman"/>
                <w:sz w:val="24"/>
                <w:szCs w:val="24"/>
              </w:rPr>
              <w:t>Показатель</w:t>
            </w:r>
          </w:p>
        </w:tc>
        <w:tc>
          <w:tcPr>
            <w:tcW w:w="900" w:type="dxa"/>
            <w:shd w:val="clear" w:color="auto" w:fill="auto"/>
            <w:noWrap/>
            <w:vAlign w:val="center"/>
            <w:hideMark/>
          </w:tcPr>
          <w:p w:rsidR="00CD2C6E" w:rsidRPr="00343C46" w:rsidRDefault="00CD2C6E" w:rsidP="00CD2C6E">
            <w:pPr>
              <w:spacing w:after="0" w:line="240" w:lineRule="auto"/>
              <w:jc w:val="center"/>
              <w:rPr>
                <w:rFonts w:eastAsia="Times New Roman"/>
                <w:color w:val="000000"/>
                <w:sz w:val="24"/>
                <w:szCs w:val="24"/>
              </w:rPr>
            </w:pPr>
            <w:r w:rsidRPr="00343C46">
              <w:rPr>
                <w:rFonts w:eastAsia="Times New Roman"/>
                <w:color w:val="000000"/>
                <w:sz w:val="24"/>
                <w:szCs w:val="24"/>
              </w:rPr>
              <w:t>2013</w:t>
            </w:r>
          </w:p>
        </w:tc>
        <w:tc>
          <w:tcPr>
            <w:tcW w:w="940" w:type="dxa"/>
            <w:shd w:val="clear" w:color="auto" w:fill="auto"/>
            <w:noWrap/>
            <w:vAlign w:val="center"/>
            <w:hideMark/>
          </w:tcPr>
          <w:p w:rsidR="00CD2C6E" w:rsidRPr="00343C46" w:rsidRDefault="00CD2C6E" w:rsidP="00CD2C6E">
            <w:pPr>
              <w:spacing w:after="0" w:line="240" w:lineRule="auto"/>
              <w:jc w:val="center"/>
              <w:rPr>
                <w:rFonts w:eastAsia="Times New Roman"/>
                <w:color w:val="000000"/>
                <w:sz w:val="24"/>
                <w:szCs w:val="24"/>
              </w:rPr>
            </w:pPr>
            <w:r w:rsidRPr="00343C46">
              <w:rPr>
                <w:rFonts w:eastAsia="Times New Roman"/>
                <w:color w:val="000000"/>
                <w:sz w:val="24"/>
                <w:szCs w:val="24"/>
              </w:rPr>
              <w:t>2014</w:t>
            </w:r>
          </w:p>
        </w:tc>
        <w:tc>
          <w:tcPr>
            <w:tcW w:w="860" w:type="dxa"/>
            <w:shd w:val="clear" w:color="auto" w:fill="auto"/>
            <w:noWrap/>
            <w:vAlign w:val="center"/>
            <w:hideMark/>
          </w:tcPr>
          <w:p w:rsidR="00CD2C6E" w:rsidRPr="00343C46" w:rsidRDefault="00CD2C6E" w:rsidP="00CD2C6E">
            <w:pPr>
              <w:spacing w:after="0" w:line="240" w:lineRule="auto"/>
              <w:jc w:val="center"/>
              <w:rPr>
                <w:rFonts w:eastAsia="Times New Roman"/>
                <w:color w:val="000000"/>
                <w:sz w:val="24"/>
                <w:szCs w:val="24"/>
              </w:rPr>
            </w:pPr>
            <w:r w:rsidRPr="00343C46">
              <w:rPr>
                <w:rFonts w:eastAsia="Times New Roman"/>
                <w:color w:val="000000"/>
                <w:sz w:val="24"/>
                <w:szCs w:val="24"/>
              </w:rPr>
              <w:t>2015</w:t>
            </w:r>
          </w:p>
        </w:tc>
        <w:tc>
          <w:tcPr>
            <w:tcW w:w="800" w:type="dxa"/>
            <w:shd w:val="clear" w:color="auto" w:fill="auto"/>
            <w:noWrap/>
            <w:vAlign w:val="center"/>
            <w:hideMark/>
          </w:tcPr>
          <w:p w:rsidR="00CD2C6E" w:rsidRPr="00343C46" w:rsidRDefault="00CD2C6E" w:rsidP="00CD2C6E">
            <w:pPr>
              <w:spacing w:after="0" w:line="240" w:lineRule="auto"/>
              <w:jc w:val="center"/>
              <w:rPr>
                <w:rFonts w:eastAsia="Times New Roman"/>
                <w:color w:val="000000"/>
                <w:sz w:val="24"/>
                <w:szCs w:val="24"/>
              </w:rPr>
            </w:pPr>
            <w:r w:rsidRPr="00343C46">
              <w:rPr>
                <w:rFonts w:eastAsia="Times New Roman"/>
                <w:color w:val="000000"/>
                <w:sz w:val="24"/>
                <w:szCs w:val="24"/>
              </w:rPr>
              <w:t>2016</w:t>
            </w:r>
          </w:p>
        </w:tc>
        <w:tc>
          <w:tcPr>
            <w:tcW w:w="900" w:type="dxa"/>
            <w:shd w:val="clear" w:color="auto" w:fill="auto"/>
            <w:noWrap/>
            <w:vAlign w:val="center"/>
            <w:hideMark/>
          </w:tcPr>
          <w:p w:rsidR="00CD2C6E" w:rsidRPr="00343C46" w:rsidRDefault="00CD2C6E" w:rsidP="00CD2C6E">
            <w:pPr>
              <w:spacing w:after="0" w:line="240" w:lineRule="auto"/>
              <w:jc w:val="center"/>
              <w:rPr>
                <w:rFonts w:eastAsia="Times New Roman"/>
                <w:color w:val="000000"/>
                <w:sz w:val="24"/>
                <w:szCs w:val="24"/>
              </w:rPr>
            </w:pPr>
            <w:r w:rsidRPr="00343C46">
              <w:rPr>
                <w:rFonts w:eastAsia="Times New Roman"/>
                <w:color w:val="000000"/>
                <w:sz w:val="24"/>
                <w:szCs w:val="24"/>
              </w:rPr>
              <w:t>2017</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color w:val="000000"/>
                <w:sz w:val="24"/>
                <w:szCs w:val="24"/>
              </w:rPr>
            </w:pPr>
            <w:r w:rsidRPr="00343C46">
              <w:rPr>
                <w:rFonts w:eastAsia="Times New Roman"/>
                <w:color w:val="000000"/>
                <w:sz w:val="24"/>
                <w:szCs w:val="24"/>
              </w:rPr>
              <w:t>2018</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color w:val="000000"/>
                <w:sz w:val="24"/>
                <w:szCs w:val="24"/>
              </w:rPr>
            </w:pPr>
            <w:r w:rsidRPr="00343C46">
              <w:rPr>
                <w:rFonts w:eastAsia="Times New Roman"/>
                <w:color w:val="000000"/>
                <w:sz w:val="24"/>
                <w:szCs w:val="24"/>
              </w:rPr>
              <w:t>2019</w:t>
            </w:r>
          </w:p>
        </w:tc>
        <w:tc>
          <w:tcPr>
            <w:tcW w:w="1080" w:type="dxa"/>
            <w:shd w:val="clear" w:color="000000" w:fill="FFFFFF"/>
            <w:vAlign w:val="center"/>
            <w:hideMark/>
          </w:tcPr>
          <w:p w:rsidR="00CD2C6E" w:rsidRPr="00343C46" w:rsidRDefault="00CD2C6E" w:rsidP="00CD2C6E">
            <w:pPr>
              <w:spacing w:after="0" w:line="240" w:lineRule="auto"/>
              <w:jc w:val="center"/>
              <w:rPr>
                <w:rFonts w:eastAsia="Times New Roman"/>
                <w:color w:val="000000"/>
                <w:sz w:val="24"/>
                <w:szCs w:val="24"/>
              </w:rPr>
            </w:pPr>
            <w:r w:rsidRPr="00343C46">
              <w:rPr>
                <w:rFonts w:eastAsia="Times New Roman"/>
                <w:color w:val="000000"/>
                <w:sz w:val="24"/>
                <w:szCs w:val="24"/>
              </w:rPr>
              <w:t>2020</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color w:val="000000"/>
                <w:sz w:val="24"/>
                <w:szCs w:val="24"/>
              </w:rPr>
            </w:pPr>
            <w:r w:rsidRPr="00343C46">
              <w:rPr>
                <w:rFonts w:eastAsia="Times New Roman"/>
                <w:color w:val="000000"/>
                <w:sz w:val="24"/>
                <w:szCs w:val="24"/>
              </w:rPr>
              <w:t>2021</w:t>
            </w:r>
          </w:p>
        </w:tc>
        <w:tc>
          <w:tcPr>
            <w:tcW w:w="1011" w:type="dxa"/>
            <w:shd w:val="clear" w:color="000000" w:fill="FFFFFF"/>
            <w:vAlign w:val="center"/>
            <w:hideMark/>
          </w:tcPr>
          <w:p w:rsidR="00CD2C6E" w:rsidRPr="00343C46" w:rsidRDefault="00CD2C6E" w:rsidP="00CD2C6E">
            <w:pPr>
              <w:spacing w:after="0" w:line="240" w:lineRule="auto"/>
              <w:jc w:val="center"/>
              <w:rPr>
                <w:rFonts w:eastAsia="Times New Roman"/>
                <w:color w:val="000000"/>
                <w:sz w:val="24"/>
                <w:szCs w:val="24"/>
              </w:rPr>
            </w:pPr>
            <w:r w:rsidRPr="00343C46">
              <w:rPr>
                <w:rFonts w:eastAsia="Times New Roman"/>
                <w:color w:val="000000"/>
                <w:sz w:val="24"/>
                <w:szCs w:val="24"/>
              </w:rPr>
              <w:t>2022</w:t>
            </w:r>
          </w:p>
        </w:tc>
        <w:tc>
          <w:tcPr>
            <w:tcW w:w="1447" w:type="dxa"/>
            <w:shd w:val="clear" w:color="auto" w:fill="auto"/>
            <w:noWrap/>
            <w:vAlign w:val="center"/>
            <w:hideMark/>
          </w:tcPr>
          <w:p w:rsidR="00CD2C6E" w:rsidRPr="00343C46" w:rsidRDefault="00CD2C6E" w:rsidP="00CD2C6E">
            <w:pPr>
              <w:spacing w:after="0" w:line="240" w:lineRule="auto"/>
              <w:jc w:val="center"/>
              <w:rPr>
                <w:rFonts w:eastAsia="Times New Roman"/>
                <w:color w:val="000000"/>
                <w:sz w:val="24"/>
                <w:szCs w:val="24"/>
              </w:rPr>
            </w:pPr>
            <w:r w:rsidRPr="00343C46">
              <w:rPr>
                <w:rFonts w:eastAsia="Times New Roman"/>
                <w:color w:val="000000"/>
                <w:sz w:val="24"/>
                <w:szCs w:val="24"/>
              </w:rPr>
              <w:t>Средние</w:t>
            </w:r>
            <w:r>
              <w:rPr>
                <w:rFonts w:eastAsia="Times New Roman"/>
                <w:color w:val="000000"/>
                <w:sz w:val="24"/>
                <w:szCs w:val="24"/>
              </w:rPr>
              <w:t xml:space="preserve"> показатели за период</w:t>
            </w:r>
          </w:p>
        </w:tc>
      </w:tr>
      <w:tr w:rsidR="00CD2C6E" w:rsidRPr="00343C46" w:rsidTr="00CD2C6E">
        <w:trPr>
          <w:trHeight w:val="330"/>
        </w:trPr>
        <w:tc>
          <w:tcPr>
            <w:tcW w:w="3539" w:type="dxa"/>
            <w:shd w:val="clear" w:color="000000" w:fill="FFFFFF"/>
            <w:vAlign w:val="center"/>
            <w:hideMark/>
          </w:tcPr>
          <w:p w:rsidR="00CD2C6E" w:rsidRPr="00343C46" w:rsidRDefault="00CD2C6E" w:rsidP="00CD2C6E">
            <w:pPr>
              <w:spacing w:after="0" w:line="240" w:lineRule="auto"/>
              <w:jc w:val="both"/>
              <w:rPr>
                <w:rFonts w:eastAsia="Times New Roman"/>
                <w:b/>
                <w:color w:val="000000"/>
              </w:rPr>
            </w:pPr>
            <w:r w:rsidRPr="00343C46">
              <w:rPr>
                <w:rFonts w:eastAsia="Times New Roman"/>
                <w:color w:val="000000"/>
              </w:rPr>
              <w:t>Численность населения</w:t>
            </w:r>
          </w:p>
        </w:tc>
        <w:tc>
          <w:tcPr>
            <w:tcW w:w="9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986</w:t>
            </w:r>
          </w:p>
        </w:tc>
        <w:tc>
          <w:tcPr>
            <w:tcW w:w="94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958</w:t>
            </w:r>
          </w:p>
        </w:tc>
        <w:tc>
          <w:tcPr>
            <w:tcW w:w="86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951</w:t>
            </w:r>
          </w:p>
        </w:tc>
        <w:tc>
          <w:tcPr>
            <w:tcW w:w="8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937</w:t>
            </w:r>
          </w:p>
        </w:tc>
        <w:tc>
          <w:tcPr>
            <w:tcW w:w="9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905</w:t>
            </w:r>
          </w:p>
        </w:tc>
        <w:tc>
          <w:tcPr>
            <w:tcW w:w="1137" w:type="dxa"/>
            <w:shd w:val="clear" w:color="auto" w:fill="auto"/>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877</w:t>
            </w:r>
          </w:p>
        </w:tc>
        <w:tc>
          <w:tcPr>
            <w:tcW w:w="1137" w:type="dxa"/>
            <w:shd w:val="clear" w:color="auto" w:fill="auto"/>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874</w:t>
            </w:r>
          </w:p>
        </w:tc>
        <w:tc>
          <w:tcPr>
            <w:tcW w:w="1080" w:type="dxa"/>
            <w:shd w:val="clear" w:color="auto" w:fill="auto"/>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848</w:t>
            </w:r>
          </w:p>
        </w:tc>
        <w:tc>
          <w:tcPr>
            <w:tcW w:w="1137" w:type="dxa"/>
            <w:shd w:val="clear" w:color="auto" w:fill="auto"/>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823</w:t>
            </w:r>
          </w:p>
        </w:tc>
        <w:tc>
          <w:tcPr>
            <w:tcW w:w="1011" w:type="dxa"/>
            <w:shd w:val="clear" w:color="auto" w:fill="auto"/>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807</w:t>
            </w:r>
          </w:p>
        </w:tc>
        <w:tc>
          <w:tcPr>
            <w:tcW w:w="1447" w:type="dxa"/>
            <w:shd w:val="clear" w:color="auto" w:fill="auto"/>
            <w:noWrap/>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897</w:t>
            </w:r>
          </w:p>
        </w:tc>
      </w:tr>
      <w:tr w:rsidR="00CD2C6E" w:rsidRPr="00343C46" w:rsidTr="00CD2C6E">
        <w:trPr>
          <w:trHeight w:val="330"/>
        </w:trPr>
        <w:tc>
          <w:tcPr>
            <w:tcW w:w="3539" w:type="dxa"/>
            <w:shd w:val="clear" w:color="000000" w:fill="FFFFFF"/>
            <w:vAlign w:val="center"/>
            <w:hideMark/>
          </w:tcPr>
          <w:p w:rsidR="00CD2C6E" w:rsidRPr="00343C46" w:rsidRDefault="00CD2C6E" w:rsidP="00CD2C6E">
            <w:pPr>
              <w:spacing w:after="0" w:line="240" w:lineRule="auto"/>
              <w:jc w:val="both"/>
              <w:rPr>
                <w:rFonts w:eastAsia="Times New Roman"/>
                <w:b/>
                <w:color w:val="000000"/>
              </w:rPr>
            </w:pPr>
            <w:r w:rsidRPr="00343C46">
              <w:rPr>
                <w:rFonts w:eastAsia="Times New Roman"/>
                <w:color w:val="000000"/>
              </w:rPr>
              <w:t xml:space="preserve">Число </w:t>
            </w:r>
            <w:proofErr w:type="gramStart"/>
            <w:r w:rsidRPr="00343C46">
              <w:rPr>
                <w:rFonts w:eastAsia="Times New Roman"/>
                <w:color w:val="000000"/>
              </w:rPr>
              <w:t>родившихся</w:t>
            </w:r>
            <w:proofErr w:type="gramEnd"/>
          </w:p>
        </w:tc>
        <w:tc>
          <w:tcPr>
            <w:tcW w:w="9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19</w:t>
            </w:r>
          </w:p>
        </w:tc>
        <w:tc>
          <w:tcPr>
            <w:tcW w:w="94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19</w:t>
            </w:r>
          </w:p>
        </w:tc>
        <w:tc>
          <w:tcPr>
            <w:tcW w:w="86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16</w:t>
            </w:r>
          </w:p>
        </w:tc>
        <w:tc>
          <w:tcPr>
            <w:tcW w:w="8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14</w:t>
            </w:r>
          </w:p>
        </w:tc>
        <w:tc>
          <w:tcPr>
            <w:tcW w:w="9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16</w:t>
            </w:r>
          </w:p>
        </w:tc>
        <w:tc>
          <w:tcPr>
            <w:tcW w:w="1137" w:type="dxa"/>
            <w:shd w:val="clear" w:color="auto" w:fill="auto"/>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18</w:t>
            </w:r>
          </w:p>
        </w:tc>
        <w:tc>
          <w:tcPr>
            <w:tcW w:w="1137" w:type="dxa"/>
            <w:shd w:val="clear" w:color="auto" w:fill="auto"/>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11</w:t>
            </w:r>
          </w:p>
        </w:tc>
        <w:tc>
          <w:tcPr>
            <w:tcW w:w="1080" w:type="dxa"/>
            <w:shd w:val="clear" w:color="auto" w:fill="auto"/>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11</w:t>
            </w:r>
          </w:p>
        </w:tc>
        <w:tc>
          <w:tcPr>
            <w:tcW w:w="1137" w:type="dxa"/>
            <w:shd w:val="clear" w:color="auto" w:fill="auto"/>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14</w:t>
            </w:r>
          </w:p>
        </w:tc>
        <w:tc>
          <w:tcPr>
            <w:tcW w:w="1011"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w:t>
            </w:r>
          </w:p>
        </w:tc>
        <w:tc>
          <w:tcPr>
            <w:tcW w:w="1447" w:type="dxa"/>
            <w:shd w:val="clear" w:color="auto" w:fill="auto"/>
            <w:noWrap/>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15</w:t>
            </w:r>
          </w:p>
        </w:tc>
      </w:tr>
      <w:tr w:rsidR="00CD2C6E" w:rsidRPr="00343C46" w:rsidTr="00CD2C6E">
        <w:trPr>
          <w:trHeight w:val="330"/>
        </w:trPr>
        <w:tc>
          <w:tcPr>
            <w:tcW w:w="3539" w:type="dxa"/>
            <w:shd w:val="clear" w:color="000000" w:fill="FFFFFF"/>
            <w:vAlign w:val="center"/>
            <w:hideMark/>
          </w:tcPr>
          <w:p w:rsidR="00CD2C6E" w:rsidRPr="00343C46" w:rsidRDefault="00CD2C6E" w:rsidP="00CD2C6E">
            <w:pPr>
              <w:spacing w:after="0" w:line="240" w:lineRule="auto"/>
              <w:jc w:val="both"/>
              <w:rPr>
                <w:rFonts w:eastAsia="Times New Roman"/>
                <w:b/>
                <w:color w:val="000000"/>
              </w:rPr>
            </w:pPr>
            <w:r w:rsidRPr="00343C46">
              <w:rPr>
                <w:rFonts w:eastAsia="Times New Roman"/>
                <w:color w:val="000000"/>
              </w:rPr>
              <w:t xml:space="preserve">Число </w:t>
            </w:r>
            <w:proofErr w:type="gramStart"/>
            <w:r w:rsidRPr="00343C46">
              <w:rPr>
                <w:rFonts w:eastAsia="Times New Roman"/>
                <w:color w:val="000000"/>
              </w:rPr>
              <w:t>умерших</w:t>
            </w:r>
            <w:proofErr w:type="gramEnd"/>
          </w:p>
        </w:tc>
        <w:tc>
          <w:tcPr>
            <w:tcW w:w="9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10</w:t>
            </w:r>
          </w:p>
        </w:tc>
        <w:tc>
          <w:tcPr>
            <w:tcW w:w="94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9</w:t>
            </w:r>
          </w:p>
        </w:tc>
        <w:tc>
          <w:tcPr>
            <w:tcW w:w="86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22</w:t>
            </w:r>
          </w:p>
        </w:tc>
        <w:tc>
          <w:tcPr>
            <w:tcW w:w="8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12</w:t>
            </w:r>
          </w:p>
        </w:tc>
        <w:tc>
          <w:tcPr>
            <w:tcW w:w="9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12</w:t>
            </w:r>
          </w:p>
        </w:tc>
        <w:tc>
          <w:tcPr>
            <w:tcW w:w="1137" w:type="dxa"/>
            <w:shd w:val="clear" w:color="auto" w:fill="auto"/>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14</w:t>
            </w:r>
          </w:p>
        </w:tc>
        <w:tc>
          <w:tcPr>
            <w:tcW w:w="1137" w:type="dxa"/>
            <w:shd w:val="clear" w:color="auto" w:fill="auto"/>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18</w:t>
            </w:r>
          </w:p>
        </w:tc>
        <w:tc>
          <w:tcPr>
            <w:tcW w:w="1080" w:type="dxa"/>
            <w:shd w:val="clear" w:color="auto" w:fill="auto"/>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7</w:t>
            </w:r>
          </w:p>
        </w:tc>
        <w:tc>
          <w:tcPr>
            <w:tcW w:w="1137" w:type="dxa"/>
            <w:shd w:val="clear" w:color="auto" w:fill="auto"/>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19</w:t>
            </w:r>
          </w:p>
        </w:tc>
        <w:tc>
          <w:tcPr>
            <w:tcW w:w="1011"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w:t>
            </w:r>
          </w:p>
        </w:tc>
        <w:tc>
          <w:tcPr>
            <w:tcW w:w="1447" w:type="dxa"/>
            <w:shd w:val="clear" w:color="auto" w:fill="auto"/>
            <w:noWrap/>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14</w:t>
            </w:r>
          </w:p>
        </w:tc>
      </w:tr>
      <w:tr w:rsidR="00CD2C6E" w:rsidRPr="00343C46" w:rsidTr="00CD2C6E">
        <w:trPr>
          <w:trHeight w:val="915"/>
        </w:trPr>
        <w:tc>
          <w:tcPr>
            <w:tcW w:w="3539" w:type="dxa"/>
            <w:shd w:val="clear" w:color="000000" w:fill="FFFFFF"/>
            <w:vAlign w:val="center"/>
            <w:hideMark/>
          </w:tcPr>
          <w:p w:rsidR="00CD2C6E" w:rsidRPr="00343C46" w:rsidRDefault="00CD2C6E" w:rsidP="00CD2C6E">
            <w:pPr>
              <w:spacing w:after="0" w:line="240" w:lineRule="auto"/>
              <w:jc w:val="both"/>
              <w:rPr>
                <w:rFonts w:eastAsia="Times New Roman"/>
                <w:b/>
                <w:color w:val="000000"/>
              </w:rPr>
            </w:pPr>
            <w:r w:rsidRPr="00343C46">
              <w:rPr>
                <w:rFonts w:eastAsia="Times New Roman"/>
                <w:color w:val="000000"/>
              </w:rPr>
              <w:t>Общий коэффициент рождаемости (на 1000 чел. населения)</w:t>
            </w:r>
          </w:p>
        </w:tc>
        <w:tc>
          <w:tcPr>
            <w:tcW w:w="9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p>
        </w:tc>
        <w:tc>
          <w:tcPr>
            <w:tcW w:w="94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p>
        </w:tc>
        <w:tc>
          <w:tcPr>
            <w:tcW w:w="86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p>
        </w:tc>
        <w:tc>
          <w:tcPr>
            <w:tcW w:w="8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15,20</w:t>
            </w:r>
          </w:p>
        </w:tc>
        <w:tc>
          <w:tcPr>
            <w:tcW w:w="9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18,00</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20,50</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12,80</w:t>
            </w:r>
          </w:p>
        </w:tc>
        <w:tc>
          <w:tcPr>
            <w:tcW w:w="108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13,20</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17,20</w:t>
            </w:r>
          </w:p>
        </w:tc>
        <w:tc>
          <w:tcPr>
            <w:tcW w:w="1011"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0,00</w:t>
            </w:r>
          </w:p>
        </w:tc>
        <w:tc>
          <w:tcPr>
            <w:tcW w:w="1447" w:type="dxa"/>
            <w:shd w:val="clear" w:color="auto" w:fill="auto"/>
            <w:noWrap/>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13,84</w:t>
            </w:r>
          </w:p>
        </w:tc>
      </w:tr>
      <w:tr w:rsidR="00CD2C6E" w:rsidRPr="00343C46" w:rsidTr="00CD2C6E">
        <w:trPr>
          <w:trHeight w:val="915"/>
        </w:trPr>
        <w:tc>
          <w:tcPr>
            <w:tcW w:w="3539" w:type="dxa"/>
            <w:shd w:val="clear" w:color="000000" w:fill="FFFFFF"/>
            <w:vAlign w:val="center"/>
            <w:hideMark/>
          </w:tcPr>
          <w:p w:rsidR="00CD2C6E" w:rsidRPr="00343C46" w:rsidRDefault="00CD2C6E" w:rsidP="00CD2C6E">
            <w:pPr>
              <w:spacing w:after="0" w:line="240" w:lineRule="auto"/>
              <w:jc w:val="both"/>
              <w:rPr>
                <w:rFonts w:eastAsia="Times New Roman"/>
                <w:b/>
                <w:color w:val="000000"/>
              </w:rPr>
            </w:pPr>
            <w:r w:rsidRPr="00343C46">
              <w:rPr>
                <w:rFonts w:eastAsia="Times New Roman"/>
                <w:color w:val="000000"/>
              </w:rPr>
              <w:t>Общий коэффициент смертности (на 1000 чел. населения)</w:t>
            </w:r>
          </w:p>
        </w:tc>
        <w:tc>
          <w:tcPr>
            <w:tcW w:w="9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p>
        </w:tc>
        <w:tc>
          <w:tcPr>
            <w:tcW w:w="94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p>
        </w:tc>
        <w:tc>
          <w:tcPr>
            <w:tcW w:w="86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p>
        </w:tc>
        <w:tc>
          <w:tcPr>
            <w:tcW w:w="8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13</w:t>
            </w:r>
          </w:p>
        </w:tc>
        <w:tc>
          <w:tcPr>
            <w:tcW w:w="9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13,5</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16,00</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20,90</w:t>
            </w:r>
          </w:p>
        </w:tc>
        <w:tc>
          <w:tcPr>
            <w:tcW w:w="108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8,40</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23,30</w:t>
            </w:r>
          </w:p>
        </w:tc>
        <w:tc>
          <w:tcPr>
            <w:tcW w:w="1011"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w:t>
            </w:r>
          </w:p>
        </w:tc>
        <w:tc>
          <w:tcPr>
            <w:tcW w:w="1447" w:type="dxa"/>
            <w:shd w:val="clear" w:color="auto" w:fill="auto"/>
            <w:noWrap/>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15,85</w:t>
            </w:r>
          </w:p>
        </w:tc>
      </w:tr>
      <w:tr w:rsidR="00CD2C6E" w:rsidRPr="00343C46" w:rsidTr="00CD2C6E">
        <w:trPr>
          <w:trHeight w:val="330"/>
        </w:trPr>
        <w:tc>
          <w:tcPr>
            <w:tcW w:w="3539" w:type="dxa"/>
            <w:shd w:val="clear" w:color="000000" w:fill="FFFFFF"/>
            <w:vAlign w:val="center"/>
            <w:hideMark/>
          </w:tcPr>
          <w:p w:rsidR="00CD2C6E" w:rsidRPr="00343C46" w:rsidRDefault="00CD2C6E" w:rsidP="00CD2C6E">
            <w:pPr>
              <w:spacing w:after="0" w:line="240" w:lineRule="auto"/>
              <w:jc w:val="both"/>
              <w:rPr>
                <w:rFonts w:eastAsia="Times New Roman"/>
                <w:b/>
                <w:color w:val="000000"/>
              </w:rPr>
            </w:pPr>
            <w:r w:rsidRPr="00343C46">
              <w:rPr>
                <w:rFonts w:eastAsia="Times New Roman"/>
                <w:color w:val="000000"/>
              </w:rPr>
              <w:t>Естественный прирост (убыль)</w:t>
            </w:r>
          </w:p>
        </w:tc>
        <w:tc>
          <w:tcPr>
            <w:tcW w:w="9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9</w:t>
            </w:r>
          </w:p>
        </w:tc>
        <w:tc>
          <w:tcPr>
            <w:tcW w:w="94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10</w:t>
            </w:r>
          </w:p>
        </w:tc>
        <w:tc>
          <w:tcPr>
            <w:tcW w:w="86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-6</w:t>
            </w:r>
          </w:p>
        </w:tc>
        <w:tc>
          <w:tcPr>
            <w:tcW w:w="8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2</w:t>
            </w:r>
          </w:p>
        </w:tc>
        <w:tc>
          <w:tcPr>
            <w:tcW w:w="9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4</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4</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-7</w:t>
            </w:r>
          </w:p>
        </w:tc>
        <w:tc>
          <w:tcPr>
            <w:tcW w:w="108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4</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-5</w:t>
            </w:r>
          </w:p>
        </w:tc>
        <w:tc>
          <w:tcPr>
            <w:tcW w:w="1011"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w:t>
            </w:r>
          </w:p>
        </w:tc>
        <w:tc>
          <w:tcPr>
            <w:tcW w:w="1447" w:type="dxa"/>
            <w:shd w:val="clear" w:color="auto" w:fill="auto"/>
            <w:noWrap/>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2</w:t>
            </w:r>
          </w:p>
        </w:tc>
      </w:tr>
      <w:tr w:rsidR="00CD2C6E" w:rsidRPr="00343C46" w:rsidTr="00CD2C6E">
        <w:trPr>
          <w:trHeight w:val="330"/>
        </w:trPr>
        <w:tc>
          <w:tcPr>
            <w:tcW w:w="3539" w:type="dxa"/>
            <w:shd w:val="clear" w:color="000000" w:fill="FFFFFF"/>
            <w:vAlign w:val="center"/>
            <w:hideMark/>
          </w:tcPr>
          <w:p w:rsidR="00CD2C6E" w:rsidRPr="00343C46" w:rsidRDefault="00CD2C6E" w:rsidP="00CD2C6E">
            <w:pPr>
              <w:spacing w:after="0" w:line="240" w:lineRule="auto"/>
              <w:jc w:val="both"/>
              <w:rPr>
                <w:rFonts w:eastAsia="Times New Roman"/>
                <w:b/>
                <w:color w:val="000000"/>
              </w:rPr>
            </w:pPr>
            <w:r w:rsidRPr="00343C46">
              <w:rPr>
                <w:rFonts w:eastAsia="Times New Roman"/>
                <w:color w:val="000000"/>
              </w:rPr>
              <w:t xml:space="preserve">Число </w:t>
            </w:r>
            <w:proofErr w:type="gramStart"/>
            <w:r w:rsidRPr="00343C46">
              <w:rPr>
                <w:rFonts w:eastAsia="Times New Roman"/>
                <w:color w:val="000000"/>
              </w:rPr>
              <w:t>прибывших</w:t>
            </w:r>
            <w:proofErr w:type="gramEnd"/>
          </w:p>
        </w:tc>
        <w:tc>
          <w:tcPr>
            <w:tcW w:w="9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6</w:t>
            </w:r>
          </w:p>
        </w:tc>
        <w:tc>
          <w:tcPr>
            <w:tcW w:w="94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28</w:t>
            </w:r>
          </w:p>
        </w:tc>
        <w:tc>
          <w:tcPr>
            <w:tcW w:w="86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33</w:t>
            </w:r>
          </w:p>
        </w:tc>
        <w:tc>
          <w:tcPr>
            <w:tcW w:w="8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22</w:t>
            </w:r>
          </w:p>
        </w:tc>
        <w:tc>
          <w:tcPr>
            <w:tcW w:w="9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22</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27</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26</w:t>
            </w:r>
          </w:p>
        </w:tc>
        <w:tc>
          <w:tcPr>
            <w:tcW w:w="108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28</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30</w:t>
            </w:r>
          </w:p>
        </w:tc>
        <w:tc>
          <w:tcPr>
            <w:tcW w:w="1011"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w:t>
            </w:r>
          </w:p>
        </w:tc>
        <w:tc>
          <w:tcPr>
            <w:tcW w:w="1447" w:type="dxa"/>
            <w:shd w:val="clear" w:color="auto" w:fill="auto"/>
            <w:noWrap/>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25</w:t>
            </w:r>
          </w:p>
        </w:tc>
      </w:tr>
      <w:tr w:rsidR="00CD2C6E" w:rsidRPr="00343C46" w:rsidTr="00CD2C6E">
        <w:trPr>
          <w:trHeight w:val="330"/>
        </w:trPr>
        <w:tc>
          <w:tcPr>
            <w:tcW w:w="3539" w:type="dxa"/>
            <w:shd w:val="clear" w:color="000000" w:fill="FFFFFF"/>
            <w:vAlign w:val="center"/>
            <w:hideMark/>
          </w:tcPr>
          <w:p w:rsidR="00CD2C6E" w:rsidRPr="00343C46" w:rsidRDefault="00CD2C6E" w:rsidP="00CD2C6E">
            <w:pPr>
              <w:spacing w:after="0" w:line="240" w:lineRule="auto"/>
              <w:jc w:val="both"/>
              <w:rPr>
                <w:rFonts w:eastAsia="Times New Roman"/>
                <w:b/>
                <w:color w:val="000000"/>
              </w:rPr>
            </w:pPr>
            <w:r w:rsidRPr="00343C46">
              <w:rPr>
                <w:rFonts w:eastAsia="Times New Roman"/>
                <w:color w:val="000000"/>
              </w:rPr>
              <w:t xml:space="preserve">Число </w:t>
            </w:r>
            <w:proofErr w:type="gramStart"/>
            <w:r w:rsidRPr="00343C46">
              <w:rPr>
                <w:rFonts w:eastAsia="Times New Roman"/>
                <w:color w:val="000000"/>
              </w:rPr>
              <w:t>выбывших</w:t>
            </w:r>
            <w:proofErr w:type="gramEnd"/>
          </w:p>
        </w:tc>
        <w:tc>
          <w:tcPr>
            <w:tcW w:w="9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43</w:t>
            </w:r>
          </w:p>
        </w:tc>
        <w:tc>
          <w:tcPr>
            <w:tcW w:w="94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45</w:t>
            </w:r>
          </w:p>
        </w:tc>
        <w:tc>
          <w:tcPr>
            <w:tcW w:w="86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41</w:t>
            </w:r>
          </w:p>
        </w:tc>
        <w:tc>
          <w:tcPr>
            <w:tcW w:w="8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56</w:t>
            </w:r>
          </w:p>
        </w:tc>
        <w:tc>
          <w:tcPr>
            <w:tcW w:w="9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54</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34</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45</w:t>
            </w:r>
          </w:p>
        </w:tc>
        <w:tc>
          <w:tcPr>
            <w:tcW w:w="108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57</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41</w:t>
            </w:r>
          </w:p>
        </w:tc>
        <w:tc>
          <w:tcPr>
            <w:tcW w:w="1011"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w:t>
            </w:r>
          </w:p>
        </w:tc>
        <w:tc>
          <w:tcPr>
            <w:tcW w:w="1447" w:type="dxa"/>
            <w:shd w:val="clear" w:color="auto" w:fill="auto"/>
            <w:noWrap/>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46</w:t>
            </w:r>
          </w:p>
        </w:tc>
      </w:tr>
      <w:tr w:rsidR="00CD2C6E" w:rsidRPr="00343C46" w:rsidTr="00CD2C6E">
        <w:trPr>
          <w:trHeight w:val="315"/>
        </w:trPr>
        <w:tc>
          <w:tcPr>
            <w:tcW w:w="3539" w:type="dxa"/>
            <w:shd w:val="clear" w:color="000000" w:fill="FFFFFF"/>
            <w:vAlign w:val="center"/>
            <w:hideMark/>
          </w:tcPr>
          <w:p w:rsidR="00CD2C6E" w:rsidRPr="00343C46" w:rsidRDefault="00CD2C6E" w:rsidP="00CD2C6E">
            <w:pPr>
              <w:spacing w:after="0" w:line="240" w:lineRule="auto"/>
              <w:jc w:val="both"/>
              <w:rPr>
                <w:rFonts w:eastAsia="Times New Roman"/>
                <w:b/>
                <w:color w:val="000000"/>
              </w:rPr>
            </w:pPr>
            <w:r w:rsidRPr="00343C46">
              <w:rPr>
                <w:rFonts w:eastAsia="Times New Roman"/>
                <w:color w:val="000000"/>
              </w:rPr>
              <w:t>Миграционный прирост (убыль)</w:t>
            </w:r>
          </w:p>
        </w:tc>
        <w:tc>
          <w:tcPr>
            <w:tcW w:w="9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-37</w:t>
            </w:r>
          </w:p>
        </w:tc>
        <w:tc>
          <w:tcPr>
            <w:tcW w:w="94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-17</w:t>
            </w:r>
          </w:p>
        </w:tc>
        <w:tc>
          <w:tcPr>
            <w:tcW w:w="86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-8</w:t>
            </w:r>
          </w:p>
        </w:tc>
        <w:tc>
          <w:tcPr>
            <w:tcW w:w="8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-34</w:t>
            </w:r>
          </w:p>
        </w:tc>
        <w:tc>
          <w:tcPr>
            <w:tcW w:w="9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-32</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-7</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-19</w:t>
            </w:r>
          </w:p>
        </w:tc>
        <w:tc>
          <w:tcPr>
            <w:tcW w:w="108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-29</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-11</w:t>
            </w:r>
          </w:p>
        </w:tc>
        <w:tc>
          <w:tcPr>
            <w:tcW w:w="1011"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w:t>
            </w:r>
          </w:p>
        </w:tc>
        <w:tc>
          <w:tcPr>
            <w:tcW w:w="1447" w:type="dxa"/>
            <w:shd w:val="clear" w:color="auto" w:fill="auto"/>
            <w:noWrap/>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-22</w:t>
            </w:r>
          </w:p>
        </w:tc>
      </w:tr>
      <w:tr w:rsidR="00CD2C6E" w:rsidRPr="00343C46" w:rsidTr="00CD2C6E">
        <w:trPr>
          <w:trHeight w:val="300"/>
        </w:trPr>
        <w:tc>
          <w:tcPr>
            <w:tcW w:w="3539" w:type="dxa"/>
            <w:shd w:val="clear" w:color="000000" w:fill="FFFFFF"/>
            <w:vAlign w:val="center"/>
            <w:hideMark/>
          </w:tcPr>
          <w:p w:rsidR="00CD2C6E" w:rsidRPr="00343C46" w:rsidRDefault="00CD2C6E" w:rsidP="00CD2C6E">
            <w:pPr>
              <w:spacing w:after="0" w:line="240" w:lineRule="auto"/>
              <w:jc w:val="both"/>
              <w:rPr>
                <w:rFonts w:eastAsia="Times New Roman"/>
                <w:b/>
                <w:color w:val="000000"/>
              </w:rPr>
            </w:pPr>
            <w:r w:rsidRPr="00343C46">
              <w:rPr>
                <w:rFonts w:eastAsia="Times New Roman"/>
                <w:color w:val="000000"/>
              </w:rPr>
              <w:t>Прирост (убыль), чел.</w:t>
            </w:r>
          </w:p>
        </w:tc>
        <w:tc>
          <w:tcPr>
            <w:tcW w:w="9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-28</w:t>
            </w:r>
          </w:p>
        </w:tc>
        <w:tc>
          <w:tcPr>
            <w:tcW w:w="94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-7</w:t>
            </w:r>
          </w:p>
        </w:tc>
        <w:tc>
          <w:tcPr>
            <w:tcW w:w="86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-14</w:t>
            </w:r>
          </w:p>
        </w:tc>
        <w:tc>
          <w:tcPr>
            <w:tcW w:w="8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-32</w:t>
            </w:r>
          </w:p>
        </w:tc>
        <w:tc>
          <w:tcPr>
            <w:tcW w:w="90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-28</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-3</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-26</w:t>
            </w:r>
          </w:p>
        </w:tc>
        <w:tc>
          <w:tcPr>
            <w:tcW w:w="1080"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-25</w:t>
            </w:r>
          </w:p>
        </w:tc>
        <w:tc>
          <w:tcPr>
            <w:tcW w:w="1137"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-16</w:t>
            </w:r>
          </w:p>
        </w:tc>
        <w:tc>
          <w:tcPr>
            <w:tcW w:w="1011" w:type="dxa"/>
            <w:shd w:val="clear" w:color="000000" w:fill="FFFFFF"/>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w:t>
            </w:r>
          </w:p>
        </w:tc>
        <w:tc>
          <w:tcPr>
            <w:tcW w:w="1447" w:type="dxa"/>
            <w:shd w:val="clear" w:color="auto" w:fill="auto"/>
            <w:noWrap/>
            <w:vAlign w:val="center"/>
            <w:hideMark/>
          </w:tcPr>
          <w:p w:rsidR="00CD2C6E" w:rsidRPr="00343C46" w:rsidRDefault="00CD2C6E" w:rsidP="00CD2C6E">
            <w:pPr>
              <w:spacing w:after="0" w:line="240" w:lineRule="auto"/>
              <w:jc w:val="center"/>
              <w:rPr>
                <w:rFonts w:eastAsia="Times New Roman"/>
                <w:b/>
                <w:color w:val="000000"/>
                <w:sz w:val="24"/>
                <w:szCs w:val="24"/>
              </w:rPr>
            </w:pPr>
            <w:r w:rsidRPr="00343C46">
              <w:rPr>
                <w:rFonts w:eastAsia="Times New Roman"/>
                <w:color w:val="000000"/>
                <w:sz w:val="24"/>
                <w:szCs w:val="24"/>
              </w:rPr>
              <w:t>-20</w:t>
            </w:r>
          </w:p>
        </w:tc>
      </w:tr>
    </w:tbl>
    <w:p w:rsidR="00CD2C6E" w:rsidRDefault="00CD2C6E" w:rsidP="00CD2C6E">
      <w:pPr>
        <w:pStyle w:val="a8"/>
        <w:ind w:left="0"/>
        <w:jc w:val="center"/>
        <w:rPr>
          <w:b/>
          <w:bCs/>
          <w:i/>
          <w:szCs w:val="28"/>
          <w:highlight w:val="yellow"/>
        </w:rPr>
      </w:pPr>
    </w:p>
    <w:p w:rsidR="00CD2C6E" w:rsidRPr="00DA2848" w:rsidRDefault="00CD2C6E" w:rsidP="00CD2C6E">
      <w:pPr>
        <w:pStyle w:val="affffffffffff8"/>
        <w:rPr>
          <w:highlight w:val="yellow"/>
        </w:rPr>
      </w:pPr>
    </w:p>
    <w:p w:rsidR="00CD2C6E" w:rsidRPr="008B317C" w:rsidRDefault="00CD2C6E" w:rsidP="00CD2C6E">
      <w:pPr>
        <w:rPr>
          <w:sz w:val="24"/>
          <w:szCs w:val="24"/>
        </w:rPr>
      </w:pPr>
    </w:p>
    <w:p w:rsidR="00CD2C6E" w:rsidRDefault="00CD2C6E" w:rsidP="00CD2C6E">
      <w:pPr>
        <w:pStyle w:val="affffffffffff8"/>
      </w:pPr>
    </w:p>
    <w:p w:rsidR="00CD2C6E" w:rsidRPr="00DA2848" w:rsidRDefault="00CD2C6E" w:rsidP="00CD2C6E">
      <w:pPr>
        <w:sectPr w:rsidR="00CD2C6E" w:rsidRPr="00DA2848" w:rsidSect="00CD2C6E">
          <w:pgSz w:w="16838" w:h="11906" w:orient="landscape"/>
          <w:pgMar w:top="1701" w:right="1134" w:bottom="850" w:left="1134" w:header="708" w:footer="708" w:gutter="0"/>
          <w:cols w:space="708"/>
          <w:docGrid w:linePitch="382"/>
        </w:sectPr>
      </w:pPr>
    </w:p>
    <w:p w:rsidR="00CD2C6E" w:rsidRPr="00404B2F" w:rsidRDefault="00CD2C6E" w:rsidP="00CD2C6E">
      <w:pPr>
        <w:pStyle w:val="S8"/>
      </w:pPr>
      <w:r w:rsidRPr="00404B2F">
        <w:lastRenderedPageBreak/>
        <w:t>Значение коэффициента рождаемости на начало 2022 года составило 17,</w:t>
      </w:r>
      <w:r>
        <w:t>20</w:t>
      </w:r>
      <w:r w:rsidRPr="00404B2F">
        <w:t> ‰. Среднее за период с 201</w:t>
      </w:r>
      <w:r>
        <w:t>3</w:t>
      </w:r>
      <w:r w:rsidRPr="00404B2F">
        <w:t xml:space="preserve"> г. по 2022 г. значение коэффициента рождаемости на территории муниципального образования составил 1</w:t>
      </w:r>
      <w:r>
        <w:t>3</w:t>
      </w:r>
      <w:r w:rsidRPr="00404B2F">
        <w:t>,</w:t>
      </w:r>
      <w:r>
        <w:t>84</w:t>
      </w:r>
      <w:r w:rsidRPr="00404B2F">
        <w:t xml:space="preserve"> ‰. Среднее за период с 201</w:t>
      </w:r>
      <w:r>
        <w:t>3</w:t>
      </w:r>
      <w:r w:rsidRPr="00404B2F">
        <w:t xml:space="preserve"> г. по 2022 г. значение коэффициента смертности составило 1</w:t>
      </w:r>
      <w:r>
        <w:t>5</w:t>
      </w:r>
      <w:r w:rsidRPr="00404B2F">
        <w:t>,</w:t>
      </w:r>
      <w:r>
        <w:t>85</w:t>
      </w:r>
      <w:r w:rsidRPr="00404B2F">
        <w:t xml:space="preserve"> ‰.</w:t>
      </w:r>
    </w:p>
    <w:p w:rsidR="00CD2C6E" w:rsidRDefault="00CD2C6E" w:rsidP="00CD2C6E">
      <w:pPr>
        <w:pStyle w:val="affffffffffff8"/>
      </w:pPr>
    </w:p>
    <w:p w:rsidR="00CD2C6E" w:rsidRDefault="00CD2C6E" w:rsidP="00CD2C6E">
      <w:pPr>
        <w:pStyle w:val="S8"/>
      </w:pPr>
      <w:r>
        <w:rPr>
          <w:noProof/>
          <w:lang w:eastAsia="ru-RU"/>
        </w:rPr>
        <w:drawing>
          <wp:inline distT="0" distB="0" distL="0" distR="0">
            <wp:extent cx="4572000" cy="2743200"/>
            <wp:effectExtent l="0" t="0" r="0" b="0"/>
            <wp:docPr id="11" name="Диаграмма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029CDF6-3B28-81BD-4811-19D319E798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D2C6E" w:rsidRDefault="00CD2C6E" w:rsidP="00CD2C6E">
      <w:pPr>
        <w:pStyle w:val="S8"/>
        <w:ind w:firstLine="0"/>
        <w:jc w:val="center"/>
        <w:rPr>
          <w:i/>
          <w:iCs/>
        </w:rPr>
      </w:pPr>
      <w:r w:rsidRPr="00541CF1">
        <w:rPr>
          <w:i/>
          <w:iCs/>
        </w:rPr>
        <w:t xml:space="preserve">Рисунок </w:t>
      </w:r>
      <w:r>
        <w:rPr>
          <w:i/>
          <w:iCs/>
        </w:rPr>
        <w:t>2.3.5-2</w:t>
      </w:r>
      <w:r w:rsidRPr="00541CF1">
        <w:rPr>
          <w:i/>
          <w:iCs/>
        </w:rPr>
        <w:t xml:space="preserve"> - Естественное движение населения</w:t>
      </w:r>
      <w:r>
        <w:rPr>
          <w:i/>
          <w:iCs/>
        </w:rPr>
        <w:t xml:space="preserve"> </w:t>
      </w:r>
    </w:p>
    <w:p w:rsidR="00CD2C6E" w:rsidRPr="00541CF1" w:rsidRDefault="00CD2C6E" w:rsidP="00CD2C6E">
      <w:pPr>
        <w:pStyle w:val="S8"/>
        <w:ind w:firstLine="0"/>
        <w:jc w:val="center"/>
        <w:rPr>
          <w:i/>
          <w:iCs/>
        </w:rPr>
      </w:pPr>
      <w:r w:rsidRPr="00541CF1">
        <w:rPr>
          <w:i/>
          <w:iCs/>
        </w:rPr>
        <w:t xml:space="preserve">в </w:t>
      </w:r>
      <w:r>
        <w:rPr>
          <w:i/>
          <w:iCs/>
        </w:rPr>
        <w:t>Большесейском сельсовете</w:t>
      </w:r>
      <w:r w:rsidRPr="00541CF1">
        <w:rPr>
          <w:i/>
          <w:iCs/>
        </w:rPr>
        <w:t xml:space="preserve"> за 201</w:t>
      </w:r>
      <w:r>
        <w:rPr>
          <w:i/>
          <w:iCs/>
        </w:rPr>
        <w:t>3</w:t>
      </w:r>
      <w:r w:rsidRPr="00541CF1">
        <w:rPr>
          <w:i/>
          <w:iCs/>
        </w:rPr>
        <w:t>-2021 гг.</w:t>
      </w:r>
    </w:p>
    <w:p w:rsidR="00CD2C6E" w:rsidRDefault="00CD2C6E" w:rsidP="00CD2C6E">
      <w:pPr>
        <w:pStyle w:val="S8"/>
      </w:pPr>
    </w:p>
    <w:p w:rsidR="00CD2C6E" w:rsidRDefault="00CD2C6E" w:rsidP="00CD2C6E">
      <w:pPr>
        <w:pStyle w:val="S8"/>
        <w:rPr>
          <w:szCs w:val="28"/>
        </w:rPr>
      </w:pPr>
      <w:r>
        <w:rPr>
          <w:szCs w:val="28"/>
        </w:rPr>
        <w:t>Таким образом, показатель смертности</w:t>
      </w:r>
      <w:r w:rsidRPr="001B22F1">
        <w:rPr>
          <w:szCs w:val="28"/>
        </w:rPr>
        <w:t xml:space="preserve"> превышал</w:t>
      </w:r>
      <w:r>
        <w:rPr>
          <w:szCs w:val="28"/>
        </w:rPr>
        <w:t xml:space="preserve"> показатель</w:t>
      </w:r>
      <w:r w:rsidRPr="001B22F1">
        <w:rPr>
          <w:szCs w:val="28"/>
        </w:rPr>
        <w:t xml:space="preserve"> </w:t>
      </w:r>
      <w:r>
        <w:rPr>
          <w:szCs w:val="28"/>
        </w:rPr>
        <w:t>рождаемости</w:t>
      </w:r>
      <w:r w:rsidRPr="001B22F1">
        <w:rPr>
          <w:szCs w:val="28"/>
        </w:rPr>
        <w:t xml:space="preserve"> </w:t>
      </w:r>
      <w:r>
        <w:rPr>
          <w:szCs w:val="28"/>
        </w:rPr>
        <w:t>в 2015, 2019 и в 2021 годах</w:t>
      </w:r>
      <w:r w:rsidRPr="001B22F1">
        <w:rPr>
          <w:szCs w:val="28"/>
        </w:rPr>
        <w:t xml:space="preserve"> (рисунок 2.3.5-2). </w:t>
      </w:r>
      <w:r>
        <w:rPr>
          <w:szCs w:val="28"/>
        </w:rPr>
        <w:t>М</w:t>
      </w:r>
      <w:r w:rsidRPr="001B22F1">
        <w:rPr>
          <w:szCs w:val="28"/>
        </w:rPr>
        <w:t xml:space="preserve">играционные процессы </w:t>
      </w:r>
      <w:r>
        <w:rPr>
          <w:szCs w:val="28"/>
        </w:rPr>
        <w:t>в динамике также</w:t>
      </w:r>
      <w:r w:rsidRPr="001B22F1">
        <w:rPr>
          <w:szCs w:val="28"/>
        </w:rPr>
        <w:t xml:space="preserve"> имеют отрицательную тенденцию, таким образом, для демографической ситуации на территории характерна убыль населения.</w:t>
      </w:r>
    </w:p>
    <w:p w:rsidR="00CD2C6E" w:rsidRDefault="00CD2C6E" w:rsidP="00CD2C6E">
      <w:pPr>
        <w:pStyle w:val="S8"/>
        <w:rPr>
          <w:i/>
          <w:szCs w:val="28"/>
        </w:rPr>
      </w:pPr>
    </w:p>
    <w:p w:rsidR="00CD2C6E" w:rsidRPr="00541CF1" w:rsidRDefault="00CD2C6E" w:rsidP="00CD2C6E">
      <w:pPr>
        <w:pStyle w:val="S8"/>
        <w:ind w:firstLine="0"/>
        <w:jc w:val="center"/>
        <w:rPr>
          <w:i/>
          <w:szCs w:val="28"/>
        </w:rPr>
      </w:pPr>
      <w:r>
        <w:rPr>
          <w:noProof/>
          <w:lang w:eastAsia="ru-RU"/>
        </w:rPr>
        <w:drawing>
          <wp:inline distT="0" distB="0" distL="0" distR="0">
            <wp:extent cx="4572000" cy="2743200"/>
            <wp:effectExtent l="0" t="0" r="0" b="0"/>
            <wp:docPr id="12"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2BA26C5-F020-9852-9EBF-02BE0CB6BD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D2C6E" w:rsidRDefault="00CD2C6E" w:rsidP="00CD2C6E">
      <w:pPr>
        <w:pStyle w:val="S8"/>
        <w:ind w:firstLine="0"/>
        <w:jc w:val="center"/>
        <w:rPr>
          <w:i/>
          <w:iCs/>
        </w:rPr>
      </w:pPr>
      <w:r w:rsidRPr="00541CF1">
        <w:rPr>
          <w:i/>
          <w:iCs/>
        </w:rPr>
        <w:t xml:space="preserve">Рисунок </w:t>
      </w:r>
      <w:r>
        <w:rPr>
          <w:i/>
          <w:iCs/>
        </w:rPr>
        <w:t>2.3.5-3</w:t>
      </w:r>
      <w:r w:rsidRPr="00541CF1">
        <w:rPr>
          <w:i/>
          <w:iCs/>
        </w:rPr>
        <w:t xml:space="preserve"> - </w:t>
      </w:r>
      <w:r>
        <w:rPr>
          <w:i/>
          <w:iCs/>
        </w:rPr>
        <w:t>Механическое</w:t>
      </w:r>
      <w:r w:rsidRPr="00541CF1">
        <w:rPr>
          <w:i/>
          <w:iCs/>
        </w:rPr>
        <w:t xml:space="preserve"> движение населения</w:t>
      </w:r>
      <w:r>
        <w:rPr>
          <w:i/>
          <w:iCs/>
        </w:rPr>
        <w:t xml:space="preserve"> </w:t>
      </w:r>
    </w:p>
    <w:p w:rsidR="00CD2C6E" w:rsidRPr="00541CF1" w:rsidRDefault="00CD2C6E" w:rsidP="00CD2C6E">
      <w:pPr>
        <w:pStyle w:val="S8"/>
        <w:ind w:firstLine="0"/>
        <w:jc w:val="center"/>
        <w:rPr>
          <w:i/>
          <w:iCs/>
        </w:rPr>
      </w:pPr>
      <w:r w:rsidRPr="00541CF1">
        <w:rPr>
          <w:i/>
          <w:iCs/>
        </w:rPr>
        <w:t xml:space="preserve">в </w:t>
      </w:r>
      <w:r>
        <w:rPr>
          <w:i/>
          <w:iCs/>
        </w:rPr>
        <w:t>Большесейском сельсовете</w:t>
      </w:r>
      <w:r w:rsidRPr="00541CF1">
        <w:rPr>
          <w:i/>
          <w:iCs/>
        </w:rPr>
        <w:t xml:space="preserve"> за 201</w:t>
      </w:r>
      <w:r>
        <w:rPr>
          <w:i/>
          <w:iCs/>
        </w:rPr>
        <w:t>3</w:t>
      </w:r>
      <w:r w:rsidRPr="00541CF1">
        <w:rPr>
          <w:i/>
          <w:iCs/>
        </w:rPr>
        <w:t>-2021 гг.</w:t>
      </w:r>
    </w:p>
    <w:p w:rsidR="00CD2C6E" w:rsidRDefault="00CD2C6E" w:rsidP="00CD2C6E">
      <w:pPr>
        <w:pStyle w:val="affffffffffff8"/>
        <w:rPr>
          <w:rStyle w:val="22"/>
          <w:b w:val="0"/>
          <w:bCs w:val="0"/>
        </w:rPr>
        <w:sectPr w:rsidR="00CD2C6E" w:rsidSect="00CD2C6E">
          <w:pgSz w:w="11906" w:h="16838"/>
          <w:pgMar w:top="1134" w:right="850" w:bottom="1134" w:left="1701" w:header="708" w:footer="708" w:gutter="0"/>
          <w:cols w:space="708"/>
          <w:docGrid w:linePitch="382"/>
        </w:sectPr>
      </w:pPr>
    </w:p>
    <w:p w:rsidR="00CD2C6E" w:rsidRPr="007F4258" w:rsidRDefault="00CD2C6E" w:rsidP="00CD2C6E">
      <w:pPr>
        <w:pStyle w:val="affffffffffff8"/>
        <w:rPr>
          <w:i/>
        </w:rPr>
      </w:pPr>
      <w:r w:rsidRPr="007F4258">
        <w:rPr>
          <w:i/>
        </w:rPr>
        <w:lastRenderedPageBreak/>
        <w:t>Демографический прогноз</w:t>
      </w:r>
    </w:p>
    <w:p w:rsidR="00CD2C6E" w:rsidRPr="005C3308" w:rsidRDefault="00CD2C6E" w:rsidP="00CD2C6E">
      <w:pPr>
        <w:pStyle w:val="S8"/>
      </w:pPr>
      <w:r w:rsidRPr="005C3308">
        <w:t>Для расчета численности населения на перспективу использован метод демографического прогноза, основанный на применении математических функций, с учетом сложившихся социально-экономических условий и гипотезы демографического и социально-экономического развития муниципального образования.</w:t>
      </w:r>
    </w:p>
    <w:p w:rsidR="00CD2C6E" w:rsidRPr="005C3308" w:rsidRDefault="00CD2C6E" w:rsidP="00CD2C6E">
      <w:pPr>
        <w:pStyle w:val="S8"/>
      </w:pPr>
      <w:r w:rsidRPr="005C3308">
        <w:t xml:space="preserve">Согласно принятому в проекте сценарию развития расчетная численность населения </w:t>
      </w:r>
      <w:r>
        <w:rPr>
          <w:shd w:val="clear" w:color="auto" w:fill="FFFFFF"/>
        </w:rPr>
        <w:t xml:space="preserve">Большесейского </w:t>
      </w:r>
      <w:r w:rsidRPr="005C3308">
        <w:rPr>
          <w:shd w:val="clear" w:color="auto" w:fill="FFFFFF"/>
        </w:rPr>
        <w:t>сельсовета</w:t>
      </w:r>
      <w:r w:rsidRPr="005C3308">
        <w:t xml:space="preserve"> составит около </w:t>
      </w:r>
      <w:r>
        <w:t>700 </w:t>
      </w:r>
      <w:r w:rsidRPr="005C3308">
        <w:t>человек к 203</w:t>
      </w:r>
      <w:r>
        <w:t xml:space="preserve">3 </w:t>
      </w:r>
      <w:r w:rsidRPr="005C3308">
        <w:t xml:space="preserve">г., около </w:t>
      </w:r>
      <w:r w:rsidRPr="00600DA3">
        <w:t>65</w:t>
      </w:r>
      <w:r w:rsidRPr="00D2015F">
        <w:t>0</w:t>
      </w:r>
      <w:r w:rsidRPr="005C3308">
        <w:t xml:space="preserve"> человек к 204</w:t>
      </w:r>
      <w:r>
        <w:t>3</w:t>
      </w:r>
      <w:r w:rsidRPr="005C3308">
        <w:t xml:space="preserve"> г. </w:t>
      </w:r>
    </w:p>
    <w:p w:rsidR="00CD2C6E" w:rsidRPr="005C3308" w:rsidRDefault="00CD2C6E" w:rsidP="00CD2C6E">
      <w:pPr>
        <w:pStyle w:val="S8"/>
      </w:pPr>
      <w:r w:rsidRPr="005C3308">
        <w:t>Помимо этого, использованы данные Росстата «Предположительная численность населения Российской Федерации до 2030 года» по регионам</w:t>
      </w:r>
      <w:r w:rsidRPr="005C3308">
        <w:rPr>
          <w:rStyle w:val="afb"/>
          <w:szCs w:val="28"/>
        </w:rPr>
        <w:footnoteReference w:id="3"/>
      </w:r>
      <w:r w:rsidRPr="005C3308">
        <w:t>.</w:t>
      </w:r>
    </w:p>
    <w:p w:rsidR="00CD2C6E" w:rsidRPr="005C3308" w:rsidRDefault="00CD2C6E" w:rsidP="00CD2C6E">
      <w:pPr>
        <w:pStyle w:val="S8"/>
      </w:pPr>
    </w:p>
    <w:p w:rsidR="00CD2C6E" w:rsidRPr="00F0306C" w:rsidRDefault="00CD2C6E" w:rsidP="00CD2C6E">
      <w:pPr>
        <w:pStyle w:val="S8"/>
        <w:jc w:val="right"/>
        <w:rPr>
          <w:i/>
          <w:iCs/>
        </w:rPr>
      </w:pPr>
      <w:r w:rsidRPr="005C3308">
        <w:rPr>
          <w:i/>
          <w:iCs/>
        </w:rPr>
        <w:t>Таблица 2.3.5-</w:t>
      </w:r>
      <w:r w:rsidRPr="00F0306C">
        <w:rPr>
          <w:i/>
          <w:iCs/>
        </w:rPr>
        <w:t>2</w:t>
      </w:r>
    </w:p>
    <w:p w:rsidR="00CD2C6E" w:rsidRPr="00B16A79" w:rsidRDefault="00CD2C6E" w:rsidP="00CD2C6E">
      <w:pPr>
        <w:pStyle w:val="S8"/>
        <w:jc w:val="right"/>
        <w:rPr>
          <w:i/>
          <w:iCs/>
          <w:highlight w:val="yellow"/>
        </w:rPr>
      </w:pPr>
    </w:p>
    <w:p w:rsidR="00CD2C6E" w:rsidRPr="00381847" w:rsidRDefault="00CD2C6E" w:rsidP="00CD2C6E">
      <w:pPr>
        <w:pStyle w:val="S8"/>
        <w:ind w:firstLine="284"/>
        <w:jc w:val="center"/>
        <w:rPr>
          <w:i/>
          <w:iCs/>
        </w:rPr>
      </w:pPr>
      <w:r w:rsidRPr="00381847">
        <w:rPr>
          <w:i/>
          <w:iCs/>
        </w:rPr>
        <w:t xml:space="preserve">Прогноз численности населения </w:t>
      </w:r>
      <w:r>
        <w:rPr>
          <w:i/>
          <w:iCs/>
        </w:rPr>
        <w:t>Большесейского сельсовета</w:t>
      </w:r>
      <w:r w:rsidRPr="00381847">
        <w:rPr>
          <w:i/>
          <w:iCs/>
        </w:rPr>
        <w:t>, чел.</w:t>
      </w:r>
    </w:p>
    <w:tbl>
      <w:tblPr>
        <w:tblW w:w="47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8"/>
        <w:gridCol w:w="1367"/>
        <w:gridCol w:w="1318"/>
        <w:gridCol w:w="1317"/>
      </w:tblGrid>
      <w:tr w:rsidR="00CD2C6E" w:rsidRPr="00CE679C" w:rsidTr="00CD2C6E">
        <w:trPr>
          <w:tblHeader/>
          <w:jc w:val="center"/>
        </w:trPr>
        <w:tc>
          <w:tcPr>
            <w:tcW w:w="2796" w:type="pct"/>
            <w:tcBorders>
              <w:top w:val="single" w:sz="4" w:space="0" w:color="auto"/>
              <w:left w:val="single" w:sz="4" w:space="0" w:color="auto"/>
              <w:bottom w:val="single" w:sz="4" w:space="0" w:color="auto"/>
              <w:right w:val="single" w:sz="4" w:space="0" w:color="auto"/>
            </w:tcBorders>
            <w:vAlign w:val="center"/>
            <w:hideMark/>
          </w:tcPr>
          <w:p w:rsidR="00CD2C6E" w:rsidRPr="00CE679C" w:rsidRDefault="00CD2C6E" w:rsidP="00CD2C6E">
            <w:pPr>
              <w:spacing w:after="0"/>
              <w:jc w:val="center"/>
              <w:rPr>
                <w:bCs/>
                <w:sz w:val="24"/>
                <w:szCs w:val="24"/>
              </w:rPr>
            </w:pPr>
            <w:r w:rsidRPr="00CE679C">
              <w:rPr>
                <w:bCs/>
                <w:sz w:val="24"/>
                <w:szCs w:val="24"/>
              </w:rPr>
              <w:t>Наименование населенного пункта</w:t>
            </w:r>
          </w:p>
        </w:tc>
        <w:tc>
          <w:tcPr>
            <w:tcW w:w="753" w:type="pct"/>
            <w:tcBorders>
              <w:top w:val="single" w:sz="4" w:space="0" w:color="auto"/>
              <w:left w:val="single" w:sz="4" w:space="0" w:color="auto"/>
              <w:bottom w:val="single" w:sz="4" w:space="0" w:color="auto"/>
              <w:right w:val="single" w:sz="4" w:space="0" w:color="auto"/>
            </w:tcBorders>
            <w:vAlign w:val="center"/>
            <w:hideMark/>
          </w:tcPr>
          <w:p w:rsidR="00CD2C6E" w:rsidRPr="00CE679C" w:rsidRDefault="00CD2C6E" w:rsidP="00CD2C6E">
            <w:pPr>
              <w:spacing w:after="0"/>
              <w:jc w:val="center"/>
              <w:rPr>
                <w:bCs/>
                <w:sz w:val="24"/>
                <w:szCs w:val="24"/>
              </w:rPr>
            </w:pPr>
            <w:r w:rsidRPr="00CE679C">
              <w:rPr>
                <w:bCs/>
                <w:sz w:val="24"/>
                <w:szCs w:val="24"/>
              </w:rPr>
              <w:t>202</w:t>
            </w:r>
            <w:r>
              <w:rPr>
                <w:bCs/>
                <w:sz w:val="24"/>
                <w:szCs w:val="24"/>
              </w:rPr>
              <w:t>2</w:t>
            </w:r>
            <w:r w:rsidRPr="00CE679C">
              <w:rPr>
                <w:bCs/>
                <w:sz w:val="24"/>
                <w:szCs w:val="24"/>
              </w:rPr>
              <w:t xml:space="preserve"> г.</w:t>
            </w:r>
          </w:p>
        </w:tc>
        <w:tc>
          <w:tcPr>
            <w:tcW w:w="726" w:type="pct"/>
            <w:tcBorders>
              <w:top w:val="single" w:sz="4" w:space="0" w:color="auto"/>
              <w:left w:val="single" w:sz="4" w:space="0" w:color="auto"/>
              <w:bottom w:val="single" w:sz="4" w:space="0" w:color="auto"/>
              <w:right w:val="single" w:sz="4" w:space="0" w:color="auto"/>
            </w:tcBorders>
            <w:vAlign w:val="center"/>
            <w:hideMark/>
          </w:tcPr>
          <w:p w:rsidR="00CD2C6E" w:rsidRPr="00CE679C" w:rsidRDefault="00CD2C6E" w:rsidP="00CD2C6E">
            <w:pPr>
              <w:spacing w:after="0"/>
              <w:jc w:val="center"/>
              <w:rPr>
                <w:bCs/>
                <w:sz w:val="24"/>
                <w:szCs w:val="24"/>
              </w:rPr>
            </w:pPr>
            <w:r w:rsidRPr="00CE679C">
              <w:rPr>
                <w:bCs/>
                <w:sz w:val="24"/>
                <w:szCs w:val="24"/>
              </w:rPr>
              <w:t>203</w:t>
            </w:r>
            <w:r>
              <w:rPr>
                <w:bCs/>
                <w:sz w:val="24"/>
                <w:szCs w:val="24"/>
              </w:rPr>
              <w:t>3</w:t>
            </w:r>
            <w:r w:rsidRPr="00CE679C">
              <w:rPr>
                <w:bCs/>
                <w:sz w:val="24"/>
                <w:szCs w:val="24"/>
              </w:rPr>
              <w:t xml:space="preserve"> г.</w:t>
            </w:r>
          </w:p>
        </w:tc>
        <w:tc>
          <w:tcPr>
            <w:tcW w:w="725" w:type="pct"/>
            <w:tcBorders>
              <w:top w:val="single" w:sz="4" w:space="0" w:color="auto"/>
              <w:left w:val="single" w:sz="4" w:space="0" w:color="auto"/>
              <w:bottom w:val="single" w:sz="4" w:space="0" w:color="auto"/>
              <w:right w:val="single" w:sz="4" w:space="0" w:color="auto"/>
            </w:tcBorders>
            <w:vAlign w:val="center"/>
            <w:hideMark/>
          </w:tcPr>
          <w:p w:rsidR="00CD2C6E" w:rsidRPr="00CE679C" w:rsidRDefault="00CD2C6E" w:rsidP="00CD2C6E">
            <w:pPr>
              <w:spacing w:after="0"/>
              <w:jc w:val="center"/>
              <w:rPr>
                <w:bCs/>
                <w:sz w:val="24"/>
                <w:szCs w:val="24"/>
              </w:rPr>
            </w:pPr>
            <w:r w:rsidRPr="00CE679C">
              <w:rPr>
                <w:bCs/>
                <w:sz w:val="24"/>
                <w:szCs w:val="24"/>
              </w:rPr>
              <w:t>204</w:t>
            </w:r>
            <w:r>
              <w:rPr>
                <w:bCs/>
                <w:sz w:val="24"/>
                <w:szCs w:val="24"/>
              </w:rPr>
              <w:t>3</w:t>
            </w:r>
            <w:r w:rsidRPr="00CE679C">
              <w:rPr>
                <w:bCs/>
                <w:sz w:val="24"/>
                <w:szCs w:val="24"/>
              </w:rPr>
              <w:t xml:space="preserve"> г.</w:t>
            </w:r>
          </w:p>
        </w:tc>
      </w:tr>
      <w:tr w:rsidR="00CD2C6E" w:rsidRPr="00CE679C" w:rsidTr="00CD2C6E">
        <w:trPr>
          <w:jc w:val="center"/>
        </w:trPr>
        <w:tc>
          <w:tcPr>
            <w:tcW w:w="2796" w:type="pct"/>
            <w:tcBorders>
              <w:top w:val="single" w:sz="4" w:space="0" w:color="auto"/>
              <w:left w:val="single" w:sz="4" w:space="0" w:color="auto"/>
              <w:bottom w:val="single" w:sz="4" w:space="0" w:color="auto"/>
              <w:right w:val="single" w:sz="4" w:space="0" w:color="auto"/>
            </w:tcBorders>
            <w:vAlign w:val="center"/>
          </w:tcPr>
          <w:p w:rsidR="00CD2C6E" w:rsidRPr="00CE679C" w:rsidRDefault="00CD2C6E" w:rsidP="00CD2C6E">
            <w:pPr>
              <w:spacing w:after="0" w:line="240" w:lineRule="auto"/>
              <w:jc w:val="center"/>
              <w:rPr>
                <w:b/>
                <w:sz w:val="24"/>
                <w:szCs w:val="24"/>
              </w:rPr>
            </w:pPr>
            <w:r>
              <w:rPr>
                <w:rFonts w:eastAsia="Times New Roman"/>
                <w:color w:val="000000"/>
                <w:sz w:val="24"/>
                <w:szCs w:val="24"/>
              </w:rPr>
              <w:t>Большесейский</w:t>
            </w:r>
            <w:r w:rsidRPr="00CE679C">
              <w:rPr>
                <w:rFonts w:eastAsia="Times New Roman"/>
                <w:color w:val="000000"/>
                <w:sz w:val="24"/>
                <w:szCs w:val="24"/>
              </w:rPr>
              <w:t xml:space="preserve"> сельсовет</w:t>
            </w:r>
          </w:p>
        </w:tc>
        <w:tc>
          <w:tcPr>
            <w:tcW w:w="753" w:type="pct"/>
            <w:tcBorders>
              <w:top w:val="single" w:sz="4" w:space="0" w:color="auto"/>
              <w:left w:val="single" w:sz="4" w:space="0" w:color="auto"/>
              <w:bottom w:val="single" w:sz="4" w:space="0" w:color="auto"/>
              <w:right w:val="single" w:sz="4" w:space="0" w:color="auto"/>
            </w:tcBorders>
            <w:vAlign w:val="center"/>
          </w:tcPr>
          <w:p w:rsidR="00CD2C6E" w:rsidRPr="00404B2F" w:rsidRDefault="00CD2C6E" w:rsidP="00CD2C6E">
            <w:pPr>
              <w:spacing w:after="0" w:line="240" w:lineRule="auto"/>
              <w:jc w:val="center"/>
              <w:rPr>
                <w:b/>
                <w:sz w:val="24"/>
                <w:szCs w:val="24"/>
              </w:rPr>
            </w:pPr>
            <w:r>
              <w:rPr>
                <w:sz w:val="24"/>
                <w:szCs w:val="24"/>
              </w:rPr>
              <w:t>807</w:t>
            </w:r>
          </w:p>
        </w:tc>
        <w:tc>
          <w:tcPr>
            <w:tcW w:w="726" w:type="pct"/>
            <w:tcBorders>
              <w:top w:val="single" w:sz="4" w:space="0" w:color="auto"/>
              <w:left w:val="single" w:sz="4" w:space="0" w:color="auto"/>
              <w:bottom w:val="single" w:sz="4" w:space="0" w:color="auto"/>
              <w:right w:val="single" w:sz="4" w:space="0" w:color="auto"/>
            </w:tcBorders>
            <w:vAlign w:val="center"/>
          </w:tcPr>
          <w:p w:rsidR="00CD2C6E" w:rsidRPr="00404B2F" w:rsidRDefault="00CD2C6E" w:rsidP="00CD2C6E">
            <w:pPr>
              <w:spacing w:after="0" w:line="240" w:lineRule="auto"/>
              <w:jc w:val="center"/>
              <w:rPr>
                <w:b/>
                <w:sz w:val="24"/>
                <w:szCs w:val="24"/>
              </w:rPr>
            </w:pPr>
            <w:r>
              <w:rPr>
                <w:sz w:val="24"/>
                <w:szCs w:val="24"/>
              </w:rPr>
              <w:t>700</w:t>
            </w:r>
          </w:p>
        </w:tc>
        <w:tc>
          <w:tcPr>
            <w:tcW w:w="725" w:type="pct"/>
            <w:tcBorders>
              <w:top w:val="single" w:sz="4" w:space="0" w:color="auto"/>
              <w:left w:val="single" w:sz="4" w:space="0" w:color="auto"/>
              <w:bottom w:val="single" w:sz="4" w:space="0" w:color="auto"/>
              <w:right w:val="single" w:sz="4" w:space="0" w:color="auto"/>
            </w:tcBorders>
            <w:vAlign w:val="center"/>
          </w:tcPr>
          <w:p w:rsidR="00CD2C6E" w:rsidRPr="00404B2F" w:rsidRDefault="00CD2C6E" w:rsidP="00CD2C6E">
            <w:pPr>
              <w:spacing w:after="0" w:line="240" w:lineRule="auto"/>
              <w:jc w:val="center"/>
              <w:rPr>
                <w:b/>
                <w:sz w:val="24"/>
                <w:szCs w:val="24"/>
              </w:rPr>
            </w:pPr>
            <w:r>
              <w:rPr>
                <w:sz w:val="24"/>
                <w:szCs w:val="24"/>
              </w:rPr>
              <w:t>650</w:t>
            </w:r>
          </w:p>
        </w:tc>
      </w:tr>
    </w:tbl>
    <w:p w:rsidR="00CD2C6E" w:rsidRPr="001A5539" w:rsidRDefault="00CD2C6E" w:rsidP="00CD2C6E">
      <w:pPr>
        <w:pStyle w:val="S8"/>
        <w:rPr>
          <w:szCs w:val="28"/>
          <w:highlight w:val="yellow"/>
          <w:lang w:val="en-US"/>
        </w:rPr>
      </w:pPr>
    </w:p>
    <w:p w:rsidR="00CD2C6E" w:rsidRPr="00C807CA" w:rsidRDefault="00CD2C6E" w:rsidP="00CD2C6E">
      <w:pPr>
        <w:pStyle w:val="S8"/>
        <w:rPr>
          <w:szCs w:val="28"/>
        </w:rPr>
      </w:pPr>
      <w:r w:rsidRPr="00C807CA">
        <w:rPr>
          <w:szCs w:val="28"/>
        </w:rPr>
        <w:t xml:space="preserve">Основанием для прогноза изменения возрастной структуры населения </w:t>
      </w:r>
      <w:r w:rsidRPr="00C807CA">
        <w:rPr>
          <w:szCs w:val="28"/>
          <w:shd w:val="clear" w:color="auto" w:fill="FFFFFF"/>
        </w:rPr>
        <w:t>муниципального образования</w:t>
      </w:r>
      <w:r w:rsidRPr="00C807CA">
        <w:rPr>
          <w:szCs w:val="28"/>
        </w:rPr>
        <w:t xml:space="preserve"> в течение расчетного срока являлся прогноз изменения демографических показателей на территории Российской Федерации и регионов РФ до 2035 г.</w:t>
      </w:r>
      <w:r w:rsidRPr="00C807CA">
        <w:rPr>
          <w:rStyle w:val="afb"/>
          <w:szCs w:val="28"/>
        </w:rPr>
        <w:footnoteReference w:id="4"/>
      </w:r>
      <w:r w:rsidRPr="00C807CA">
        <w:rPr>
          <w:szCs w:val="28"/>
        </w:rPr>
        <w:t xml:space="preserve">, разработанный специалистами Федеральной службы государственной статистики, а также особенности существующей возрастной структуры. Основополагающим принят средний вариант изменения демографических показателей. </w:t>
      </w:r>
    </w:p>
    <w:p w:rsidR="00CD2C6E" w:rsidRPr="00C807CA" w:rsidRDefault="00CD2C6E" w:rsidP="00CD2C6E">
      <w:pPr>
        <w:pStyle w:val="S8"/>
        <w:rPr>
          <w:rFonts w:eastAsia="Calibri"/>
        </w:rPr>
      </w:pPr>
      <w:r w:rsidRPr="00C807CA">
        <w:t>Помимо этого учтено, что значение миграционного</w:t>
      </w:r>
      <w:r w:rsidRPr="00C807CA">
        <w:rPr>
          <w:shd w:val="clear" w:color="auto" w:fill="FFFFFF"/>
        </w:rPr>
        <w:t xml:space="preserve"> прироста будет оставаться на уровне 2020 года и тот факт, что с 2022 по 2028 годы будут в наибольшей степени ощущаться последствия «демографических провалов» девяностых годов XX века. В частности, естественная убыль начнет постепенно снижаться с 2028 года</w:t>
      </w:r>
      <w:r w:rsidRPr="00C807CA">
        <w:rPr>
          <w:rStyle w:val="afb"/>
          <w:szCs w:val="28"/>
          <w:shd w:val="clear" w:color="auto" w:fill="FFFFFF"/>
        </w:rPr>
        <w:t>2</w:t>
      </w:r>
      <w:r w:rsidRPr="00C807CA">
        <w:rPr>
          <w:shd w:val="clear" w:color="auto" w:fill="FFFFFF"/>
        </w:rPr>
        <w:t>.</w:t>
      </w:r>
    </w:p>
    <w:p w:rsidR="00CD2C6E" w:rsidRPr="00C807CA" w:rsidRDefault="00CD2C6E" w:rsidP="00CD2C6E">
      <w:pPr>
        <w:pStyle w:val="S8"/>
      </w:pPr>
      <w:r w:rsidRPr="00C807CA">
        <w:t xml:space="preserve">Предполагаемое изменение возрастной структуры населения </w:t>
      </w:r>
      <w:r>
        <w:t>Большесейский сельсовета</w:t>
      </w:r>
      <w:r w:rsidRPr="00C807CA">
        <w:t xml:space="preserve"> представлено в таблице 2.3.5-5.</w:t>
      </w:r>
    </w:p>
    <w:p w:rsidR="00CD2C6E" w:rsidRDefault="00CD2C6E" w:rsidP="00CD2C6E">
      <w:pPr>
        <w:pStyle w:val="S8"/>
        <w:rPr>
          <w:i/>
        </w:rPr>
      </w:pPr>
    </w:p>
    <w:p w:rsidR="00CD2C6E" w:rsidRDefault="00CD2C6E" w:rsidP="00CD2C6E">
      <w:pPr>
        <w:pStyle w:val="S8"/>
        <w:rPr>
          <w:i/>
        </w:rPr>
      </w:pPr>
    </w:p>
    <w:p w:rsidR="00CD2C6E" w:rsidRDefault="00CD2C6E" w:rsidP="00CD2C6E">
      <w:pPr>
        <w:pStyle w:val="S8"/>
        <w:rPr>
          <w:i/>
        </w:rPr>
      </w:pPr>
    </w:p>
    <w:p w:rsidR="00CD2C6E" w:rsidRDefault="00CD2C6E" w:rsidP="00CD2C6E">
      <w:pPr>
        <w:pStyle w:val="S8"/>
        <w:rPr>
          <w:i/>
        </w:rPr>
      </w:pPr>
    </w:p>
    <w:p w:rsidR="00CD2C6E" w:rsidRDefault="00CD2C6E" w:rsidP="00CD2C6E">
      <w:pPr>
        <w:pStyle w:val="S8"/>
        <w:rPr>
          <w:i/>
        </w:rPr>
      </w:pPr>
    </w:p>
    <w:p w:rsidR="00CD2C6E" w:rsidRDefault="00CD2C6E" w:rsidP="00CD2C6E">
      <w:pPr>
        <w:pStyle w:val="S8"/>
        <w:rPr>
          <w:i/>
        </w:rPr>
      </w:pPr>
    </w:p>
    <w:p w:rsidR="00CD2C6E" w:rsidRPr="00C807CA" w:rsidRDefault="00CD2C6E" w:rsidP="00CD2C6E">
      <w:pPr>
        <w:pStyle w:val="S8"/>
        <w:rPr>
          <w:i/>
        </w:rPr>
      </w:pPr>
    </w:p>
    <w:p w:rsidR="00CD2C6E" w:rsidRPr="00F0306C" w:rsidRDefault="00CD2C6E" w:rsidP="00CD2C6E">
      <w:pPr>
        <w:pStyle w:val="S8"/>
        <w:jc w:val="right"/>
        <w:rPr>
          <w:i/>
        </w:rPr>
      </w:pPr>
      <w:r w:rsidRPr="00C807CA">
        <w:rPr>
          <w:i/>
        </w:rPr>
        <w:lastRenderedPageBreak/>
        <w:t>Таблица 2.3.5-</w:t>
      </w:r>
      <w:r w:rsidRPr="00F0306C">
        <w:rPr>
          <w:i/>
        </w:rPr>
        <w:t>3</w:t>
      </w:r>
    </w:p>
    <w:p w:rsidR="00CD2C6E" w:rsidRPr="007F4258" w:rsidRDefault="00CD2C6E" w:rsidP="00CD2C6E">
      <w:pPr>
        <w:pStyle w:val="S8"/>
      </w:pPr>
    </w:p>
    <w:p w:rsidR="00CD2C6E" w:rsidRDefault="00CD2C6E" w:rsidP="00CD2C6E">
      <w:pPr>
        <w:pStyle w:val="S8"/>
        <w:rPr>
          <w:i/>
        </w:rPr>
      </w:pPr>
      <w:r w:rsidRPr="00C807CA">
        <w:rPr>
          <w:i/>
        </w:rPr>
        <w:t xml:space="preserve">Предполагаемое изменение возрастной структуры населения </w:t>
      </w:r>
    </w:p>
    <w:tbl>
      <w:tblPr>
        <w:tblW w:w="47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36"/>
        <w:gridCol w:w="922"/>
        <w:gridCol w:w="955"/>
        <w:gridCol w:w="951"/>
      </w:tblGrid>
      <w:tr w:rsidR="00CD2C6E" w:rsidRPr="00B16A79" w:rsidTr="00CD2C6E">
        <w:trPr>
          <w:trHeight w:val="549"/>
          <w:jc w:val="center"/>
        </w:trPr>
        <w:tc>
          <w:tcPr>
            <w:tcW w:w="3457" w:type="pct"/>
            <w:tcBorders>
              <w:top w:val="single" w:sz="4" w:space="0" w:color="auto"/>
              <w:left w:val="single" w:sz="4" w:space="0" w:color="auto"/>
              <w:bottom w:val="single" w:sz="4" w:space="0" w:color="auto"/>
              <w:right w:val="single" w:sz="4" w:space="0" w:color="auto"/>
            </w:tcBorders>
            <w:vAlign w:val="center"/>
            <w:hideMark/>
          </w:tcPr>
          <w:p w:rsidR="00CD2C6E" w:rsidRPr="00C807CA" w:rsidRDefault="00CD2C6E" w:rsidP="00CD2C6E">
            <w:pPr>
              <w:spacing w:after="0"/>
              <w:jc w:val="center"/>
              <w:rPr>
                <w:sz w:val="24"/>
                <w:szCs w:val="24"/>
              </w:rPr>
            </w:pPr>
            <w:r w:rsidRPr="00C807CA">
              <w:rPr>
                <w:sz w:val="24"/>
                <w:szCs w:val="24"/>
              </w:rPr>
              <w:t>Возрастная структура населения (на начало года)</w:t>
            </w:r>
          </w:p>
        </w:tc>
        <w:tc>
          <w:tcPr>
            <w:tcW w:w="503" w:type="pct"/>
            <w:tcBorders>
              <w:top w:val="single" w:sz="4" w:space="0" w:color="auto"/>
              <w:left w:val="single" w:sz="4" w:space="0" w:color="auto"/>
              <w:bottom w:val="single" w:sz="4" w:space="0" w:color="auto"/>
              <w:right w:val="single" w:sz="4" w:space="0" w:color="auto"/>
            </w:tcBorders>
            <w:vAlign w:val="center"/>
            <w:hideMark/>
          </w:tcPr>
          <w:p w:rsidR="00CD2C6E" w:rsidRPr="00C807CA" w:rsidRDefault="00CD2C6E" w:rsidP="00CD2C6E">
            <w:pPr>
              <w:spacing w:after="0"/>
              <w:jc w:val="center"/>
              <w:rPr>
                <w:sz w:val="24"/>
                <w:szCs w:val="24"/>
              </w:rPr>
            </w:pPr>
            <w:r w:rsidRPr="00C807CA">
              <w:rPr>
                <w:sz w:val="24"/>
                <w:szCs w:val="24"/>
              </w:rPr>
              <w:t>202</w:t>
            </w:r>
            <w:r>
              <w:rPr>
                <w:sz w:val="24"/>
                <w:szCs w:val="24"/>
              </w:rPr>
              <w:t>2</w:t>
            </w:r>
            <w:r w:rsidRPr="00C807CA">
              <w:rPr>
                <w:sz w:val="24"/>
                <w:szCs w:val="24"/>
              </w:rPr>
              <w:t>г.</w:t>
            </w:r>
          </w:p>
        </w:tc>
        <w:tc>
          <w:tcPr>
            <w:tcW w:w="521" w:type="pct"/>
            <w:tcBorders>
              <w:top w:val="single" w:sz="4" w:space="0" w:color="auto"/>
              <w:left w:val="single" w:sz="4" w:space="0" w:color="auto"/>
              <w:bottom w:val="single" w:sz="4" w:space="0" w:color="auto"/>
              <w:right w:val="single" w:sz="4" w:space="0" w:color="auto"/>
            </w:tcBorders>
            <w:vAlign w:val="center"/>
            <w:hideMark/>
          </w:tcPr>
          <w:p w:rsidR="00CD2C6E" w:rsidRPr="00C807CA" w:rsidRDefault="00CD2C6E" w:rsidP="00CD2C6E">
            <w:pPr>
              <w:spacing w:after="0"/>
              <w:jc w:val="center"/>
              <w:rPr>
                <w:sz w:val="24"/>
                <w:szCs w:val="24"/>
              </w:rPr>
            </w:pPr>
            <w:r w:rsidRPr="00C807CA">
              <w:rPr>
                <w:sz w:val="24"/>
                <w:szCs w:val="24"/>
              </w:rPr>
              <w:t>203</w:t>
            </w:r>
            <w:r>
              <w:rPr>
                <w:sz w:val="24"/>
                <w:szCs w:val="24"/>
              </w:rPr>
              <w:t>3</w:t>
            </w:r>
            <w:r w:rsidRPr="00C807CA">
              <w:rPr>
                <w:sz w:val="24"/>
                <w:szCs w:val="24"/>
              </w:rPr>
              <w:t>г.</w:t>
            </w:r>
          </w:p>
        </w:tc>
        <w:tc>
          <w:tcPr>
            <w:tcW w:w="519" w:type="pct"/>
            <w:tcBorders>
              <w:top w:val="single" w:sz="4" w:space="0" w:color="auto"/>
              <w:left w:val="single" w:sz="4" w:space="0" w:color="auto"/>
              <w:bottom w:val="single" w:sz="4" w:space="0" w:color="auto"/>
              <w:right w:val="single" w:sz="4" w:space="0" w:color="auto"/>
            </w:tcBorders>
            <w:vAlign w:val="center"/>
            <w:hideMark/>
          </w:tcPr>
          <w:p w:rsidR="00CD2C6E" w:rsidRPr="00C807CA" w:rsidRDefault="00CD2C6E" w:rsidP="00CD2C6E">
            <w:pPr>
              <w:spacing w:after="0"/>
              <w:jc w:val="center"/>
              <w:rPr>
                <w:sz w:val="24"/>
                <w:szCs w:val="24"/>
              </w:rPr>
            </w:pPr>
            <w:r w:rsidRPr="00C807CA">
              <w:rPr>
                <w:sz w:val="24"/>
                <w:szCs w:val="24"/>
              </w:rPr>
              <w:t>204</w:t>
            </w:r>
            <w:r>
              <w:rPr>
                <w:sz w:val="24"/>
                <w:szCs w:val="24"/>
              </w:rPr>
              <w:t>3</w:t>
            </w:r>
            <w:r w:rsidRPr="00C807CA">
              <w:rPr>
                <w:sz w:val="24"/>
                <w:szCs w:val="24"/>
              </w:rPr>
              <w:t>г.</w:t>
            </w:r>
          </w:p>
        </w:tc>
      </w:tr>
      <w:tr w:rsidR="00CD2C6E" w:rsidRPr="00B16A79" w:rsidTr="00CD2C6E">
        <w:trPr>
          <w:jc w:val="center"/>
        </w:trPr>
        <w:tc>
          <w:tcPr>
            <w:tcW w:w="3457" w:type="pct"/>
            <w:tcBorders>
              <w:top w:val="single" w:sz="4" w:space="0" w:color="auto"/>
              <w:left w:val="single" w:sz="4" w:space="0" w:color="auto"/>
              <w:bottom w:val="single" w:sz="4" w:space="0" w:color="auto"/>
              <w:right w:val="single" w:sz="4" w:space="0" w:color="auto"/>
            </w:tcBorders>
            <w:vAlign w:val="center"/>
            <w:hideMark/>
          </w:tcPr>
          <w:p w:rsidR="00CD2C6E" w:rsidRPr="00C807CA" w:rsidRDefault="00CD2C6E" w:rsidP="00CD2C6E">
            <w:pPr>
              <w:spacing w:after="0"/>
              <w:rPr>
                <w:b/>
                <w:bCs/>
                <w:sz w:val="24"/>
                <w:szCs w:val="24"/>
              </w:rPr>
            </w:pPr>
            <w:r w:rsidRPr="00C807CA">
              <w:rPr>
                <w:bCs/>
                <w:sz w:val="24"/>
                <w:szCs w:val="24"/>
              </w:rPr>
              <w:t>Для населения моложе трудоспособного возраста, %</w:t>
            </w:r>
          </w:p>
        </w:tc>
        <w:tc>
          <w:tcPr>
            <w:tcW w:w="503" w:type="pct"/>
            <w:tcBorders>
              <w:top w:val="single" w:sz="4" w:space="0" w:color="auto"/>
              <w:left w:val="single" w:sz="4" w:space="0" w:color="auto"/>
              <w:bottom w:val="single" w:sz="4" w:space="0" w:color="auto"/>
              <w:right w:val="single" w:sz="4" w:space="0" w:color="auto"/>
            </w:tcBorders>
            <w:vAlign w:val="center"/>
            <w:hideMark/>
          </w:tcPr>
          <w:p w:rsidR="00CD2C6E" w:rsidRPr="00711794" w:rsidRDefault="00CD2C6E" w:rsidP="00CD2C6E">
            <w:pPr>
              <w:spacing w:after="0"/>
              <w:jc w:val="center"/>
              <w:rPr>
                <w:b/>
                <w:bCs/>
                <w:sz w:val="24"/>
                <w:szCs w:val="24"/>
              </w:rPr>
            </w:pPr>
            <w:r w:rsidRPr="00711794">
              <w:rPr>
                <w:rFonts w:eastAsia="Times New Roman"/>
                <w:color w:val="000000"/>
                <w:sz w:val="24"/>
                <w:szCs w:val="24"/>
              </w:rPr>
              <w:t>18</w:t>
            </w:r>
          </w:p>
        </w:tc>
        <w:tc>
          <w:tcPr>
            <w:tcW w:w="521" w:type="pct"/>
            <w:tcBorders>
              <w:top w:val="single" w:sz="4" w:space="0" w:color="auto"/>
              <w:left w:val="single" w:sz="4" w:space="0" w:color="auto"/>
              <w:bottom w:val="single" w:sz="4" w:space="0" w:color="auto"/>
              <w:right w:val="single" w:sz="4" w:space="0" w:color="auto"/>
            </w:tcBorders>
            <w:vAlign w:val="center"/>
            <w:hideMark/>
          </w:tcPr>
          <w:p w:rsidR="00CD2C6E" w:rsidRPr="00711794" w:rsidRDefault="00CD2C6E" w:rsidP="00CD2C6E">
            <w:pPr>
              <w:spacing w:after="0"/>
              <w:jc w:val="center"/>
              <w:rPr>
                <w:b/>
                <w:bCs/>
                <w:sz w:val="24"/>
                <w:szCs w:val="24"/>
              </w:rPr>
            </w:pPr>
            <w:r w:rsidRPr="00711794">
              <w:rPr>
                <w:bCs/>
                <w:sz w:val="24"/>
                <w:szCs w:val="24"/>
              </w:rPr>
              <w:t>16</w:t>
            </w:r>
          </w:p>
        </w:tc>
        <w:tc>
          <w:tcPr>
            <w:tcW w:w="519" w:type="pct"/>
            <w:tcBorders>
              <w:top w:val="single" w:sz="4" w:space="0" w:color="auto"/>
              <w:left w:val="single" w:sz="4" w:space="0" w:color="auto"/>
              <w:bottom w:val="single" w:sz="4" w:space="0" w:color="auto"/>
              <w:right w:val="single" w:sz="4" w:space="0" w:color="auto"/>
            </w:tcBorders>
            <w:vAlign w:val="center"/>
            <w:hideMark/>
          </w:tcPr>
          <w:p w:rsidR="00CD2C6E" w:rsidRPr="00711794" w:rsidRDefault="00CD2C6E" w:rsidP="00CD2C6E">
            <w:pPr>
              <w:spacing w:after="0"/>
              <w:jc w:val="center"/>
              <w:rPr>
                <w:b/>
                <w:bCs/>
                <w:sz w:val="24"/>
                <w:szCs w:val="24"/>
              </w:rPr>
            </w:pPr>
            <w:r w:rsidRPr="00711794">
              <w:rPr>
                <w:bCs/>
                <w:sz w:val="24"/>
                <w:szCs w:val="24"/>
              </w:rPr>
              <w:t>15</w:t>
            </w:r>
          </w:p>
        </w:tc>
      </w:tr>
      <w:tr w:rsidR="00CD2C6E" w:rsidRPr="00B16A79" w:rsidTr="00CD2C6E">
        <w:trPr>
          <w:jc w:val="center"/>
        </w:trPr>
        <w:tc>
          <w:tcPr>
            <w:tcW w:w="3457" w:type="pct"/>
            <w:tcBorders>
              <w:top w:val="single" w:sz="4" w:space="0" w:color="auto"/>
              <w:left w:val="single" w:sz="4" w:space="0" w:color="auto"/>
              <w:bottom w:val="single" w:sz="4" w:space="0" w:color="auto"/>
              <w:right w:val="single" w:sz="4" w:space="0" w:color="auto"/>
            </w:tcBorders>
            <w:vAlign w:val="center"/>
            <w:hideMark/>
          </w:tcPr>
          <w:p w:rsidR="00CD2C6E" w:rsidRPr="00C807CA" w:rsidRDefault="00CD2C6E" w:rsidP="00CD2C6E">
            <w:pPr>
              <w:spacing w:after="0"/>
              <w:rPr>
                <w:b/>
                <w:bCs/>
                <w:sz w:val="24"/>
                <w:szCs w:val="24"/>
              </w:rPr>
            </w:pPr>
            <w:r w:rsidRPr="00C807CA">
              <w:rPr>
                <w:bCs/>
                <w:sz w:val="24"/>
                <w:szCs w:val="24"/>
              </w:rPr>
              <w:t>Доля населения трудоспособного возраста, %</w:t>
            </w:r>
          </w:p>
        </w:tc>
        <w:tc>
          <w:tcPr>
            <w:tcW w:w="503" w:type="pct"/>
            <w:tcBorders>
              <w:top w:val="single" w:sz="4" w:space="0" w:color="auto"/>
              <w:left w:val="single" w:sz="4" w:space="0" w:color="auto"/>
              <w:bottom w:val="single" w:sz="4" w:space="0" w:color="auto"/>
              <w:right w:val="single" w:sz="4" w:space="0" w:color="auto"/>
            </w:tcBorders>
            <w:vAlign w:val="center"/>
            <w:hideMark/>
          </w:tcPr>
          <w:p w:rsidR="00CD2C6E" w:rsidRPr="00711794" w:rsidRDefault="00CD2C6E" w:rsidP="00CD2C6E">
            <w:pPr>
              <w:spacing w:after="0"/>
              <w:jc w:val="center"/>
              <w:rPr>
                <w:b/>
                <w:bCs/>
                <w:sz w:val="24"/>
                <w:szCs w:val="24"/>
              </w:rPr>
            </w:pPr>
            <w:r w:rsidRPr="00711794">
              <w:rPr>
                <w:rFonts w:eastAsia="Times New Roman"/>
                <w:color w:val="000000"/>
                <w:sz w:val="24"/>
                <w:szCs w:val="24"/>
              </w:rPr>
              <w:t>63</w:t>
            </w:r>
          </w:p>
        </w:tc>
        <w:tc>
          <w:tcPr>
            <w:tcW w:w="521" w:type="pct"/>
            <w:tcBorders>
              <w:top w:val="single" w:sz="4" w:space="0" w:color="auto"/>
              <w:left w:val="single" w:sz="4" w:space="0" w:color="auto"/>
              <w:bottom w:val="single" w:sz="4" w:space="0" w:color="auto"/>
              <w:right w:val="single" w:sz="4" w:space="0" w:color="auto"/>
            </w:tcBorders>
            <w:vAlign w:val="center"/>
            <w:hideMark/>
          </w:tcPr>
          <w:p w:rsidR="00CD2C6E" w:rsidRPr="00711794" w:rsidRDefault="00CD2C6E" w:rsidP="00CD2C6E">
            <w:pPr>
              <w:spacing w:after="0"/>
              <w:jc w:val="center"/>
              <w:rPr>
                <w:b/>
                <w:bCs/>
                <w:sz w:val="24"/>
                <w:szCs w:val="24"/>
              </w:rPr>
            </w:pPr>
            <w:r w:rsidRPr="00711794">
              <w:rPr>
                <w:bCs/>
                <w:sz w:val="24"/>
                <w:szCs w:val="24"/>
              </w:rPr>
              <w:t>61</w:t>
            </w:r>
          </w:p>
        </w:tc>
        <w:tc>
          <w:tcPr>
            <w:tcW w:w="519" w:type="pct"/>
            <w:tcBorders>
              <w:top w:val="single" w:sz="4" w:space="0" w:color="auto"/>
              <w:left w:val="single" w:sz="4" w:space="0" w:color="auto"/>
              <w:bottom w:val="single" w:sz="4" w:space="0" w:color="auto"/>
              <w:right w:val="single" w:sz="4" w:space="0" w:color="auto"/>
            </w:tcBorders>
            <w:vAlign w:val="center"/>
            <w:hideMark/>
          </w:tcPr>
          <w:p w:rsidR="00CD2C6E" w:rsidRPr="00711794" w:rsidRDefault="00CD2C6E" w:rsidP="00CD2C6E">
            <w:pPr>
              <w:spacing w:after="0"/>
              <w:jc w:val="center"/>
              <w:rPr>
                <w:b/>
                <w:bCs/>
                <w:sz w:val="24"/>
                <w:szCs w:val="24"/>
              </w:rPr>
            </w:pPr>
            <w:r w:rsidRPr="00711794">
              <w:rPr>
                <w:bCs/>
                <w:sz w:val="24"/>
                <w:szCs w:val="24"/>
              </w:rPr>
              <w:t>60</w:t>
            </w:r>
          </w:p>
        </w:tc>
      </w:tr>
      <w:tr w:rsidR="00CD2C6E" w:rsidRPr="00203BD0" w:rsidTr="00CD2C6E">
        <w:trPr>
          <w:jc w:val="center"/>
        </w:trPr>
        <w:tc>
          <w:tcPr>
            <w:tcW w:w="3457" w:type="pct"/>
            <w:tcBorders>
              <w:top w:val="single" w:sz="4" w:space="0" w:color="auto"/>
              <w:left w:val="single" w:sz="4" w:space="0" w:color="auto"/>
              <w:bottom w:val="single" w:sz="4" w:space="0" w:color="auto"/>
              <w:right w:val="single" w:sz="4" w:space="0" w:color="auto"/>
            </w:tcBorders>
            <w:vAlign w:val="center"/>
            <w:hideMark/>
          </w:tcPr>
          <w:p w:rsidR="00CD2C6E" w:rsidRPr="00C807CA" w:rsidRDefault="00CD2C6E" w:rsidP="00CD2C6E">
            <w:pPr>
              <w:spacing w:after="0"/>
              <w:rPr>
                <w:b/>
                <w:bCs/>
                <w:sz w:val="24"/>
                <w:szCs w:val="24"/>
              </w:rPr>
            </w:pPr>
            <w:r w:rsidRPr="00C807CA">
              <w:rPr>
                <w:bCs/>
                <w:sz w:val="24"/>
                <w:szCs w:val="24"/>
              </w:rPr>
              <w:t>Доля населения старше трудоспособного возраста, %</w:t>
            </w:r>
          </w:p>
        </w:tc>
        <w:tc>
          <w:tcPr>
            <w:tcW w:w="503" w:type="pct"/>
            <w:tcBorders>
              <w:top w:val="single" w:sz="4" w:space="0" w:color="auto"/>
              <w:left w:val="single" w:sz="4" w:space="0" w:color="auto"/>
              <w:bottom w:val="single" w:sz="4" w:space="0" w:color="auto"/>
              <w:right w:val="single" w:sz="4" w:space="0" w:color="auto"/>
            </w:tcBorders>
            <w:vAlign w:val="center"/>
            <w:hideMark/>
          </w:tcPr>
          <w:p w:rsidR="00CD2C6E" w:rsidRPr="00711794" w:rsidRDefault="00CD2C6E" w:rsidP="00CD2C6E">
            <w:pPr>
              <w:spacing w:after="0"/>
              <w:jc w:val="center"/>
              <w:rPr>
                <w:b/>
                <w:bCs/>
                <w:sz w:val="24"/>
                <w:szCs w:val="24"/>
                <w:lang w:val="en-US"/>
              </w:rPr>
            </w:pPr>
            <w:r w:rsidRPr="00711794">
              <w:rPr>
                <w:rFonts w:eastAsia="Times New Roman"/>
                <w:color w:val="000000"/>
                <w:sz w:val="24"/>
                <w:szCs w:val="24"/>
              </w:rPr>
              <w:t>19</w:t>
            </w:r>
          </w:p>
        </w:tc>
        <w:tc>
          <w:tcPr>
            <w:tcW w:w="521" w:type="pct"/>
            <w:tcBorders>
              <w:top w:val="single" w:sz="4" w:space="0" w:color="auto"/>
              <w:left w:val="single" w:sz="4" w:space="0" w:color="auto"/>
              <w:bottom w:val="single" w:sz="4" w:space="0" w:color="auto"/>
              <w:right w:val="single" w:sz="4" w:space="0" w:color="auto"/>
            </w:tcBorders>
            <w:vAlign w:val="center"/>
            <w:hideMark/>
          </w:tcPr>
          <w:p w:rsidR="00CD2C6E" w:rsidRPr="00711794" w:rsidRDefault="00CD2C6E" w:rsidP="00CD2C6E">
            <w:pPr>
              <w:spacing w:after="0"/>
              <w:jc w:val="center"/>
              <w:rPr>
                <w:b/>
                <w:bCs/>
                <w:sz w:val="24"/>
                <w:szCs w:val="24"/>
              </w:rPr>
            </w:pPr>
            <w:r w:rsidRPr="00711794">
              <w:rPr>
                <w:bCs/>
                <w:sz w:val="24"/>
                <w:szCs w:val="24"/>
              </w:rPr>
              <w:t>23</w:t>
            </w:r>
          </w:p>
        </w:tc>
        <w:tc>
          <w:tcPr>
            <w:tcW w:w="519" w:type="pct"/>
            <w:tcBorders>
              <w:top w:val="single" w:sz="4" w:space="0" w:color="auto"/>
              <w:left w:val="single" w:sz="4" w:space="0" w:color="auto"/>
              <w:bottom w:val="single" w:sz="4" w:space="0" w:color="auto"/>
              <w:right w:val="single" w:sz="4" w:space="0" w:color="auto"/>
            </w:tcBorders>
            <w:vAlign w:val="center"/>
            <w:hideMark/>
          </w:tcPr>
          <w:p w:rsidR="00CD2C6E" w:rsidRPr="00711794" w:rsidRDefault="00CD2C6E" w:rsidP="00CD2C6E">
            <w:pPr>
              <w:spacing w:after="0"/>
              <w:jc w:val="center"/>
              <w:rPr>
                <w:b/>
                <w:bCs/>
                <w:sz w:val="24"/>
                <w:szCs w:val="24"/>
              </w:rPr>
            </w:pPr>
            <w:r w:rsidRPr="00711794">
              <w:rPr>
                <w:bCs/>
                <w:sz w:val="24"/>
                <w:szCs w:val="24"/>
              </w:rPr>
              <w:t>25</w:t>
            </w:r>
          </w:p>
        </w:tc>
      </w:tr>
    </w:tbl>
    <w:p w:rsidR="00CD2C6E" w:rsidRPr="00541CF1" w:rsidRDefault="00CD2C6E" w:rsidP="00CD2C6E">
      <w:pPr>
        <w:pStyle w:val="S8"/>
        <w:rPr>
          <w:rFonts w:eastAsia="Calibri"/>
        </w:rPr>
      </w:pPr>
    </w:p>
    <w:p w:rsidR="00CD2C6E" w:rsidRPr="00E34553" w:rsidRDefault="00CD2C6E" w:rsidP="005D529E">
      <w:pPr>
        <w:pStyle w:val="3"/>
        <w:numPr>
          <w:ilvl w:val="2"/>
          <w:numId w:val="49"/>
        </w:numPr>
        <w:spacing w:before="0" w:line="240" w:lineRule="auto"/>
        <w:ind w:left="0" w:firstLine="709"/>
        <w:jc w:val="both"/>
      </w:pPr>
      <w:bookmarkStart w:id="22" w:name="_Toc131157818"/>
      <w:r w:rsidRPr="00E34553">
        <w:t xml:space="preserve">Экономическая база развития </w:t>
      </w:r>
      <w:r>
        <w:t>сельсовета</w:t>
      </w:r>
      <w:bookmarkEnd w:id="22"/>
    </w:p>
    <w:p w:rsidR="00CD2C6E" w:rsidRPr="00F36643" w:rsidRDefault="00CD2C6E" w:rsidP="00CD2C6E">
      <w:pPr>
        <w:pStyle w:val="affffffffffff8"/>
        <w:rPr>
          <w:rFonts w:eastAsia="Calibri"/>
          <w:highlight w:val="lightGray"/>
        </w:rPr>
      </w:pPr>
    </w:p>
    <w:p w:rsidR="00CD2C6E" w:rsidRPr="00CF423A" w:rsidRDefault="00CD2C6E" w:rsidP="00CD2C6E">
      <w:pPr>
        <w:pStyle w:val="affffffffffff8"/>
        <w:rPr>
          <w:shd w:val="clear" w:color="auto" w:fill="FFFFFF"/>
        </w:rPr>
      </w:pPr>
      <w:r w:rsidRPr="00CF423A">
        <w:rPr>
          <w:shd w:val="clear" w:color="auto" w:fill="FFFFFF"/>
        </w:rPr>
        <w:t>Статус и границы сельского поселения установлены Законом Республики Хакасия от 15</w:t>
      </w:r>
      <w:r>
        <w:rPr>
          <w:shd w:val="clear" w:color="auto" w:fill="FFFFFF"/>
        </w:rPr>
        <w:t>.10.</w:t>
      </w:r>
      <w:r w:rsidRPr="00CF423A">
        <w:rPr>
          <w:shd w:val="clear" w:color="auto" w:fill="FFFFFF"/>
        </w:rPr>
        <w:t>2004 № 73 «Об утверждении границ муниципальных образований Таштыпского района и наделении их соответственно статусом муниципального района, сельского поселения».</w:t>
      </w:r>
    </w:p>
    <w:p w:rsidR="00CD2C6E" w:rsidRPr="003824C3" w:rsidRDefault="00CD2C6E" w:rsidP="00CD2C6E">
      <w:pPr>
        <w:pStyle w:val="affffffffffff8"/>
      </w:pPr>
      <w:r w:rsidRPr="00CF423A">
        <w:t>В границах</w:t>
      </w:r>
      <w:r w:rsidRPr="003824C3">
        <w:t xml:space="preserve"> поселения находятся следующие населенные пункты: </w:t>
      </w:r>
      <w:r w:rsidRPr="00D1290E">
        <w:t>с</w:t>
      </w:r>
      <w:r>
        <w:t>ело</w:t>
      </w:r>
      <w:r w:rsidRPr="00D1290E">
        <w:t> </w:t>
      </w:r>
      <w:r>
        <w:t>Большая</w:t>
      </w:r>
      <w:proofErr w:type="gramStart"/>
      <w:r>
        <w:t xml:space="preserve"> С</w:t>
      </w:r>
      <w:proofErr w:type="gramEnd"/>
      <w:r>
        <w:t>ея</w:t>
      </w:r>
      <w:r w:rsidRPr="00D1290E">
        <w:t>, д</w:t>
      </w:r>
      <w:r>
        <w:t>еревня Верхняя Сея, деревня Иничул, деревня Малая Сея, деревня Шепчул.</w:t>
      </w:r>
    </w:p>
    <w:p w:rsidR="00CD2C6E" w:rsidRPr="00133A45" w:rsidRDefault="00CD2C6E" w:rsidP="00CD2C6E">
      <w:pPr>
        <w:pStyle w:val="affffffffffff8"/>
      </w:pPr>
      <w:r w:rsidRPr="00133A45">
        <w:t>Административный центр поселения - село Большая</w:t>
      </w:r>
      <w:proofErr w:type="gramStart"/>
      <w:r w:rsidRPr="00133A45">
        <w:t xml:space="preserve"> С</w:t>
      </w:r>
      <w:proofErr w:type="gramEnd"/>
      <w:r w:rsidRPr="00133A45">
        <w:t>ея.</w:t>
      </w:r>
    </w:p>
    <w:p w:rsidR="00CD2C6E" w:rsidRPr="00133A45" w:rsidRDefault="00CD2C6E" w:rsidP="00CD2C6E">
      <w:pPr>
        <w:pStyle w:val="affffffffffff8"/>
      </w:pPr>
      <w:r w:rsidRPr="00133A45">
        <w:t>Территория поселения входит в состав Таштыпского района Республики Хакасия.</w:t>
      </w:r>
    </w:p>
    <w:p w:rsidR="00CD2C6E" w:rsidRPr="00133A45" w:rsidRDefault="00CD2C6E" w:rsidP="00CD2C6E">
      <w:pPr>
        <w:pStyle w:val="affffffffffff8"/>
      </w:pPr>
      <w:r w:rsidRPr="00133A45">
        <w:t xml:space="preserve">Численность постоянного населения по состоянию на 01.01.2022 года – </w:t>
      </w:r>
      <w:r w:rsidRPr="00133A45">
        <w:rPr>
          <w:bCs/>
          <w:color w:val="000000"/>
        </w:rPr>
        <w:t>807</w:t>
      </w:r>
      <w:r w:rsidRPr="00133A45">
        <w:rPr>
          <w:bCs/>
        </w:rPr>
        <w:t xml:space="preserve"> </w:t>
      </w:r>
      <w:r w:rsidRPr="00133A45">
        <w:t xml:space="preserve">человек. </w:t>
      </w:r>
    </w:p>
    <w:p w:rsidR="00CD2C6E" w:rsidRPr="00133A45" w:rsidRDefault="00CD2C6E" w:rsidP="00CD2C6E">
      <w:pPr>
        <w:pStyle w:val="affffffffffff8"/>
      </w:pPr>
      <w:r w:rsidRPr="00133A45">
        <w:t>На территории Большесейского сельсовета расположены</w:t>
      </w:r>
      <w:r w:rsidRPr="00133A45">
        <w:rPr>
          <w:rStyle w:val="afb"/>
        </w:rPr>
        <w:footnoteReference w:id="5"/>
      </w:r>
      <w:r w:rsidRPr="00133A45">
        <w:t>:</w:t>
      </w:r>
    </w:p>
    <w:p w:rsidR="00CD2C6E" w:rsidRPr="00E34553" w:rsidRDefault="00CD2C6E" w:rsidP="00CD2C6E">
      <w:pPr>
        <w:pStyle w:val="affffffffffff8"/>
      </w:pPr>
      <w:r w:rsidRPr="00133A45">
        <w:t xml:space="preserve">- </w:t>
      </w:r>
      <w:r>
        <w:rPr>
          <w:bdr w:val="none" w:sz="0" w:space="0" w:color="auto" w:frame="1"/>
        </w:rPr>
        <w:t>м</w:t>
      </w:r>
      <w:r w:rsidRPr="00133A45">
        <w:rPr>
          <w:bdr w:val="none" w:sz="0" w:space="0" w:color="auto" w:frame="1"/>
        </w:rPr>
        <w:t>униципальное бюджетное общеобразовательное учреждение «Большесейская средняя общеобразовательная школа»</w:t>
      </w:r>
      <w:r w:rsidRPr="00133A45">
        <w:t xml:space="preserve"> (</w:t>
      </w:r>
      <w:r w:rsidRPr="00133A45">
        <w:rPr>
          <w:bdr w:val="none" w:sz="0" w:space="0" w:color="auto" w:frame="1"/>
        </w:rPr>
        <w:t>МБОУ «Большесейская СОШ»</w:t>
      </w:r>
      <w:r w:rsidRPr="00133A45">
        <w:t xml:space="preserve">), </w:t>
      </w:r>
      <w:r w:rsidRPr="00E34553">
        <w:t>село Большая</w:t>
      </w:r>
      <w:proofErr w:type="gramStart"/>
      <w:r w:rsidRPr="00E34553">
        <w:t xml:space="preserve"> С</w:t>
      </w:r>
      <w:proofErr w:type="gramEnd"/>
      <w:r w:rsidRPr="00E34553">
        <w:t>ея, ул. Советская, дом 28;</w:t>
      </w:r>
    </w:p>
    <w:p w:rsidR="00CD2C6E" w:rsidRPr="00E34553" w:rsidRDefault="00CD2C6E" w:rsidP="00CD2C6E">
      <w:pPr>
        <w:pStyle w:val="affffffffffff8"/>
      </w:pPr>
      <w:r w:rsidRPr="00E34553">
        <w:t xml:space="preserve">- </w:t>
      </w:r>
      <w:r w:rsidRPr="0063373D">
        <w:rPr>
          <w:color w:val="2D2F32"/>
          <w:bdr w:val="none" w:sz="0" w:space="0" w:color="auto" w:frame="1"/>
        </w:rPr>
        <w:t xml:space="preserve">Верхнесейская НОШ, </w:t>
      </w:r>
      <w:r w:rsidRPr="0063373D">
        <w:t>д</w:t>
      </w:r>
      <w:r>
        <w:t>еревня</w:t>
      </w:r>
      <w:r w:rsidRPr="0063373D">
        <w:t xml:space="preserve"> Верхняя</w:t>
      </w:r>
      <w:proofErr w:type="gramStart"/>
      <w:r w:rsidRPr="0063373D">
        <w:t xml:space="preserve"> С</w:t>
      </w:r>
      <w:proofErr w:type="gramEnd"/>
      <w:r w:rsidRPr="0063373D">
        <w:t>ея, ул. Школьная 29;</w:t>
      </w:r>
    </w:p>
    <w:p w:rsidR="00CD2C6E" w:rsidRPr="00133A45" w:rsidRDefault="00CD2C6E" w:rsidP="00CD2C6E">
      <w:pPr>
        <w:pStyle w:val="affffffffffff8"/>
      </w:pPr>
      <w:r w:rsidRPr="00133A45">
        <w:t xml:space="preserve">- </w:t>
      </w:r>
      <w:r w:rsidRPr="00133A45">
        <w:rPr>
          <w:bdr w:val="none" w:sz="0" w:space="0" w:color="auto" w:frame="1"/>
        </w:rPr>
        <w:t xml:space="preserve">Большесейский сельский дом культуры, </w:t>
      </w:r>
      <w:r w:rsidRPr="00133A45">
        <w:t>село Большая</w:t>
      </w:r>
      <w:proofErr w:type="gramStart"/>
      <w:r w:rsidRPr="00133A45">
        <w:t xml:space="preserve"> С</w:t>
      </w:r>
      <w:proofErr w:type="gramEnd"/>
      <w:r w:rsidRPr="00133A45">
        <w:t>ея, улица Советская, 17;</w:t>
      </w:r>
    </w:p>
    <w:p w:rsidR="00CD2C6E" w:rsidRPr="00133A45" w:rsidRDefault="00CD2C6E" w:rsidP="00CD2C6E">
      <w:pPr>
        <w:pStyle w:val="affffffffffff8"/>
      </w:pPr>
      <w:r w:rsidRPr="00133A45">
        <w:t xml:space="preserve">- </w:t>
      </w:r>
      <w:r w:rsidRPr="00133A45">
        <w:rPr>
          <w:bdr w:val="none" w:sz="0" w:space="0" w:color="auto" w:frame="1"/>
        </w:rPr>
        <w:t>Большесейская сельская библиотека - филиал № 9 МБУК «ТМБС»</w:t>
      </w:r>
      <w:r w:rsidRPr="00133A45">
        <w:t>, село Большая</w:t>
      </w:r>
      <w:proofErr w:type="gramStart"/>
      <w:r w:rsidRPr="00133A45">
        <w:t xml:space="preserve"> С</w:t>
      </w:r>
      <w:proofErr w:type="gramEnd"/>
      <w:r w:rsidRPr="00133A45">
        <w:t>ея, ул. Советская, д. 17;</w:t>
      </w:r>
    </w:p>
    <w:p w:rsidR="00CD2C6E" w:rsidRPr="00133A45" w:rsidRDefault="00CD2C6E" w:rsidP="00CD2C6E">
      <w:pPr>
        <w:pStyle w:val="affffffffffff8"/>
        <w:rPr>
          <w:b/>
        </w:rPr>
      </w:pPr>
      <w:r w:rsidRPr="00133A45">
        <w:t xml:space="preserve">- </w:t>
      </w:r>
      <w:r w:rsidRPr="00133A45">
        <w:rPr>
          <w:bdr w:val="none" w:sz="0" w:space="0" w:color="auto" w:frame="1"/>
        </w:rPr>
        <w:t xml:space="preserve">Верхнесейский сельский клуб, </w:t>
      </w:r>
      <w:r w:rsidRPr="00133A45">
        <w:t>деревня Верхняя</w:t>
      </w:r>
      <w:proofErr w:type="gramStart"/>
      <w:r w:rsidRPr="00133A45">
        <w:t xml:space="preserve"> С</w:t>
      </w:r>
      <w:proofErr w:type="gramEnd"/>
      <w:r w:rsidRPr="00133A45">
        <w:t xml:space="preserve">ея, улица Школьная, 32; </w:t>
      </w:r>
    </w:p>
    <w:p w:rsidR="00CD2C6E" w:rsidRPr="00CA1F36" w:rsidRDefault="00CD2C6E" w:rsidP="00CD2C6E">
      <w:pPr>
        <w:pStyle w:val="affffffffffff8"/>
      </w:pPr>
      <w:r w:rsidRPr="00CA1F36">
        <w:rPr>
          <w:bdr w:val="none" w:sz="0" w:space="0" w:color="auto" w:frame="1"/>
        </w:rPr>
        <w:t xml:space="preserve">-- </w:t>
      </w:r>
      <w:r w:rsidRPr="00CA1F36">
        <w:t>Верхнесейская сельская библиотека - филиал № 7 МБУК «ТМБС», д.</w:t>
      </w:r>
      <w:r w:rsidRPr="00CA1F36">
        <w:rPr>
          <w:lang w:val="en-US"/>
        </w:rPr>
        <w:t> </w:t>
      </w:r>
      <w:r w:rsidRPr="00CA1F36">
        <w:t>Верхняя</w:t>
      </w:r>
      <w:proofErr w:type="gramStart"/>
      <w:r w:rsidRPr="00CA1F36">
        <w:t xml:space="preserve"> С</w:t>
      </w:r>
      <w:proofErr w:type="gramEnd"/>
      <w:r w:rsidRPr="00CA1F36">
        <w:t>ея, ул. Школьная, д. 32;</w:t>
      </w:r>
    </w:p>
    <w:p w:rsidR="00CD2C6E" w:rsidRPr="00CA1F36" w:rsidRDefault="00CD2C6E" w:rsidP="00CD2C6E">
      <w:pPr>
        <w:pStyle w:val="affffffffffff8"/>
        <w:rPr>
          <w:szCs w:val="28"/>
        </w:rPr>
      </w:pPr>
      <w:r w:rsidRPr="00CA1F36">
        <w:rPr>
          <w:szCs w:val="28"/>
        </w:rPr>
        <w:t xml:space="preserve">- </w:t>
      </w:r>
      <w:r w:rsidRPr="00CA1F36">
        <w:rPr>
          <w:color w:val="000000"/>
          <w:szCs w:val="28"/>
          <w:bdr w:val="none" w:sz="0" w:space="0" w:color="auto" w:frame="1"/>
        </w:rPr>
        <w:t>Малосейский сельский клуб</w:t>
      </w:r>
      <w:r w:rsidRPr="00CA1F36">
        <w:rPr>
          <w:color w:val="000000"/>
          <w:bdr w:val="none" w:sz="0" w:space="0" w:color="auto" w:frame="1"/>
        </w:rPr>
        <w:t xml:space="preserve">, </w:t>
      </w:r>
      <w:r w:rsidRPr="00CA1F36">
        <w:rPr>
          <w:color w:val="000000"/>
          <w:szCs w:val="28"/>
        </w:rPr>
        <w:t>деревня Малая</w:t>
      </w:r>
      <w:proofErr w:type="gramStart"/>
      <w:r w:rsidRPr="00CA1F36">
        <w:rPr>
          <w:color w:val="000000"/>
          <w:szCs w:val="28"/>
        </w:rPr>
        <w:t xml:space="preserve"> С</w:t>
      </w:r>
      <w:proofErr w:type="gramEnd"/>
      <w:r w:rsidRPr="00CA1F36">
        <w:rPr>
          <w:color w:val="000000"/>
          <w:szCs w:val="28"/>
        </w:rPr>
        <w:t>ея, улица Центральная, 48А</w:t>
      </w:r>
      <w:r w:rsidRPr="00CA1F36">
        <w:rPr>
          <w:color w:val="000000"/>
        </w:rPr>
        <w:t>;</w:t>
      </w:r>
    </w:p>
    <w:p w:rsidR="00CD2C6E" w:rsidRPr="00133A45" w:rsidRDefault="00CD2C6E" w:rsidP="00CD2C6E">
      <w:pPr>
        <w:pStyle w:val="affffffffffff8"/>
        <w:rPr>
          <w:color w:val="000000"/>
          <w:szCs w:val="28"/>
        </w:rPr>
      </w:pPr>
      <w:r w:rsidRPr="00CA1F36">
        <w:rPr>
          <w:szCs w:val="28"/>
        </w:rPr>
        <w:t xml:space="preserve">- </w:t>
      </w:r>
      <w:r w:rsidRPr="00CA1F36">
        <w:t>Малосейская сельская библиотека - филиал № 8 МБУК «ТМБС», д.</w:t>
      </w:r>
      <w:r w:rsidRPr="00CA1F36">
        <w:rPr>
          <w:lang w:val="en-US"/>
        </w:rPr>
        <w:t> </w:t>
      </w:r>
      <w:r w:rsidRPr="00CA1F36">
        <w:t>Малая</w:t>
      </w:r>
      <w:proofErr w:type="gramStart"/>
      <w:r w:rsidRPr="00CA1F36">
        <w:t xml:space="preserve"> С</w:t>
      </w:r>
      <w:proofErr w:type="gramEnd"/>
      <w:r w:rsidRPr="00CA1F36">
        <w:t>ея, ул. Центральная, д. 48А</w:t>
      </w:r>
      <w:r w:rsidRPr="00CA1F36">
        <w:rPr>
          <w:color w:val="000000"/>
        </w:rPr>
        <w:t>;</w:t>
      </w:r>
    </w:p>
    <w:p w:rsidR="00CD2C6E" w:rsidRPr="00133A45" w:rsidRDefault="00CD2C6E" w:rsidP="00CD2C6E">
      <w:pPr>
        <w:pStyle w:val="affffffffffff8"/>
      </w:pPr>
      <w:r w:rsidRPr="00133A45">
        <w:t xml:space="preserve">- </w:t>
      </w:r>
      <w:r w:rsidRPr="00133A45">
        <w:rPr>
          <w:bdr w:val="none" w:sz="0" w:space="0" w:color="auto" w:frame="1"/>
        </w:rPr>
        <w:t xml:space="preserve">Шепчулский культурно-досуговый центр, </w:t>
      </w:r>
      <w:r w:rsidRPr="00133A45">
        <w:t>деревня Шепчул, улица Таежная, 9;</w:t>
      </w:r>
    </w:p>
    <w:p w:rsidR="00CD2C6E" w:rsidRPr="00133A45" w:rsidRDefault="00CD2C6E" w:rsidP="00CD2C6E">
      <w:pPr>
        <w:pStyle w:val="affffffffffff8"/>
      </w:pPr>
      <w:r w:rsidRPr="00133A45">
        <w:t xml:space="preserve">- количество спортивных сооружений – 2 ед., </w:t>
      </w:r>
    </w:p>
    <w:p w:rsidR="00CD2C6E" w:rsidRPr="00133A45" w:rsidRDefault="00CD2C6E" w:rsidP="00CD2C6E">
      <w:pPr>
        <w:pStyle w:val="affffffffffff8"/>
      </w:pPr>
      <w:r w:rsidRPr="00133A45">
        <w:lastRenderedPageBreak/>
        <w:t>в том числе: количество спортивных залов – 1 ед., 269,7 кв</w:t>
      </w:r>
      <w:proofErr w:type="gramStart"/>
      <w:r w:rsidRPr="00133A45">
        <w:t>.м</w:t>
      </w:r>
      <w:proofErr w:type="gramEnd"/>
      <w:r w:rsidRPr="00133A45">
        <w:t>;</w:t>
      </w:r>
    </w:p>
    <w:p w:rsidR="00CD2C6E" w:rsidRPr="00507094" w:rsidRDefault="00CD2C6E" w:rsidP="00CD2C6E">
      <w:pPr>
        <w:pStyle w:val="affffffffffff8"/>
      </w:pPr>
      <w:r>
        <w:tab/>
      </w:r>
      <w:r>
        <w:tab/>
        <w:t xml:space="preserve"> </w:t>
      </w:r>
      <w:r w:rsidRPr="00133A45">
        <w:t xml:space="preserve"> количество стадионов – 1 ед.;</w:t>
      </w:r>
    </w:p>
    <w:p w:rsidR="00CD2C6E" w:rsidRPr="00133A45" w:rsidRDefault="00CD2C6E" w:rsidP="00CD2C6E">
      <w:pPr>
        <w:pStyle w:val="affffffffffff8"/>
      </w:pPr>
      <w:r w:rsidRPr="00133A45">
        <w:t>- отделение почтовой связи – индекс села Большая</w:t>
      </w:r>
      <w:proofErr w:type="gramStart"/>
      <w:r w:rsidRPr="00133A45">
        <w:t xml:space="preserve"> С</w:t>
      </w:r>
      <w:proofErr w:type="gramEnd"/>
      <w:r w:rsidRPr="00133A45">
        <w:t xml:space="preserve">ея </w:t>
      </w:r>
      <w:r>
        <w:t>–</w:t>
      </w:r>
      <w:r w:rsidRPr="00133A45">
        <w:t xml:space="preserve"> </w:t>
      </w:r>
      <w:r w:rsidRPr="00E34553">
        <w:t>655740 (см. таблицу 2.3.6-2).</w:t>
      </w:r>
    </w:p>
    <w:p w:rsidR="00CD2C6E" w:rsidRPr="00133A45" w:rsidRDefault="00CD2C6E" w:rsidP="00CD2C6E">
      <w:pPr>
        <w:pStyle w:val="affffffffffff8"/>
      </w:pPr>
      <w:r w:rsidRPr="00133A45">
        <w:t>Общественное питание на территории не организовано.</w:t>
      </w:r>
    </w:p>
    <w:p w:rsidR="00CD2C6E" w:rsidRPr="00952824" w:rsidRDefault="00CD2C6E" w:rsidP="00CD2C6E">
      <w:pPr>
        <w:pStyle w:val="affffffffffff8"/>
      </w:pPr>
      <w:r w:rsidRPr="00133A45">
        <w:t xml:space="preserve">Общая площадь </w:t>
      </w:r>
      <w:r>
        <w:t xml:space="preserve">стационарных </w:t>
      </w:r>
      <w:r w:rsidRPr="00133A45">
        <w:t>торговых залов составила 142 м</w:t>
      </w:r>
      <w:proofErr w:type="gramStart"/>
      <w:r w:rsidRPr="00133A45">
        <w:rPr>
          <w:vertAlign w:val="superscript"/>
        </w:rPr>
        <w:t>2</w:t>
      </w:r>
      <w:proofErr w:type="gramEnd"/>
      <w:r w:rsidRPr="00133A45">
        <w:t>. Перечень объектов торговли представлен в таблице 2.3.</w:t>
      </w:r>
      <w:r>
        <w:t>6</w:t>
      </w:r>
      <w:r w:rsidRPr="00133A45">
        <w:t>-1.</w:t>
      </w:r>
    </w:p>
    <w:p w:rsidR="00CD2C6E" w:rsidRDefault="00CD2C6E" w:rsidP="00CD2C6E">
      <w:pPr>
        <w:pStyle w:val="affffffffffff8"/>
      </w:pPr>
      <w:r>
        <w:t>Сведения о сельском хозяйстве представлены в таблице 2.3.6-3.</w:t>
      </w:r>
    </w:p>
    <w:p w:rsidR="00CD2C6E" w:rsidRDefault="00CD2C6E" w:rsidP="00CD2C6E">
      <w:pPr>
        <w:pStyle w:val="affffffffffff8"/>
      </w:pPr>
      <w:r>
        <w:t>Перечень действующих сельскохозяйственных организаций приведён в таблице 2.3.6-4.</w:t>
      </w:r>
    </w:p>
    <w:p w:rsidR="00CD2C6E" w:rsidRDefault="00CD2C6E" w:rsidP="00CD2C6E">
      <w:pPr>
        <w:pStyle w:val="affffffffffff8"/>
        <w:rPr>
          <w:b/>
          <w:i/>
          <w:iCs/>
        </w:rPr>
      </w:pPr>
    </w:p>
    <w:p w:rsidR="00CD2C6E" w:rsidRDefault="00CD2C6E" w:rsidP="00CD2C6E">
      <w:pPr>
        <w:pStyle w:val="S8"/>
        <w:jc w:val="right"/>
        <w:rPr>
          <w:i/>
          <w:iCs/>
        </w:rPr>
      </w:pPr>
      <w:r>
        <w:rPr>
          <w:i/>
          <w:iCs/>
        </w:rPr>
        <w:t>Таблица 2.3.6-1</w:t>
      </w:r>
    </w:p>
    <w:p w:rsidR="00CD2C6E" w:rsidRDefault="00CD2C6E" w:rsidP="00CD2C6E">
      <w:pPr>
        <w:pStyle w:val="S8"/>
        <w:jc w:val="right"/>
        <w:rPr>
          <w:i/>
          <w:iCs/>
        </w:rPr>
      </w:pPr>
    </w:p>
    <w:p w:rsidR="00CD2C6E" w:rsidRDefault="00CD2C6E" w:rsidP="00CD2C6E">
      <w:pPr>
        <w:pStyle w:val="afffffffffffb"/>
        <w:ind w:firstLine="0"/>
        <w:jc w:val="center"/>
        <w:rPr>
          <w:i/>
          <w:iCs/>
        </w:rPr>
      </w:pPr>
      <w:r w:rsidRPr="00BA403E">
        <w:rPr>
          <w:i/>
          <w:iCs/>
        </w:rPr>
        <w:t>Перечень объектов торговли</w:t>
      </w:r>
      <w:r w:rsidRPr="00BA403E">
        <w:rPr>
          <w:rStyle w:val="afb"/>
          <w:i/>
          <w:iCs/>
        </w:rPr>
        <w:footnoteReference w:id="6"/>
      </w:r>
    </w:p>
    <w:tbl>
      <w:tblPr>
        <w:tblW w:w="0" w:type="auto"/>
        <w:tblInd w:w="-5" w:type="dxa"/>
        <w:tblLook w:val="04A0"/>
      </w:tblPr>
      <w:tblGrid>
        <w:gridCol w:w="559"/>
        <w:gridCol w:w="2558"/>
        <w:gridCol w:w="4652"/>
        <w:gridCol w:w="1806"/>
      </w:tblGrid>
      <w:tr w:rsidR="00CD2C6E" w:rsidRPr="00507094" w:rsidTr="00CD2C6E">
        <w:trPr>
          <w:trHeight w:val="73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D2C6E" w:rsidRPr="00507094" w:rsidRDefault="00CD2C6E" w:rsidP="00CD2C6E">
            <w:pPr>
              <w:spacing w:after="0" w:line="240" w:lineRule="auto"/>
              <w:jc w:val="center"/>
              <w:rPr>
                <w:rFonts w:eastAsia="Times New Roman"/>
                <w:bCs/>
                <w:color w:val="000000"/>
                <w:sz w:val="24"/>
                <w:szCs w:val="24"/>
              </w:rPr>
            </w:pPr>
            <w:r w:rsidRPr="00507094">
              <w:rPr>
                <w:rFonts w:eastAsia="Times New Roman"/>
                <w:bCs/>
                <w:color w:val="000000"/>
                <w:sz w:val="24"/>
                <w:szCs w:val="24"/>
              </w:rPr>
              <w:t>№</w:t>
            </w:r>
            <w:r w:rsidRPr="00507094">
              <w:rPr>
                <w:rFonts w:eastAsia="Times New Roman"/>
                <w:bCs/>
                <w:color w:val="000000"/>
                <w:sz w:val="24"/>
                <w:szCs w:val="24"/>
              </w:rPr>
              <w:br/>
            </w:r>
            <w:proofErr w:type="gramStart"/>
            <w:r w:rsidRPr="00507094">
              <w:rPr>
                <w:rFonts w:eastAsia="Times New Roman"/>
                <w:bCs/>
                <w:color w:val="000000"/>
                <w:sz w:val="24"/>
                <w:szCs w:val="24"/>
              </w:rPr>
              <w:t>п</w:t>
            </w:r>
            <w:proofErr w:type="gramEnd"/>
            <w:r w:rsidRPr="00507094">
              <w:rPr>
                <w:rFonts w:eastAsia="Times New Roman"/>
                <w:bCs/>
                <w:color w:val="000000"/>
                <w:sz w:val="24"/>
                <w:szCs w:val="24"/>
              </w:rPr>
              <w:t>/п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D2C6E" w:rsidRPr="00507094" w:rsidRDefault="00CD2C6E" w:rsidP="00CD2C6E">
            <w:pPr>
              <w:spacing w:after="0" w:line="240" w:lineRule="auto"/>
              <w:jc w:val="center"/>
              <w:rPr>
                <w:rFonts w:eastAsia="Times New Roman"/>
                <w:bCs/>
                <w:color w:val="000000"/>
                <w:sz w:val="24"/>
                <w:szCs w:val="24"/>
              </w:rPr>
            </w:pPr>
            <w:r w:rsidRPr="00507094">
              <w:rPr>
                <w:rFonts w:eastAsia="Times New Roman"/>
                <w:bCs/>
                <w:color w:val="000000"/>
                <w:sz w:val="24"/>
                <w:szCs w:val="24"/>
              </w:rPr>
              <w:t>Наименование населенного пункта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D2C6E" w:rsidRPr="00507094" w:rsidRDefault="00CD2C6E" w:rsidP="00CD2C6E">
            <w:pPr>
              <w:spacing w:after="0" w:line="240" w:lineRule="auto"/>
              <w:jc w:val="center"/>
              <w:rPr>
                <w:rFonts w:eastAsia="Times New Roman"/>
                <w:bCs/>
                <w:color w:val="000000"/>
                <w:sz w:val="24"/>
                <w:szCs w:val="24"/>
              </w:rPr>
            </w:pPr>
            <w:r w:rsidRPr="00507094">
              <w:rPr>
                <w:rFonts w:eastAsia="Times New Roman"/>
                <w:bCs/>
                <w:color w:val="000000"/>
                <w:sz w:val="24"/>
                <w:szCs w:val="24"/>
              </w:rPr>
              <w:t>Наименование объекта розничной торговли (в том числе мелкорозничной торговли)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D2C6E" w:rsidRPr="00507094" w:rsidRDefault="00CD2C6E" w:rsidP="00CD2C6E">
            <w:pPr>
              <w:spacing w:after="0" w:line="240" w:lineRule="auto"/>
              <w:jc w:val="center"/>
              <w:rPr>
                <w:rFonts w:eastAsia="Times New Roman"/>
                <w:bCs/>
                <w:color w:val="000000"/>
                <w:sz w:val="24"/>
                <w:szCs w:val="24"/>
              </w:rPr>
            </w:pPr>
            <w:r w:rsidRPr="00507094">
              <w:rPr>
                <w:rFonts w:eastAsia="Times New Roman"/>
                <w:bCs/>
                <w:color w:val="000000"/>
                <w:sz w:val="24"/>
                <w:szCs w:val="24"/>
              </w:rPr>
              <w:t>Торговая площадь, кв. м.</w:t>
            </w:r>
          </w:p>
        </w:tc>
      </w:tr>
      <w:tr w:rsidR="00CD2C6E" w:rsidRPr="00507094" w:rsidTr="00CD2C6E">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с. Большая</w:t>
            </w:r>
            <w:proofErr w:type="gramStart"/>
            <w:r w:rsidRPr="00507094">
              <w:rPr>
                <w:rFonts w:eastAsia="Times New Roman"/>
                <w:color w:val="000000"/>
                <w:sz w:val="24"/>
                <w:szCs w:val="24"/>
              </w:rPr>
              <w:t xml:space="preserve"> С</w:t>
            </w:r>
            <w:proofErr w:type="gramEnd"/>
            <w:r w:rsidRPr="00507094">
              <w:rPr>
                <w:rFonts w:eastAsia="Times New Roman"/>
                <w:color w:val="000000"/>
                <w:sz w:val="24"/>
                <w:szCs w:val="24"/>
              </w:rPr>
              <w:t>ея</w:t>
            </w:r>
          </w:p>
        </w:tc>
        <w:tc>
          <w:tcPr>
            <w:tcW w:w="0" w:type="auto"/>
            <w:tcBorders>
              <w:top w:val="nil"/>
              <w:left w:val="nil"/>
              <w:bottom w:val="single" w:sz="4" w:space="0" w:color="auto"/>
              <w:right w:val="single" w:sz="4" w:space="0" w:color="auto"/>
            </w:tcBorders>
            <w:shd w:val="clear" w:color="auto" w:fill="auto"/>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ларек</w:t>
            </w:r>
          </w:p>
        </w:tc>
        <w:tc>
          <w:tcPr>
            <w:tcW w:w="0" w:type="auto"/>
            <w:tcBorders>
              <w:top w:val="nil"/>
              <w:left w:val="nil"/>
              <w:bottom w:val="single" w:sz="4" w:space="0" w:color="auto"/>
              <w:right w:val="single" w:sz="4" w:space="0" w:color="auto"/>
            </w:tcBorders>
            <w:shd w:val="clear" w:color="auto" w:fill="auto"/>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47</w:t>
            </w:r>
          </w:p>
        </w:tc>
      </w:tr>
      <w:tr w:rsidR="00CD2C6E" w:rsidRPr="00507094" w:rsidTr="00CD2C6E">
        <w:trPr>
          <w:trHeight w:val="26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с. Большая</w:t>
            </w:r>
            <w:proofErr w:type="gramStart"/>
            <w:r w:rsidRPr="00507094">
              <w:rPr>
                <w:rFonts w:eastAsia="Times New Roman"/>
                <w:color w:val="000000"/>
                <w:sz w:val="24"/>
                <w:szCs w:val="24"/>
              </w:rPr>
              <w:t xml:space="preserve"> С</w:t>
            </w:r>
            <w:proofErr w:type="gramEnd"/>
            <w:r w:rsidRPr="00507094">
              <w:rPr>
                <w:rFonts w:eastAsia="Times New Roman"/>
                <w:color w:val="000000"/>
                <w:sz w:val="24"/>
                <w:szCs w:val="24"/>
              </w:rPr>
              <w:t>ея</w:t>
            </w:r>
          </w:p>
        </w:tc>
        <w:tc>
          <w:tcPr>
            <w:tcW w:w="0" w:type="auto"/>
            <w:tcBorders>
              <w:top w:val="nil"/>
              <w:left w:val="nil"/>
              <w:bottom w:val="single" w:sz="4" w:space="0" w:color="auto"/>
              <w:right w:val="single" w:sz="4" w:space="0" w:color="auto"/>
            </w:tcBorders>
            <w:shd w:val="clear" w:color="auto" w:fill="auto"/>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продуктовый и промышленный магазин</w:t>
            </w:r>
          </w:p>
        </w:tc>
        <w:tc>
          <w:tcPr>
            <w:tcW w:w="0" w:type="auto"/>
            <w:tcBorders>
              <w:top w:val="nil"/>
              <w:left w:val="nil"/>
              <w:bottom w:val="single" w:sz="4" w:space="0" w:color="auto"/>
              <w:right w:val="single" w:sz="4" w:space="0" w:color="auto"/>
            </w:tcBorders>
            <w:shd w:val="clear" w:color="auto" w:fill="auto"/>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60,8</w:t>
            </w:r>
          </w:p>
        </w:tc>
      </w:tr>
      <w:tr w:rsidR="00CD2C6E" w:rsidRPr="00507094" w:rsidTr="00CD2C6E">
        <w:trPr>
          <w:trHeight w:val="1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д. Малая</w:t>
            </w:r>
            <w:proofErr w:type="gramStart"/>
            <w:r w:rsidRPr="00507094">
              <w:rPr>
                <w:rFonts w:eastAsia="Times New Roman"/>
                <w:color w:val="000000"/>
                <w:sz w:val="24"/>
                <w:szCs w:val="24"/>
              </w:rPr>
              <w:t xml:space="preserve"> С</w:t>
            </w:r>
            <w:proofErr w:type="gramEnd"/>
            <w:r w:rsidRPr="00507094">
              <w:rPr>
                <w:rFonts w:eastAsia="Times New Roman"/>
                <w:color w:val="000000"/>
                <w:sz w:val="24"/>
                <w:szCs w:val="24"/>
              </w:rPr>
              <w:t>ея</w:t>
            </w:r>
          </w:p>
        </w:tc>
        <w:tc>
          <w:tcPr>
            <w:tcW w:w="0" w:type="auto"/>
            <w:tcBorders>
              <w:top w:val="nil"/>
              <w:left w:val="nil"/>
              <w:bottom w:val="single" w:sz="4" w:space="0" w:color="auto"/>
              <w:right w:val="single" w:sz="4" w:space="0" w:color="auto"/>
            </w:tcBorders>
            <w:shd w:val="clear" w:color="auto" w:fill="auto"/>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продуктовый и промышленный магазин</w:t>
            </w:r>
          </w:p>
        </w:tc>
        <w:tc>
          <w:tcPr>
            <w:tcW w:w="0" w:type="auto"/>
            <w:tcBorders>
              <w:top w:val="nil"/>
              <w:left w:val="nil"/>
              <w:bottom w:val="single" w:sz="4" w:space="0" w:color="auto"/>
              <w:right w:val="single" w:sz="4" w:space="0" w:color="auto"/>
            </w:tcBorders>
            <w:shd w:val="clear" w:color="auto" w:fill="auto"/>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50</w:t>
            </w:r>
          </w:p>
        </w:tc>
      </w:tr>
      <w:tr w:rsidR="00CD2C6E" w:rsidRPr="00507094" w:rsidTr="00CD2C6E">
        <w:trPr>
          <w:trHeight w:val="7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д. Верхняя</w:t>
            </w:r>
            <w:proofErr w:type="gramStart"/>
            <w:r w:rsidRPr="00507094">
              <w:rPr>
                <w:rFonts w:eastAsia="Times New Roman"/>
                <w:color w:val="000000"/>
                <w:sz w:val="24"/>
                <w:szCs w:val="24"/>
              </w:rPr>
              <w:t xml:space="preserve"> С</w:t>
            </w:r>
            <w:proofErr w:type="gramEnd"/>
            <w:r w:rsidRPr="00507094">
              <w:rPr>
                <w:rFonts w:eastAsia="Times New Roman"/>
                <w:color w:val="000000"/>
                <w:sz w:val="24"/>
                <w:szCs w:val="24"/>
              </w:rPr>
              <w:t>ея</w:t>
            </w:r>
          </w:p>
        </w:tc>
        <w:tc>
          <w:tcPr>
            <w:tcW w:w="0" w:type="auto"/>
            <w:tcBorders>
              <w:top w:val="nil"/>
              <w:left w:val="nil"/>
              <w:bottom w:val="single" w:sz="4" w:space="0" w:color="auto"/>
              <w:right w:val="single" w:sz="4" w:space="0" w:color="auto"/>
            </w:tcBorders>
            <w:shd w:val="clear" w:color="auto" w:fill="auto"/>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продуктовый и промышленный магазин</w:t>
            </w:r>
          </w:p>
        </w:tc>
        <w:tc>
          <w:tcPr>
            <w:tcW w:w="0" w:type="auto"/>
            <w:tcBorders>
              <w:top w:val="nil"/>
              <w:left w:val="nil"/>
              <w:bottom w:val="single" w:sz="4" w:space="0" w:color="auto"/>
              <w:right w:val="single" w:sz="4" w:space="0" w:color="auto"/>
            </w:tcBorders>
            <w:shd w:val="clear" w:color="auto" w:fill="auto"/>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31,2</w:t>
            </w:r>
          </w:p>
        </w:tc>
      </w:tr>
      <w:tr w:rsidR="00CD2C6E" w:rsidRPr="00507094" w:rsidTr="00CD2C6E">
        <w:trPr>
          <w:trHeight w:val="330"/>
        </w:trPr>
        <w:tc>
          <w:tcPr>
            <w:tcW w:w="0" w:type="auto"/>
            <w:gridSpan w:val="3"/>
            <w:tcBorders>
              <w:top w:val="nil"/>
              <w:left w:val="single" w:sz="4" w:space="0" w:color="auto"/>
              <w:bottom w:val="single" w:sz="4" w:space="0" w:color="auto"/>
              <w:right w:val="single" w:sz="4" w:space="0" w:color="auto"/>
            </w:tcBorders>
            <w:shd w:val="clear" w:color="auto" w:fill="auto"/>
            <w:vAlign w:val="center"/>
            <w:hideMark/>
          </w:tcPr>
          <w:p w:rsidR="00CD2C6E" w:rsidRPr="00507094" w:rsidRDefault="00CD2C6E" w:rsidP="00CD2C6E">
            <w:pPr>
              <w:spacing w:after="0" w:line="240" w:lineRule="auto"/>
              <w:jc w:val="right"/>
              <w:rPr>
                <w:rFonts w:eastAsia="Times New Roman"/>
                <w:b/>
                <w:color w:val="000000"/>
                <w:sz w:val="24"/>
                <w:szCs w:val="24"/>
              </w:rPr>
            </w:pPr>
            <w:r w:rsidRPr="00507094">
              <w:rPr>
                <w:rFonts w:eastAsia="Times New Roman"/>
                <w:bCs/>
                <w:color w:val="000000"/>
                <w:sz w:val="24"/>
                <w:szCs w:val="24"/>
              </w:rPr>
              <w:t>Итого</w:t>
            </w:r>
          </w:p>
        </w:tc>
        <w:tc>
          <w:tcPr>
            <w:tcW w:w="0" w:type="auto"/>
            <w:tcBorders>
              <w:top w:val="nil"/>
              <w:left w:val="nil"/>
              <w:bottom w:val="single" w:sz="4" w:space="0" w:color="auto"/>
              <w:right w:val="single" w:sz="4" w:space="0" w:color="auto"/>
            </w:tcBorders>
            <w:shd w:val="clear" w:color="auto" w:fill="auto"/>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189</w:t>
            </w:r>
          </w:p>
        </w:tc>
      </w:tr>
    </w:tbl>
    <w:p w:rsidR="00CD2C6E" w:rsidRDefault="00CD2C6E" w:rsidP="00CD2C6E">
      <w:pPr>
        <w:pStyle w:val="S8"/>
        <w:jc w:val="right"/>
        <w:rPr>
          <w:i/>
          <w:iCs/>
        </w:rPr>
      </w:pPr>
    </w:p>
    <w:p w:rsidR="00CD2C6E" w:rsidRDefault="00CD2C6E" w:rsidP="00CD2C6E">
      <w:pPr>
        <w:pStyle w:val="S8"/>
        <w:jc w:val="right"/>
        <w:rPr>
          <w:i/>
          <w:iCs/>
        </w:rPr>
      </w:pPr>
      <w:r>
        <w:rPr>
          <w:i/>
          <w:iCs/>
        </w:rPr>
        <w:t>Таблица 2.3.6-2</w:t>
      </w:r>
    </w:p>
    <w:p w:rsidR="00CD2C6E" w:rsidRDefault="00CD2C6E" w:rsidP="00CD2C6E">
      <w:pPr>
        <w:pStyle w:val="S8"/>
        <w:jc w:val="right"/>
        <w:rPr>
          <w:i/>
          <w:iCs/>
        </w:rPr>
      </w:pPr>
    </w:p>
    <w:p w:rsidR="00CD2C6E" w:rsidRPr="00507094" w:rsidRDefault="00CD2C6E" w:rsidP="00CD2C6E">
      <w:pPr>
        <w:spacing w:after="0" w:line="259" w:lineRule="auto"/>
        <w:jc w:val="center"/>
        <w:rPr>
          <w:b/>
          <w:bCs/>
          <w:i/>
          <w:iCs/>
        </w:rPr>
      </w:pPr>
      <w:r w:rsidRPr="00507094">
        <w:rPr>
          <w:bCs/>
          <w:i/>
          <w:iCs/>
        </w:rPr>
        <w:t>Отделения почтовой связи Большесейского сельсовета</w:t>
      </w:r>
    </w:p>
    <w:tbl>
      <w:tblPr>
        <w:tblW w:w="9381" w:type="dxa"/>
        <w:tblLook w:val="04A0"/>
      </w:tblPr>
      <w:tblGrid>
        <w:gridCol w:w="656"/>
        <w:gridCol w:w="5713"/>
        <w:gridCol w:w="1382"/>
        <w:gridCol w:w="1630"/>
      </w:tblGrid>
      <w:tr w:rsidR="00CD2C6E" w:rsidRPr="00507094" w:rsidTr="00CD2C6E">
        <w:trPr>
          <w:trHeight w:val="720"/>
        </w:trPr>
        <w:tc>
          <w:tcPr>
            <w:tcW w:w="656" w:type="dxa"/>
            <w:tcBorders>
              <w:top w:val="single" w:sz="8" w:space="0" w:color="000000"/>
              <w:left w:val="single" w:sz="8" w:space="0" w:color="000000"/>
              <w:bottom w:val="single" w:sz="8" w:space="0" w:color="000000"/>
              <w:right w:val="single" w:sz="4" w:space="0" w:color="000000"/>
            </w:tcBorders>
            <w:shd w:val="clear" w:color="FFFFCC" w:fill="FFFFFF"/>
            <w:vAlign w:val="center"/>
            <w:hideMark/>
          </w:tcPr>
          <w:p w:rsidR="00CD2C6E" w:rsidRPr="00507094" w:rsidRDefault="00CD2C6E" w:rsidP="00CD2C6E">
            <w:pPr>
              <w:spacing w:after="0" w:line="240" w:lineRule="auto"/>
              <w:jc w:val="center"/>
              <w:rPr>
                <w:rFonts w:eastAsia="Times New Roman"/>
                <w:bCs/>
                <w:sz w:val="24"/>
                <w:szCs w:val="24"/>
              </w:rPr>
            </w:pPr>
            <w:r w:rsidRPr="00507094">
              <w:rPr>
                <w:rFonts w:eastAsia="Times New Roman"/>
                <w:bCs/>
                <w:sz w:val="24"/>
                <w:szCs w:val="24"/>
              </w:rPr>
              <w:t xml:space="preserve">№ </w:t>
            </w:r>
            <w:proofErr w:type="gramStart"/>
            <w:r w:rsidRPr="00507094">
              <w:rPr>
                <w:rFonts w:eastAsia="Times New Roman"/>
                <w:bCs/>
                <w:sz w:val="24"/>
                <w:szCs w:val="24"/>
              </w:rPr>
              <w:t>п</w:t>
            </w:r>
            <w:proofErr w:type="gramEnd"/>
            <w:r w:rsidRPr="00507094">
              <w:rPr>
                <w:rFonts w:eastAsia="Times New Roman"/>
                <w:bCs/>
                <w:sz w:val="24"/>
                <w:szCs w:val="24"/>
              </w:rPr>
              <w:t>/п</w:t>
            </w:r>
          </w:p>
        </w:tc>
        <w:tc>
          <w:tcPr>
            <w:tcW w:w="5713" w:type="dxa"/>
            <w:tcBorders>
              <w:top w:val="single" w:sz="8" w:space="0" w:color="000000"/>
              <w:left w:val="nil"/>
              <w:bottom w:val="single" w:sz="8" w:space="0" w:color="000000"/>
              <w:right w:val="single" w:sz="4" w:space="0" w:color="000000"/>
            </w:tcBorders>
            <w:shd w:val="clear" w:color="FFFFCC" w:fill="FFFFFF"/>
            <w:vAlign w:val="center"/>
            <w:hideMark/>
          </w:tcPr>
          <w:p w:rsidR="00CD2C6E" w:rsidRPr="00507094" w:rsidRDefault="00CD2C6E" w:rsidP="00CD2C6E">
            <w:pPr>
              <w:spacing w:after="0" w:line="240" w:lineRule="auto"/>
              <w:jc w:val="center"/>
              <w:rPr>
                <w:rFonts w:eastAsia="Times New Roman"/>
                <w:bCs/>
                <w:sz w:val="24"/>
                <w:szCs w:val="24"/>
              </w:rPr>
            </w:pPr>
            <w:r w:rsidRPr="00507094">
              <w:rPr>
                <w:rFonts w:eastAsia="Times New Roman"/>
                <w:bCs/>
                <w:sz w:val="24"/>
                <w:szCs w:val="24"/>
              </w:rPr>
              <w:t>Наименование показателя</w:t>
            </w:r>
          </w:p>
        </w:tc>
        <w:tc>
          <w:tcPr>
            <w:tcW w:w="1382" w:type="dxa"/>
            <w:tcBorders>
              <w:top w:val="single" w:sz="8" w:space="0" w:color="000000"/>
              <w:left w:val="nil"/>
              <w:bottom w:val="single" w:sz="8" w:space="0" w:color="000000"/>
              <w:right w:val="single" w:sz="4" w:space="0" w:color="000000"/>
            </w:tcBorders>
            <w:shd w:val="clear" w:color="FFFFCC" w:fill="FFFFFF"/>
            <w:vAlign w:val="center"/>
            <w:hideMark/>
          </w:tcPr>
          <w:p w:rsidR="00CD2C6E" w:rsidRPr="00507094" w:rsidRDefault="00CD2C6E" w:rsidP="00CD2C6E">
            <w:pPr>
              <w:spacing w:after="0" w:line="240" w:lineRule="auto"/>
              <w:jc w:val="center"/>
              <w:rPr>
                <w:rFonts w:eastAsia="Times New Roman"/>
                <w:bCs/>
                <w:sz w:val="24"/>
                <w:szCs w:val="24"/>
              </w:rPr>
            </w:pPr>
            <w:r w:rsidRPr="00507094">
              <w:rPr>
                <w:rFonts w:eastAsia="Times New Roman"/>
                <w:bCs/>
                <w:sz w:val="24"/>
                <w:szCs w:val="24"/>
              </w:rPr>
              <w:t>Ед. измерения</w:t>
            </w:r>
          </w:p>
        </w:tc>
        <w:tc>
          <w:tcPr>
            <w:tcW w:w="1630" w:type="dxa"/>
            <w:tcBorders>
              <w:top w:val="single" w:sz="8" w:space="0" w:color="000000"/>
              <w:left w:val="nil"/>
              <w:bottom w:val="single" w:sz="8" w:space="0" w:color="000000"/>
              <w:right w:val="single" w:sz="8" w:space="0" w:color="000000"/>
            </w:tcBorders>
            <w:shd w:val="clear" w:color="FFFFCC" w:fill="FFFFFF"/>
            <w:vAlign w:val="center"/>
            <w:hideMark/>
          </w:tcPr>
          <w:p w:rsidR="00CD2C6E" w:rsidRPr="00507094" w:rsidRDefault="00CD2C6E" w:rsidP="00CD2C6E">
            <w:pPr>
              <w:spacing w:after="0" w:line="240" w:lineRule="auto"/>
              <w:jc w:val="center"/>
              <w:rPr>
                <w:rFonts w:eastAsia="Times New Roman"/>
                <w:bCs/>
                <w:sz w:val="24"/>
                <w:szCs w:val="24"/>
              </w:rPr>
            </w:pPr>
            <w:r w:rsidRPr="00507094">
              <w:rPr>
                <w:rFonts w:eastAsia="Times New Roman"/>
                <w:bCs/>
                <w:sz w:val="24"/>
                <w:szCs w:val="24"/>
              </w:rPr>
              <w:t>на 01.01.2022</w:t>
            </w:r>
          </w:p>
        </w:tc>
      </w:tr>
      <w:tr w:rsidR="00CD2C6E" w:rsidRPr="00507094" w:rsidTr="00CD2C6E">
        <w:trPr>
          <w:trHeight w:val="660"/>
        </w:trPr>
        <w:tc>
          <w:tcPr>
            <w:tcW w:w="656" w:type="dxa"/>
            <w:tcBorders>
              <w:top w:val="nil"/>
              <w:left w:val="single" w:sz="8" w:space="0" w:color="000000"/>
              <w:bottom w:val="single" w:sz="4" w:space="0" w:color="000000"/>
              <w:right w:val="single" w:sz="4" w:space="0" w:color="000000"/>
            </w:tcBorders>
            <w:shd w:val="clear" w:color="FFFFCC" w:fill="FFFFFF"/>
            <w:vAlign w:val="center"/>
            <w:hideMark/>
          </w:tcPr>
          <w:p w:rsidR="00CD2C6E" w:rsidRPr="00507094" w:rsidRDefault="00CD2C6E" w:rsidP="00CD2C6E">
            <w:pPr>
              <w:spacing w:after="0" w:line="240" w:lineRule="auto"/>
              <w:jc w:val="center"/>
              <w:rPr>
                <w:rFonts w:eastAsia="Times New Roman"/>
                <w:b/>
                <w:sz w:val="24"/>
                <w:szCs w:val="24"/>
              </w:rPr>
            </w:pPr>
            <w:r w:rsidRPr="00507094">
              <w:rPr>
                <w:rFonts w:eastAsia="Times New Roman"/>
                <w:sz w:val="24"/>
                <w:szCs w:val="24"/>
              </w:rPr>
              <w:t>1</w:t>
            </w:r>
          </w:p>
        </w:tc>
        <w:tc>
          <w:tcPr>
            <w:tcW w:w="5713" w:type="dxa"/>
            <w:tcBorders>
              <w:top w:val="nil"/>
              <w:left w:val="nil"/>
              <w:bottom w:val="single" w:sz="4" w:space="0" w:color="000000"/>
              <w:right w:val="single" w:sz="4" w:space="0" w:color="000000"/>
            </w:tcBorders>
            <w:shd w:val="clear" w:color="FFFFCC" w:fill="FFFFFF"/>
            <w:vAlign w:val="center"/>
            <w:hideMark/>
          </w:tcPr>
          <w:p w:rsidR="00CD2C6E" w:rsidRPr="00507094" w:rsidRDefault="00CD2C6E" w:rsidP="00CD2C6E">
            <w:pPr>
              <w:spacing w:after="0" w:line="240" w:lineRule="auto"/>
              <w:rPr>
                <w:rFonts w:eastAsia="Times New Roman"/>
                <w:b/>
                <w:sz w:val="24"/>
                <w:szCs w:val="24"/>
              </w:rPr>
            </w:pPr>
            <w:r w:rsidRPr="00507094">
              <w:rPr>
                <w:rFonts w:eastAsia="Times New Roman"/>
                <w:sz w:val="24"/>
                <w:szCs w:val="24"/>
              </w:rPr>
              <w:t>Количество стационарных отделений почтовой связи</w:t>
            </w:r>
          </w:p>
        </w:tc>
        <w:tc>
          <w:tcPr>
            <w:tcW w:w="1382" w:type="dxa"/>
            <w:tcBorders>
              <w:top w:val="nil"/>
              <w:left w:val="nil"/>
              <w:bottom w:val="single" w:sz="4" w:space="0" w:color="000000"/>
              <w:right w:val="single" w:sz="4" w:space="0" w:color="000000"/>
            </w:tcBorders>
            <w:shd w:val="clear" w:color="FFFFCC" w:fill="FFFFFF"/>
            <w:vAlign w:val="center"/>
            <w:hideMark/>
          </w:tcPr>
          <w:p w:rsidR="00CD2C6E" w:rsidRPr="00507094" w:rsidRDefault="00CD2C6E" w:rsidP="00CD2C6E">
            <w:pPr>
              <w:spacing w:after="0" w:line="240" w:lineRule="auto"/>
              <w:jc w:val="center"/>
              <w:rPr>
                <w:rFonts w:eastAsia="Times New Roman"/>
                <w:b/>
                <w:sz w:val="24"/>
                <w:szCs w:val="24"/>
              </w:rPr>
            </w:pPr>
            <w:r w:rsidRPr="00507094">
              <w:rPr>
                <w:rFonts w:eastAsia="Times New Roman"/>
                <w:sz w:val="24"/>
                <w:szCs w:val="24"/>
              </w:rPr>
              <w:t>ед.</w:t>
            </w:r>
          </w:p>
        </w:tc>
        <w:tc>
          <w:tcPr>
            <w:tcW w:w="1630" w:type="dxa"/>
            <w:tcBorders>
              <w:top w:val="nil"/>
              <w:left w:val="nil"/>
              <w:bottom w:val="single" w:sz="4" w:space="0" w:color="000000"/>
              <w:right w:val="single" w:sz="8" w:space="0" w:color="000000"/>
            </w:tcBorders>
            <w:shd w:val="clear" w:color="FFFFCC" w:fill="FFFFFF"/>
            <w:vAlign w:val="center"/>
            <w:hideMark/>
          </w:tcPr>
          <w:p w:rsidR="00CD2C6E" w:rsidRPr="00507094" w:rsidRDefault="00CD2C6E" w:rsidP="00CD2C6E">
            <w:pPr>
              <w:spacing w:after="0" w:line="240" w:lineRule="auto"/>
              <w:jc w:val="center"/>
              <w:rPr>
                <w:rFonts w:eastAsia="Times New Roman"/>
                <w:b/>
                <w:sz w:val="24"/>
                <w:szCs w:val="24"/>
              </w:rPr>
            </w:pPr>
            <w:r w:rsidRPr="00507094">
              <w:rPr>
                <w:rFonts w:eastAsia="Times New Roman"/>
                <w:sz w:val="24"/>
                <w:szCs w:val="24"/>
              </w:rPr>
              <w:t>1</w:t>
            </w:r>
          </w:p>
        </w:tc>
      </w:tr>
      <w:tr w:rsidR="00CD2C6E" w:rsidRPr="00507094" w:rsidTr="00CD2C6E">
        <w:trPr>
          <w:trHeight w:val="990"/>
        </w:trPr>
        <w:tc>
          <w:tcPr>
            <w:tcW w:w="656" w:type="dxa"/>
            <w:tcBorders>
              <w:top w:val="nil"/>
              <w:left w:val="single" w:sz="8" w:space="0" w:color="000000"/>
              <w:bottom w:val="single" w:sz="4" w:space="0" w:color="000000"/>
              <w:right w:val="single" w:sz="4" w:space="0" w:color="000000"/>
            </w:tcBorders>
            <w:shd w:val="clear" w:color="FFFFCC" w:fill="FFFFFF"/>
            <w:vAlign w:val="center"/>
            <w:hideMark/>
          </w:tcPr>
          <w:p w:rsidR="00CD2C6E" w:rsidRPr="00507094" w:rsidRDefault="00CD2C6E" w:rsidP="00CD2C6E">
            <w:pPr>
              <w:spacing w:after="0" w:line="240" w:lineRule="auto"/>
              <w:jc w:val="center"/>
              <w:rPr>
                <w:rFonts w:eastAsia="Times New Roman"/>
                <w:b/>
                <w:sz w:val="24"/>
                <w:szCs w:val="24"/>
              </w:rPr>
            </w:pPr>
            <w:r w:rsidRPr="00507094">
              <w:rPr>
                <w:rFonts w:eastAsia="Times New Roman"/>
                <w:sz w:val="24"/>
                <w:szCs w:val="24"/>
              </w:rPr>
              <w:t>2</w:t>
            </w:r>
          </w:p>
        </w:tc>
        <w:tc>
          <w:tcPr>
            <w:tcW w:w="5713" w:type="dxa"/>
            <w:tcBorders>
              <w:top w:val="nil"/>
              <w:left w:val="nil"/>
              <w:bottom w:val="single" w:sz="4" w:space="0" w:color="000000"/>
              <w:right w:val="single" w:sz="4" w:space="0" w:color="000000"/>
            </w:tcBorders>
            <w:shd w:val="clear" w:color="FFFFCC" w:fill="FFFFFF"/>
            <w:vAlign w:val="center"/>
            <w:hideMark/>
          </w:tcPr>
          <w:p w:rsidR="00CD2C6E" w:rsidRPr="00507094" w:rsidRDefault="00CD2C6E" w:rsidP="00CD2C6E">
            <w:pPr>
              <w:spacing w:after="0" w:line="240" w:lineRule="auto"/>
              <w:rPr>
                <w:rFonts w:eastAsia="Times New Roman"/>
                <w:b/>
                <w:sz w:val="24"/>
                <w:szCs w:val="24"/>
              </w:rPr>
            </w:pPr>
            <w:r w:rsidRPr="00507094">
              <w:rPr>
                <w:rFonts w:eastAsia="Times New Roman"/>
                <w:sz w:val="24"/>
                <w:szCs w:val="24"/>
              </w:rPr>
              <w:t>Количество населенных пунктов, на территории которых не расположены учреждения почтовой связи</w:t>
            </w:r>
          </w:p>
        </w:tc>
        <w:tc>
          <w:tcPr>
            <w:tcW w:w="1382" w:type="dxa"/>
            <w:tcBorders>
              <w:top w:val="nil"/>
              <w:left w:val="nil"/>
              <w:bottom w:val="single" w:sz="4" w:space="0" w:color="000000"/>
              <w:right w:val="single" w:sz="4" w:space="0" w:color="000000"/>
            </w:tcBorders>
            <w:shd w:val="clear" w:color="FFFFCC" w:fill="FFFFFF"/>
            <w:vAlign w:val="center"/>
            <w:hideMark/>
          </w:tcPr>
          <w:p w:rsidR="00CD2C6E" w:rsidRPr="00507094" w:rsidRDefault="00CD2C6E" w:rsidP="00CD2C6E">
            <w:pPr>
              <w:spacing w:after="0" w:line="240" w:lineRule="auto"/>
              <w:jc w:val="center"/>
              <w:rPr>
                <w:rFonts w:eastAsia="Times New Roman"/>
                <w:b/>
                <w:sz w:val="24"/>
                <w:szCs w:val="24"/>
              </w:rPr>
            </w:pPr>
            <w:r w:rsidRPr="00507094">
              <w:rPr>
                <w:rFonts w:eastAsia="Times New Roman"/>
                <w:sz w:val="24"/>
                <w:szCs w:val="24"/>
              </w:rPr>
              <w:t>ед.</w:t>
            </w:r>
          </w:p>
        </w:tc>
        <w:tc>
          <w:tcPr>
            <w:tcW w:w="1630" w:type="dxa"/>
            <w:tcBorders>
              <w:top w:val="nil"/>
              <w:left w:val="nil"/>
              <w:bottom w:val="single" w:sz="4" w:space="0" w:color="000000"/>
              <w:right w:val="single" w:sz="8" w:space="0" w:color="000000"/>
            </w:tcBorders>
            <w:shd w:val="clear" w:color="FFFFCC" w:fill="FFFFFF"/>
            <w:vAlign w:val="center"/>
            <w:hideMark/>
          </w:tcPr>
          <w:p w:rsidR="00CD2C6E" w:rsidRPr="00507094" w:rsidRDefault="00CD2C6E" w:rsidP="00CD2C6E">
            <w:pPr>
              <w:spacing w:after="0" w:line="240" w:lineRule="auto"/>
              <w:jc w:val="center"/>
              <w:rPr>
                <w:rFonts w:eastAsia="Times New Roman"/>
                <w:b/>
                <w:sz w:val="24"/>
                <w:szCs w:val="24"/>
              </w:rPr>
            </w:pPr>
            <w:r w:rsidRPr="00507094">
              <w:rPr>
                <w:rFonts w:eastAsia="Times New Roman"/>
                <w:sz w:val="24"/>
                <w:szCs w:val="24"/>
              </w:rPr>
              <w:t>4</w:t>
            </w:r>
          </w:p>
        </w:tc>
      </w:tr>
      <w:tr w:rsidR="00CD2C6E" w:rsidRPr="00507094" w:rsidTr="00CD2C6E">
        <w:trPr>
          <w:trHeight w:val="660"/>
        </w:trPr>
        <w:tc>
          <w:tcPr>
            <w:tcW w:w="656" w:type="dxa"/>
            <w:tcBorders>
              <w:top w:val="nil"/>
              <w:left w:val="single" w:sz="8" w:space="0" w:color="000000"/>
              <w:bottom w:val="single" w:sz="4" w:space="0" w:color="000000"/>
              <w:right w:val="single" w:sz="4" w:space="0" w:color="000000"/>
            </w:tcBorders>
            <w:shd w:val="clear" w:color="FFFFCC" w:fill="FFFFFF"/>
            <w:vAlign w:val="center"/>
            <w:hideMark/>
          </w:tcPr>
          <w:p w:rsidR="00CD2C6E" w:rsidRPr="00507094" w:rsidRDefault="00CD2C6E" w:rsidP="00CD2C6E">
            <w:pPr>
              <w:spacing w:after="0" w:line="240" w:lineRule="auto"/>
              <w:jc w:val="center"/>
              <w:rPr>
                <w:rFonts w:eastAsia="Times New Roman"/>
                <w:b/>
                <w:sz w:val="24"/>
                <w:szCs w:val="24"/>
              </w:rPr>
            </w:pPr>
            <w:r w:rsidRPr="00507094">
              <w:rPr>
                <w:rFonts w:eastAsia="Times New Roman"/>
                <w:sz w:val="24"/>
                <w:szCs w:val="24"/>
              </w:rPr>
              <w:t>3</w:t>
            </w:r>
          </w:p>
        </w:tc>
        <w:tc>
          <w:tcPr>
            <w:tcW w:w="5713" w:type="dxa"/>
            <w:tcBorders>
              <w:top w:val="nil"/>
              <w:left w:val="nil"/>
              <w:bottom w:val="single" w:sz="4" w:space="0" w:color="000000"/>
              <w:right w:val="single" w:sz="4" w:space="0" w:color="000000"/>
            </w:tcBorders>
            <w:shd w:val="clear" w:color="FFFFCC" w:fill="FFFFFF"/>
            <w:vAlign w:val="center"/>
            <w:hideMark/>
          </w:tcPr>
          <w:p w:rsidR="00CD2C6E" w:rsidRPr="00507094" w:rsidRDefault="00CD2C6E" w:rsidP="00CD2C6E">
            <w:pPr>
              <w:spacing w:after="0" w:line="240" w:lineRule="auto"/>
              <w:rPr>
                <w:rFonts w:eastAsia="Times New Roman"/>
                <w:b/>
                <w:sz w:val="24"/>
                <w:szCs w:val="24"/>
              </w:rPr>
            </w:pPr>
            <w:r w:rsidRPr="00507094">
              <w:rPr>
                <w:rFonts w:eastAsia="Times New Roman"/>
                <w:sz w:val="24"/>
                <w:szCs w:val="24"/>
              </w:rPr>
              <w:t>Количество телефонизированных сельских населенных пунктов</w:t>
            </w:r>
          </w:p>
        </w:tc>
        <w:tc>
          <w:tcPr>
            <w:tcW w:w="1382" w:type="dxa"/>
            <w:tcBorders>
              <w:top w:val="nil"/>
              <w:left w:val="nil"/>
              <w:bottom w:val="single" w:sz="4" w:space="0" w:color="000000"/>
              <w:right w:val="single" w:sz="4" w:space="0" w:color="000000"/>
            </w:tcBorders>
            <w:shd w:val="clear" w:color="FFFFCC" w:fill="FFFFFF"/>
            <w:vAlign w:val="center"/>
            <w:hideMark/>
          </w:tcPr>
          <w:p w:rsidR="00CD2C6E" w:rsidRPr="00507094" w:rsidRDefault="00CD2C6E" w:rsidP="00CD2C6E">
            <w:pPr>
              <w:spacing w:after="0" w:line="240" w:lineRule="auto"/>
              <w:jc w:val="center"/>
              <w:rPr>
                <w:rFonts w:eastAsia="Times New Roman"/>
                <w:b/>
                <w:sz w:val="24"/>
                <w:szCs w:val="24"/>
              </w:rPr>
            </w:pPr>
            <w:r w:rsidRPr="00507094">
              <w:rPr>
                <w:rFonts w:eastAsia="Times New Roman"/>
                <w:sz w:val="24"/>
                <w:szCs w:val="24"/>
              </w:rPr>
              <w:t>ед.</w:t>
            </w:r>
          </w:p>
        </w:tc>
        <w:tc>
          <w:tcPr>
            <w:tcW w:w="1630" w:type="dxa"/>
            <w:tcBorders>
              <w:top w:val="nil"/>
              <w:left w:val="nil"/>
              <w:bottom w:val="single" w:sz="4" w:space="0" w:color="000000"/>
              <w:right w:val="single" w:sz="8" w:space="0" w:color="000000"/>
            </w:tcBorders>
            <w:shd w:val="clear" w:color="FFFFCC" w:fill="FFFFFF"/>
            <w:vAlign w:val="center"/>
            <w:hideMark/>
          </w:tcPr>
          <w:p w:rsidR="00CD2C6E" w:rsidRPr="00507094" w:rsidRDefault="00CD2C6E" w:rsidP="00CD2C6E">
            <w:pPr>
              <w:spacing w:after="0" w:line="240" w:lineRule="auto"/>
              <w:jc w:val="center"/>
              <w:rPr>
                <w:rFonts w:eastAsia="Times New Roman"/>
                <w:b/>
                <w:sz w:val="24"/>
                <w:szCs w:val="24"/>
              </w:rPr>
            </w:pPr>
            <w:r w:rsidRPr="00507094">
              <w:rPr>
                <w:rFonts w:eastAsia="Times New Roman"/>
                <w:sz w:val="24"/>
                <w:szCs w:val="24"/>
              </w:rPr>
              <w:t>3</w:t>
            </w:r>
          </w:p>
        </w:tc>
      </w:tr>
      <w:tr w:rsidR="00CD2C6E" w:rsidRPr="00507094" w:rsidTr="00CD2C6E">
        <w:trPr>
          <w:trHeight w:val="330"/>
        </w:trPr>
        <w:tc>
          <w:tcPr>
            <w:tcW w:w="656" w:type="dxa"/>
            <w:tcBorders>
              <w:top w:val="nil"/>
              <w:left w:val="single" w:sz="8" w:space="0" w:color="000000"/>
              <w:bottom w:val="single" w:sz="4" w:space="0" w:color="000000"/>
              <w:right w:val="single" w:sz="4" w:space="0" w:color="000000"/>
            </w:tcBorders>
            <w:shd w:val="clear" w:color="FFFFCC" w:fill="FFFFFF"/>
            <w:vAlign w:val="center"/>
            <w:hideMark/>
          </w:tcPr>
          <w:p w:rsidR="00CD2C6E" w:rsidRPr="00507094" w:rsidRDefault="00CD2C6E" w:rsidP="00CD2C6E">
            <w:pPr>
              <w:spacing w:after="0" w:line="240" w:lineRule="auto"/>
              <w:jc w:val="center"/>
              <w:rPr>
                <w:rFonts w:eastAsia="Times New Roman"/>
                <w:b/>
                <w:sz w:val="24"/>
                <w:szCs w:val="24"/>
              </w:rPr>
            </w:pPr>
            <w:r w:rsidRPr="00507094">
              <w:rPr>
                <w:rFonts w:eastAsia="Times New Roman"/>
                <w:sz w:val="24"/>
                <w:szCs w:val="24"/>
              </w:rPr>
              <w:t>4</w:t>
            </w:r>
          </w:p>
        </w:tc>
        <w:tc>
          <w:tcPr>
            <w:tcW w:w="5713" w:type="dxa"/>
            <w:tcBorders>
              <w:top w:val="nil"/>
              <w:left w:val="nil"/>
              <w:bottom w:val="single" w:sz="4" w:space="0" w:color="000000"/>
              <w:right w:val="single" w:sz="4" w:space="0" w:color="000000"/>
            </w:tcBorders>
            <w:shd w:val="clear" w:color="FFFFCC" w:fill="FFFFFF"/>
            <w:vAlign w:val="center"/>
            <w:hideMark/>
          </w:tcPr>
          <w:p w:rsidR="00CD2C6E" w:rsidRPr="00507094" w:rsidRDefault="00CD2C6E" w:rsidP="00CD2C6E">
            <w:pPr>
              <w:spacing w:after="0" w:line="240" w:lineRule="auto"/>
              <w:rPr>
                <w:rFonts w:eastAsia="Times New Roman"/>
                <w:b/>
                <w:sz w:val="24"/>
                <w:szCs w:val="24"/>
              </w:rPr>
            </w:pPr>
            <w:r w:rsidRPr="00507094">
              <w:rPr>
                <w:rFonts w:eastAsia="Times New Roman"/>
                <w:sz w:val="24"/>
                <w:szCs w:val="24"/>
              </w:rPr>
              <w:t>Количество таксофонов</w:t>
            </w:r>
          </w:p>
        </w:tc>
        <w:tc>
          <w:tcPr>
            <w:tcW w:w="1382" w:type="dxa"/>
            <w:tcBorders>
              <w:top w:val="nil"/>
              <w:left w:val="nil"/>
              <w:bottom w:val="single" w:sz="4" w:space="0" w:color="000000"/>
              <w:right w:val="single" w:sz="4" w:space="0" w:color="000000"/>
            </w:tcBorders>
            <w:shd w:val="clear" w:color="FFFFCC" w:fill="FFFFFF"/>
            <w:vAlign w:val="center"/>
            <w:hideMark/>
          </w:tcPr>
          <w:p w:rsidR="00CD2C6E" w:rsidRPr="00507094" w:rsidRDefault="00CD2C6E" w:rsidP="00CD2C6E">
            <w:pPr>
              <w:spacing w:after="0" w:line="240" w:lineRule="auto"/>
              <w:jc w:val="center"/>
              <w:rPr>
                <w:rFonts w:eastAsia="Times New Roman"/>
                <w:b/>
                <w:sz w:val="24"/>
                <w:szCs w:val="24"/>
              </w:rPr>
            </w:pPr>
            <w:r w:rsidRPr="00507094">
              <w:rPr>
                <w:rFonts w:eastAsia="Times New Roman"/>
                <w:sz w:val="24"/>
                <w:szCs w:val="24"/>
              </w:rPr>
              <w:t>ед.</w:t>
            </w:r>
          </w:p>
        </w:tc>
        <w:tc>
          <w:tcPr>
            <w:tcW w:w="1630" w:type="dxa"/>
            <w:tcBorders>
              <w:top w:val="nil"/>
              <w:left w:val="nil"/>
              <w:bottom w:val="single" w:sz="4" w:space="0" w:color="000000"/>
              <w:right w:val="single" w:sz="8" w:space="0" w:color="000000"/>
            </w:tcBorders>
            <w:shd w:val="clear" w:color="FFFFCC" w:fill="FFFFFF"/>
            <w:vAlign w:val="center"/>
            <w:hideMark/>
          </w:tcPr>
          <w:p w:rsidR="00CD2C6E" w:rsidRPr="00507094" w:rsidRDefault="00CD2C6E" w:rsidP="00CD2C6E">
            <w:pPr>
              <w:spacing w:after="0" w:line="240" w:lineRule="auto"/>
              <w:jc w:val="center"/>
              <w:rPr>
                <w:rFonts w:eastAsia="Times New Roman"/>
                <w:b/>
                <w:sz w:val="24"/>
                <w:szCs w:val="24"/>
              </w:rPr>
            </w:pPr>
            <w:r w:rsidRPr="00507094">
              <w:rPr>
                <w:rFonts w:eastAsia="Times New Roman"/>
                <w:sz w:val="24"/>
                <w:szCs w:val="24"/>
              </w:rPr>
              <w:t>4</w:t>
            </w:r>
          </w:p>
        </w:tc>
      </w:tr>
      <w:tr w:rsidR="00CD2C6E" w:rsidRPr="00507094" w:rsidTr="00CD2C6E">
        <w:trPr>
          <w:trHeight w:val="330"/>
        </w:trPr>
        <w:tc>
          <w:tcPr>
            <w:tcW w:w="656" w:type="dxa"/>
            <w:tcBorders>
              <w:top w:val="nil"/>
              <w:left w:val="single" w:sz="8" w:space="0" w:color="000000"/>
              <w:bottom w:val="single" w:sz="8" w:space="0" w:color="000000"/>
              <w:right w:val="single" w:sz="4" w:space="0" w:color="000000"/>
            </w:tcBorders>
            <w:shd w:val="clear" w:color="FFFFCC" w:fill="FFFFFF"/>
            <w:vAlign w:val="center"/>
            <w:hideMark/>
          </w:tcPr>
          <w:p w:rsidR="00CD2C6E" w:rsidRPr="00507094" w:rsidRDefault="00CD2C6E" w:rsidP="00CD2C6E">
            <w:pPr>
              <w:spacing w:after="0" w:line="240" w:lineRule="auto"/>
              <w:jc w:val="center"/>
              <w:rPr>
                <w:rFonts w:eastAsia="Times New Roman"/>
                <w:b/>
                <w:sz w:val="24"/>
                <w:szCs w:val="24"/>
              </w:rPr>
            </w:pPr>
            <w:r w:rsidRPr="00507094">
              <w:rPr>
                <w:rFonts w:eastAsia="Times New Roman"/>
                <w:sz w:val="24"/>
                <w:szCs w:val="24"/>
              </w:rPr>
              <w:t>5</w:t>
            </w:r>
          </w:p>
        </w:tc>
        <w:tc>
          <w:tcPr>
            <w:tcW w:w="5713" w:type="dxa"/>
            <w:tcBorders>
              <w:top w:val="nil"/>
              <w:left w:val="nil"/>
              <w:bottom w:val="single" w:sz="8" w:space="0" w:color="000000"/>
              <w:right w:val="single" w:sz="4" w:space="0" w:color="000000"/>
            </w:tcBorders>
            <w:shd w:val="clear" w:color="FFFFCC" w:fill="FFFFFF"/>
            <w:vAlign w:val="center"/>
            <w:hideMark/>
          </w:tcPr>
          <w:p w:rsidR="00CD2C6E" w:rsidRPr="00507094" w:rsidRDefault="00CD2C6E" w:rsidP="00CD2C6E">
            <w:pPr>
              <w:spacing w:after="0" w:line="240" w:lineRule="auto"/>
              <w:rPr>
                <w:rFonts w:eastAsia="Times New Roman"/>
                <w:b/>
                <w:sz w:val="24"/>
                <w:szCs w:val="24"/>
              </w:rPr>
            </w:pPr>
            <w:r w:rsidRPr="00507094">
              <w:rPr>
                <w:rFonts w:eastAsia="Times New Roman"/>
                <w:sz w:val="24"/>
                <w:szCs w:val="24"/>
              </w:rPr>
              <w:t>Количество операторов сотовой связи</w:t>
            </w:r>
          </w:p>
        </w:tc>
        <w:tc>
          <w:tcPr>
            <w:tcW w:w="1382" w:type="dxa"/>
            <w:tcBorders>
              <w:top w:val="nil"/>
              <w:left w:val="nil"/>
              <w:bottom w:val="single" w:sz="8" w:space="0" w:color="000000"/>
              <w:right w:val="single" w:sz="4" w:space="0" w:color="000000"/>
            </w:tcBorders>
            <w:shd w:val="clear" w:color="FFFFCC" w:fill="FFFFFF"/>
            <w:vAlign w:val="center"/>
            <w:hideMark/>
          </w:tcPr>
          <w:p w:rsidR="00CD2C6E" w:rsidRPr="00507094" w:rsidRDefault="00CD2C6E" w:rsidP="00CD2C6E">
            <w:pPr>
              <w:spacing w:after="0" w:line="240" w:lineRule="auto"/>
              <w:jc w:val="center"/>
              <w:rPr>
                <w:rFonts w:eastAsia="Times New Roman"/>
                <w:b/>
                <w:sz w:val="24"/>
                <w:szCs w:val="24"/>
              </w:rPr>
            </w:pPr>
            <w:r w:rsidRPr="00507094">
              <w:rPr>
                <w:rFonts w:eastAsia="Times New Roman"/>
                <w:sz w:val="24"/>
                <w:szCs w:val="24"/>
              </w:rPr>
              <w:t>ед.</w:t>
            </w:r>
          </w:p>
        </w:tc>
        <w:tc>
          <w:tcPr>
            <w:tcW w:w="1630" w:type="dxa"/>
            <w:tcBorders>
              <w:top w:val="nil"/>
              <w:left w:val="nil"/>
              <w:bottom w:val="single" w:sz="8" w:space="0" w:color="000000"/>
              <w:right w:val="single" w:sz="8" w:space="0" w:color="000000"/>
            </w:tcBorders>
            <w:shd w:val="clear" w:color="FFFFCC" w:fill="FFFFFF"/>
            <w:vAlign w:val="center"/>
            <w:hideMark/>
          </w:tcPr>
          <w:p w:rsidR="00CD2C6E" w:rsidRPr="00507094" w:rsidRDefault="00CD2C6E" w:rsidP="00CD2C6E">
            <w:pPr>
              <w:spacing w:after="0" w:line="240" w:lineRule="auto"/>
              <w:jc w:val="center"/>
              <w:rPr>
                <w:rFonts w:eastAsia="Times New Roman"/>
                <w:b/>
                <w:sz w:val="24"/>
                <w:szCs w:val="24"/>
              </w:rPr>
            </w:pPr>
            <w:r w:rsidRPr="00507094">
              <w:rPr>
                <w:rFonts w:eastAsia="Times New Roman"/>
                <w:sz w:val="24"/>
                <w:szCs w:val="24"/>
              </w:rPr>
              <w:t>5</w:t>
            </w:r>
          </w:p>
        </w:tc>
      </w:tr>
    </w:tbl>
    <w:p w:rsidR="00CD2C6E" w:rsidRDefault="00CD2C6E" w:rsidP="00CD2C6E">
      <w:pPr>
        <w:pStyle w:val="S8"/>
        <w:jc w:val="right"/>
        <w:rPr>
          <w:i/>
          <w:iCs/>
        </w:rPr>
      </w:pPr>
    </w:p>
    <w:p w:rsidR="00CD2C6E" w:rsidRDefault="00CD2C6E" w:rsidP="00CD2C6E">
      <w:pPr>
        <w:pStyle w:val="S8"/>
        <w:jc w:val="right"/>
        <w:rPr>
          <w:i/>
          <w:iCs/>
        </w:rPr>
      </w:pPr>
    </w:p>
    <w:p w:rsidR="00CD2C6E" w:rsidRDefault="00CD2C6E" w:rsidP="00CD2C6E">
      <w:pPr>
        <w:pStyle w:val="S8"/>
        <w:jc w:val="right"/>
        <w:rPr>
          <w:i/>
          <w:iCs/>
        </w:rPr>
      </w:pPr>
    </w:p>
    <w:p w:rsidR="00CD2C6E" w:rsidRDefault="00CD2C6E" w:rsidP="00CD2C6E">
      <w:pPr>
        <w:pStyle w:val="S8"/>
        <w:jc w:val="right"/>
        <w:rPr>
          <w:i/>
          <w:iCs/>
        </w:rPr>
      </w:pPr>
    </w:p>
    <w:p w:rsidR="00CD2C6E" w:rsidRDefault="00CD2C6E" w:rsidP="00CD2C6E">
      <w:pPr>
        <w:pStyle w:val="S8"/>
        <w:jc w:val="right"/>
        <w:rPr>
          <w:i/>
          <w:iCs/>
        </w:rPr>
      </w:pPr>
    </w:p>
    <w:p w:rsidR="00CD2C6E" w:rsidRDefault="00CD2C6E" w:rsidP="00CD2C6E">
      <w:pPr>
        <w:pStyle w:val="S8"/>
        <w:jc w:val="right"/>
        <w:rPr>
          <w:i/>
          <w:iCs/>
        </w:rPr>
      </w:pPr>
    </w:p>
    <w:p w:rsidR="00CD2C6E" w:rsidRDefault="00CD2C6E" w:rsidP="00CD2C6E">
      <w:pPr>
        <w:pStyle w:val="S8"/>
        <w:jc w:val="right"/>
        <w:rPr>
          <w:i/>
          <w:iCs/>
        </w:rPr>
      </w:pPr>
      <w:r>
        <w:rPr>
          <w:i/>
          <w:iCs/>
        </w:rPr>
        <w:t>Таблица 2.3.6-3</w:t>
      </w:r>
    </w:p>
    <w:p w:rsidR="00CD2C6E" w:rsidRDefault="00CD2C6E" w:rsidP="00CD2C6E">
      <w:pPr>
        <w:pStyle w:val="S8"/>
        <w:jc w:val="right"/>
        <w:rPr>
          <w:i/>
          <w:iCs/>
        </w:rPr>
      </w:pPr>
    </w:p>
    <w:p w:rsidR="00CD2C6E" w:rsidRPr="00507094" w:rsidRDefault="00CD2C6E" w:rsidP="00CD2C6E">
      <w:pPr>
        <w:spacing w:after="0" w:line="240" w:lineRule="auto"/>
        <w:jc w:val="center"/>
        <w:rPr>
          <w:b/>
          <w:i/>
          <w:iCs/>
          <w:szCs w:val="28"/>
        </w:rPr>
      </w:pPr>
      <w:r w:rsidRPr="00507094">
        <w:rPr>
          <w:rFonts w:eastAsia="Times New Roman"/>
          <w:i/>
          <w:iCs/>
          <w:szCs w:val="28"/>
        </w:rPr>
        <w:t>Сведения о сельском хозяйстве</w:t>
      </w:r>
    </w:p>
    <w:tbl>
      <w:tblPr>
        <w:tblW w:w="9776" w:type="dxa"/>
        <w:tblLook w:val="04A0"/>
      </w:tblPr>
      <w:tblGrid>
        <w:gridCol w:w="760"/>
        <w:gridCol w:w="5898"/>
        <w:gridCol w:w="1382"/>
        <w:gridCol w:w="1736"/>
      </w:tblGrid>
      <w:tr w:rsidR="00CD2C6E" w:rsidRPr="00E34553" w:rsidTr="00CD2C6E">
        <w:trPr>
          <w:trHeight w:val="740"/>
          <w:tblHeader/>
        </w:trPr>
        <w:tc>
          <w:tcPr>
            <w:tcW w:w="76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CD2C6E" w:rsidRPr="00E34553" w:rsidRDefault="00CD2C6E" w:rsidP="00CD2C6E">
            <w:pPr>
              <w:spacing w:after="0" w:line="240" w:lineRule="auto"/>
              <w:jc w:val="center"/>
              <w:rPr>
                <w:rFonts w:eastAsia="Times New Roman"/>
                <w:bCs/>
                <w:sz w:val="24"/>
                <w:szCs w:val="24"/>
              </w:rPr>
            </w:pPr>
            <w:r w:rsidRPr="00E34553">
              <w:rPr>
                <w:rFonts w:eastAsia="Times New Roman"/>
                <w:bCs/>
                <w:sz w:val="24"/>
                <w:szCs w:val="24"/>
              </w:rPr>
              <w:t xml:space="preserve">№ </w:t>
            </w:r>
            <w:proofErr w:type="gramStart"/>
            <w:r w:rsidRPr="00E34553">
              <w:rPr>
                <w:rFonts w:eastAsia="Times New Roman"/>
                <w:bCs/>
                <w:sz w:val="24"/>
                <w:szCs w:val="24"/>
              </w:rPr>
              <w:t>п</w:t>
            </w:r>
            <w:proofErr w:type="gramEnd"/>
            <w:r w:rsidRPr="00E34553">
              <w:rPr>
                <w:rFonts w:eastAsia="Times New Roman"/>
                <w:bCs/>
                <w:sz w:val="24"/>
                <w:szCs w:val="24"/>
              </w:rPr>
              <w:t>/п</w:t>
            </w:r>
          </w:p>
        </w:tc>
        <w:tc>
          <w:tcPr>
            <w:tcW w:w="5898"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CD2C6E" w:rsidRPr="00E34553" w:rsidRDefault="00CD2C6E" w:rsidP="00CD2C6E">
            <w:pPr>
              <w:spacing w:after="0" w:line="240" w:lineRule="auto"/>
              <w:jc w:val="center"/>
              <w:rPr>
                <w:rFonts w:eastAsia="Times New Roman"/>
                <w:bCs/>
                <w:sz w:val="24"/>
                <w:szCs w:val="24"/>
              </w:rPr>
            </w:pPr>
            <w:r w:rsidRPr="00E34553">
              <w:rPr>
                <w:rFonts w:eastAsia="Times New Roman"/>
                <w:bCs/>
                <w:sz w:val="24"/>
                <w:szCs w:val="24"/>
              </w:rPr>
              <w:t>Наименование показателя</w:t>
            </w:r>
          </w:p>
        </w:tc>
        <w:tc>
          <w:tcPr>
            <w:tcW w:w="1382"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CD2C6E" w:rsidRPr="00E34553" w:rsidRDefault="00CD2C6E" w:rsidP="00CD2C6E">
            <w:pPr>
              <w:spacing w:after="0" w:line="240" w:lineRule="auto"/>
              <w:jc w:val="center"/>
              <w:rPr>
                <w:rFonts w:eastAsia="Times New Roman"/>
                <w:bCs/>
                <w:sz w:val="24"/>
                <w:szCs w:val="24"/>
              </w:rPr>
            </w:pPr>
            <w:r w:rsidRPr="00E34553">
              <w:rPr>
                <w:rFonts w:eastAsia="Times New Roman"/>
                <w:bCs/>
                <w:sz w:val="24"/>
                <w:szCs w:val="24"/>
              </w:rPr>
              <w:t>Ед. измерения</w:t>
            </w:r>
          </w:p>
        </w:tc>
        <w:tc>
          <w:tcPr>
            <w:tcW w:w="1736"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CD2C6E" w:rsidRPr="00E34553" w:rsidRDefault="00CD2C6E" w:rsidP="00CD2C6E">
            <w:pPr>
              <w:spacing w:after="0" w:line="240" w:lineRule="auto"/>
              <w:jc w:val="center"/>
              <w:rPr>
                <w:rFonts w:eastAsia="Times New Roman"/>
                <w:bCs/>
                <w:sz w:val="24"/>
                <w:szCs w:val="24"/>
              </w:rPr>
            </w:pPr>
            <w:r w:rsidRPr="00E34553">
              <w:rPr>
                <w:rFonts w:eastAsia="Times New Roman"/>
                <w:bCs/>
                <w:sz w:val="24"/>
                <w:szCs w:val="24"/>
              </w:rPr>
              <w:t>на 01.01.2022</w:t>
            </w:r>
          </w:p>
        </w:tc>
      </w:tr>
      <w:tr w:rsidR="00CD2C6E" w:rsidRPr="00E34553" w:rsidTr="00CD2C6E">
        <w:trPr>
          <w:trHeight w:val="840"/>
        </w:trPr>
        <w:tc>
          <w:tcPr>
            <w:tcW w:w="760" w:type="dxa"/>
            <w:tcBorders>
              <w:top w:val="single" w:sz="4" w:space="0" w:color="auto"/>
              <w:left w:val="single" w:sz="8" w:space="0" w:color="000000"/>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1</w:t>
            </w:r>
          </w:p>
        </w:tc>
        <w:tc>
          <w:tcPr>
            <w:tcW w:w="5898" w:type="dxa"/>
            <w:tcBorders>
              <w:top w:val="single" w:sz="4" w:space="0" w:color="auto"/>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rPr>
                <w:rFonts w:eastAsia="Times New Roman"/>
                <w:b/>
                <w:sz w:val="24"/>
                <w:szCs w:val="24"/>
              </w:rPr>
            </w:pPr>
            <w:r w:rsidRPr="00E34553">
              <w:rPr>
                <w:rFonts w:eastAsia="Times New Roman"/>
                <w:sz w:val="24"/>
                <w:szCs w:val="24"/>
              </w:rPr>
              <w:t>Количество предприятий, занятых производством сельскохозяйственной продукции</w:t>
            </w:r>
          </w:p>
        </w:tc>
        <w:tc>
          <w:tcPr>
            <w:tcW w:w="1382" w:type="dxa"/>
            <w:tcBorders>
              <w:top w:val="single" w:sz="4" w:space="0" w:color="auto"/>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ед.</w:t>
            </w:r>
          </w:p>
        </w:tc>
        <w:tc>
          <w:tcPr>
            <w:tcW w:w="1736" w:type="dxa"/>
            <w:tcBorders>
              <w:top w:val="single" w:sz="4" w:space="0" w:color="auto"/>
              <w:left w:val="nil"/>
              <w:bottom w:val="single" w:sz="4" w:space="0" w:color="000000"/>
              <w:right w:val="single" w:sz="8"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w:t>
            </w:r>
          </w:p>
        </w:tc>
      </w:tr>
      <w:tr w:rsidR="00CD2C6E" w:rsidRPr="00E34553" w:rsidTr="00CD2C6E">
        <w:trPr>
          <w:trHeight w:val="330"/>
        </w:trPr>
        <w:tc>
          <w:tcPr>
            <w:tcW w:w="760" w:type="dxa"/>
            <w:tcBorders>
              <w:top w:val="nil"/>
              <w:left w:val="single" w:sz="8" w:space="0" w:color="000000"/>
              <w:bottom w:val="single" w:sz="4" w:space="0" w:color="auto"/>
              <w:right w:val="single" w:sz="4"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2</w:t>
            </w:r>
          </w:p>
        </w:tc>
        <w:tc>
          <w:tcPr>
            <w:tcW w:w="5898" w:type="dxa"/>
            <w:tcBorders>
              <w:top w:val="nil"/>
              <w:left w:val="nil"/>
              <w:bottom w:val="single" w:sz="4" w:space="0" w:color="auto"/>
              <w:right w:val="single" w:sz="4" w:space="0" w:color="000000"/>
            </w:tcBorders>
            <w:shd w:val="clear" w:color="FFFFCC" w:fill="FFFFFF"/>
            <w:vAlign w:val="center"/>
            <w:hideMark/>
          </w:tcPr>
          <w:p w:rsidR="00CD2C6E" w:rsidRPr="00E34553" w:rsidRDefault="00CD2C6E" w:rsidP="00CD2C6E">
            <w:pPr>
              <w:spacing w:after="0" w:line="240" w:lineRule="auto"/>
              <w:rPr>
                <w:rFonts w:eastAsia="Times New Roman"/>
                <w:b/>
                <w:sz w:val="24"/>
                <w:szCs w:val="24"/>
              </w:rPr>
            </w:pPr>
            <w:r w:rsidRPr="00E34553">
              <w:rPr>
                <w:rFonts w:eastAsia="Times New Roman"/>
                <w:sz w:val="24"/>
                <w:szCs w:val="24"/>
              </w:rPr>
              <w:t>Количество крестьянских (фермерских) хозяйств</w:t>
            </w:r>
          </w:p>
        </w:tc>
        <w:tc>
          <w:tcPr>
            <w:tcW w:w="1382" w:type="dxa"/>
            <w:tcBorders>
              <w:top w:val="nil"/>
              <w:left w:val="nil"/>
              <w:bottom w:val="single" w:sz="4" w:space="0" w:color="auto"/>
              <w:right w:val="single" w:sz="4"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ед.</w:t>
            </w:r>
          </w:p>
        </w:tc>
        <w:tc>
          <w:tcPr>
            <w:tcW w:w="1736" w:type="dxa"/>
            <w:tcBorders>
              <w:top w:val="nil"/>
              <w:left w:val="nil"/>
              <w:bottom w:val="single" w:sz="4" w:space="0" w:color="auto"/>
              <w:right w:val="single" w:sz="8"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2</w:t>
            </w:r>
          </w:p>
        </w:tc>
      </w:tr>
      <w:tr w:rsidR="00CD2C6E" w:rsidRPr="00E34553" w:rsidTr="00CD2C6E">
        <w:trPr>
          <w:trHeight w:val="330"/>
        </w:trPr>
        <w:tc>
          <w:tcPr>
            <w:tcW w:w="76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3</w:t>
            </w:r>
          </w:p>
        </w:tc>
        <w:tc>
          <w:tcPr>
            <w:tcW w:w="5898"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CD2C6E" w:rsidRPr="00E34553" w:rsidRDefault="00CD2C6E" w:rsidP="00CD2C6E">
            <w:pPr>
              <w:spacing w:after="0" w:line="240" w:lineRule="auto"/>
              <w:rPr>
                <w:rFonts w:eastAsia="Times New Roman"/>
                <w:b/>
                <w:sz w:val="24"/>
                <w:szCs w:val="24"/>
              </w:rPr>
            </w:pPr>
            <w:r w:rsidRPr="00E34553">
              <w:rPr>
                <w:rFonts w:eastAsia="Times New Roman"/>
                <w:sz w:val="24"/>
                <w:szCs w:val="24"/>
              </w:rPr>
              <w:t>Количество личных подсобных хозяйств</w:t>
            </w:r>
          </w:p>
        </w:tc>
        <w:tc>
          <w:tcPr>
            <w:tcW w:w="1382"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ед.</w:t>
            </w:r>
          </w:p>
        </w:tc>
        <w:tc>
          <w:tcPr>
            <w:tcW w:w="1736"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287</w:t>
            </w:r>
          </w:p>
        </w:tc>
      </w:tr>
      <w:tr w:rsidR="00CD2C6E" w:rsidRPr="00E34553" w:rsidTr="00CD2C6E">
        <w:trPr>
          <w:trHeight w:val="600"/>
        </w:trPr>
        <w:tc>
          <w:tcPr>
            <w:tcW w:w="760" w:type="dxa"/>
            <w:tcBorders>
              <w:top w:val="single" w:sz="4" w:space="0" w:color="auto"/>
              <w:left w:val="single" w:sz="8" w:space="0" w:color="000000"/>
              <w:bottom w:val="single" w:sz="4" w:space="0" w:color="000000"/>
              <w:right w:val="single" w:sz="4" w:space="0" w:color="000000"/>
            </w:tcBorders>
            <w:shd w:val="clear" w:color="FFFFCC" w:fill="FFFFFF"/>
            <w:noWrap/>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4</w:t>
            </w:r>
          </w:p>
        </w:tc>
        <w:tc>
          <w:tcPr>
            <w:tcW w:w="9016" w:type="dxa"/>
            <w:gridSpan w:val="3"/>
            <w:tcBorders>
              <w:top w:val="single" w:sz="4" w:space="0" w:color="auto"/>
              <w:left w:val="nil"/>
              <w:bottom w:val="single" w:sz="4" w:space="0" w:color="000000"/>
              <w:right w:val="single" w:sz="8" w:space="0" w:color="000000"/>
            </w:tcBorders>
            <w:shd w:val="clear" w:color="FFFFCC" w:fill="FFFFFF"/>
            <w:vAlign w:val="center"/>
            <w:hideMark/>
          </w:tcPr>
          <w:p w:rsidR="00CD2C6E" w:rsidRPr="00E34553" w:rsidRDefault="00CD2C6E" w:rsidP="00CD2C6E">
            <w:pPr>
              <w:spacing w:after="0" w:line="240" w:lineRule="auto"/>
              <w:rPr>
                <w:rFonts w:eastAsia="Times New Roman"/>
                <w:b/>
                <w:sz w:val="24"/>
                <w:szCs w:val="24"/>
              </w:rPr>
            </w:pPr>
            <w:r w:rsidRPr="00E34553">
              <w:rPr>
                <w:rFonts w:eastAsia="Times New Roman"/>
                <w:sz w:val="24"/>
                <w:szCs w:val="24"/>
              </w:rPr>
              <w:t>Поголовье сельскохозяйственных животных и птицы в крестьянских (фермерских) хозяйствах:</w:t>
            </w:r>
          </w:p>
        </w:tc>
      </w:tr>
      <w:tr w:rsidR="00CD2C6E" w:rsidRPr="00E34553" w:rsidTr="00CD2C6E">
        <w:trPr>
          <w:trHeight w:val="330"/>
        </w:trPr>
        <w:tc>
          <w:tcPr>
            <w:tcW w:w="760" w:type="dxa"/>
            <w:tcBorders>
              <w:top w:val="nil"/>
              <w:left w:val="single" w:sz="8" w:space="0" w:color="000000"/>
              <w:bottom w:val="single" w:sz="4" w:space="0" w:color="000000"/>
              <w:right w:val="single" w:sz="4" w:space="0" w:color="000000"/>
            </w:tcBorders>
            <w:shd w:val="clear" w:color="FFFFCC" w:fill="FFFFFF"/>
            <w:noWrap/>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4.1</w:t>
            </w:r>
          </w:p>
        </w:tc>
        <w:tc>
          <w:tcPr>
            <w:tcW w:w="5898" w:type="dxa"/>
            <w:tcBorders>
              <w:top w:val="single" w:sz="4" w:space="0" w:color="000000"/>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rPr>
                <w:rFonts w:eastAsia="Times New Roman"/>
                <w:b/>
                <w:sz w:val="24"/>
                <w:szCs w:val="24"/>
              </w:rPr>
            </w:pPr>
            <w:r w:rsidRPr="00E34553">
              <w:rPr>
                <w:rFonts w:eastAsia="Times New Roman"/>
                <w:sz w:val="24"/>
                <w:szCs w:val="24"/>
              </w:rPr>
              <w:t>поголовье крупного рогатого скота, в т.ч.:</w:t>
            </w:r>
          </w:p>
        </w:tc>
        <w:tc>
          <w:tcPr>
            <w:tcW w:w="1382" w:type="dxa"/>
            <w:tcBorders>
              <w:top w:val="single" w:sz="4" w:space="0" w:color="000000"/>
              <w:left w:val="nil"/>
              <w:bottom w:val="single" w:sz="4" w:space="0" w:color="000000"/>
              <w:right w:val="nil"/>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голов</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33</w:t>
            </w:r>
          </w:p>
        </w:tc>
      </w:tr>
      <w:tr w:rsidR="00CD2C6E" w:rsidRPr="00E34553" w:rsidTr="00CD2C6E">
        <w:trPr>
          <w:trHeight w:val="330"/>
        </w:trPr>
        <w:tc>
          <w:tcPr>
            <w:tcW w:w="760" w:type="dxa"/>
            <w:tcBorders>
              <w:top w:val="nil"/>
              <w:left w:val="single" w:sz="8" w:space="0" w:color="000000"/>
              <w:bottom w:val="single" w:sz="4" w:space="0" w:color="000000"/>
              <w:right w:val="single" w:sz="4" w:space="0" w:color="000000"/>
            </w:tcBorders>
            <w:shd w:val="clear" w:color="FFFFCC" w:fill="FFFFFF"/>
            <w:noWrap/>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4.2</w:t>
            </w:r>
          </w:p>
        </w:tc>
        <w:tc>
          <w:tcPr>
            <w:tcW w:w="5898"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rPr>
                <w:rFonts w:eastAsia="Times New Roman"/>
                <w:b/>
                <w:sz w:val="24"/>
                <w:szCs w:val="24"/>
              </w:rPr>
            </w:pPr>
            <w:r w:rsidRPr="00E34553">
              <w:rPr>
                <w:rFonts w:eastAsia="Times New Roman"/>
                <w:sz w:val="24"/>
                <w:szCs w:val="24"/>
              </w:rPr>
              <w:t>поголовье коров</w:t>
            </w:r>
          </w:p>
        </w:tc>
        <w:tc>
          <w:tcPr>
            <w:tcW w:w="1382" w:type="dxa"/>
            <w:tcBorders>
              <w:top w:val="nil"/>
              <w:left w:val="nil"/>
              <w:bottom w:val="single" w:sz="4" w:space="0" w:color="000000"/>
              <w:right w:val="nil"/>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голов</w:t>
            </w:r>
          </w:p>
        </w:tc>
        <w:tc>
          <w:tcPr>
            <w:tcW w:w="1736" w:type="dxa"/>
            <w:tcBorders>
              <w:top w:val="nil"/>
              <w:left w:val="single" w:sz="4" w:space="0" w:color="auto"/>
              <w:bottom w:val="single" w:sz="4" w:space="0" w:color="auto"/>
              <w:right w:val="single" w:sz="4" w:space="0" w:color="auto"/>
            </w:tcBorders>
            <w:shd w:val="clear" w:color="auto" w:fill="auto"/>
            <w:noWrap/>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15</w:t>
            </w:r>
          </w:p>
        </w:tc>
      </w:tr>
      <w:tr w:rsidR="00CD2C6E" w:rsidRPr="00E34553" w:rsidTr="00CD2C6E">
        <w:trPr>
          <w:trHeight w:val="330"/>
        </w:trPr>
        <w:tc>
          <w:tcPr>
            <w:tcW w:w="760" w:type="dxa"/>
            <w:tcBorders>
              <w:top w:val="nil"/>
              <w:left w:val="single" w:sz="8" w:space="0" w:color="000000"/>
              <w:bottom w:val="single" w:sz="4" w:space="0" w:color="000000"/>
              <w:right w:val="single" w:sz="4" w:space="0" w:color="000000"/>
            </w:tcBorders>
            <w:shd w:val="clear" w:color="FFFFCC" w:fill="FFFFFF"/>
            <w:noWrap/>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4.3</w:t>
            </w:r>
          </w:p>
        </w:tc>
        <w:tc>
          <w:tcPr>
            <w:tcW w:w="5898"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rPr>
                <w:rFonts w:eastAsia="Times New Roman"/>
                <w:b/>
                <w:sz w:val="24"/>
                <w:szCs w:val="24"/>
              </w:rPr>
            </w:pPr>
            <w:r w:rsidRPr="00E34553">
              <w:rPr>
                <w:rFonts w:eastAsia="Times New Roman"/>
                <w:sz w:val="24"/>
                <w:szCs w:val="24"/>
              </w:rPr>
              <w:t>поголовье свиньей</w:t>
            </w:r>
          </w:p>
        </w:tc>
        <w:tc>
          <w:tcPr>
            <w:tcW w:w="1382" w:type="dxa"/>
            <w:tcBorders>
              <w:top w:val="nil"/>
              <w:left w:val="nil"/>
              <w:bottom w:val="single" w:sz="4" w:space="0" w:color="000000"/>
              <w:right w:val="nil"/>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голов</w:t>
            </w:r>
          </w:p>
        </w:tc>
        <w:tc>
          <w:tcPr>
            <w:tcW w:w="1736" w:type="dxa"/>
            <w:tcBorders>
              <w:top w:val="nil"/>
              <w:left w:val="single" w:sz="4" w:space="0" w:color="auto"/>
              <w:bottom w:val="single" w:sz="4" w:space="0" w:color="auto"/>
              <w:right w:val="single" w:sz="4" w:space="0" w:color="auto"/>
            </w:tcBorders>
            <w:shd w:val="clear" w:color="auto" w:fill="auto"/>
            <w:noWrap/>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0</w:t>
            </w:r>
          </w:p>
        </w:tc>
      </w:tr>
      <w:tr w:rsidR="00CD2C6E" w:rsidRPr="00E34553" w:rsidTr="00CD2C6E">
        <w:trPr>
          <w:trHeight w:val="330"/>
        </w:trPr>
        <w:tc>
          <w:tcPr>
            <w:tcW w:w="760" w:type="dxa"/>
            <w:tcBorders>
              <w:top w:val="nil"/>
              <w:left w:val="single" w:sz="8" w:space="0" w:color="000000"/>
              <w:bottom w:val="single" w:sz="4" w:space="0" w:color="000000"/>
              <w:right w:val="single" w:sz="4" w:space="0" w:color="000000"/>
            </w:tcBorders>
            <w:shd w:val="clear" w:color="FFFFCC" w:fill="FFFFFF"/>
            <w:noWrap/>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4.4</w:t>
            </w:r>
          </w:p>
        </w:tc>
        <w:tc>
          <w:tcPr>
            <w:tcW w:w="5898"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rPr>
                <w:rFonts w:eastAsia="Times New Roman"/>
                <w:b/>
                <w:sz w:val="24"/>
                <w:szCs w:val="24"/>
              </w:rPr>
            </w:pPr>
            <w:r w:rsidRPr="00E34553">
              <w:rPr>
                <w:rFonts w:eastAsia="Times New Roman"/>
                <w:sz w:val="24"/>
                <w:szCs w:val="24"/>
              </w:rPr>
              <w:t>поголовье овец, коз</w:t>
            </w:r>
          </w:p>
        </w:tc>
        <w:tc>
          <w:tcPr>
            <w:tcW w:w="1382" w:type="dxa"/>
            <w:tcBorders>
              <w:top w:val="nil"/>
              <w:left w:val="nil"/>
              <w:bottom w:val="single" w:sz="4" w:space="0" w:color="000000"/>
              <w:right w:val="nil"/>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голов</w:t>
            </w:r>
          </w:p>
        </w:tc>
        <w:tc>
          <w:tcPr>
            <w:tcW w:w="1736" w:type="dxa"/>
            <w:tcBorders>
              <w:top w:val="nil"/>
              <w:left w:val="single" w:sz="4" w:space="0" w:color="auto"/>
              <w:bottom w:val="single" w:sz="4" w:space="0" w:color="auto"/>
              <w:right w:val="single" w:sz="4" w:space="0" w:color="auto"/>
            </w:tcBorders>
            <w:shd w:val="clear" w:color="auto" w:fill="auto"/>
            <w:noWrap/>
            <w:vAlign w:val="center"/>
            <w:hideMark/>
          </w:tcPr>
          <w:p w:rsidR="00CD2C6E" w:rsidRPr="00E34553" w:rsidRDefault="00CD2C6E" w:rsidP="00CD2C6E">
            <w:pPr>
              <w:spacing w:after="0" w:line="240" w:lineRule="auto"/>
              <w:jc w:val="center"/>
              <w:rPr>
                <w:rFonts w:eastAsia="Times New Roman"/>
                <w:b/>
                <w:sz w:val="24"/>
                <w:szCs w:val="24"/>
              </w:rPr>
            </w:pPr>
          </w:p>
        </w:tc>
      </w:tr>
      <w:tr w:rsidR="00CD2C6E" w:rsidRPr="00E34553" w:rsidTr="00CD2C6E">
        <w:trPr>
          <w:trHeight w:val="690"/>
        </w:trPr>
        <w:tc>
          <w:tcPr>
            <w:tcW w:w="760" w:type="dxa"/>
            <w:tcBorders>
              <w:top w:val="nil"/>
              <w:left w:val="single" w:sz="8" w:space="0" w:color="000000"/>
              <w:bottom w:val="single" w:sz="4" w:space="0" w:color="000000"/>
              <w:right w:val="single" w:sz="4" w:space="0" w:color="000000"/>
            </w:tcBorders>
            <w:shd w:val="clear" w:color="FFFFCC" w:fill="FFFFFF"/>
            <w:noWrap/>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4.5</w:t>
            </w:r>
          </w:p>
        </w:tc>
        <w:tc>
          <w:tcPr>
            <w:tcW w:w="5898"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rPr>
                <w:rFonts w:eastAsia="Times New Roman"/>
                <w:b/>
                <w:sz w:val="24"/>
                <w:szCs w:val="24"/>
              </w:rPr>
            </w:pPr>
            <w:r w:rsidRPr="00E34553">
              <w:rPr>
                <w:rFonts w:eastAsia="Times New Roman"/>
                <w:sz w:val="24"/>
                <w:szCs w:val="24"/>
              </w:rPr>
              <w:t>поголовье птицы</w:t>
            </w:r>
          </w:p>
        </w:tc>
        <w:tc>
          <w:tcPr>
            <w:tcW w:w="1382"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тыс</w:t>
            </w:r>
            <w:proofErr w:type="gramStart"/>
            <w:r w:rsidRPr="00E34553">
              <w:rPr>
                <w:rFonts w:eastAsia="Times New Roman"/>
                <w:sz w:val="24"/>
                <w:szCs w:val="24"/>
              </w:rPr>
              <w:t>.г</w:t>
            </w:r>
            <w:proofErr w:type="gramEnd"/>
            <w:r w:rsidRPr="00E34553">
              <w:rPr>
                <w:rFonts w:eastAsia="Times New Roman"/>
                <w:sz w:val="24"/>
                <w:szCs w:val="24"/>
              </w:rPr>
              <w:t>олов</w:t>
            </w:r>
          </w:p>
        </w:tc>
        <w:tc>
          <w:tcPr>
            <w:tcW w:w="1736" w:type="dxa"/>
            <w:tcBorders>
              <w:top w:val="nil"/>
              <w:left w:val="nil"/>
              <w:bottom w:val="single" w:sz="4" w:space="0" w:color="000000"/>
              <w:right w:val="single" w:sz="8"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p>
        </w:tc>
      </w:tr>
      <w:tr w:rsidR="00CD2C6E" w:rsidRPr="00E34553" w:rsidTr="00CD2C6E">
        <w:trPr>
          <w:trHeight w:val="720"/>
        </w:trPr>
        <w:tc>
          <w:tcPr>
            <w:tcW w:w="760" w:type="dxa"/>
            <w:tcBorders>
              <w:top w:val="nil"/>
              <w:left w:val="single" w:sz="8" w:space="0" w:color="000000"/>
              <w:bottom w:val="single" w:sz="4" w:space="0" w:color="000000"/>
              <w:right w:val="single" w:sz="4" w:space="0" w:color="000000"/>
            </w:tcBorders>
            <w:shd w:val="clear" w:color="FFFFCC" w:fill="FFFFFF"/>
            <w:noWrap/>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5</w:t>
            </w:r>
          </w:p>
        </w:tc>
        <w:tc>
          <w:tcPr>
            <w:tcW w:w="9016" w:type="dxa"/>
            <w:gridSpan w:val="3"/>
            <w:tcBorders>
              <w:top w:val="single" w:sz="4" w:space="0" w:color="000000"/>
              <w:left w:val="nil"/>
              <w:bottom w:val="single" w:sz="4" w:space="0" w:color="000000"/>
              <w:right w:val="single" w:sz="8" w:space="0" w:color="000000"/>
            </w:tcBorders>
            <w:shd w:val="clear" w:color="FFFFCC" w:fill="FFFFFF"/>
            <w:vAlign w:val="center"/>
            <w:hideMark/>
          </w:tcPr>
          <w:p w:rsidR="00CD2C6E" w:rsidRPr="00E34553" w:rsidRDefault="00CD2C6E" w:rsidP="00CD2C6E">
            <w:pPr>
              <w:spacing w:after="0" w:line="240" w:lineRule="auto"/>
              <w:rPr>
                <w:rFonts w:eastAsia="Times New Roman"/>
                <w:b/>
                <w:sz w:val="24"/>
                <w:szCs w:val="24"/>
              </w:rPr>
            </w:pPr>
            <w:r w:rsidRPr="00E34553">
              <w:rPr>
                <w:rFonts w:eastAsia="Times New Roman"/>
                <w:sz w:val="24"/>
                <w:szCs w:val="24"/>
              </w:rPr>
              <w:t>Поголовье сельскохозяйственных животных и птицы в личных подсобных хозяйствах, в том числе</w:t>
            </w:r>
          </w:p>
        </w:tc>
      </w:tr>
      <w:tr w:rsidR="00CD2C6E" w:rsidRPr="00E34553" w:rsidTr="00CD2C6E">
        <w:trPr>
          <w:trHeight w:val="330"/>
        </w:trPr>
        <w:tc>
          <w:tcPr>
            <w:tcW w:w="760" w:type="dxa"/>
            <w:tcBorders>
              <w:top w:val="nil"/>
              <w:left w:val="single" w:sz="8" w:space="0" w:color="000000"/>
              <w:bottom w:val="single" w:sz="4" w:space="0" w:color="000000"/>
              <w:right w:val="single" w:sz="4" w:space="0" w:color="000000"/>
            </w:tcBorders>
            <w:shd w:val="clear" w:color="FFFFCC" w:fill="FFFFFF"/>
            <w:noWrap/>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5.1</w:t>
            </w:r>
          </w:p>
        </w:tc>
        <w:tc>
          <w:tcPr>
            <w:tcW w:w="5898"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rPr>
                <w:rFonts w:eastAsia="Times New Roman"/>
                <w:b/>
                <w:sz w:val="24"/>
                <w:szCs w:val="24"/>
              </w:rPr>
            </w:pPr>
            <w:r w:rsidRPr="00E34553">
              <w:rPr>
                <w:rFonts w:eastAsia="Times New Roman"/>
                <w:sz w:val="24"/>
                <w:szCs w:val="24"/>
              </w:rPr>
              <w:t>поголовье крупного рогатого скота, в том числе:</w:t>
            </w:r>
          </w:p>
        </w:tc>
        <w:tc>
          <w:tcPr>
            <w:tcW w:w="1382"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голов</w:t>
            </w:r>
          </w:p>
        </w:tc>
        <w:tc>
          <w:tcPr>
            <w:tcW w:w="1736" w:type="dxa"/>
            <w:tcBorders>
              <w:top w:val="nil"/>
              <w:left w:val="nil"/>
              <w:bottom w:val="single" w:sz="4" w:space="0" w:color="000000"/>
              <w:right w:val="single" w:sz="8"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522</w:t>
            </w:r>
          </w:p>
        </w:tc>
      </w:tr>
      <w:tr w:rsidR="00CD2C6E" w:rsidRPr="00E34553" w:rsidTr="00CD2C6E">
        <w:trPr>
          <w:trHeight w:val="330"/>
        </w:trPr>
        <w:tc>
          <w:tcPr>
            <w:tcW w:w="760" w:type="dxa"/>
            <w:tcBorders>
              <w:top w:val="nil"/>
              <w:left w:val="single" w:sz="8" w:space="0" w:color="000000"/>
              <w:bottom w:val="single" w:sz="4" w:space="0" w:color="000000"/>
              <w:right w:val="single" w:sz="4" w:space="0" w:color="000000"/>
            </w:tcBorders>
            <w:shd w:val="clear" w:color="FFFFCC" w:fill="FFFFFF"/>
            <w:noWrap/>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5.2</w:t>
            </w:r>
          </w:p>
        </w:tc>
        <w:tc>
          <w:tcPr>
            <w:tcW w:w="5898"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rPr>
                <w:rFonts w:eastAsia="Times New Roman"/>
                <w:b/>
                <w:sz w:val="24"/>
                <w:szCs w:val="24"/>
              </w:rPr>
            </w:pPr>
            <w:r w:rsidRPr="00E34553">
              <w:rPr>
                <w:rFonts w:eastAsia="Times New Roman"/>
                <w:sz w:val="24"/>
                <w:szCs w:val="24"/>
              </w:rPr>
              <w:t>поголовье коров</w:t>
            </w:r>
          </w:p>
        </w:tc>
        <w:tc>
          <w:tcPr>
            <w:tcW w:w="1382"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голов</w:t>
            </w:r>
          </w:p>
        </w:tc>
        <w:tc>
          <w:tcPr>
            <w:tcW w:w="1736" w:type="dxa"/>
            <w:tcBorders>
              <w:top w:val="nil"/>
              <w:left w:val="nil"/>
              <w:bottom w:val="single" w:sz="4" w:space="0" w:color="000000"/>
              <w:right w:val="single" w:sz="8"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227</w:t>
            </w:r>
          </w:p>
        </w:tc>
      </w:tr>
      <w:tr w:rsidR="00CD2C6E" w:rsidRPr="00E34553" w:rsidTr="00CD2C6E">
        <w:trPr>
          <w:trHeight w:val="330"/>
        </w:trPr>
        <w:tc>
          <w:tcPr>
            <w:tcW w:w="760" w:type="dxa"/>
            <w:tcBorders>
              <w:top w:val="nil"/>
              <w:left w:val="single" w:sz="8" w:space="0" w:color="000000"/>
              <w:bottom w:val="single" w:sz="4" w:space="0" w:color="000000"/>
              <w:right w:val="single" w:sz="4" w:space="0" w:color="000000"/>
            </w:tcBorders>
            <w:shd w:val="clear" w:color="FFFFCC" w:fill="FFFFFF"/>
            <w:noWrap/>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5.3</w:t>
            </w:r>
          </w:p>
        </w:tc>
        <w:tc>
          <w:tcPr>
            <w:tcW w:w="5898"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rPr>
                <w:rFonts w:eastAsia="Times New Roman"/>
                <w:b/>
                <w:sz w:val="24"/>
                <w:szCs w:val="24"/>
              </w:rPr>
            </w:pPr>
            <w:r w:rsidRPr="00E34553">
              <w:rPr>
                <w:rFonts w:eastAsia="Times New Roman"/>
                <w:sz w:val="24"/>
                <w:szCs w:val="24"/>
              </w:rPr>
              <w:t>поголовье свиньей</w:t>
            </w:r>
          </w:p>
        </w:tc>
        <w:tc>
          <w:tcPr>
            <w:tcW w:w="1382"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голов</w:t>
            </w:r>
          </w:p>
        </w:tc>
        <w:tc>
          <w:tcPr>
            <w:tcW w:w="1736" w:type="dxa"/>
            <w:tcBorders>
              <w:top w:val="nil"/>
              <w:left w:val="nil"/>
              <w:bottom w:val="single" w:sz="4" w:space="0" w:color="000000"/>
              <w:right w:val="single" w:sz="8"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209</w:t>
            </w:r>
          </w:p>
        </w:tc>
      </w:tr>
      <w:tr w:rsidR="00CD2C6E" w:rsidRPr="00E34553" w:rsidTr="00CD2C6E">
        <w:trPr>
          <w:trHeight w:val="330"/>
        </w:trPr>
        <w:tc>
          <w:tcPr>
            <w:tcW w:w="760" w:type="dxa"/>
            <w:tcBorders>
              <w:top w:val="nil"/>
              <w:left w:val="single" w:sz="8" w:space="0" w:color="000000"/>
              <w:bottom w:val="single" w:sz="4" w:space="0" w:color="000000"/>
              <w:right w:val="single" w:sz="4" w:space="0" w:color="000000"/>
            </w:tcBorders>
            <w:shd w:val="clear" w:color="FFFFCC" w:fill="FFFFFF"/>
            <w:noWrap/>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5.4</w:t>
            </w:r>
          </w:p>
        </w:tc>
        <w:tc>
          <w:tcPr>
            <w:tcW w:w="5898"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rPr>
                <w:rFonts w:eastAsia="Times New Roman"/>
                <w:b/>
                <w:sz w:val="24"/>
                <w:szCs w:val="24"/>
              </w:rPr>
            </w:pPr>
            <w:r w:rsidRPr="00E34553">
              <w:rPr>
                <w:rFonts w:eastAsia="Times New Roman"/>
                <w:sz w:val="24"/>
                <w:szCs w:val="24"/>
              </w:rPr>
              <w:t>поголовье овец, коз</w:t>
            </w:r>
          </w:p>
        </w:tc>
        <w:tc>
          <w:tcPr>
            <w:tcW w:w="1382"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голов</w:t>
            </w:r>
          </w:p>
        </w:tc>
        <w:tc>
          <w:tcPr>
            <w:tcW w:w="1736" w:type="dxa"/>
            <w:tcBorders>
              <w:top w:val="nil"/>
              <w:left w:val="nil"/>
              <w:bottom w:val="single" w:sz="4" w:space="0" w:color="000000"/>
              <w:right w:val="single" w:sz="8"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125</w:t>
            </w:r>
          </w:p>
        </w:tc>
      </w:tr>
      <w:tr w:rsidR="00CD2C6E" w:rsidRPr="00E34553" w:rsidTr="00CD2C6E">
        <w:trPr>
          <w:trHeight w:val="473"/>
        </w:trPr>
        <w:tc>
          <w:tcPr>
            <w:tcW w:w="760" w:type="dxa"/>
            <w:tcBorders>
              <w:top w:val="nil"/>
              <w:left w:val="single" w:sz="8" w:space="0" w:color="000000"/>
              <w:bottom w:val="single" w:sz="4" w:space="0" w:color="000000"/>
              <w:right w:val="single" w:sz="4" w:space="0" w:color="000000"/>
            </w:tcBorders>
            <w:shd w:val="clear" w:color="FFFFCC" w:fill="FFFFFF"/>
            <w:noWrap/>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5.5</w:t>
            </w:r>
          </w:p>
        </w:tc>
        <w:tc>
          <w:tcPr>
            <w:tcW w:w="5898"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rPr>
                <w:rFonts w:eastAsia="Times New Roman"/>
                <w:b/>
                <w:sz w:val="24"/>
                <w:szCs w:val="24"/>
              </w:rPr>
            </w:pPr>
            <w:r w:rsidRPr="00E34553">
              <w:rPr>
                <w:rFonts w:eastAsia="Times New Roman"/>
                <w:sz w:val="24"/>
                <w:szCs w:val="24"/>
              </w:rPr>
              <w:t>поголовье птицы</w:t>
            </w:r>
          </w:p>
        </w:tc>
        <w:tc>
          <w:tcPr>
            <w:tcW w:w="1382"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тыс</w:t>
            </w:r>
            <w:proofErr w:type="gramStart"/>
            <w:r w:rsidRPr="00E34553">
              <w:rPr>
                <w:rFonts w:eastAsia="Times New Roman"/>
                <w:sz w:val="24"/>
                <w:szCs w:val="24"/>
              </w:rPr>
              <w:t>.г</w:t>
            </w:r>
            <w:proofErr w:type="gramEnd"/>
            <w:r w:rsidRPr="00E34553">
              <w:rPr>
                <w:rFonts w:eastAsia="Times New Roman"/>
                <w:sz w:val="24"/>
                <w:szCs w:val="24"/>
              </w:rPr>
              <w:t>олов</w:t>
            </w:r>
          </w:p>
        </w:tc>
        <w:tc>
          <w:tcPr>
            <w:tcW w:w="1736" w:type="dxa"/>
            <w:tcBorders>
              <w:top w:val="nil"/>
              <w:left w:val="nil"/>
              <w:bottom w:val="single" w:sz="4" w:space="0" w:color="000000"/>
              <w:right w:val="single" w:sz="8"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770</w:t>
            </w:r>
          </w:p>
        </w:tc>
      </w:tr>
      <w:tr w:rsidR="00CD2C6E" w:rsidRPr="00E34553" w:rsidTr="00CD2C6E">
        <w:trPr>
          <w:trHeight w:val="990"/>
        </w:trPr>
        <w:tc>
          <w:tcPr>
            <w:tcW w:w="760" w:type="dxa"/>
            <w:tcBorders>
              <w:top w:val="nil"/>
              <w:left w:val="single" w:sz="8" w:space="0" w:color="000000"/>
              <w:bottom w:val="single" w:sz="4" w:space="0" w:color="000000"/>
              <w:right w:val="single" w:sz="4" w:space="0" w:color="000000"/>
            </w:tcBorders>
            <w:shd w:val="clear" w:color="FFFFCC" w:fill="FFFFFF"/>
            <w:noWrap/>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6</w:t>
            </w:r>
          </w:p>
        </w:tc>
        <w:tc>
          <w:tcPr>
            <w:tcW w:w="5898"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rPr>
                <w:rFonts w:eastAsia="Times New Roman"/>
                <w:b/>
                <w:sz w:val="24"/>
                <w:szCs w:val="24"/>
              </w:rPr>
            </w:pPr>
            <w:r w:rsidRPr="00E34553">
              <w:rPr>
                <w:rFonts w:eastAsia="Times New Roman"/>
                <w:sz w:val="24"/>
                <w:szCs w:val="24"/>
              </w:rPr>
              <w:t xml:space="preserve">Площадь сельскохозяйственных угодий, используемых сельхозорганизациями, </w:t>
            </w:r>
            <w:proofErr w:type="gramStart"/>
            <w:r w:rsidRPr="00E34553">
              <w:rPr>
                <w:rFonts w:eastAsia="Times New Roman"/>
                <w:sz w:val="24"/>
                <w:szCs w:val="24"/>
              </w:rPr>
              <w:t>занимающимися</w:t>
            </w:r>
            <w:proofErr w:type="gramEnd"/>
            <w:r w:rsidRPr="00E34553">
              <w:rPr>
                <w:rFonts w:eastAsia="Times New Roman"/>
                <w:sz w:val="24"/>
                <w:szCs w:val="24"/>
              </w:rPr>
              <w:t xml:space="preserve"> сельхозпроизводством</w:t>
            </w:r>
          </w:p>
        </w:tc>
        <w:tc>
          <w:tcPr>
            <w:tcW w:w="1382"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га</w:t>
            </w:r>
          </w:p>
        </w:tc>
        <w:tc>
          <w:tcPr>
            <w:tcW w:w="1736" w:type="dxa"/>
            <w:tcBorders>
              <w:top w:val="nil"/>
              <w:left w:val="nil"/>
              <w:bottom w:val="single" w:sz="4" w:space="0" w:color="000000"/>
              <w:right w:val="single" w:sz="8"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2330</w:t>
            </w:r>
          </w:p>
        </w:tc>
      </w:tr>
      <w:tr w:rsidR="00CD2C6E" w:rsidRPr="00E34553" w:rsidTr="00CD2C6E">
        <w:trPr>
          <w:trHeight w:val="990"/>
        </w:trPr>
        <w:tc>
          <w:tcPr>
            <w:tcW w:w="760" w:type="dxa"/>
            <w:tcBorders>
              <w:top w:val="nil"/>
              <w:left w:val="single" w:sz="8" w:space="0" w:color="000000"/>
              <w:bottom w:val="single" w:sz="4" w:space="0" w:color="000000"/>
              <w:right w:val="single" w:sz="4" w:space="0" w:color="000000"/>
            </w:tcBorders>
            <w:shd w:val="clear" w:color="FFFFCC" w:fill="FFFFFF"/>
            <w:noWrap/>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7</w:t>
            </w:r>
          </w:p>
        </w:tc>
        <w:tc>
          <w:tcPr>
            <w:tcW w:w="5898"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rPr>
                <w:rFonts w:eastAsia="Times New Roman"/>
                <w:b/>
                <w:sz w:val="24"/>
                <w:szCs w:val="24"/>
              </w:rPr>
            </w:pPr>
            <w:r w:rsidRPr="00E34553">
              <w:rPr>
                <w:rFonts w:eastAsia="Times New Roman"/>
                <w:sz w:val="24"/>
                <w:szCs w:val="24"/>
              </w:rPr>
              <w:t>Площадь сельскохозяйственных угодий, используемых крестьянскими (фермерскими) хозяйствами, занимающимися сельхозпроизводством</w:t>
            </w:r>
          </w:p>
        </w:tc>
        <w:tc>
          <w:tcPr>
            <w:tcW w:w="1382"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га</w:t>
            </w:r>
          </w:p>
        </w:tc>
        <w:tc>
          <w:tcPr>
            <w:tcW w:w="1736" w:type="dxa"/>
            <w:tcBorders>
              <w:top w:val="nil"/>
              <w:left w:val="nil"/>
              <w:bottom w:val="single" w:sz="4" w:space="0" w:color="000000"/>
              <w:right w:val="single" w:sz="8"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141</w:t>
            </w:r>
          </w:p>
        </w:tc>
      </w:tr>
      <w:tr w:rsidR="00CD2C6E" w:rsidRPr="00E34553" w:rsidTr="00CD2C6E">
        <w:trPr>
          <w:trHeight w:val="990"/>
        </w:trPr>
        <w:tc>
          <w:tcPr>
            <w:tcW w:w="760" w:type="dxa"/>
            <w:tcBorders>
              <w:top w:val="nil"/>
              <w:left w:val="single" w:sz="8" w:space="0" w:color="000000"/>
              <w:bottom w:val="single" w:sz="4" w:space="0" w:color="000000"/>
              <w:right w:val="single" w:sz="4" w:space="0" w:color="000000"/>
            </w:tcBorders>
            <w:shd w:val="clear" w:color="FFFFCC" w:fill="FFFFFF"/>
            <w:noWrap/>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8</w:t>
            </w:r>
          </w:p>
        </w:tc>
        <w:tc>
          <w:tcPr>
            <w:tcW w:w="5898"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rPr>
                <w:rFonts w:eastAsia="Times New Roman"/>
                <w:b/>
                <w:sz w:val="24"/>
                <w:szCs w:val="24"/>
              </w:rPr>
            </w:pPr>
            <w:r w:rsidRPr="00E34553">
              <w:rPr>
                <w:rFonts w:eastAsia="Times New Roman"/>
                <w:sz w:val="24"/>
                <w:szCs w:val="24"/>
              </w:rPr>
              <w:t>Площадь сельскохозяйственных угодий, используемых гражданами, занимающимися сельхозпроизводством</w:t>
            </w:r>
          </w:p>
        </w:tc>
        <w:tc>
          <w:tcPr>
            <w:tcW w:w="1382"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га</w:t>
            </w:r>
          </w:p>
        </w:tc>
        <w:tc>
          <w:tcPr>
            <w:tcW w:w="1736" w:type="dxa"/>
            <w:tcBorders>
              <w:top w:val="nil"/>
              <w:left w:val="nil"/>
              <w:bottom w:val="single" w:sz="4" w:space="0" w:color="000000"/>
              <w:right w:val="single" w:sz="8"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p>
        </w:tc>
      </w:tr>
      <w:tr w:rsidR="00CD2C6E" w:rsidRPr="00E34553" w:rsidTr="00CD2C6E">
        <w:trPr>
          <w:trHeight w:val="330"/>
        </w:trPr>
        <w:tc>
          <w:tcPr>
            <w:tcW w:w="760" w:type="dxa"/>
            <w:tcBorders>
              <w:top w:val="nil"/>
              <w:left w:val="single" w:sz="8" w:space="0" w:color="000000"/>
              <w:bottom w:val="single" w:sz="4" w:space="0" w:color="000000"/>
              <w:right w:val="single" w:sz="4" w:space="0" w:color="000000"/>
            </w:tcBorders>
            <w:shd w:val="clear" w:color="FFFFCC" w:fill="FFFFFF"/>
            <w:noWrap/>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9</w:t>
            </w:r>
          </w:p>
        </w:tc>
        <w:tc>
          <w:tcPr>
            <w:tcW w:w="5898"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rPr>
                <w:rFonts w:eastAsia="Times New Roman"/>
                <w:b/>
                <w:sz w:val="24"/>
                <w:szCs w:val="24"/>
              </w:rPr>
            </w:pPr>
            <w:r w:rsidRPr="00E34553">
              <w:rPr>
                <w:rFonts w:eastAsia="Times New Roman"/>
                <w:sz w:val="24"/>
                <w:szCs w:val="24"/>
              </w:rPr>
              <w:t>Количество пасек</w:t>
            </w:r>
          </w:p>
        </w:tc>
        <w:tc>
          <w:tcPr>
            <w:tcW w:w="1382" w:type="dxa"/>
            <w:tcBorders>
              <w:top w:val="nil"/>
              <w:left w:val="nil"/>
              <w:bottom w:val="single" w:sz="4" w:space="0" w:color="000000"/>
              <w:right w:val="single" w:sz="4"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ед.</w:t>
            </w:r>
          </w:p>
        </w:tc>
        <w:tc>
          <w:tcPr>
            <w:tcW w:w="1736" w:type="dxa"/>
            <w:tcBorders>
              <w:top w:val="nil"/>
              <w:left w:val="nil"/>
              <w:bottom w:val="single" w:sz="4" w:space="0" w:color="000000"/>
              <w:right w:val="single" w:sz="8" w:space="0" w:color="000000"/>
            </w:tcBorders>
            <w:shd w:val="clear" w:color="FFFFCC" w:fill="FFFFFF"/>
            <w:noWrap/>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2</w:t>
            </w:r>
          </w:p>
        </w:tc>
      </w:tr>
      <w:tr w:rsidR="00CD2C6E" w:rsidRPr="00E34553" w:rsidTr="00CD2C6E">
        <w:trPr>
          <w:trHeight w:val="330"/>
        </w:trPr>
        <w:tc>
          <w:tcPr>
            <w:tcW w:w="760" w:type="dxa"/>
            <w:tcBorders>
              <w:top w:val="nil"/>
              <w:left w:val="single" w:sz="8" w:space="0" w:color="000000"/>
              <w:bottom w:val="single" w:sz="8" w:space="0" w:color="000000"/>
              <w:right w:val="single" w:sz="4" w:space="0" w:color="000000"/>
            </w:tcBorders>
            <w:shd w:val="clear" w:color="FFFFCC" w:fill="FFFFFF"/>
            <w:noWrap/>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10</w:t>
            </w:r>
          </w:p>
        </w:tc>
        <w:tc>
          <w:tcPr>
            <w:tcW w:w="5898" w:type="dxa"/>
            <w:tcBorders>
              <w:top w:val="nil"/>
              <w:left w:val="nil"/>
              <w:bottom w:val="single" w:sz="8" w:space="0" w:color="000000"/>
              <w:right w:val="single" w:sz="4" w:space="0" w:color="000000"/>
            </w:tcBorders>
            <w:shd w:val="clear" w:color="FFFFCC" w:fill="FFFFFF"/>
            <w:vAlign w:val="center"/>
            <w:hideMark/>
          </w:tcPr>
          <w:p w:rsidR="00CD2C6E" w:rsidRPr="00E34553" w:rsidRDefault="00CD2C6E" w:rsidP="00CD2C6E">
            <w:pPr>
              <w:spacing w:after="0" w:line="240" w:lineRule="auto"/>
              <w:rPr>
                <w:rFonts w:eastAsia="Times New Roman"/>
                <w:b/>
                <w:sz w:val="24"/>
                <w:szCs w:val="24"/>
              </w:rPr>
            </w:pPr>
            <w:r w:rsidRPr="00E34553">
              <w:rPr>
                <w:rFonts w:eastAsia="Times New Roman"/>
                <w:sz w:val="24"/>
                <w:szCs w:val="24"/>
              </w:rPr>
              <w:t>Количество рыбных хозяйств</w:t>
            </w:r>
          </w:p>
        </w:tc>
        <w:tc>
          <w:tcPr>
            <w:tcW w:w="1382" w:type="dxa"/>
            <w:tcBorders>
              <w:top w:val="nil"/>
              <w:left w:val="nil"/>
              <w:bottom w:val="single" w:sz="8" w:space="0" w:color="000000"/>
              <w:right w:val="single" w:sz="4" w:space="0" w:color="000000"/>
            </w:tcBorders>
            <w:shd w:val="clear" w:color="FFFFCC" w:fill="FFFFFF"/>
            <w:vAlign w:val="center"/>
            <w:hideMark/>
          </w:tcPr>
          <w:p w:rsidR="00CD2C6E" w:rsidRPr="00E34553" w:rsidRDefault="00CD2C6E" w:rsidP="00CD2C6E">
            <w:pPr>
              <w:spacing w:after="0" w:line="240" w:lineRule="auto"/>
              <w:jc w:val="center"/>
              <w:rPr>
                <w:rFonts w:eastAsia="Times New Roman"/>
                <w:b/>
                <w:sz w:val="24"/>
                <w:szCs w:val="24"/>
              </w:rPr>
            </w:pPr>
            <w:r w:rsidRPr="00E34553">
              <w:rPr>
                <w:rFonts w:eastAsia="Times New Roman"/>
                <w:sz w:val="24"/>
                <w:szCs w:val="24"/>
              </w:rPr>
              <w:t>ед.</w:t>
            </w:r>
          </w:p>
        </w:tc>
        <w:tc>
          <w:tcPr>
            <w:tcW w:w="1736" w:type="dxa"/>
            <w:tcBorders>
              <w:top w:val="nil"/>
              <w:left w:val="nil"/>
              <w:bottom w:val="single" w:sz="8" w:space="0" w:color="000000"/>
              <w:right w:val="single" w:sz="8" w:space="0" w:color="000000"/>
            </w:tcBorders>
            <w:shd w:val="clear" w:color="FFFFCC" w:fill="FFFFFF"/>
            <w:noWrap/>
            <w:vAlign w:val="center"/>
            <w:hideMark/>
          </w:tcPr>
          <w:p w:rsidR="00CD2C6E" w:rsidRPr="00E34553" w:rsidRDefault="00CD2C6E" w:rsidP="00CD2C6E">
            <w:pPr>
              <w:spacing w:after="0" w:line="240" w:lineRule="auto"/>
              <w:jc w:val="center"/>
              <w:rPr>
                <w:rFonts w:eastAsia="Times New Roman"/>
                <w:b/>
                <w:sz w:val="24"/>
                <w:szCs w:val="24"/>
              </w:rPr>
            </w:pPr>
          </w:p>
        </w:tc>
      </w:tr>
    </w:tbl>
    <w:p w:rsidR="00CD2C6E" w:rsidRDefault="00CD2C6E" w:rsidP="00CD2C6E">
      <w:pPr>
        <w:pStyle w:val="affffffffffff8"/>
        <w:rPr>
          <w:highlight w:val="yellow"/>
        </w:rPr>
      </w:pPr>
    </w:p>
    <w:p w:rsidR="00CD2C6E" w:rsidRDefault="00CD2C6E" w:rsidP="00CD2C6E">
      <w:pPr>
        <w:pStyle w:val="affffffffffff8"/>
      </w:pPr>
      <w:r w:rsidRPr="00E34553">
        <w:t>В связи с наличием на исследуемой территории большого количества крупного рогатого скота и птицы, проектом генерального плана предлагается рассмотреть необходимость размещения на территории ветеринарн</w:t>
      </w:r>
      <w:r>
        <w:t>ую амбулаторию</w:t>
      </w:r>
      <w:r w:rsidRPr="00E34553">
        <w:t>.</w:t>
      </w:r>
    </w:p>
    <w:p w:rsidR="00CD2C6E" w:rsidRDefault="00CD2C6E" w:rsidP="00CD2C6E">
      <w:pPr>
        <w:rPr>
          <w:rFonts w:eastAsia="Times New Roman"/>
          <w:szCs w:val="28"/>
        </w:rPr>
      </w:pPr>
      <w:r>
        <w:br w:type="page"/>
      </w:r>
    </w:p>
    <w:p w:rsidR="00CD2C6E" w:rsidRDefault="00CD2C6E" w:rsidP="00CD2C6E">
      <w:pPr>
        <w:pStyle w:val="afffffffffffb"/>
        <w:jc w:val="right"/>
        <w:rPr>
          <w:i/>
          <w:iCs/>
        </w:rPr>
      </w:pPr>
      <w:r w:rsidRPr="00507094">
        <w:rPr>
          <w:i/>
          <w:iCs/>
        </w:rPr>
        <w:lastRenderedPageBreak/>
        <w:t>Таблица 2.3.</w:t>
      </w:r>
      <w:r>
        <w:rPr>
          <w:i/>
          <w:iCs/>
        </w:rPr>
        <w:t>6</w:t>
      </w:r>
      <w:r w:rsidRPr="00507094">
        <w:rPr>
          <w:i/>
          <w:iCs/>
        </w:rPr>
        <w:t>-4</w:t>
      </w:r>
    </w:p>
    <w:p w:rsidR="00CD2C6E" w:rsidRPr="00507094" w:rsidRDefault="00CD2C6E" w:rsidP="00CD2C6E">
      <w:pPr>
        <w:pStyle w:val="afffffffffffb"/>
        <w:jc w:val="right"/>
        <w:rPr>
          <w:i/>
          <w:iCs/>
        </w:rPr>
      </w:pPr>
    </w:p>
    <w:p w:rsidR="00CD2C6E" w:rsidRPr="00507094" w:rsidRDefault="00CD2C6E" w:rsidP="00CD2C6E">
      <w:pPr>
        <w:spacing w:after="0"/>
        <w:jc w:val="center"/>
        <w:rPr>
          <w:b/>
          <w:i/>
          <w:iCs/>
          <w:szCs w:val="28"/>
        </w:rPr>
      </w:pPr>
      <w:r w:rsidRPr="00507094">
        <w:rPr>
          <w:rFonts w:eastAsia="Times New Roman"/>
          <w:i/>
          <w:iCs/>
          <w:color w:val="000000"/>
          <w:szCs w:val="28"/>
        </w:rPr>
        <w:t>Сельскохозяйственные организации</w:t>
      </w:r>
    </w:p>
    <w:tbl>
      <w:tblPr>
        <w:tblW w:w="94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665"/>
        <w:gridCol w:w="3685"/>
        <w:gridCol w:w="2531"/>
      </w:tblGrid>
      <w:tr w:rsidR="00CD2C6E" w:rsidRPr="00C56674" w:rsidTr="00CD2C6E">
        <w:trPr>
          <w:trHeight w:val="855"/>
          <w:tblHeader/>
        </w:trPr>
        <w:tc>
          <w:tcPr>
            <w:tcW w:w="567" w:type="dxa"/>
            <w:shd w:val="clear" w:color="auto" w:fill="auto"/>
            <w:vAlign w:val="center"/>
            <w:hideMark/>
          </w:tcPr>
          <w:p w:rsidR="00CD2C6E" w:rsidRPr="00507094" w:rsidRDefault="00CD2C6E" w:rsidP="00CD2C6E">
            <w:pPr>
              <w:spacing w:after="0" w:line="240" w:lineRule="auto"/>
              <w:jc w:val="center"/>
              <w:rPr>
                <w:rFonts w:eastAsia="Times New Roman"/>
                <w:bCs/>
                <w:color w:val="000000"/>
                <w:sz w:val="24"/>
                <w:szCs w:val="24"/>
              </w:rPr>
            </w:pPr>
            <w:r w:rsidRPr="00507094">
              <w:rPr>
                <w:rFonts w:eastAsia="Times New Roman"/>
                <w:bCs/>
                <w:color w:val="000000"/>
                <w:sz w:val="24"/>
                <w:szCs w:val="24"/>
              </w:rPr>
              <w:t>№</w:t>
            </w:r>
            <w:r w:rsidRPr="00507094">
              <w:rPr>
                <w:rFonts w:eastAsia="Times New Roman"/>
                <w:bCs/>
                <w:color w:val="000000"/>
                <w:sz w:val="24"/>
                <w:szCs w:val="24"/>
              </w:rPr>
              <w:br/>
            </w:r>
            <w:proofErr w:type="gramStart"/>
            <w:r w:rsidRPr="00507094">
              <w:rPr>
                <w:rFonts w:eastAsia="Times New Roman"/>
                <w:bCs/>
                <w:color w:val="000000"/>
                <w:sz w:val="24"/>
                <w:szCs w:val="24"/>
              </w:rPr>
              <w:t>п</w:t>
            </w:r>
            <w:proofErr w:type="gramEnd"/>
            <w:r w:rsidRPr="00507094">
              <w:rPr>
                <w:rFonts w:eastAsia="Times New Roman"/>
                <w:bCs/>
                <w:color w:val="000000"/>
                <w:sz w:val="24"/>
                <w:szCs w:val="24"/>
              </w:rPr>
              <w:t>/п</w:t>
            </w:r>
          </w:p>
        </w:tc>
        <w:tc>
          <w:tcPr>
            <w:tcW w:w="2665" w:type="dxa"/>
            <w:shd w:val="clear" w:color="auto" w:fill="auto"/>
            <w:vAlign w:val="center"/>
            <w:hideMark/>
          </w:tcPr>
          <w:p w:rsidR="00CD2C6E" w:rsidRPr="00507094" w:rsidRDefault="00CD2C6E" w:rsidP="00CD2C6E">
            <w:pPr>
              <w:spacing w:after="0" w:line="240" w:lineRule="auto"/>
              <w:jc w:val="center"/>
              <w:rPr>
                <w:rFonts w:eastAsia="Times New Roman"/>
                <w:bCs/>
                <w:color w:val="000000"/>
                <w:sz w:val="24"/>
                <w:szCs w:val="24"/>
              </w:rPr>
            </w:pPr>
            <w:r w:rsidRPr="00507094">
              <w:rPr>
                <w:rFonts w:eastAsia="Times New Roman"/>
                <w:bCs/>
                <w:color w:val="000000"/>
                <w:sz w:val="24"/>
                <w:szCs w:val="24"/>
              </w:rPr>
              <w:t>Наименование населенного пункта</w:t>
            </w:r>
          </w:p>
        </w:tc>
        <w:tc>
          <w:tcPr>
            <w:tcW w:w="3685" w:type="dxa"/>
            <w:shd w:val="clear" w:color="auto" w:fill="auto"/>
            <w:vAlign w:val="center"/>
            <w:hideMark/>
          </w:tcPr>
          <w:p w:rsidR="00CD2C6E" w:rsidRPr="00507094" w:rsidRDefault="00CD2C6E" w:rsidP="00CD2C6E">
            <w:pPr>
              <w:spacing w:after="0" w:line="240" w:lineRule="auto"/>
              <w:jc w:val="center"/>
              <w:rPr>
                <w:rFonts w:eastAsia="Times New Roman"/>
                <w:bCs/>
                <w:color w:val="000000"/>
                <w:sz w:val="24"/>
                <w:szCs w:val="24"/>
              </w:rPr>
            </w:pPr>
            <w:r w:rsidRPr="00507094">
              <w:rPr>
                <w:rFonts w:eastAsia="Times New Roman"/>
                <w:bCs/>
                <w:color w:val="000000"/>
                <w:sz w:val="24"/>
                <w:szCs w:val="24"/>
              </w:rPr>
              <w:t>Наименование сельскохозяйственной организации</w:t>
            </w:r>
          </w:p>
        </w:tc>
        <w:tc>
          <w:tcPr>
            <w:tcW w:w="2531" w:type="dxa"/>
            <w:shd w:val="clear" w:color="auto" w:fill="auto"/>
            <w:vAlign w:val="center"/>
            <w:hideMark/>
          </w:tcPr>
          <w:p w:rsidR="00CD2C6E" w:rsidRPr="00507094" w:rsidRDefault="00CD2C6E" w:rsidP="00CD2C6E">
            <w:pPr>
              <w:spacing w:after="0" w:line="240" w:lineRule="auto"/>
              <w:jc w:val="center"/>
              <w:rPr>
                <w:rFonts w:eastAsia="Times New Roman"/>
                <w:bCs/>
                <w:color w:val="000000"/>
                <w:sz w:val="24"/>
                <w:szCs w:val="24"/>
              </w:rPr>
            </w:pPr>
            <w:r w:rsidRPr="00507094">
              <w:rPr>
                <w:rFonts w:eastAsia="Times New Roman"/>
                <w:bCs/>
                <w:color w:val="000000"/>
                <w:sz w:val="24"/>
                <w:szCs w:val="24"/>
              </w:rPr>
              <w:t>Численность работающих на 01.01.2022, человек</w:t>
            </w:r>
          </w:p>
        </w:tc>
      </w:tr>
      <w:tr w:rsidR="00CD2C6E" w:rsidRPr="00C56674" w:rsidTr="00CD2C6E">
        <w:trPr>
          <w:trHeight w:val="399"/>
          <w:tblHeader/>
        </w:trPr>
        <w:tc>
          <w:tcPr>
            <w:tcW w:w="567" w:type="dxa"/>
            <w:shd w:val="clear" w:color="auto" w:fill="auto"/>
            <w:noWrap/>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1</w:t>
            </w:r>
          </w:p>
        </w:tc>
        <w:tc>
          <w:tcPr>
            <w:tcW w:w="2665" w:type="dxa"/>
            <w:shd w:val="clear" w:color="auto" w:fill="auto"/>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д. Малая Сея, ул</w:t>
            </w:r>
            <w:proofErr w:type="gramStart"/>
            <w:r w:rsidRPr="00507094">
              <w:rPr>
                <w:rFonts w:eastAsia="Times New Roman"/>
                <w:color w:val="000000"/>
                <w:sz w:val="24"/>
                <w:szCs w:val="24"/>
              </w:rPr>
              <w:t>.Ц</w:t>
            </w:r>
            <w:proofErr w:type="gramEnd"/>
            <w:r w:rsidRPr="00507094">
              <w:rPr>
                <w:rFonts w:eastAsia="Times New Roman"/>
                <w:color w:val="000000"/>
                <w:sz w:val="24"/>
                <w:szCs w:val="24"/>
              </w:rPr>
              <w:t>ентральная, 45</w:t>
            </w:r>
          </w:p>
        </w:tc>
        <w:tc>
          <w:tcPr>
            <w:tcW w:w="3685" w:type="dxa"/>
            <w:shd w:val="clear" w:color="auto" w:fill="auto"/>
            <w:noWrap/>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Майнагашев Владимир Семенович</w:t>
            </w:r>
          </w:p>
        </w:tc>
        <w:tc>
          <w:tcPr>
            <w:tcW w:w="2531" w:type="dxa"/>
            <w:shd w:val="clear" w:color="auto" w:fill="auto"/>
            <w:noWrap/>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1</w:t>
            </w:r>
          </w:p>
        </w:tc>
      </w:tr>
      <w:tr w:rsidR="00CD2C6E" w:rsidRPr="00C56674" w:rsidTr="00CD2C6E">
        <w:trPr>
          <w:trHeight w:val="269"/>
          <w:tblHeader/>
        </w:trPr>
        <w:tc>
          <w:tcPr>
            <w:tcW w:w="567" w:type="dxa"/>
            <w:shd w:val="clear" w:color="auto" w:fill="auto"/>
            <w:noWrap/>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2</w:t>
            </w:r>
          </w:p>
        </w:tc>
        <w:tc>
          <w:tcPr>
            <w:tcW w:w="2665" w:type="dxa"/>
            <w:shd w:val="clear" w:color="auto" w:fill="auto"/>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с</w:t>
            </w:r>
            <w:proofErr w:type="gramStart"/>
            <w:r w:rsidRPr="00507094">
              <w:rPr>
                <w:rFonts w:eastAsia="Times New Roman"/>
                <w:color w:val="000000"/>
                <w:sz w:val="24"/>
                <w:szCs w:val="24"/>
              </w:rPr>
              <w:t>.Б</w:t>
            </w:r>
            <w:proofErr w:type="gramEnd"/>
            <w:r w:rsidRPr="00507094">
              <w:rPr>
                <w:rFonts w:eastAsia="Times New Roman"/>
                <w:color w:val="000000"/>
                <w:sz w:val="24"/>
                <w:szCs w:val="24"/>
              </w:rPr>
              <w:t>ольшая Сея, ул.Набережная, 22</w:t>
            </w:r>
          </w:p>
        </w:tc>
        <w:tc>
          <w:tcPr>
            <w:tcW w:w="3685" w:type="dxa"/>
            <w:shd w:val="clear" w:color="auto" w:fill="auto"/>
            <w:noWrap/>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Шадрин Виктор Алексеевич</w:t>
            </w:r>
          </w:p>
        </w:tc>
        <w:tc>
          <w:tcPr>
            <w:tcW w:w="2531" w:type="dxa"/>
            <w:shd w:val="clear" w:color="auto" w:fill="auto"/>
            <w:noWrap/>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1</w:t>
            </w:r>
          </w:p>
        </w:tc>
      </w:tr>
      <w:tr w:rsidR="00CD2C6E" w:rsidRPr="00C56674" w:rsidTr="00CD2C6E">
        <w:trPr>
          <w:trHeight w:val="149"/>
          <w:tblHeader/>
        </w:trPr>
        <w:tc>
          <w:tcPr>
            <w:tcW w:w="6917" w:type="dxa"/>
            <w:gridSpan w:val="3"/>
            <w:shd w:val="clear" w:color="auto" w:fill="auto"/>
            <w:noWrap/>
            <w:vAlign w:val="center"/>
            <w:hideMark/>
          </w:tcPr>
          <w:p w:rsidR="00CD2C6E" w:rsidRPr="00507094" w:rsidRDefault="00CD2C6E" w:rsidP="00CD2C6E">
            <w:pPr>
              <w:spacing w:after="0" w:line="240" w:lineRule="auto"/>
              <w:jc w:val="right"/>
              <w:rPr>
                <w:rFonts w:eastAsia="Times New Roman"/>
                <w:b/>
                <w:color w:val="000000"/>
                <w:sz w:val="24"/>
                <w:szCs w:val="24"/>
              </w:rPr>
            </w:pPr>
            <w:r w:rsidRPr="00507094">
              <w:rPr>
                <w:rFonts w:eastAsia="Times New Roman"/>
                <w:color w:val="000000"/>
                <w:sz w:val="24"/>
                <w:szCs w:val="24"/>
              </w:rPr>
              <w:t>ИТОГО</w:t>
            </w:r>
          </w:p>
        </w:tc>
        <w:tc>
          <w:tcPr>
            <w:tcW w:w="2531" w:type="dxa"/>
            <w:shd w:val="clear" w:color="auto" w:fill="auto"/>
            <w:noWrap/>
            <w:vAlign w:val="center"/>
            <w:hideMark/>
          </w:tcPr>
          <w:p w:rsidR="00CD2C6E" w:rsidRPr="00507094" w:rsidRDefault="00CD2C6E" w:rsidP="00CD2C6E">
            <w:pPr>
              <w:spacing w:after="0" w:line="240" w:lineRule="auto"/>
              <w:jc w:val="center"/>
              <w:rPr>
                <w:rFonts w:eastAsia="Times New Roman"/>
                <w:b/>
                <w:color w:val="000000"/>
                <w:sz w:val="24"/>
                <w:szCs w:val="24"/>
              </w:rPr>
            </w:pPr>
            <w:r w:rsidRPr="00507094">
              <w:rPr>
                <w:rFonts w:eastAsia="Times New Roman"/>
                <w:color w:val="000000"/>
                <w:sz w:val="24"/>
                <w:szCs w:val="24"/>
              </w:rPr>
              <w:t>2</w:t>
            </w:r>
          </w:p>
        </w:tc>
      </w:tr>
    </w:tbl>
    <w:p w:rsidR="00CD2C6E" w:rsidRPr="00576C71" w:rsidRDefault="00CD2C6E" w:rsidP="00CD2C6E">
      <w:pPr>
        <w:pStyle w:val="affffffffffff8"/>
        <w:rPr>
          <w:rFonts w:eastAsia="Calibri"/>
        </w:rPr>
      </w:pPr>
    </w:p>
    <w:p w:rsidR="00CD2C6E" w:rsidRPr="00576C71" w:rsidRDefault="00CD2C6E" w:rsidP="005D529E">
      <w:pPr>
        <w:pStyle w:val="3"/>
        <w:numPr>
          <w:ilvl w:val="2"/>
          <w:numId w:val="49"/>
        </w:numPr>
        <w:spacing w:before="0" w:line="240" w:lineRule="auto"/>
        <w:ind w:left="0" w:firstLine="709"/>
        <w:jc w:val="both"/>
      </w:pPr>
      <w:bookmarkStart w:id="23" w:name="_Toc131157819"/>
      <w:r w:rsidRPr="00576C71">
        <w:t>Жилищный фонд</w:t>
      </w:r>
      <w:bookmarkEnd w:id="23"/>
    </w:p>
    <w:p w:rsidR="00CD2C6E" w:rsidRDefault="00CD2C6E" w:rsidP="00CD2C6E">
      <w:pPr>
        <w:pStyle w:val="affffffffffff8"/>
        <w:rPr>
          <w:highlight w:val="lightGray"/>
        </w:rPr>
      </w:pPr>
    </w:p>
    <w:p w:rsidR="00CD2C6E" w:rsidRPr="00212768" w:rsidRDefault="00CD2C6E" w:rsidP="00CD2C6E">
      <w:pPr>
        <w:pStyle w:val="afffffffffffb"/>
      </w:pPr>
      <w:r w:rsidRPr="00E0434C">
        <w:t>Средняя обеспеченность общей площадью одного жителя республики Хакасия ежегодно возрастает, по состоянию на 01.01.2020 составила 25,4</w:t>
      </w:r>
      <w:r>
        <w:t> кв</w:t>
      </w:r>
      <w:proofErr w:type="gramStart"/>
      <w:r>
        <w:t>.</w:t>
      </w:r>
      <w:r w:rsidRPr="00E0434C">
        <w:t>м</w:t>
      </w:r>
      <w:proofErr w:type="gramEnd"/>
      <w:r w:rsidRPr="00E0434C">
        <w:rPr>
          <w:rStyle w:val="afb"/>
        </w:rPr>
        <w:footnoteReference w:id="7"/>
      </w:r>
      <w:r w:rsidRPr="00E0434C">
        <w:t>, что несколько ниже среднероссийского показателя (по итогам 2019</w:t>
      </w:r>
      <w:r>
        <w:t> </w:t>
      </w:r>
      <w:r w:rsidRPr="00E0434C">
        <w:t>г</w:t>
      </w:r>
      <w:r>
        <w:t>ода</w:t>
      </w:r>
      <w:r w:rsidRPr="00E0434C">
        <w:t xml:space="preserve"> показатель составил 26,3 </w:t>
      </w:r>
      <w:r>
        <w:t>кв.</w:t>
      </w:r>
      <w:r w:rsidRPr="00E0434C">
        <w:t xml:space="preserve">м на человека). </w:t>
      </w:r>
    </w:p>
    <w:p w:rsidR="00CD2C6E" w:rsidRPr="00426FE8" w:rsidRDefault="00CD2C6E" w:rsidP="00CD2C6E">
      <w:pPr>
        <w:pStyle w:val="afffffffffffb"/>
      </w:pPr>
      <w:proofErr w:type="gramStart"/>
      <w:r w:rsidRPr="00426FE8">
        <w:t>На конец</w:t>
      </w:r>
      <w:proofErr w:type="gramEnd"/>
      <w:r w:rsidRPr="00426FE8">
        <w:t xml:space="preserve"> 2020 года жилищный фонд Республики Хакасия составлял 14 миллионов квадратных метров (на 2,6 процента больше относительно 2019 года), в том числе в городах и поселках городского типа – 10,2 миллиона квадратных метров, в сельских населенных пунктах – 3,8 миллиона квадратных метров. На одного жителя республики в среднем приходилось 26,3</w:t>
      </w:r>
      <w:r>
        <w:t> кв</w:t>
      </w:r>
      <w:proofErr w:type="gramStart"/>
      <w:r>
        <w:t>.</w:t>
      </w:r>
      <w:r w:rsidRPr="00E0434C">
        <w:t>м</w:t>
      </w:r>
      <w:proofErr w:type="gramEnd"/>
      <w:r w:rsidRPr="00426FE8">
        <w:t xml:space="preserve"> общей площади жилых помещений (в 2019 году – 25,5 квадратного метра).</w:t>
      </w:r>
    </w:p>
    <w:p w:rsidR="00CD2C6E" w:rsidRDefault="00CD2C6E" w:rsidP="00CD2C6E">
      <w:pPr>
        <w:pStyle w:val="afffffffffffb"/>
      </w:pPr>
      <w:r w:rsidRPr="00426FE8">
        <w:t xml:space="preserve">Жилищный фонд республики </w:t>
      </w:r>
      <w:proofErr w:type="gramStart"/>
      <w:r w:rsidRPr="00426FE8">
        <w:t>на конец</w:t>
      </w:r>
      <w:proofErr w:type="gramEnd"/>
      <w:r w:rsidRPr="00426FE8">
        <w:t xml:space="preserve"> 2020 года включал 59,2 тысячи жилых домов (индивидуально-определенных зданий), 40,5 тысячи домов блокированной застройки и 2,9 тысячи многоквартирных жилых домов. Общее число квартир составляло 238,2 тысячи, из них на долю однокомнатных квартир приходилось 18,3 процента, двухкомнатных – 36,7 процента, трехкомнатных – 34,4 процента, четырехкомнатных и более – 7,7 процента</w:t>
      </w:r>
      <w:r>
        <w:t>.</w:t>
      </w:r>
      <w:r w:rsidRPr="00205752">
        <w:rPr>
          <w:rFonts w:ascii="Verdana" w:hAnsi="Verdana"/>
          <w:color w:val="222222"/>
          <w:sz w:val="23"/>
          <w:szCs w:val="23"/>
          <w:shd w:val="clear" w:color="auto" w:fill="FFFFFF"/>
        </w:rPr>
        <w:t xml:space="preserve"> </w:t>
      </w:r>
      <w:proofErr w:type="gramStart"/>
      <w:r w:rsidRPr="00205752">
        <w:t>На конец 2020 года на 54,5 процента жилищного фонда начислен износ до 30 процентов, на 30,3 процента – износ от 31 до 65 процентов, на 2,8 процента – износ от 66 до 70 процентов</w:t>
      </w:r>
      <w:r>
        <w:rPr>
          <w:rStyle w:val="afb"/>
        </w:rPr>
        <w:footnoteReference w:id="8"/>
      </w:r>
      <w:r>
        <w:t>.</w:t>
      </w:r>
      <w:proofErr w:type="gramEnd"/>
    </w:p>
    <w:p w:rsidR="00CD2C6E" w:rsidRDefault="00CD2C6E" w:rsidP="00CD2C6E">
      <w:pPr>
        <w:pStyle w:val="afffffffffffb"/>
      </w:pPr>
      <w:r w:rsidRPr="00E0434C">
        <w:lastRenderedPageBreak/>
        <w:t xml:space="preserve">Согласно данным </w:t>
      </w:r>
      <w:r>
        <w:t>справки «1- жилфонд. Сведения о жилищном фонде за 2022 год»,</w:t>
      </w:r>
      <w:r w:rsidRPr="00E0434C">
        <w:t xml:space="preserve"> жилищный фонд </w:t>
      </w:r>
      <w:r>
        <w:t>Большесейского</w:t>
      </w:r>
      <w:r w:rsidRPr="00E0434C">
        <w:t xml:space="preserve"> сельсовета составляет </w:t>
      </w:r>
      <w:r>
        <w:t>14,95 </w:t>
      </w:r>
      <w:r w:rsidRPr="00E0434C">
        <w:t xml:space="preserve">тыс. кв. м. Средняя обеспеченность населения общей площадью жилищного фонда составляет </w:t>
      </w:r>
      <w:r w:rsidRPr="00BA571D">
        <w:t>18,53</w:t>
      </w:r>
      <w:r>
        <w:t> </w:t>
      </w:r>
      <w:r w:rsidRPr="00BA571D">
        <w:t>м</w:t>
      </w:r>
      <w:proofErr w:type="gramStart"/>
      <w:r w:rsidRPr="00BA571D">
        <w:rPr>
          <w:vertAlign w:val="superscript"/>
        </w:rPr>
        <w:t>2</w:t>
      </w:r>
      <w:proofErr w:type="gramEnd"/>
      <w:r w:rsidRPr="00BA571D">
        <w:t xml:space="preserve"> </w:t>
      </w:r>
      <w:r w:rsidRPr="00E0434C">
        <w:t xml:space="preserve">на человека. </w:t>
      </w:r>
      <w:r>
        <w:t>В Таштыпском районе традиционно невысокая обеспеченность населения жилищным фондом.</w:t>
      </w:r>
    </w:p>
    <w:p w:rsidR="00CD2C6E" w:rsidRDefault="00CD2C6E" w:rsidP="00CD2C6E">
      <w:pPr>
        <w:pStyle w:val="afffffffffffb"/>
      </w:pPr>
      <w:proofErr w:type="gramStart"/>
      <w:r>
        <w:t>В течение 2022 года нового строительства на территории сельсовета - 0,19 тыс.кв.м. Данные о жилищном фонде, признанным аварийным – отсутствуют.</w:t>
      </w:r>
      <w:proofErr w:type="gramEnd"/>
    </w:p>
    <w:p w:rsidR="00CD2C6E" w:rsidRPr="00284FDC" w:rsidRDefault="00CD2C6E" w:rsidP="00CD2C6E">
      <w:pPr>
        <w:pStyle w:val="affffffffffff8"/>
      </w:pPr>
      <w:r>
        <w:t>Общая площадь жилых помещений, оборудованных одновременно водопроводом, водоотведением (канализацией), отоплением, горячим водоснабжением, газом или электрическими плитами неравномерна, представлена на рисунке 2.3.</w:t>
      </w:r>
      <w:r w:rsidRPr="00284FDC">
        <w:t>8-6.</w:t>
      </w:r>
    </w:p>
    <w:p w:rsidR="00CD2C6E" w:rsidRDefault="00CD2C6E" w:rsidP="00CD2C6E">
      <w:pPr>
        <w:pStyle w:val="affffffffffff8"/>
      </w:pPr>
      <w:r>
        <w:t>На рисунках 2.3.8-1 – 2.3.8-6 представлены сведения о существующем жилищном фонде.</w:t>
      </w:r>
    </w:p>
    <w:p w:rsidR="00CD2C6E" w:rsidRPr="00F82CFB" w:rsidRDefault="00CD2C6E" w:rsidP="00CD2C6E">
      <w:pPr>
        <w:pStyle w:val="affffffffffff8"/>
      </w:pPr>
    </w:p>
    <w:p w:rsidR="00CD2C6E" w:rsidRDefault="00CD2C6E" w:rsidP="00CD2C6E">
      <w:pPr>
        <w:pStyle w:val="affffffffffff8"/>
        <w:ind w:firstLine="0"/>
        <w:jc w:val="center"/>
      </w:pPr>
      <w:r>
        <w:rPr>
          <w:noProof/>
        </w:rPr>
        <w:drawing>
          <wp:inline distT="0" distB="0" distL="0" distR="0">
            <wp:extent cx="5305425" cy="2295525"/>
            <wp:effectExtent l="0" t="0" r="9525" b="9525"/>
            <wp:docPr id="13" name="Диаграмма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8FF6DC0-812B-4053-AD8F-36D9AD0815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D2C6E" w:rsidRDefault="00CD2C6E" w:rsidP="00CD2C6E">
      <w:pPr>
        <w:pStyle w:val="affffffffffff8"/>
        <w:ind w:firstLine="0"/>
        <w:jc w:val="center"/>
      </w:pPr>
      <w:r>
        <w:t>Рисунок 2.3.8-1 - Жилищный фонд Большесейского сельсовета на 01.01.2023, тыс.кв</w:t>
      </w:r>
      <w:proofErr w:type="gramStart"/>
      <w:r>
        <w:t>.м</w:t>
      </w:r>
      <w:proofErr w:type="gramEnd"/>
    </w:p>
    <w:p w:rsidR="00CD2C6E" w:rsidRPr="00374331" w:rsidRDefault="00CD2C6E" w:rsidP="00CD2C6E">
      <w:pPr>
        <w:pStyle w:val="affffffffffff8"/>
        <w:ind w:firstLine="0"/>
        <w:jc w:val="center"/>
      </w:pPr>
    </w:p>
    <w:p w:rsidR="00CD2C6E" w:rsidRDefault="00CD2C6E" w:rsidP="00CD2C6E">
      <w:pPr>
        <w:pStyle w:val="affffffffffff8"/>
        <w:ind w:firstLine="0"/>
        <w:jc w:val="center"/>
      </w:pPr>
      <w:r>
        <w:rPr>
          <w:noProof/>
        </w:rPr>
        <w:lastRenderedPageBreak/>
        <w:drawing>
          <wp:inline distT="0" distB="0" distL="0" distR="0">
            <wp:extent cx="4086225" cy="1971675"/>
            <wp:effectExtent l="0" t="0" r="9525" b="9525"/>
            <wp:docPr id="17" name="Диаграмма 1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5EC6287-E53B-457D-9044-0056880A7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D2C6E" w:rsidRDefault="00CD2C6E" w:rsidP="00CD2C6E">
      <w:pPr>
        <w:pStyle w:val="affffffffffff8"/>
        <w:ind w:firstLine="0"/>
        <w:jc w:val="center"/>
      </w:pPr>
      <w:r>
        <w:t>Рисунок 2.3.8-2 - Жилищный фонд Большесейского сельсовета по материалу стен, тыс.кв</w:t>
      </w:r>
      <w:proofErr w:type="gramStart"/>
      <w:r>
        <w:t>.м</w:t>
      </w:r>
      <w:proofErr w:type="gramEnd"/>
    </w:p>
    <w:p w:rsidR="00CD2C6E" w:rsidRPr="00BB35C7" w:rsidRDefault="00CD2C6E" w:rsidP="00CD2C6E">
      <w:pPr>
        <w:pStyle w:val="affffffffffff8"/>
        <w:ind w:firstLine="0"/>
        <w:jc w:val="center"/>
      </w:pPr>
      <w:r w:rsidRPr="00BB35C7">
        <w:t>а) по количеству комнат, тыс.кв</w:t>
      </w:r>
      <w:proofErr w:type="gramStart"/>
      <w:r w:rsidRPr="00BB35C7">
        <w:t>.м</w:t>
      </w:r>
      <w:proofErr w:type="gramEnd"/>
    </w:p>
    <w:p w:rsidR="00CD2C6E" w:rsidRDefault="00CD2C6E" w:rsidP="00CD2C6E">
      <w:pPr>
        <w:pStyle w:val="affffffffffff8"/>
        <w:ind w:firstLine="0"/>
        <w:jc w:val="center"/>
      </w:pPr>
      <w:r>
        <w:rPr>
          <w:noProof/>
        </w:rPr>
        <w:drawing>
          <wp:inline distT="0" distB="0" distL="0" distR="0">
            <wp:extent cx="4800600" cy="3105150"/>
            <wp:effectExtent l="0" t="0" r="0" b="0"/>
            <wp:docPr id="14" name="Диаграмма 2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866CAEE-66A9-C7EF-B56B-DE3621B29F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D2C6E" w:rsidRDefault="00CD2C6E" w:rsidP="00CD2C6E">
      <w:pPr>
        <w:pStyle w:val="affffffffffff8"/>
        <w:jc w:val="center"/>
      </w:pPr>
      <w:r w:rsidRPr="00BB35C7">
        <w:t>б) по количеству комнат, ед.</w:t>
      </w:r>
    </w:p>
    <w:p w:rsidR="00CD2C6E" w:rsidRPr="00BB35C7" w:rsidRDefault="00CD2C6E" w:rsidP="00CD2C6E">
      <w:pPr>
        <w:pStyle w:val="affffffffffff8"/>
        <w:jc w:val="center"/>
      </w:pPr>
    </w:p>
    <w:p w:rsidR="00CD2C6E" w:rsidRDefault="00CD2C6E" w:rsidP="00CD2C6E">
      <w:pPr>
        <w:pStyle w:val="affffffffffff8"/>
        <w:ind w:firstLine="0"/>
        <w:jc w:val="center"/>
      </w:pPr>
      <w:r>
        <w:rPr>
          <w:noProof/>
        </w:rPr>
        <w:lastRenderedPageBreak/>
        <w:drawing>
          <wp:inline distT="0" distB="0" distL="0" distR="0">
            <wp:extent cx="5048250" cy="3228975"/>
            <wp:effectExtent l="0" t="0" r="0" b="9525"/>
            <wp:docPr id="24" name="Диаграмма 2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198BFF6-7937-5DED-DE0E-37F57F5BFD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D2C6E" w:rsidRDefault="00CD2C6E" w:rsidP="00CD2C6E">
      <w:pPr>
        <w:pStyle w:val="affffffffffff8"/>
        <w:ind w:firstLine="0"/>
        <w:jc w:val="center"/>
      </w:pPr>
      <w:r>
        <w:t xml:space="preserve">Рисунок 2.3.8-3 - Жилищный фонд Большесейского сельсовета </w:t>
      </w:r>
    </w:p>
    <w:p w:rsidR="00CD2C6E" w:rsidRDefault="00CD2C6E" w:rsidP="00CD2C6E">
      <w:pPr>
        <w:pStyle w:val="affffffffffff8"/>
        <w:ind w:firstLine="0"/>
        <w:jc w:val="center"/>
      </w:pPr>
      <w:r>
        <w:t>по количеству комнат</w:t>
      </w:r>
    </w:p>
    <w:p w:rsidR="00CD2C6E" w:rsidRDefault="00CD2C6E" w:rsidP="00CD2C6E">
      <w:pPr>
        <w:pStyle w:val="3"/>
        <w:rPr>
          <w:lang w:eastAsia="ru-RU"/>
        </w:rPr>
      </w:pPr>
      <w:r>
        <w:br w:type="page"/>
      </w:r>
    </w:p>
    <w:p w:rsidR="00CD2C6E" w:rsidRPr="00BB35C7" w:rsidRDefault="00CD2C6E" w:rsidP="00CD2C6E">
      <w:pPr>
        <w:pStyle w:val="affffffffffff8"/>
        <w:jc w:val="center"/>
      </w:pPr>
      <w:r w:rsidRPr="00BB35C7">
        <w:lastRenderedPageBreak/>
        <w:t>а) по годам возведения, тыс.кв.м.</w:t>
      </w:r>
    </w:p>
    <w:p w:rsidR="00CD2C6E" w:rsidRPr="00582664" w:rsidRDefault="00CD2C6E" w:rsidP="00CD2C6E">
      <w:pPr>
        <w:pStyle w:val="affffffffffff8"/>
        <w:ind w:firstLine="0"/>
        <w:jc w:val="center"/>
        <w:rPr>
          <w:b/>
          <w:bCs/>
          <w:noProof/>
        </w:rPr>
      </w:pPr>
      <w:r>
        <w:rPr>
          <w:noProof/>
        </w:rPr>
        <w:drawing>
          <wp:inline distT="0" distB="0" distL="0" distR="0">
            <wp:extent cx="4981575" cy="3276600"/>
            <wp:effectExtent l="0" t="0" r="9525" b="0"/>
            <wp:docPr id="15" name="Диаграмма 1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60358B8-8DAD-43A1-B577-C89FBFEE9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D2C6E" w:rsidRDefault="00CD2C6E" w:rsidP="00CD2C6E">
      <w:pPr>
        <w:pStyle w:val="affffffffffff8"/>
        <w:ind w:firstLine="0"/>
        <w:jc w:val="center"/>
      </w:pPr>
      <w:r w:rsidRPr="00BB35C7">
        <w:t>б) по годам возведения, ед.</w:t>
      </w:r>
    </w:p>
    <w:p w:rsidR="00CD2C6E" w:rsidRPr="00BB35C7" w:rsidRDefault="00CD2C6E" w:rsidP="00CD2C6E">
      <w:pPr>
        <w:pStyle w:val="affffffffffff8"/>
        <w:ind w:firstLine="0"/>
        <w:jc w:val="center"/>
      </w:pPr>
    </w:p>
    <w:p w:rsidR="00CD2C6E" w:rsidRDefault="00CD2C6E" w:rsidP="00CD2C6E">
      <w:pPr>
        <w:pStyle w:val="affffffffffff8"/>
        <w:ind w:firstLine="0"/>
        <w:jc w:val="center"/>
      </w:pPr>
      <w:r>
        <w:rPr>
          <w:noProof/>
        </w:rPr>
        <w:drawing>
          <wp:inline distT="0" distB="0" distL="0" distR="0">
            <wp:extent cx="5048250" cy="3390900"/>
            <wp:effectExtent l="0" t="0" r="0" b="0"/>
            <wp:docPr id="16" name="Диаграмма 1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9BB004F-52BD-435B-8960-57BD6177A9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D2C6E" w:rsidRDefault="00CD2C6E" w:rsidP="00CD2C6E">
      <w:pPr>
        <w:pStyle w:val="affffffffffff8"/>
        <w:ind w:firstLine="0"/>
        <w:jc w:val="center"/>
      </w:pPr>
    </w:p>
    <w:p w:rsidR="00CD2C6E" w:rsidRDefault="00CD2C6E" w:rsidP="00CD2C6E">
      <w:pPr>
        <w:pStyle w:val="affffffffffff8"/>
        <w:ind w:firstLine="0"/>
        <w:jc w:val="center"/>
      </w:pPr>
      <w:r>
        <w:t xml:space="preserve">Рисунок 2.3.8-4 - Жилищный фонд Большесейского сельсовета </w:t>
      </w:r>
    </w:p>
    <w:p w:rsidR="00CD2C6E" w:rsidRDefault="00CD2C6E" w:rsidP="00CD2C6E">
      <w:pPr>
        <w:pStyle w:val="affffffffffff8"/>
        <w:ind w:firstLine="0"/>
        <w:jc w:val="center"/>
      </w:pPr>
      <w:r>
        <w:t>по годам возведения</w:t>
      </w:r>
    </w:p>
    <w:p w:rsidR="00CD2C6E" w:rsidRDefault="00CD2C6E" w:rsidP="00CD2C6E">
      <w:pPr>
        <w:pStyle w:val="affffffffffff8"/>
        <w:ind w:firstLine="0"/>
        <w:jc w:val="center"/>
      </w:pPr>
    </w:p>
    <w:p w:rsidR="00CD2C6E" w:rsidRDefault="00CD2C6E" w:rsidP="00CD2C6E">
      <w:pPr>
        <w:spacing w:after="160" w:line="259" w:lineRule="auto"/>
        <w:rPr>
          <w:rFonts w:eastAsia="Times New Roman"/>
          <w:b/>
          <w:szCs w:val="24"/>
        </w:rPr>
      </w:pPr>
      <w:r>
        <w:br w:type="page"/>
      </w:r>
    </w:p>
    <w:p w:rsidR="00CD2C6E" w:rsidRDefault="00CD2C6E" w:rsidP="00CD2C6E">
      <w:pPr>
        <w:pStyle w:val="affffffffffff8"/>
        <w:ind w:left="708" w:firstLine="708"/>
      </w:pPr>
      <w:r w:rsidRPr="00BB35C7">
        <w:lastRenderedPageBreak/>
        <w:t xml:space="preserve">а) тыс.кв.м. </w:t>
      </w:r>
      <w:r w:rsidRPr="00BB35C7">
        <w:tab/>
        <w:t xml:space="preserve"> </w:t>
      </w:r>
      <w:r w:rsidRPr="00BB35C7">
        <w:tab/>
      </w:r>
      <w:r w:rsidRPr="00BB35C7">
        <w:tab/>
      </w:r>
      <w:r w:rsidRPr="00BB35C7">
        <w:tab/>
        <w:t>б) единиц</w:t>
      </w:r>
    </w:p>
    <w:p w:rsidR="00CD2C6E" w:rsidRPr="00BB35C7" w:rsidRDefault="00CD2C6E" w:rsidP="00CD2C6E">
      <w:pPr>
        <w:pStyle w:val="affffffffffff8"/>
        <w:ind w:firstLine="0"/>
        <w:rPr>
          <w:noProof/>
        </w:rPr>
      </w:pPr>
      <w:r>
        <w:rPr>
          <w:noProof/>
        </w:rPr>
        <w:drawing>
          <wp:inline distT="0" distB="0" distL="0" distR="0">
            <wp:extent cx="2695575" cy="3505200"/>
            <wp:effectExtent l="0" t="0" r="9525" b="0"/>
            <wp:docPr id="20" name="Диаграмма 2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13142A9-3F31-44C9-9DD8-5FB0D3DBC9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drawing>
          <wp:inline distT="0" distB="0" distL="0" distR="0">
            <wp:extent cx="2562225" cy="3505200"/>
            <wp:effectExtent l="0" t="0" r="9525" b="0"/>
            <wp:docPr id="18" name="Диаграмма 2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A05623A-3950-EDCA-D6EC-7F3078C424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D2C6E" w:rsidRDefault="00CD2C6E" w:rsidP="00CD2C6E">
      <w:pPr>
        <w:pStyle w:val="affffffffffff8"/>
        <w:rPr>
          <w:noProof/>
        </w:rPr>
      </w:pPr>
    </w:p>
    <w:p w:rsidR="00CD2C6E" w:rsidRDefault="00CD2C6E" w:rsidP="00CD2C6E">
      <w:pPr>
        <w:pStyle w:val="affffffffffff8"/>
        <w:ind w:firstLine="0"/>
        <w:jc w:val="center"/>
        <w:rPr>
          <w:noProof/>
        </w:rPr>
      </w:pPr>
      <w:r>
        <w:t>Рисунок 2.3.8-5 - Жилищный фонд Большесейского сельсовета п</w:t>
      </w:r>
      <w:r>
        <w:rPr>
          <w:noProof/>
        </w:rPr>
        <w:t>о проценту износа</w:t>
      </w:r>
    </w:p>
    <w:p w:rsidR="00CD2C6E" w:rsidRDefault="00CD2C6E" w:rsidP="00CD2C6E">
      <w:pPr>
        <w:pStyle w:val="affffffffffff8"/>
        <w:ind w:firstLine="0"/>
        <w:jc w:val="center"/>
        <w:rPr>
          <w:noProof/>
        </w:rPr>
      </w:pPr>
    </w:p>
    <w:p w:rsidR="00CD2C6E" w:rsidRDefault="00CD2C6E" w:rsidP="00CD2C6E">
      <w:pPr>
        <w:pStyle w:val="affffffffffff8"/>
        <w:ind w:firstLine="0"/>
        <w:jc w:val="center"/>
      </w:pPr>
      <w:r>
        <w:rPr>
          <w:noProof/>
        </w:rPr>
        <w:drawing>
          <wp:inline distT="0" distB="0" distL="0" distR="0">
            <wp:extent cx="4810125" cy="2790825"/>
            <wp:effectExtent l="0" t="0" r="9525" b="9525"/>
            <wp:docPr id="19" name="Диаграмма 2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CC1223B-54C5-7A5D-4683-97BFD25331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D2C6E" w:rsidRPr="00FD71AF" w:rsidRDefault="00CD2C6E" w:rsidP="00CD2C6E">
      <w:pPr>
        <w:pStyle w:val="S8"/>
        <w:ind w:firstLine="0"/>
        <w:jc w:val="center"/>
        <w:rPr>
          <w:b/>
          <w:bCs/>
          <w:i/>
          <w:iCs/>
        </w:rPr>
      </w:pPr>
      <w:r>
        <w:t>Рисунок 2.3.8-6 - Жилищный фонд Большесейского сельсовета (обеспеченность ресурсами), тыс.кв</w:t>
      </w:r>
      <w:proofErr w:type="gramStart"/>
      <w:r>
        <w:t>.м</w:t>
      </w:r>
      <w:proofErr w:type="gramEnd"/>
    </w:p>
    <w:p w:rsidR="00CD2C6E" w:rsidRPr="002E182E" w:rsidRDefault="00CD2C6E" w:rsidP="00CD2C6E">
      <w:pPr>
        <w:pStyle w:val="S8"/>
        <w:jc w:val="center"/>
        <w:rPr>
          <w:bCs/>
          <w:iCs/>
        </w:rPr>
      </w:pPr>
    </w:p>
    <w:p w:rsidR="00CD2C6E" w:rsidRDefault="00CD2C6E" w:rsidP="00CD2C6E">
      <w:pPr>
        <w:pStyle w:val="S8"/>
        <w:rPr>
          <w:bCs/>
          <w:i/>
          <w:iCs/>
          <w:highlight w:val="lightGray"/>
        </w:rPr>
      </w:pPr>
    </w:p>
    <w:p w:rsidR="00CD2C6E" w:rsidRPr="00A41506" w:rsidRDefault="00CD2C6E" w:rsidP="00CD2C6E">
      <w:pPr>
        <w:pStyle w:val="S8"/>
        <w:rPr>
          <w:bCs/>
          <w:i/>
          <w:iCs/>
        </w:rPr>
      </w:pPr>
      <w:r w:rsidRPr="00A41506">
        <w:rPr>
          <w:bCs/>
          <w:i/>
          <w:iCs/>
        </w:rPr>
        <w:t>Развитие жилищного строительства</w:t>
      </w:r>
    </w:p>
    <w:p w:rsidR="00CD2C6E" w:rsidRPr="006A0777" w:rsidRDefault="00CD2C6E" w:rsidP="00CD2C6E">
      <w:pPr>
        <w:pStyle w:val="S8"/>
      </w:pPr>
      <w:r w:rsidRPr="00A41506">
        <w:t>Реализация жилищной программы, намеченно</w:t>
      </w:r>
      <w:r w:rsidRPr="006A0777">
        <w:t xml:space="preserve">й генеральным планом, предусматривает сочетание нового жилищного строительства с реконструктивными мероприятиями. Жилищно-гражданское строительство </w:t>
      </w:r>
      <w:r w:rsidRPr="006A0777">
        <w:lastRenderedPageBreak/>
        <w:t>будет осуществляться на свободных территориях и за счет реконструкции малоценного жилищного фонда (аварийного и ветхого).</w:t>
      </w:r>
    </w:p>
    <w:p w:rsidR="00CD2C6E" w:rsidRPr="00CD6AB7" w:rsidRDefault="00CD2C6E" w:rsidP="00CD2C6E">
      <w:pPr>
        <w:pStyle w:val="S8"/>
        <w:rPr>
          <w:color w:val="000000" w:themeColor="text1"/>
        </w:rPr>
      </w:pPr>
      <w:r w:rsidRPr="006A0777">
        <w:rPr>
          <w:color w:val="000000" w:themeColor="text1"/>
        </w:rPr>
        <w:t xml:space="preserve">В схеме территориального планирования </w:t>
      </w:r>
      <w:r w:rsidRPr="00CD6AB7">
        <w:rPr>
          <w:color w:val="000000" w:themeColor="text1"/>
        </w:rPr>
        <w:t xml:space="preserve">Таштыпского района предусмотрено увеличение жилищного фонда до 30 </w:t>
      </w:r>
      <w:r>
        <w:t>кв</w:t>
      </w:r>
      <w:proofErr w:type="gramStart"/>
      <w:r>
        <w:t>.</w:t>
      </w:r>
      <w:r w:rsidRPr="00E0434C">
        <w:t>м</w:t>
      </w:r>
      <w:proofErr w:type="gramEnd"/>
      <w:r w:rsidRPr="00CD6AB7">
        <w:rPr>
          <w:color w:val="000000" w:themeColor="text1"/>
        </w:rPr>
        <w:t xml:space="preserve"> к 2035 году, исходя из этого была определена средняя обеспеченность населения жилищным фондом на расчётный срок (2043 г.).</w:t>
      </w:r>
    </w:p>
    <w:p w:rsidR="00CD2C6E" w:rsidRPr="00CD6AB7" w:rsidRDefault="00CD2C6E" w:rsidP="00CD2C6E">
      <w:pPr>
        <w:pStyle w:val="S8"/>
        <w:rPr>
          <w:color w:val="000000" w:themeColor="text1"/>
        </w:rPr>
      </w:pPr>
      <w:r w:rsidRPr="00CD6AB7">
        <w:rPr>
          <w:color w:val="000000" w:themeColor="text1"/>
        </w:rPr>
        <w:t>Проектом принята следующая средняя обеспеченность населения общей площадью жилищного фонда:</w:t>
      </w:r>
    </w:p>
    <w:p w:rsidR="00CD2C6E" w:rsidRPr="00CD6AB7" w:rsidRDefault="00CD2C6E" w:rsidP="00CD2C6E">
      <w:pPr>
        <w:spacing w:after="0" w:line="240" w:lineRule="auto"/>
        <w:ind w:firstLine="709"/>
        <w:jc w:val="both"/>
        <w:rPr>
          <w:b/>
          <w:bCs/>
          <w:szCs w:val="28"/>
        </w:rPr>
      </w:pPr>
      <w:r w:rsidRPr="00CD6AB7">
        <w:rPr>
          <w:bCs/>
          <w:szCs w:val="28"/>
        </w:rPr>
        <w:t xml:space="preserve">- 26,5 </w:t>
      </w:r>
      <w:r w:rsidRPr="00B7555B">
        <w:rPr>
          <w:bCs/>
          <w:szCs w:val="28"/>
        </w:rPr>
        <w:t>кв</w:t>
      </w:r>
      <w:proofErr w:type="gramStart"/>
      <w:r w:rsidRPr="00B7555B">
        <w:rPr>
          <w:bCs/>
          <w:szCs w:val="28"/>
        </w:rPr>
        <w:t>.м</w:t>
      </w:r>
      <w:proofErr w:type="gramEnd"/>
      <w:r w:rsidRPr="00CD6AB7">
        <w:rPr>
          <w:bCs/>
          <w:szCs w:val="28"/>
        </w:rPr>
        <w:t xml:space="preserve"> на 1 человека к 2033 г.</w:t>
      </w:r>
      <w:r w:rsidRPr="00CD6AB7">
        <w:rPr>
          <w:rStyle w:val="afb"/>
          <w:bCs/>
          <w:szCs w:val="28"/>
        </w:rPr>
        <w:footnoteReference w:id="9"/>
      </w:r>
      <w:r w:rsidRPr="00CD6AB7">
        <w:rPr>
          <w:bCs/>
          <w:szCs w:val="28"/>
        </w:rPr>
        <w:t>;</w:t>
      </w:r>
    </w:p>
    <w:p w:rsidR="00CD2C6E" w:rsidRPr="00747556" w:rsidRDefault="00CD2C6E" w:rsidP="00CD2C6E">
      <w:pPr>
        <w:spacing w:after="0" w:line="240" w:lineRule="auto"/>
        <w:ind w:firstLine="709"/>
        <w:jc w:val="both"/>
        <w:rPr>
          <w:b/>
          <w:bCs/>
          <w:szCs w:val="28"/>
        </w:rPr>
      </w:pPr>
      <w:r w:rsidRPr="00CD6AB7">
        <w:rPr>
          <w:bCs/>
          <w:szCs w:val="28"/>
        </w:rPr>
        <w:t xml:space="preserve">- 30 </w:t>
      </w:r>
      <w:r w:rsidRPr="00B7555B">
        <w:rPr>
          <w:bCs/>
          <w:szCs w:val="28"/>
        </w:rPr>
        <w:t>кв</w:t>
      </w:r>
      <w:proofErr w:type="gramStart"/>
      <w:r w:rsidRPr="00B7555B">
        <w:rPr>
          <w:bCs/>
          <w:szCs w:val="28"/>
        </w:rPr>
        <w:t>.м</w:t>
      </w:r>
      <w:proofErr w:type="gramEnd"/>
      <w:r w:rsidRPr="00CD6AB7">
        <w:rPr>
          <w:bCs/>
          <w:szCs w:val="28"/>
        </w:rPr>
        <w:t xml:space="preserve"> на 1 человека к 2043г.</w:t>
      </w:r>
      <w:r w:rsidRPr="00CD6AB7">
        <w:rPr>
          <w:rStyle w:val="afb"/>
          <w:bCs/>
          <w:szCs w:val="28"/>
        </w:rPr>
        <w:footnoteReference w:id="10"/>
      </w:r>
      <w:r w:rsidRPr="00CD6AB7">
        <w:rPr>
          <w:bCs/>
          <w:szCs w:val="28"/>
        </w:rPr>
        <w:t>.</w:t>
      </w:r>
    </w:p>
    <w:p w:rsidR="00CD2C6E" w:rsidRPr="00284FDC" w:rsidRDefault="00CD2C6E" w:rsidP="00CD2C6E">
      <w:pPr>
        <w:pStyle w:val="S8"/>
        <w:rPr>
          <w:highlight w:val="yellow"/>
        </w:rPr>
      </w:pPr>
      <w:r w:rsidRPr="00C74A98">
        <w:t>С учетом рекомендуемых показателей обеспеченности населения общей жилой площадью и прогнозом изменения демографических показателей получ</w:t>
      </w:r>
      <w:r>
        <w:t>ены следующие</w:t>
      </w:r>
      <w:r w:rsidRPr="00C74A98">
        <w:t xml:space="preserve"> значения объемов строительства жилого фонда на перспективу</w:t>
      </w:r>
      <w:r>
        <w:t>: ≈</w:t>
      </w:r>
      <w:r w:rsidRPr="00695062">
        <w:t xml:space="preserve"> </w:t>
      </w:r>
      <w:r>
        <w:t>18,55 тыс.кв</w:t>
      </w:r>
      <w:proofErr w:type="gramStart"/>
      <w:r>
        <w:t>.м</w:t>
      </w:r>
      <w:proofErr w:type="gramEnd"/>
      <w:r>
        <w:t xml:space="preserve"> к 2033 году; ≈ 19,5 тыс.кв.м. к 2043 году. </w:t>
      </w:r>
    </w:p>
    <w:p w:rsidR="00CD2C6E" w:rsidRPr="00C74A98" w:rsidRDefault="00CD2C6E" w:rsidP="00CD2C6E">
      <w:pPr>
        <w:pStyle w:val="S8"/>
      </w:pPr>
      <w:r w:rsidRPr="00CD6AB7">
        <w:t>Таким образом, новое жилищное строительство на территории к 2033</w:t>
      </w:r>
      <w:r>
        <w:rPr>
          <w:lang w:val="en-US"/>
        </w:rPr>
        <w:t> </w:t>
      </w:r>
      <w:r w:rsidRPr="00CD6AB7">
        <w:t>году составит – 3,6 тыс.кв</w:t>
      </w:r>
      <w:proofErr w:type="gramStart"/>
      <w:r w:rsidRPr="00CD6AB7">
        <w:t>.м</w:t>
      </w:r>
      <w:proofErr w:type="gramEnd"/>
      <w:r w:rsidRPr="00CD6AB7">
        <w:t>; к 2043 – 4,55 тыс.кв.м (накопительным итогом). Среднегодовое жилищное строительство ≈0,23 тыс.кв.м.</w:t>
      </w:r>
    </w:p>
    <w:p w:rsidR="00CD2C6E" w:rsidRPr="00F36643" w:rsidRDefault="00CD2C6E" w:rsidP="00CD2C6E">
      <w:pPr>
        <w:rPr>
          <w:b/>
          <w:highlight w:val="lightGray"/>
        </w:rPr>
      </w:pPr>
    </w:p>
    <w:p w:rsidR="00CD2C6E" w:rsidRPr="00F36643" w:rsidRDefault="00CD2C6E" w:rsidP="00CD2C6E">
      <w:pPr>
        <w:pStyle w:val="3"/>
        <w:rPr>
          <w:b w:val="0"/>
          <w:highlight w:val="lightGray"/>
        </w:rPr>
        <w:sectPr w:rsidR="00CD2C6E" w:rsidRPr="00F36643" w:rsidSect="00CD2C6E">
          <w:pgSz w:w="11906" w:h="16838"/>
          <w:pgMar w:top="1134" w:right="851" w:bottom="1134" w:left="1701" w:header="708" w:footer="708" w:gutter="0"/>
          <w:cols w:space="708"/>
          <w:docGrid w:linePitch="382"/>
        </w:sectPr>
      </w:pPr>
    </w:p>
    <w:p w:rsidR="00CD2C6E" w:rsidRPr="00576C71" w:rsidRDefault="00CD2C6E" w:rsidP="005D529E">
      <w:pPr>
        <w:pStyle w:val="3"/>
        <w:numPr>
          <w:ilvl w:val="2"/>
          <w:numId w:val="49"/>
        </w:numPr>
        <w:spacing w:before="0" w:line="240" w:lineRule="auto"/>
        <w:ind w:left="0" w:firstLine="709"/>
        <w:jc w:val="both"/>
      </w:pPr>
      <w:bookmarkStart w:id="24" w:name="_Toc131157820"/>
      <w:r w:rsidRPr="00576C71">
        <w:lastRenderedPageBreak/>
        <w:t>Учреждения и предприятия обслуживания населения</w:t>
      </w:r>
      <w:bookmarkEnd w:id="24"/>
    </w:p>
    <w:p w:rsidR="00CD2C6E" w:rsidRPr="00F36643" w:rsidRDefault="00CD2C6E" w:rsidP="00CD2C6E">
      <w:pPr>
        <w:pStyle w:val="affffffffffff8"/>
        <w:rPr>
          <w:highlight w:val="lightGray"/>
        </w:rPr>
      </w:pPr>
    </w:p>
    <w:p w:rsidR="00CD2C6E" w:rsidRPr="0068232C" w:rsidRDefault="00CD2C6E" w:rsidP="00CD2C6E">
      <w:pPr>
        <w:pStyle w:val="b1"/>
        <w:rPr>
          <w:i/>
          <w:szCs w:val="28"/>
        </w:rPr>
      </w:pPr>
      <w:bookmarkStart w:id="25" w:name="_Hlk100828980"/>
      <w:r w:rsidRPr="0068232C">
        <w:rPr>
          <w:i/>
          <w:szCs w:val="28"/>
        </w:rPr>
        <w:t>Образование</w:t>
      </w:r>
    </w:p>
    <w:p w:rsidR="00CD2C6E" w:rsidRDefault="00CD2C6E" w:rsidP="00CD2C6E">
      <w:pPr>
        <w:pStyle w:val="affffffffffff8"/>
      </w:pPr>
      <w:r>
        <w:t xml:space="preserve">На территории поселения располагаются следующие объекты образования: </w:t>
      </w:r>
    </w:p>
    <w:p w:rsidR="00CD2C6E" w:rsidRPr="00CB11CB" w:rsidRDefault="00CD2C6E" w:rsidP="005D529E">
      <w:pPr>
        <w:pStyle w:val="affffffffffff8"/>
        <w:numPr>
          <w:ilvl w:val="0"/>
          <w:numId w:val="56"/>
        </w:numPr>
        <w:tabs>
          <w:tab w:val="left" w:pos="1134"/>
        </w:tabs>
        <w:ind w:left="0" w:firstLine="709"/>
      </w:pPr>
      <w:r w:rsidRPr="00CB11CB">
        <w:t xml:space="preserve">Муниципальное бюджетное общеобразовательное учреждение «Большесейская средняя общеобразовательная школа» (МБОУ </w:t>
      </w:r>
      <w:r>
        <w:t>«</w:t>
      </w:r>
      <w:r w:rsidRPr="00CB11CB">
        <w:t>Большесейская СОШ</w:t>
      </w:r>
      <w:r>
        <w:t>»</w:t>
      </w:r>
      <w:r w:rsidRPr="00CB11CB">
        <w:t>)</w:t>
      </w:r>
      <w:r>
        <w:t xml:space="preserve">. </w:t>
      </w:r>
      <w:r w:rsidRPr="00CB11CB">
        <w:t>655742, Российская Федерация, Сибирский федеральный округ,</w:t>
      </w:r>
      <w:r>
        <w:t xml:space="preserve"> </w:t>
      </w:r>
      <w:r w:rsidRPr="00CB11CB">
        <w:t>Респ. Хакасия,Таштыпский р-н, с. Большая</w:t>
      </w:r>
      <w:proofErr w:type="gramStart"/>
      <w:r w:rsidRPr="00CB11CB">
        <w:t xml:space="preserve"> С</w:t>
      </w:r>
      <w:proofErr w:type="gramEnd"/>
      <w:r w:rsidRPr="00CB11CB">
        <w:t>ея, ул.</w:t>
      </w:r>
      <w:r>
        <w:t> </w:t>
      </w:r>
      <w:r w:rsidRPr="00CB11CB">
        <w:t>Советская, дом 28</w:t>
      </w:r>
      <w:r>
        <w:t xml:space="preserve">. </w:t>
      </w:r>
      <w:r w:rsidRPr="00CB11CB">
        <w:t>Школа работает в одну смену в режиме пятидневной рабочей недели (1-</w:t>
      </w:r>
      <w:r>
        <w:t> </w:t>
      </w:r>
      <w:r w:rsidRPr="00CB11CB">
        <w:t>9 классы).</w:t>
      </w:r>
    </w:p>
    <w:p w:rsidR="00CD2C6E" w:rsidRDefault="00CD2C6E" w:rsidP="005D529E">
      <w:pPr>
        <w:pStyle w:val="affffffffffff8"/>
        <w:numPr>
          <w:ilvl w:val="0"/>
          <w:numId w:val="56"/>
        </w:numPr>
        <w:tabs>
          <w:tab w:val="left" w:pos="1134"/>
        </w:tabs>
        <w:ind w:left="0" w:firstLine="709"/>
      </w:pPr>
      <w:r w:rsidRPr="00CB11CB">
        <w:t>Верхнесейская НОШ</w:t>
      </w:r>
      <w:r>
        <w:t xml:space="preserve">. </w:t>
      </w:r>
      <w:r w:rsidRPr="00CB11CB">
        <w:t>655742, Республика Хакасия, Таштыпский район, д. Верхняя</w:t>
      </w:r>
      <w:proofErr w:type="gramStart"/>
      <w:r w:rsidRPr="00CB11CB">
        <w:t xml:space="preserve"> С</w:t>
      </w:r>
      <w:proofErr w:type="gramEnd"/>
      <w:r w:rsidRPr="00CB11CB">
        <w:t>ея, ул.</w:t>
      </w:r>
      <w:r>
        <w:t> </w:t>
      </w:r>
      <w:r w:rsidRPr="00CB11CB">
        <w:t>Школьная</w:t>
      </w:r>
      <w:r>
        <w:t>,</w:t>
      </w:r>
      <w:r w:rsidRPr="00CB11CB">
        <w:t xml:space="preserve"> 29</w:t>
      </w:r>
      <w:r>
        <w:t xml:space="preserve">. </w:t>
      </w:r>
      <w:r w:rsidRPr="00CB11CB">
        <w:t>Школа работает в одну смену в режиме пятидневной рабочей недели</w:t>
      </w:r>
      <w:r>
        <w:t>.</w:t>
      </w:r>
    </w:p>
    <w:p w:rsidR="00CD2C6E" w:rsidRDefault="00CD2C6E" w:rsidP="00CD2C6E">
      <w:pPr>
        <w:pStyle w:val="afffffffffffb"/>
      </w:pPr>
      <w:r w:rsidRPr="00914C3A">
        <w:t xml:space="preserve">Сведения об объектах образования представлены в </w:t>
      </w:r>
      <w:r w:rsidRPr="00914C3A">
        <w:rPr>
          <w:iCs/>
        </w:rPr>
        <w:t>таблице 2.3.</w:t>
      </w:r>
      <w:r>
        <w:rPr>
          <w:iCs/>
        </w:rPr>
        <w:t>8</w:t>
      </w:r>
      <w:r w:rsidRPr="00914C3A">
        <w:rPr>
          <w:iCs/>
        </w:rPr>
        <w:t>-1</w:t>
      </w:r>
      <w:r w:rsidRPr="00914C3A">
        <w:t>.</w:t>
      </w:r>
    </w:p>
    <w:p w:rsidR="00CD2C6E" w:rsidRDefault="00CD2C6E" w:rsidP="00CD2C6E">
      <w:pPr>
        <w:pStyle w:val="afffffffffffb"/>
        <w:rPr>
          <w:b/>
          <w:i/>
          <w:iCs/>
        </w:rPr>
      </w:pPr>
    </w:p>
    <w:p w:rsidR="00CD2C6E" w:rsidRPr="0065178C" w:rsidRDefault="00CD2C6E" w:rsidP="00CD2C6E">
      <w:pPr>
        <w:pStyle w:val="b1"/>
        <w:ind w:left="1069" w:firstLine="0"/>
        <w:jc w:val="right"/>
        <w:rPr>
          <w:i/>
          <w:iCs/>
        </w:rPr>
      </w:pPr>
      <w:r w:rsidRPr="0065178C">
        <w:rPr>
          <w:i/>
          <w:iCs/>
        </w:rPr>
        <w:t>Таблица 2.3.</w:t>
      </w:r>
      <w:r>
        <w:rPr>
          <w:i/>
          <w:iCs/>
        </w:rPr>
        <w:t>8</w:t>
      </w:r>
      <w:r w:rsidRPr="0065178C">
        <w:rPr>
          <w:i/>
          <w:iCs/>
        </w:rPr>
        <w:t>-1</w:t>
      </w:r>
    </w:p>
    <w:p w:rsidR="00CD2C6E" w:rsidRPr="0065178C" w:rsidRDefault="00CD2C6E" w:rsidP="00CD2C6E">
      <w:pPr>
        <w:pStyle w:val="b1"/>
        <w:ind w:left="1069" w:firstLine="0"/>
        <w:jc w:val="right"/>
        <w:rPr>
          <w:i/>
          <w:iCs/>
        </w:rPr>
      </w:pPr>
    </w:p>
    <w:p w:rsidR="00CD2C6E" w:rsidRPr="0065178C" w:rsidRDefault="00CD2C6E" w:rsidP="00CD2C6E">
      <w:pPr>
        <w:pStyle w:val="b1"/>
        <w:ind w:left="1069" w:firstLine="0"/>
        <w:jc w:val="center"/>
        <w:rPr>
          <w:i/>
          <w:iCs/>
        </w:rPr>
      </w:pPr>
      <w:r w:rsidRPr="0065178C">
        <w:rPr>
          <w:i/>
          <w:iCs/>
        </w:rPr>
        <w:t>Образовательные учреждения</w:t>
      </w:r>
    </w:p>
    <w:tbl>
      <w:tblP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
        <w:gridCol w:w="2545"/>
        <w:gridCol w:w="1397"/>
        <w:gridCol w:w="1646"/>
        <w:gridCol w:w="1307"/>
        <w:gridCol w:w="1428"/>
        <w:gridCol w:w="860"/>
      </w:tblGrid>
      <w:tr w:rsidR="00CD2C6E" w:rsidRPr="00B571F0" w:rsidTr="00CD2C6E">
        <w:trPr>
          <w:trHeight w:val="1260"/>
          <w:tblHeader/>
        </w:trPr>
        <w:tc>
          <w:tcPr>
            <w:tcW w:w="458" w:type="dxa"/>
            <w:shd w:val="clear" w:color="auto" w:fill="auto"/>
            <w:vAlign w:val="center"/>
            <w:hideMark/>
          </w:tcPr>
          <w:p w:rsidR="00CD2C6E" w:rsidRPr="00B571F0" w:rsidRDefault="00CD2C6E" w:rsidP="00CD2C6E">
            <w:pPr>
              <w:spacing w:after="0" w:line="240" w:lineRule="auto"/>
              <w:jc w:val="center"/>
              <w:rPr>
                <w:rFonts w:eastAsia="Times New Roman"/>
                <w:bCs/>
                <w:color w:val="000000"/>
                <w:sz w:val="24"/>
                <w:szCs w:val="24"/>
              </w:rPr>
            </w:pPr>
            <w:r w:rsidRPr="00B571F0">
              <w:rPr>
                <w:rFonts w:eastAsia="Times New Roman"/>
                <w:bCs/>
                <w:color w:val="000000"/>
                <w:sz w:val="24"/>
                <w:szCs w:val="24"/>
              </w:rPr>
              <w:t>№</w:t>
            </w:r>
          </w:p>
        </w:tc>
        <w:tc>
          <w:tcPr>
            <w:tcW w:w="2514" w:type="dxa"/>
            <w:shd w:val="clear" w:color="auto" w:fill="auto"/>
            <w:vAlign w:val="center"/>
            <w:hideMark/>
          </w:tcPr>
          <w:p w:rsidR="00CD2C6E" w:rsidRPr="00B571F0" w:rsidRDefault="00CD2C6E" w:rsidP="00CD2C6E">
            <w:pPr>
              <w:spacing w:after="0" w:line="240" w:lineRule="auto"/>
              <w:jc w:val="center"/>
              <w:rPr>
                <w:rFonts w:eastAsia="Times New Roman"/>
                <w:bCs/>
                <w:color w:val="000000"/>
                <w:sz w:val="24"/>
                <w:szCs w:val="24"/>
              </w:rPr>
            </w:pPr>
            <w:r w:rsidRPr="00B571F0">
              <w:rPr>
                <w:rFonts w:eastAsia="Times New Roman"/>
                <w:bCs/>
                <w:color w:val="000000"/>
                <w:sz w:val="24"/>
                <w:szCs w:val="24"/>
              </w:rPr>
              <w:t>Наименование, адрес</w:t>
            </w:r>
          </w:p>
        </w:tc>
        <w:tc>
          <w:tcPr>
            <w:tcW w:w="1407" w:type="dxa"/>
            <w:shd w:val="clear" w:color="auto" w:fill="auto"/>
            <w:vAlign w:val="center"/>
            <w:hideMark/>
          </w:tcPr>
          <w:p w:rsidR="00CD2C6E" w:rsidRPr="00B571F0" w:rsidRDefault="00CD2C6E" w:rsidP="00CD2C6E">
            <w:pPr>
              <w:spacing w:after="0" w:line="240" w:lineRule="auto"/>
              <w:jc w:val="center"/>
              <w:rPr>
                <w:rFonts w:eastAsia="Times New Roman"/>
                <w:bCs/>
                <w:color w:val="000000"/>
                <w:sz w:val="24"/>
                <w:szCs w:val="24"/>
              </w:rPr>
            </w:pPr>
            <w:r w:rsidRPr="00B571F0">
              <w:rPr>
                <w:rFonts w:eastAsia="Times New Roman"/>
                <w:bCs/>
                <w:color w:val="000000"/>
                <w:sz w:val="24"/>
                <w:szCs w:val="24"/>
              </w:rPr>
              <w:t>Проектная мощность, мест</w:t>
            </w:r>
          </w:p>
        </w:tc>
        <w:tc>
          <w:tcPr>
            <w:tcW w:w="1655" w:type="dxa"/>
            <w:shd w:val="clear" w:color="auto" w:fill="auto"/>
            <w:vAlign w:val="center"/>
            <w:hideMark/>
          </w:tcPr>
          <w:p w:rsidR="00CD2C6E" w:rsidRPr="00B571F0" w:rsidRDefault="00CD2C6E" w:rsidP="00CD2C6E">
            <w:pPr>
              <w:spacing w:after="0" w:line="240" w:lineRule="auto"/>
              <w:jc w:val="center"/>
              <w:rPr>
                <w:rFonts w:eastAsia="Times New Roman"/>
                <w:bCs/>
                <w:color w:val="000000"/>
                <w:sz w:val="24"/>
                <w:szCs w:val="24"/>
              </w:rPr>
            </w:pPr>
            <w:r w:rsidRPr="00B571F0">
              <w:rPr>
                <w:rFonts w:eastAsia="Times New Roman"/>
                <w:bCs/>
                <w:color w:val="000000"/>
                <w:sz w:val="24"/>
                <w:szCs w:val="24"/>
              </w:rPr>
              <w:t>Фактическое количество детей, посещающих ДОУ, МБОУ</w:t>
            </w:r>
          </w:p>
        </w:tc>
        <w:tc>
          <w:tcPr>
            <w:tcW w:w="1314" w:type="dxa"/>
            <w:shd w:val="clear" w:color="auto" w:fill="auto"/>
            <w:vAlign w:val="center"/>
            <w:hideMark/>
          </w:tcPr>
          <w:p w:rsidR="00CD2C6E" w:rsidRPr="00B571F0" w:rsidRDefault="00CD2C6E" w:rsidP="00CD2C6E">
            <w:pPr>
              <w:spacing w:after="0" w:line="240" w:lineRule="auto"/>
              <w:jc w:val="center"/>
              <w:rPr>
                <w:rFonts w:eastAsia="Times New Roman"/>
                <w:bCs/>
                <w:sz w:val="24"/>
                <w:szCs w:val="24"/>
              </w:rPr>
            </w:pPr>
            <w:r w:rsidRPr="00B571F0">
              <w:rPr>
                <w:rFonts w:eastAsia="Times New Roman"/>
                <w:bCs/>
                <w:sz w:val="24"/>
                <w:szCs w:val="24"/>
              </w:rPr>
              <w:t>Тип здания/ Материал стен</w:t>
            </w:r>
          </w:p>
        </w:tc>
        <w:tc>
          <w:tcPr>
            <w:tcW w:w="1434" w:type="dxa"/>
            <w:shd w:val="clear" w:color="auto" w:fill="auto"/>
            <w:vAlign w:val="center"/>
            <w:hideMark/>
          </w:tcPr>
          <w:p w:rsidR="00CD2C6E" w:rsidRPr="00B571F0" w:rsidRDefault="00CD2C6E" w:rsidP="00CD2C6E">
            <w:pPr>
              <w:spacing w:after="0" w:line="240" w:lineRule="auto"/>
              <w:jc w:val="center"/>
              <w:rPr>
                <w:rFonts w:eastAsia="Times New Roman"/>
                <w:bCs/>
                <w:sz w:val="24"/>
                <w:szCs w:val="24"/>
              </w:rPr>
            </w:pPr>
            <w:r w:rsidRPr="00B571F0">
              <w:rPr>
                <w:rFonts w:eastAsia="Times New Roman"/>
                <w:bCs/>
                <w:sz w:val="24"/>
                <w:szCs w:val="24"/>
              </w:rPr>
              <w:t>Год постройки/ площадь</w:t>
            </w:r>
          </w:p>
        </w:tc>
        <w:tc>
          <w:tcPr>
            <w:tcW w:w="864" w:type="dxa"/>
            <w:shd w:val="clear" w:color="auto" w:fill="auto"/>
            <w:vAlign w:val="center"/>
            <w:hideMark/>
          </w:tcPr>
          <w:p w:rsidR="00CD2C6E" w:rsidRPr="00B571F0" w:rsidRDefault="00CD2C6E" w:rsidP="00CD2C6E">
            <w:pPr>
              <w:spacing w:after="0" w:line="240" w:lineRule="auto"/>
              <w:jc w:val="center"/>
              <w:rPr>
                <w:rFonts w:eastAsia="Times New Roman"/>
                <w:bCs/>
                <w:sz w:val="24"/>
                <w:szCs w:val="24"/>
              </w:rPr>
            </w:pPr>
            <w:r w:rsidRPr="00B571F0">
              <w:rPr>
                <w:rFonts w:eastAsia="Times New Roman"/>
                <w:bCs/>
                <w:sz w:val="24"/>
                <w:szCs w:val="24"/>
              </w:rPr>
              <w:t>Износ  (</w:t>
            </w:r>
            <w:proofErr w:type="gramStart"/>
            <w:r w:rsidRPr="00B571F0">
              <w:rPr>
                <w:rFonts w:eastAsia="Times New Roman"/>
                <w:bCs/>
                <w:sz w:val="24"/>
                <w:szCs w:val="24"/>
              </w:rPr>
              <w:t>в</w:t>
            </w:r>
            <w:proofErr w:type="gramEnd"/>
            <w:r w:rsidRPr="00B571F0">
              <w:rPr>
                <w:rFonts w:eastAsia="Times New Roman"/>
                <w:bCs/>
                <w:sz w:val="24"/>
                <w:szCs w:val="24"/>
              </w:rPr>
              <w:t xml:space="preserve"> %)</w:t>
            </w:r>
          </w:p>
        </w:tc>
      </w:tr>
      <w:tr w:rsidR="00CD2C6E" w:rsidRPr="00B571F0" w:rsidTr="00CD2C6E">
        <w:trPr>
          <w:trHeight w:val="315"/>
        </w:trPr>
        <w:tc>
          <w:tcPr>
            <w:tcW w:w="9646" w:type="dxa"/>
            <w:gridSpan w:val="7"/>
            <w:shd w:val="clear" w:color="auto" w:fill="auto"/>
            <w:vAlign w:val="center"/>
            <w:hideMark/>
          </w:tcPr>
          <w:p w:rsidR="00CD2C6E" w:rsidRPr="00B571F0" w:rsidRDefault="00CD2C6E" w:rsidP="00CD2C6E">
            <w:pPr>
              <w:spacing w:after="0" w:line="240" w:lineRule="auto"/>
              <w:jc w:val="center"/>
              <w:rPr>
                <w:rFonts w:eastAsia="Times New Roman"/>
                <w:b/>
                <w:color w:val="000000"/>
                <w:sz w:val="24"/>
                <w:szCs w:val="24"/>
              </w:rPr>
            </w:pPr>
            <w:r w:rsidRPr="00B571F0">
              <w:rPr>
                <w:rFonts w:eastAsia="Times New Roman"/>
                <w:color w:val="000000"/>
                <w:sz w:val="24"/>
                <w:szCs w:val="24"/>
              </w:rPr>
              <w:t>Существующие</w:t>
            </w:r>
          </w:p>
        </w:tc>
      </w:tr>
      <w:tr w:rsidR="00CD2C6E" w:rsidRPr="00B571F0" w:rsidTr="00CD2C6E">
        <w:trPr>
          <w:trHeight w:val="996"/>
        </w:trPr>
        <w:tc>
          <w:tcPr>
            <w:tcW w:w="458" w:type="dxa"/>
            <w:vMerge w:val="restart"/>
            <w:shd w:val="clear" w:color="auto" w:fill="auto"/>
            <w:vAlign w:val="center"/>
            <w:hideMark/>
          </w:tcPr>
          <w:p w:rsidR="00CD2C6E" w:rsidRPr="00B571F0" w:rsidRDefault="00CD2C6E" w:rsidP="00CD2C6E">
            <w:pPr>
              <w:spacing w:after="0" w:line="240" w:lineRule="auto"/>
              <w:jc w:val="center"/>
              <w:rPr>
                <w:rFonts w:eastAsia="Times New Roman"/>
                <w:b/>
                <w:color w:val="000000"/>
                <w:sz w:val="24"/>
                <w:szCs w:val="24"/>
              </w:rPr>
            </w:pPr>
            <w:r w:rsidRPr="00B571F0">
              <w:rPr>
                <w:rFonts w:eastAsia="Times New Roman"/>
                <w:color w:val="000000"/>
                <w:sz w:val="24"/>
                <w:szCs w:val="24"/>
              </w:rPr>
              <w:t>1</w:t>
            </w:r>
          </w:p>
        </w:tc>
        <w:tc>
          <w:tcPr>
            <w:tcW w:w="2514" w:type="dxa"/>
            <w:shd w:val="clear" w:color="auto" w:fill="auto"/>
            <w:vAlign w:val="center"/>
          </w:tcPr>
          <w:p w:rsidR="00CD2C6E" w:rsidRPr="009C7E5B" w:rsidRDefault="00CD2C6E" w:rsidP="00CD2C6E">
            <w:pPr>
              <w:spacing w:after="0" w:line="240" w:lineRule="auto"/>
              <w:jc w:val="center"/>
              <w:rPr>
                <w:rFonts w:eastAsia="Times New Roman"/>
                <w:b/>
                <w:bCs/>
                <w:color w:val="000000"/>
                <w:sz w:val="24"/>
                <w:szCs w:val="24"/>
              </w:rPr>
            </w:pPr>
            <w:r w:rsidRPr="00961A9F">
              <w:rPr>
                <w:bCs/>
                <w:color w:val="000000"/>
                <w:sz w:val="24"/>
                <w:szCs w:val="24"/>
              </w:rPr>
              <w:t xml:space="preserve">Муниципальное  бюджетное общеобразовательное учреждение </w:t>
            </w:r>
            <w:r>
              <w:rPr>
                <w:bCs/>
                <w:color w:val="000000"/>
                <w:sz w:val="24"/>
                <w:szCs w:val="24"/>
              </w:rPr>
              <w:t>«</w:t>
            </w:r>
            <w:r w:rsidRPr="00961A9F">
              <w:rPr>
                <w:bCs/>
                <w:color w:val="000000"/>
                <w:sz w:val="24"/>
                <w:szCs w:val="24"/>
              </w:rPr>
              <w:t>Большесейская средняя школа</w:t>
            </w:r>
            <w:r>
              <w:rPr>
                <w:bCs/>
                <w:color w:val="000000"/>
                <w:sz w:val="24"/>
                <w:szCs w:val="24"/>
              </w:rPr>
              <w:t>»</w:t>
            </w:r>
          </w:p>
        </w:tc>
        <w:tc>
          <w:tcPr>
            <w:tcW w:w="1407" w:type="dxa"/>
            <w:shd w:val="clear" w:color="auto" w:fill="auto"/>
            <w:vAlign w:val="center"/>
            <w:hideMark/>
          </w:tcPr>
          <w:p w:rsidR="00CD2C6E" w:rsidRPr="009C7E5B" w:rsidRDefault="00CD2C6E" w:rsidP="00CD2C6E">
            <w:pPr>
              <w:spacing w:after="0" w:line="240" w:lineRule="auto"/>
              <w:jc w:val="center"/>
              <w:rPr>
                <w:rFonts w:eastAsia="Times New Roman"/>
                <w:b/>
                <w:bCs/>
                <w:color w:val="000000"/>
                <w:sz w:val="24"/>
                <w:szCs w:val="24"/>
              </w:rPr>
            </w:pPr>
            <w:r>
              <w:rPr>
                <w:bCs/>
                <w:color w:val="000000"/>
                <w:sz w:val="24"/>
                <w:szCs w:val="24"/>
              </w:rPr>
              <w:t>18</w:t>
            </w:r>
            <w:r>
              <w:rPr>
                <w:rStyle w:val="afb"/>
                <w:bCs/>
                <w:color w:val="000000"/>
                <w:sz w:val="24"/>
                <w:szCs w:val="24"/>
              </w:rPr>
              <w:footnoteReference w:id="11"/>
            </w:r>
          </w:p>
        </w:tc>
        <w:tc>
          <w:tcPr>
            <w:tcW w:w="1655" w:type="dxa"/>
            <w:shd w:val="clear" w:color="auto" w:fill="auto"/>
            <w:vAlign w:val="center"/>
            <w:hideMark/>
          </w:tcPr>
          <w:p w:rsidR="00CD2C6E" w:rsidRPr="009C7E5B" w:rsidRDefault="00CD2C6E" w:rsidP="00CD2C6E">
            <w:pPr>
              <w:spacing w:after="0" w:line="240" w:lineRule="auto"/>
              <w:jc w:val="center"/>
              <w:rPr>
                <w:rFonts w:eastAsia="Times New Roman"/>
                <w:b/>
                <w:bCs/>
                <w:color w:val="000000"/>
                <w:sz w:val="24"/>
                <w:szCs w:val="24"/>
              </w:rPr>
            </w:pPr>
            <w:r>
              <w:rPr>
                <w:rFonts w:eastAsia="Times New Roman"/>
                <w:bCs/>
                <w:color w:val="000000"/>
                <w:sz w:val="24"/>
                <w:szCs w:val="24"/>
              </w:rPr>
              <w:t>18</w:t>
            </w:r>
          </w:p>
        </w:tc>
        <w:tc>
          <w:tcPr>
            <w:tcW w:w="1314" w:type="dxa"/>
            <w:shd w:val="clear" w:color="auto" w:fill="auto"/>
            <w:vAlign w:val="center"/>
          </w:tcPr>
          <w:p w:rsidR="00CD2C6E" w:rsidRPr="00294EA1" w:rsidRDefault="00CD2C6E" w:rsidP="00CD2C6E">
            <w:pPr>
              <w:spacing w:after="0" w:line="240" w:lineRule="auto"/>
              <w:jc w:val="center"/>
              <w:rPr>
                <w:rFonts w:eastAsia="Times New Roman"/>
                <w:b/>
                <w:bCs/>
                <w:color w:val="000000"/>
                <w:sz w:val="24"/>
                <w:szCs w:val="24"/>
              </w:rPr>
            </w:pPr>
            <w:r w:rsidRPr="00294EA1">
              <w:rPr>
                <w:rFonts w:eastAsia="Times New Roman"/>
                <w:bCs/>
                <w:color w:val="000000"/>
                <w:sz w:val="24"/>
                <w:szCs w:val="24"/>
              </w:rPr>
              <w:t>н.д.</w:t>
            </w:r>
          </w:p>
        </w:tc>
        <w:tc>
          <w:tcPr>
            <w:tcW w:w="1434" w:type="dxa"/>
            <w:shd w:val="clear" w:color="auto" w:fill="auto"/>
            <w:vAlign w:val="center"/>
          </w:tcPr>
          <w:p w:rsidR="00CD2C6E" w:rsidRPr="00294EA1" w:rsidRDefault="00CD2C6E" w:rsidP="00CD2C6E">
            <w:pPr>
              <w:spacing w:after="0" w:line="240" w:lineRule="auto"/>
              <w:jc w:val="center"/>
              <w:rPr>
                <w:rFonts w:eastAsia="Times New Roman"/>
                <w:b/>
                <w:bCs/>
                <w:color w:val="000000"/>
                <w:sz w:val="24"/>
                <w:szCs w:val="24"/>
              </w:rPr>
            </w:pPr>
            <w:r w:rsidRPr="00294EA1">
              <w:rPr>
                <w:rFonts w:eastAsia="Times New Roman"/>
                <w:bCs/>
                <w:color w:val="000000"/>
                <w:sz w:val="24"/>
                <w:szCs w:val="24"/>
              </w:rPr>
              <w:t>н.д.</w:t>
            </w:r>
          </w:p>
        </w:tc>
        <w:tc>
          <w:tcPr>
            <w:tcW w:w="864" w:type="dxa"/>
            <w:shd w:val="clear" w:color="auto" w:fill="auto"/>
            <w:vAlign w:val="center"/>
          </w:tcPr>
          <w:p w:rsidR="00CD2C6E" w:rsidRPr="00294EA1" w:rsidRDefault="00CD2C6E" w:rsidP="00CD2C6E">
            <w:pPr>
              <w:spacing w:after="0" w:line="240" w:lineRule="auto"/>
              <w:jc w:val="center"/>
              <w:rPr>
                <w:rFonts w:eastAsia="Times New Roman"/>
                <w:b/>
                <w:bCs/>
                <w:color w:val="000000"/>
                <w:sz w:val="24"/>
                <w:szCs w:val="24"/>
              </w:rPr>
            </w:pPr>
            <w:r w:rsidRPr="00294EA1">
              <w:rPr>
                <w:rFonts w:eastAsia="Times New Roman"/>
                <w:bCs/>
                <w:color w:val="000000"/>
                <w:sz w:val="24"/>
                <w:szCs w:val="24"/>
              </w:rPr>
              <w:t>н.д.</w:t>
            </w:r>
          </w:p>
        </w:tc>
      </w:tr>
      <w:tr w:rsidR="00CD2C6E" w:rsidRPr="00B571F0" w:rsidTr="00CD2C6E">
        <w:trPr>
          <w:trHeight w:val="577"/>
        </w:trPr>
        <w:tc>
          <w:tcPr>
            <w:tcW w:w="458" w:type="dxa"/>
            <w:vMerge/>
            <w:shd w:val="clear" w:color="auto" w:fill="auto"/>
            <w:vAlign w:val="center"/>
          </w:tcPr>
          <w:p w:rsidR="00CD2C6E" w:rsidRPr="00B571F0" w:rsidRDefault="00CD2C6E" w:rsidP="00CD2C6E">
            <w:pPr>
              <w:spacing w:after="0" w:line="240" w:lineRule="auto"/>
              <w:jc w:val="center"/>
              <w:rPr>
                <w:rFonts w:eastAsia="Times New Roman"/>
                <w:b/>
                <w:color w:val="000000"/>
                <w:sz w:val="24"/>
                <w:szCs w:val="24"/>
              </w:rPr>
            </w:pPr>
          </w:p>
        </w:tc>
        <w:tc>
          <w:tcPr>
            <w:tcW w:w="2514" w:type="dxa"/>
            <w:shd w:val="clear" w:color="auto" w:fill="auto"/>
            <w:vAlign w:val="center"/>
          </w:tcPr>
          <w:p w:rsidR="00CD2C6E" w:rsidRDefault="00CD2C6E" w:rsidP="00CD2C6E">
            <w:pPr>
              <w:spacing w:after="0" w:line="240" w:lineRule="auto"/>
              <w:jc w:val="center"/>
              <w:rPr>
                <w:b/>
                <w:bCs/>
                <w:color w:val="000000"/>
                <w:sz w:val="24"/>
                <w:szCs w:val="24"/>
              </w:rPr>
            </w:pPr>
            <w:r w:rsidRPr="00961A9F">
              <w:rPr>
                <w:bCs/>
                <w:color w:val="000000"/>
                <w:sz w:val="24"/>
                <w:szCs w:val="24"/>
              </w:rPr>
              <w:t xml:space="preserve">Муниципальное  бюджетное общеобразовательное учреждение </w:t>
            </w:r>
            <w:r>
              <w:rPr>
                <w:bCs/>
                <w:color w:val="000000"/>
                <w:sz w:val="24"/>
                <w:szCs w:val="24"/>
              </w:rPr>
              <w:t>«</w:t>
            </w:r>
            <w:r w:rsidRPr="00961A9F">
              <w:rPr>
                <w:bCs/>
                <w:color w:val="000000"/>
                <w:sz w:val="24"/>
                <w:szCs w:val="24"/>
              </w:rPr>
              <w:t>Большесейская средняя школа</w:t>
            </w:r>
            <w:r>
              <w:rPr>
                <w:bCs/>
                <w:color w:val="000000"/>
                <w:sz w:val="24"/>
                <w:szCs w:val="24"/>
              </w:rPr>
              <w:t>»,</w:t>
            </w:r>
          </w:p>
          <w:p w:rsidR="00CD2C6E" w:rsidRPr="009C7E5B" w:rsidRDefault="00CD2C6E" w:rsidP="00CD2C6E">
            <w:pPr>
              <w:spacing w:after="0" w:line="240" w:lineRule="auto"/>
              <w:jc w:val="center"/>
              <w:rPr>
                <w:rFonts w:eastAsia="Times New Roman"/>
                <w:b/>
                <w:bCs/>
                <w:color w:val="000000"/>
                <w:sz w:val="24"/>
                <w:szCs w:val="24"/>
              </w:rPr>
            </w:pPr>
            <w:r>
              <w:rPr>
                <w:bCs/>
                <w:color w:val="000000"/>
                <w:sz w:val="24"/>
                <w:szCs w:val="24"/>
              </w:rPr>
              <w:t>с. Большая</w:t>
            </w:r>
            <w:proofErr w:type="gramStart"/>
            <w:r>
              <w:rPr>
                <w:bCs/>
                <w:color w:val="000000"/>
                <w:sz w:val="24"/>
                <w:szCs w:val="24"/>
              </w:rPr>
              <w:t xml:space="preserve"> С</w:t>
            </w:r>
            <w:proofErr w:type="gramEnd"/>
            <w:r>
              <w:rPr>
                <w:bCs/>
                <w:color w:val="000000"/>
                <w:sz w:val="24"/>
                <w:szCs w:val="24"/>
              </w:rPr>
              <w:t>ея</w:t>
            </w:r>
          </w:p>
        </w:tc>
        <w:tc>
          <w:tcPr>
            <w:tcW w:w="1407" w:type="dxa"/>
            <w:shd w:val="clear" w:color="auto" w:fill="auto"/>
            <w:vAlign w:val="center"/>
          </w:tcPr>
          <w:p w:rsidR="00CD2C6E" w:rsidRPr="009C7E5B" w:rsidRDefault="00CD2C6E" w:rsidP="00CD2C6E">
            <w:pPr>
              <w:spacing w:after="0" w:line="240" w:lineRule="auto"/>
              <w:jc w:val="center"/>
              <w:rPr>
                <w:b/>
                <w:bCs/>
                <w:color w:val="000000"/>
                <w:sz w:val="24"/>
                <w:szCs w:val="24"/>
              </w:rPr>
            </w:pPr>
            <w:r>
              <w:rPr>
                <w:bCs/>
                <w:color w:val="000000"/>
                <w:sz w:val="24"/>
                <w:szCs w:val="24"/>
              </w:rPr>
              <w:t>162</w:t>
            </w:r>
          </w:p>
        </w:tc>
        <w:tc>
          <w:tcPr>
            <w:tcW w:w="1655" w:type="dxa"/>
            <w:shd w:val="clear" w:color="auto" w:fill="auto"/>
            <w:vAlign w:val="center"/>
          </w:tcPr>
          <w:p w:rsidR="00CD2C6E" w:rsidRPr="009C7E5B" w:rsidRDefault="00CD2C6E" w:rsidP="00CD2C6E">
            <w:pPr>
              <w:spacing w:after="0" w:line="240" w:lineRule="auto"/>
              <w:jc w:val="center"/>
              <w:rPr>
                <w:b/>
                <w:bCs/>
                <w:color w:val="000000"/>
                <w:sz w:val="24"/>
                <w:szCs w:val="24"/>
              </w:rPr>
            </w:pPr>
            <w:r>
              <w:rPr>
                <w:bCs/>
                <w:color w:val="000000"/>
                <w:sz w:val="24"/>
                <w:szCs w:val="24"/>
              </w:rPr>
              <w:t>116</w:t>
            </w:r>
          </w:p>
        </w:tc>
        <w:tc>
          <w:tcPr>
            <w:tcW w:w="1314" w:type="dxa"/>
            <w:shd w:val="clear" w:color="auto" w:fill="auto"/>
            <w:vAlign w:val="center"/>
          </w:tcPr>
          <w:p w:rsidR="00CD2C6E" w:rsidRPr="00294EA1" w:rsidRDefault="00CD2C6E" w:rsidP="00CD2C6E">
            <w:pPr>
              <w:spacing w:after="0" w:line="240" w:lineRule="auto"/>
              <w:jc w:val="center"/>
              <w:rPr>
                <w:rFonts w:eastAsia="Times New Roman"/>
                <w:b/>
                <w:bCs/>
                <w:color w:val="000000"/>
                <w:sz w:val="24"/>
                <w:szCs w:val="24"/>
              </w:rPr>
            </w:pPr>
            <w:r w:rsidRPr="00294EA1">
              <w:rPr>
                <w:rFonts w:eastAsia="Times New Roman"/>
                <w:bCs/>
                <w:color w:val="000000"/>
                <w:sz w:val="24"/>
                <w:szCs w:val="24"/>
              </w:rPr>
              <w:t>н.д.</w:t>
            </w:r>
          </w:p>
        </w:tc>
        <w:tc>
          <w:tcPr>
            <w:tcW w:w="1434" w:type="dxa"/>
            <w:shd w:val="clear" w:color="auto" w:fill="auto"/>
            <w:vAlign w:val="center"/>
          </w:tcPr>
          <w:p w:rsidR="00CD2C6E" w:rsidRPr="00294EA1" w:rsidRDefault="00CD2C6E" w:rsidP="00CD2C6E">
            <w:pPr>
              <w:spacing w:after="0" w:line="240" w:lineRule="auto"/>
              <w:jc w:val="center"/>
              <w:rPr>
                <w:rFonts w:eastAsia="Times New Roman"/>
                <w:b/>
                <w:bCs/>
                <w:color w:val="000000"/>
                <w:sz w:val="24"/>
                <w:szCs w:val="24"/>
              </w:rPr>
            </w:pPr>
            <w:r w:rsidRPr="00294EA1">
              <w:rPr>
                <w:rFonts w:eastAsia="Times New Roman"/>
                <w:bCs/>
                <w:color w:val="000000"/>
                <w:sz w:val="24"/>
                <w:szCs w:val="24"/>
              </w:rPr>
              <w:t>н.д.</w:t>
            </w:r>
          </w:p>
        </w:tc>
        <w:tc>
          <w:tcPr>
            <w:tcW w:w="864" w:type="dxa"/>
            <w:shd w:val="clear" w:color="auto" w:fill="auto"/>
            <w:vAlign w:val="center"/>
          </w:tcPr>
          <w:p w:rsidR="00CD2C6E" w:rsidRPr="00294EA1" w:rsidRDefault="00CD2C6E" w:rsidP="00CD2C6E">
            <w:pPr>
              <w:spacing w:after="0" w:line="240" w:lineRule="auto"/>
              <w:jc w:val="center"/>
              <w:rPr>
                <w:rFonts w:eastAsia="Times New Roman"/>
                <w:b/>
                <w:bCs/>
                <w:color w:val="000000"/>
                <w:sz w:val="24"/>
                <w:szCs w:val="24"/>
              </w:rPr>
            </w:pPr>
            <w:r w:rsidRPr="00294EA1">
              <w:rPr>
                <w:rFonts w:eastAsia="Times New Roman"/>
                <w:bCs/>
                <w:color w:val="000000"/>
                <w:sz w:val="24"/>
                <w:szCs w:val="24"/>
              </w:rPr>
              <w:t>н.д.</w:t>
            </w:r>
          </w:p>
        </w:tc>
      </w:tr>
      <w:tr w:rsidR="00CD2C6E" w:rsidRPr="00B571F0" w:rsidTr="00CD2C6E">
        <w:trPr>
          <w:trHeight w:val="577"/>
        </w:trPr>
        <w:tc>
          <w:tcPr>
            <w:tcW w:w="458" w:type="dxa"/>
            <w:shd w:val="clear" w:color="auto" w:fill="auto"/>
            <w:vAlign w:val="center"/>
          </w:tcPr>
          <w:p w:rsidR="00CD2C6E" w:rsidRDefault="00CD2C6E" w:rsidP="00CD2C6E">
            <w:pPr>
              <w:spacing w:after="0" w:line="240" w:lineRule="auto"/>
              <w:jc w:val="center"/>
              <w:rPr>
                <w:rFonts w:eastAsia="Times New Roman"/>
                <w:b/>
                <w:color w:val="000000"/>
                <w:sz w:val="24"/>
                <w:szCs w:val="24"/>
              </w:rPr>
            </w:pPr>
            <w:r>
              <w:rPr>
                <w:rFonts w:eastAsia="Times New Roman"/>
                <w:color w:val="000000"/>
                <w:sz w:val="24"/>
                <w:szCs w:val="24"/>
              </w:rPr>
              <w:t>2</w:t>
            </w:r>
          </w:p>
        </w:tc>
        <w:tc>
          <w:tcPr>
            <w:tcW w:w="2514" w:type="dxa"/>
            <w:shd w:val="clear" w:color="auto" w:fill="auto"/>
            <w:vAlign w:val="center"/>
          </w:tcPr>
          <w:p w:rsidR="00CD2C6E" w:rsidRPr="00961A9F" w:rsidRDefault="00CD2C6E" w:rsidP="00CD2C6E">
            <w:pPr>
              <w:spacing w:after="0" w:line="240" w:lineRule="auto"/>
              <w:jc w:val="center"/>
              <w:rPr>
                <w:b/>
                <w:bCs/>
                <w:color w:val="000000"/>
                <w:sz w:val="24"/>
                <w:szCs w:val="24"/>
              </w:rPr>
            </w:pPr>
            <w:r w:rsidRPr="00961A9F">
              <w:rPr>
                <w:bCs/>
                <w:color w:val="000000"/>
                <w:sz w:val="24"/>
                <w:szCs w:val="24"/>
              </w:rPr>
              <w:t>Верхнесейская НОШ</w:t>
            </w:r>
          </w:p>
        </w:tc>
        <w:tc>
          <w:tcPr>
            <w:tcW w:w="1407" w:type="dxa"/>
            <w:shd w:val="clear" w:color="auto" w:fill="auto"/>
            <w:vAlign w:val="center"/>
          </w:tcPr>
          <w:p w:rsidR="00CD2C6E" w:rsidRDefault="00CD2C6E" w:rsidP="00CD2C6E">
            <w:pPr>
              <w:spacing w:after="0" w:line="240" w:lineRule="auto"/>
              <w:jc w:val="center"/>
              <w:rPr>
                <w:b/>
                <w:bCs/>
                <w:color w:val="000000"/>
                <w:sz w:val="24"/>
                <w:szCs w:val="24"/>
              </w:rPr>
            </w:pPr>
            <w:r>
              <w:rPr>
                <w:bCs/>
                <w:color w:val="000000"/>
                <w:sz w:val="24"/>
                <w:szCs w:val="24"/>
              </w:rPr>
              <w:t>42</w:t>
            </w:r>
          </w:p>
        </w:tc>
        <w:tc>
          <w:tcPr>
            <w:tcW w:w="1655" w:type="dxa"/>
            <w:shd w:val="clear" w:color="auto" w:fill="auto"/>
            <w:vAlign w:val="center"/>
          </w:tcPr>
          <w:p w:rsidR="00CD2C6E" w:rsidRDefault="00CD2C6E" w:rsidP="00CD2C6E">
            <w:pPr>
              <w:spacing w:after="0" w:line="240" w:lineRule="auto"/>
              <w:jc w:val="center"/>
              <w:rPr>
                <w:b/>
                <w:bCs/>
                <w:color w:val="000000"/>
                <w:sz w:val="24"/>
                <w:szCs w:val="24"/>
              </w:rPr>
            </w:pPr>
            <w:r>
              <w:rPr>
                <w:bCs/>
                <w:color w:val="000000"/>
                <w:sz w:val="24"/>
                <w:szCs w:val="24"/>
              </w:rPr>
              <w:t>11</w:t>
            </w:r>
          </w:p>
        </w:tc>
        <w:tc>
          <w:tcPr>
            <w:tcW w:w="1314" w:type="dxa"/>
            <w:shd w:val="clear" w:color="auto" w:fill="auto"/>
            <w:vAlign w:val="center"/>
          </w:tcPr>
          <w:p w:rsidR="00CD2C6E" w:rsidRPr="00294EA1" w:rsidRDefault="00CD2C6E" w:rsidP="00CD2C6E">
            <w:pPr>
              <w:spacing w:after="0" w:line="240" w:lineRule="auto"/>
              <w:jc w:val="center"/>
              <w:rPr>
                <w:b/>
                <w:bCs/>
                <w:color w:val="000000"/>
                <w:sz w:val="24"/>
                <w:szCs w:val="24"/>
              </w:rPr>
            </w:pPr>
            <w:r w:rsidRPr="00294EA1">
              <w:rPr>
                <w:rFonts w:eastAsia="Times New Roman"/>
                <w:bCs/>
                <w:color w:val="000000"/>
                <w:sz w:val="24"/>
                <w:szCs w:val="24"/>
              </w:rPr>
              <w:t>н.д.</w:t>
            </w:r>
          </w:p>
        </w:tc>
        <w:tc>
          <w:tcPr>
            <w:tcW w:w="1434" w:type="dxa"/>
            <w:shd w:val="clear" w:color="auto" w:fill="auto"/>
            <w:vAlign w:val="center"/>
          </w:tcPr>
          <w:p w:rsidR="00CD2C6E" w:rsidRPr="00294EA1" w:rsidRDefault="00CD2C6E" w:rsidP="00CD2C6E">
            <w:pPr>
              <w:spacing w:after="0" w:line="240" w:lineRule="auto"/>
              <w:jc w:val="center"/>
              <w:rPr>
                <w:b/>
                <w:bCs/>
                <w:color w:val="000000"/>
                <w:sz w:val="24"/>
                <w:szCs w:val="24"/>
              </w:rPr>
            </w:pPr>
            <w:r w:rsidRPr="00294EA1">
              <w:rPr>
                <w:rFonts w:eastAsia="Times New Roman"/>
                <w:bCs/>
                <w:color w:val="000000"/>
                <w:sz w:val="24"/>
                <w:szCs w:val="24"/>
              </w:rPr>
              <w:t>н.д.</w:t>
            </w:r>
          </w:p>
        </w:tc>
        <w:tc>
          <w:tcPr>
            <w:tcW w:w="864" w:type="dxa"/>
            <w:shd w:val="clear" w:color="auto" w:fill="auto"/>
            <w:vAlign w:val="center"/>
          </w:tcPr>
          <w:p w:rsidR="00CD2C6E" w:rsidRPr="00294EA1" w:rsidRDefault="00CD2C6E" w:rsidP="00CD2C6E">
            <w:pPr>
              <w:spacing w:after="0" w:line="240" w:lineRule="auto"/>
              <w:jc w:val="center"/>
              <w:rPr>
                <w:b/>
                <w:bCs/>
                <w:color w:val="000000"/>
                <w:sz w:val="24"/>
                <w:szCs w:val="24"/>
              </w:rPr>
            </w:pPr>
            <w:r w:rsidRPr="00294EA1">
              <w:rPr>
                <w:rFonts w:eastAsia="Times New Roman"/>
                <w:bCs/>
                <w:color w:val="000000"/>
                <w:sz w:val="24"/>
                <w:szCs w:val="24"/>
              </w:rPr>
              <w:t>н.д.</w:t>
            </w:r>
          </w:p>
        </w:tc>
      </w:tr>
    </w:tbl>
    <w:p w:rsidR="00CD2C6E" w:rsidRDefault="00CD2C6E" w:rsidP="00CD2C6E">
      <w:pPr>
        <w:pStyle w:val="affffffffffff8"/>
      </w:pPr>
    </w:p>
    <w:p w:rsidR="00CD2C6E" w:rsidRPr="0065178C" w:rsidRDefault="00CD2C6E" w:rsidP="00CD2C6E">
      <w:pPr>
        <w:pStyle w:val="affffffffffff8"/>
        <w:rPr>
          <w:color w:val="FF0000"/>
        </w:rPr>
      </w:pPr>
      <w:r>
        <w:t xml:space="preserve">В </w:t>
      </w:r>
      <w:r w:rsidRPr="00914C3A">
        <w:rPr>
          <w:iCs/>
        </w:rPr>
        <w:t>таблице 2.3.</w:t>
      </w:r>
      <w:r>
        <w:rPr>
          <w:iCs/>
        </w:rPr>
        <w:t>8</w:t>
      </w:r>
      <w:r w:rsidRPr="00914C3A">
        <w:rPr>
          <w:iCs/>
        </w:rPr>
        <w:t>-</w:t>
      </w:r>
      <w:r>
        <w:rPr>
          <w:iCs/>
        </w:rPr>
        <w:t xml:space="preserve">2 приведены данные </w:t>
      </w:r>
      <w:r w:rsidRPr="00914C3A">
        <w:t>о</w:t>
      </w:r>
      <w:r>
        <w:t xml:space="preserve"> сфере</w:t>
      </w:r>
      <w:r w:rsidRPr="00914C3A">
        <w:t xml:space="preserve"> образовани</w:t>
      </w:r>
      <w:r>
        <w:t>и</w:t>
      </w:r>
      <w:r w:rsidRPr="00914C3A">
        <w:t xml:space="preserve"> </w:t>
      </w:r>
      <w:r>
        <w:t>на территории Большесейского сельсовета.</w:t>
      </w:r>
    </w:p>
    <w:p w:rsidR="00CD2C6E" w:rsidRDefault="00CD2C6E" w:rsidP="00CD2C6E">
      <w:pPr>
        <w:pStyle w:val="b1"/>
        <w:ind w:left="1069" w:firstLine="0"/>
        <w:jc w:val="right"/>
        <w:rPr>
          <w:i/>
          <w:iCs/>
        </w:rPr>
      </w:pPr>
    </w:p>
    <w:p w:rsidR="00CD2C6E" w:rsidRDefault="00CD2C6E" w:rsidP="00CD2C6E">
      <w:pPr>
        <w:pStyle w:val="b1"/>
        <w:ind w:left="1069" w:firstLine="0"/>
        <w:jc w:val="right"/>
        <w:rPr>
          <w:i/>
          <w:iCs/>
        </w:rPr>
      </w:pPr>
    </w:p>
    <w:p w:rsidR="00CD2C6E" w:rsidRPr="0065178C" w:rsidRDefault="00CD2C6E" w:rsidP="00CD2C6E">
      <w:pPr>
        <w:pStyle w:val="b1"/>
        <w:ind w:left="1069" w:firstLine="0"/>
        <w:jc w:val="right"/>
        <w:rPr>
          <w:i/>
          <w:iCs/>
        </w:rPr>
      </w:pPr>
      <w:r w:rsidRPr="0065178C">
        <w:rPr>
          <w:i/>
          <w:iCs/>
        </w:rPr>
        <w:t>Таблица 2.3.</w:t>
      </w:r>
      <w:r>
        <w:rPr>
          <w:i/>
          <w:iCs/>
        </w:rPr>
        <w:t>8</w:t>
      </w:r>
      <w:r w:rsidRPr="0065178C">
        <w:rPr>
          <w:i/>
          <w:iCs/>
        </w:rPr>
        <w:t>-</w:t>
      </w:r>
      <w:r>
        <w:rPr>
          <w:i/>
          <w:iCs/>
        </w:rPr>
        <w:t>2</w:t>
      </w:r>
    </w:p>
    <w:p w:rsidR="00CD2C6E" w:rsidRPr="0065178C" w:rsidRDefault="00CD2C6E" w:rsidP="00CD2C6E">
      <w:pPr>
        <w:pStyle w:val="b1"/>
        <w:ind w:left="1069" w:firstLine="0"/>
        <w:jc w:val="right"/>
        <w:rPr>
          <w:i/>
          <w:iCs/>
        </w:rPr>
      </w:pPr>
    </w:p>
    <w:p w:rsidR="00CD2C6E" w:rsidRPr="00CB11CB" w:rsidRDefault="00CD2C6E" w:rsidP="00CD2C6E">
      <w:pPr>
        <w:pStyle w:val="b1"/>
        <w:ind w:left="1069" w:firstLine="0"/>
        <w:jc w:val="center"/>
      </w:pPr>
      <w:r>
        <w:rPr>
          <w:i/>
          <w:iCs/>
        </w:rPr>
        <w:t>Данные о сфере образования</w:t>
      </w:r>
    </w:p>
    <w:tbl>
      <w:tblPr>
        <w:tblW w:w="9765" w:type="dxa"/>
        <w:tblLayout w:type="fixed"/>
        <w:tblLook w:val="04A0"/>
      </w:tblPr>
      <w:tblGrid>
        <w:gridCol w:w="1218"/>
        <w:gridCol w:w="5642"/>
        <w:gridCol w:w="1381"/>
        <w:gridCol w:w="1524"/>
      </w:tblGrid>
      <w:tr w:rsidR="00CD2C6E" w:rsidRPr="00793F51" w:rsidTr="00CD2C6E">
        <w:trPr>
          <w:trHeight w:val="598"/>
          <w:tblHeader/>
        </w:trPr>
        <w:tc>
          <w:tcPr>
            <w:tcW w:w="12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C6E" w:rsidRPr="00793F51" w:rsidRDefault="00CD2C6E" w:rsidP="00CD2C6E">
            <w:pPr>
              <w:spacing w:after="0" w:line="240" w:lineRule="auto"/>
              <w:jc w:val="center"/>
              <w:rPr>
                <w:rFonts w:eastAsia="Times New Roman"/>
                <w:bCs/>
                <w:sz w:val="24"/>
                <w:szCs w:val="24"/>
              </w:rPr>
            </w:pPr>
            <w:r w:rsidRPr="00793F51">
              <w:rPr>
                <w:rFonts w:eastAsia="Times New Roman"/>
                <w:bCs/>
                <w:sz w:val="24"/>
                <w:szCs w:val="24"/>
              </w:rPr>
              <w:t xml:space="preserve">№ </w:t>
            </w:r>
            <w:proofErr w:type="gramStart"/>
            <w:r w:rsidRPr="00793F51">
              <w:rPr>
                <w:rFonts w:eastAsia="Times New Roman"/>
                <w:bCs/>
                <w:sz w:val="24"/>
                <w:szCs w:val="24"/>
              </w:rPr>
              <w:t>п</w:t>
            </w:r>
            <w:proofErr w:type="gramEnd"/>
            <w:r w:rsidRPr="00793F51">
              <w:rPr>
                <w:rFonts w:eastAsia="Times New Roman"/>
                <w:bCs/>
                <w:sz w:val="24"/>
                <w:szCs w:val="24"/>
              </w:rPr>
              <w:t>/п</w:t>
            </w:r>
          </w:p>
        </w:tc>
        <w:tc>
          <w:tcPr>
            <w:tcW w:w="56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C6E" w:rsidRPr="00793F51" w:rsidRDefault="00CD2C6E" w:rsidP="00CD2C6E">
            <w:pPr>
              <w:spacing w:after="0" w:line="240" w:lineRule="auto"/>
              <w:jc w:val="center"/>
              <w:rPr>
                <w:rFonts w:eastAsia="Times New Roman"/>
                <w:bCs/>
                <w:sz w:val="24"/>
                <w:szCs w:val="24"/>
              </w:rPr>
            </w:pPr>
            <w:r w:rsidRPr="00793F51">
              <w:rPr>
                <w:rFonts w:eastAsia="Times New Roman"/>
                <w:bCs/>
                <w:sz w:val="24"/>
                <w:szCs w:val="24"/>
              </w:rPr>
              <w:t>Наименование показателя</w:t>
            </w:r>
          </w:p>
        </w:tc>
        <w:tc>
          <w:tcPr>
            <w:tcW w:w="13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C6E" w:rsidRPr="00793F51" w:rsidRDefault="00CD2C6E" w:rsidP="00CD2C6E">
            <w:pPr>
              <w:spacing w:after="0" w:line="240" w:lineRule="auto"/>
              <w:jc w:val="center"/>
              <w:rPr>
                <w:rFonts w:eastAsia="Times New Roman"/>
                <w:bCs/>
                <w:sz w:val="24"/>
                <w:szCs w:val="24"/>
              </w:rPr>
            </w:pPr>
            <w:r w:rsidRPr="00793F51">
              <w:rPr>
                <w:rFonts w:eastAsia="Times New Roman"/>
                <w:bCs/>
                <w:sz w:val="24"/>
                <w:szCs w:val="24"/>
              </w:rPr>
              <w:t>Ед. измерения</w:t>
            </w:r>
          </w:p>
        </w:tc>
        <w:tc>
          <w:tcPr>
            <w:tcW w:w="1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C6E" w:rsidRPr="00793F51" w:rsidRDefault="00CD2C6E" w:rsidP="00CD2C6E">
            <w:pPr>
              <w:spacing w:after="0" w:line="240" w:lineRule="auto"/>
              <w:jc w:val="center"/>
              <w:rPr>
                <w:rFonts w:eastAsia="Times New Roman"/>
                <w:bCs/>
                <w:sz w:val="24"/>
                <w:szCs w:val="24"/>
              </w:rPr>
            </w:pPr>
            <w:r w:rsidRPr="00793F51">
              <w:rPr>
                <w:rFonts w:eastAsia="Times New Roman"/>
                <w:bCs/>
                <w:sz w:val="24"/>
                <w:szCs w:val="24"/>
              </w:rPr>
              <w:t>на 01.01.2022</w:t>
            </w:r>
          </w:p>
        </w:tc>
      </w:tr>
      <w:tr w:rsidR="00CD2C6E" w:rsidRPr="00793F51" w:rsidTr="00CD2C6E">
        <w:trPr>
          <w:trHeight w:val="660"/>
        </w:trPr>
        <w:tc>
          <w:tcPr>
            <w:tcW w:w="1218" w:type="dxa"/>
            <w:tcBorders>
              <w:top w:val="single" w:sz="4" w:space="0" w:color="auto"/>
              <w:left w:val="single" w:sz="8" w:space="0" w:color="000000"/>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p>
        </w:tc>
        <w:tc>
          <w:tcPr>
            <w:tcW w:w="5642" w:type="dxa"/>
            <w:tcBorders>
              <w:top w:val="single" w:sz="4" w:space="0" w:color="auto"/>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Cs/>
                <w:sz w:val="24"/>
                <w:szCs w:val="24"/>
              </w:rPr>
            </w:pPr>
            <w:r w:rsidRPr="00793F51">
              <w:rPr>
                <w:rFonts w:eastAsia="Times New Roman"/>
                <w:bCs/>
                <w:sz w:val="24"/>
                <w:szCs w:val="24"/>
              </w:rPr>
              <w:t>Организации, реализующие программы дошкольного образования</w:t>
            </w:r>
          </w:p>
        </w:tc>
        <w:tc>
          <w:tcPr>
            <w:tcW w:w="1381" w:type="dxa"/>
            <w:tcBorders>
              <w:top w:val="single" w:sz="4" w:space="0" w:color="auto"/>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ед.</w:t>
            </w:r>
          </w:p>
        </w:tc>
        <w:tc>
          <w:tcPr>
            <w:tcW w:w="1524" w:type="dxa"/>
            <w:tcBorders>
              <w:top w:val="single" w:sz="4" w:space="0" w:color="auto"/>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1</w:t>
            </w:r>
          </w:p>
        </w:tc>
      </w:tr>
      <w:tr w:rsidR="00CD2C6E" w:rsidRPr="00793F51" w:rsidTr="00CD2C6E">
        <w:trPr>
          <w:trHeight w:val="572"/>
        </w:trPr>
        <w:tc>
          <w:tcPr>
            <w:tcW w:w="1218" w:type="dxa"/>
            <w:tcBorders>
              <w:top w:val="nil"/>
              <w:left w:val="single" w:sz="8" w:space="0" w:color="000000"/>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1</w:t>
            </w: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Количество организаций, реализующих образовательные программы дошкольного образования</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ед.</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2</w:t>
            </w:r>
          </w:p>
        </w:tc>
      </w:tr>
      <w:tr w:rsidR="00CD2C6E" w:rsidRPr="00793F51" w:rsidTr="00CD2C6E">
        <w:trPr>
          <w:trHeight w:val="660"/>
        </w:trPr>
        <w:tc>
          <w:tcPr>
            <w:tcW w:w="1218" w:type="dxa"/>
            <w:tcBorders>
              <w:top w:val="nil"/>
              <w:left w:val="single" w:sz="8" w:space="0" w:color="000000"/>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1.1</w:t>
            </w: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Общеобразовательные организации, имеющие структурные подразделения «Детский сад»</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ед.</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0</w:t>
            </w:r>
          </w:p>
        </w:tc>
      </w:tr>
      <w:tr w:rsidR="00CD2C6E" w:rsidRPr="00793F51" w:rsidTr="00CD2C6E">
        <w:trPr>
          <w:trHeight w:val="330"/>
        </w:trPr>
        <w:tc>
          <w:tcPr>
            <w:tcW w:w="1218" w:type="dxa"/>
            <w:tcBorders>
              <w:top w:val="nil"/>
              <w:left w:val="single" w:sz="8" w:space="0" w:color="000000"/>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1.2</w:t>
            </w: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Дошкольные образовательные организации</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ед.</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0</w:t>
            </w:r>
          </w:p>
        </w:tc>
      </w:tr>
      <w:tr w:rsidR="00CD2C6E" w:rsidRPr="00793F51" w:rsidTr="00CD2C6E">
        <w:trPr>
          <w:trHeight w:val="855"/>
        </w:trPr>
        <w:tc>
          <w:tcPr>
            <w:tcW w:w="1218" w:type="dxa"/>
            <w:tcBorders>
              <w:top w:val="nil"/>
              <w:left w:val="single" w:sz="8" w:space="0" w:color="000000"/>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2</w:t>
            </w: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Количество мест в организациях, реализующих образовательные программы дошкольного образования</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мест</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26</w:t>
            </w:r>
          </w:p>
        </w:tc>
      </w:tr>
      <w:tr w:rsidR="00CD2C6E" w:rsidRPr="00793F51" w:rsidTr="00CD2C6E">
        <w:trPr>
          <w:trHeight w:val="838"/>
        </w:trPr>
        <w:tc>
          <w:tcPr>
            <w:tcW w:w="1218" w:type="dxa"/>
            <w:tcBorders>
              <w:top w:val="nil"/>
              <w:left w:val="single" w:sz="8" w:space="0" w:color="000000"/>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3</w:t>
            </w: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Численность воспитанников в организациях, реализующих образовательные программы дошкольного образования</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человек</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18</w:t>
            </w:r>
          </w:p>
        </w:tc>
      </w:tr>
      <w:tr w:rsidR="00CD2C6E" w:rsidRPr="00793F51" w:rsidTr="00CD2C6E">
        <w:trPr>
          <w:trHeight w:val="1134"/>
        </w:trPr>
        <w:tc>
          <w:tcPr>
            <w:tcW w:w="1218" w:type="dxa"/>
            <w:tcBorders>
              <w:top w:val="nil"/>
              <w:left w:val="single" w:sz="8" w:space="0" w:color="000000"/>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4</w:t>
            </w: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Численность детей, состоящих на учете для зачисления в организации, реализующие образовательные программы дошкольного образования</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человек</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p>
        </w:tc>
      </w:tr>
      <w:tr w:rsidR="00CD2C6E" w:rsidRPr="00793F51" w:rsidTr="00CD2C6E">
        <w:trPr>
          <w:trHeight w:val="1122"/>
        </w:trPr>
        <w:tc>
          <w:tcPr>
            <w:tcW w:w="1218" w:type="dxa"/>
            <w:tcBorders>
              <w:top w:val="nil"/>
              <w:left w:val="single" w:sz="8" w:space="0" w:color="000000"/>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5</w:t>
            </w: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Численность педагогических работников в муниципальных организациях, реализующих образовательные программы дошкольного образования</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человек</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1</w:t>
            </w:r>
          </w:p>
        </w:tc>
      </w:tr>
      <w:tr w:rsidR="00CD2C6E" w:rsidRPr="00793F51" w:rsidTr="00CD2C6E">
        <w:trPr>
          <w:trHeight w:val="878"/>
        </w:trPr>
        <w:tc>
          <w:tcPr>
            <w:tcW w:w="1218" w:type="dxa"/>
            <w:tcBorders>
              <w:top w:val="nil"/>
              <w:left w:val="single" w:sz="8" w:space="0" w:color="000000"/>
              <w:bottom w:val="single" w:sz="4" w:space="0" w:color="000000"/>
              <w:right w:val="single" w:sz="4" w:space="0" w:color="000000"/>
            </w:tcBorders>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6</w:t>
            </w:r>
          </w:p>
        </w:tc>
        <w:tc>
          <w:tcPr>
            <w:tcW w:w="5642" w:type="dxa"/>
            <w:tcBorders>
              <w:top w:val="nil"/>
              <w:left w:val="nil"/>
              <w:bottom w:val="single" w:sz="4" w:space="0" w:color="000000"/>
              <w:right w:val="single" w:sz="4" w:space="0" w:color="000000"/>
            </w:tcBorders>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Потребность в педагогических работниках в муниципальных организациях, реализующих образовательные программы дошкольного образования</w:t>
            </w:r>
          </w:p>
        </w:tc>
        <w:tc>
          <w:tcPr>
            <w:tcW w:w="1381" w:type="dxa"/>
            <w:tcBorders>
              <w:top w:val="nil"/>
              <w:left w:val="nil"/>
              <w:bottom w:val="single" w:sz="4" w:space="0" w:color="000000"/>
              <w:right w:val="single" w:sz="4" w:space="0" w:color="000000"/>
            </w:tcBorders>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человек</w:t>
            </w:r>
          </w:p>
        </w:tc>
        <w:tc>
          <w:tcPr>
            <w:tcW w:w="1524" w:type="dxa"/>
            <w:tcBorders>
              <w:top w:val="nil"/>
              <w:left w:val="nil"/>
              <w:bottom w:val="single" w:sz="4" w:space="0" w:color="000000"/>
              <w:right w:val="single" w:sz="8" w:space="0" w:color="000000"/>
            </w:tcBorders>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0</w:t>
            </w:r>
          </w:p>
        </w:tc>
      </w:tr>
      <w:tr w:rsidR="00CD2C6E" w:rsidRPr="00793F51" w:rsidTr="00CD2C6E">
        <w:trPr>
          <w:trHeight w:val="555"/>
        </w:trPr>
        <w:tc>
          <w:tcPr>
            <w:tcW w:w="1218" w:type="dxa"/>
            <w:vMerge w:val="restart"/>
            <w:tcBorders>
              <w:top w:val="nil"/>
              <w:left w:val="single" w:sz="8" w:space="0" w:color="000000"/>
              <w:bottom w:val="single" w:sz="4" w:space="0" w:color="000000"/>
              <w:right w:val="single" w:sz="4" w:space="0" w:color="000000"/>
            </w:tcBorders>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7</w:t>
            </w:r>
          </w:p>
        </w:tc>
        <w:tc>
          <w:tcPr>
            <w:tcW w:w="5642" w:type="dxa"/>
            <w:vMerge w:val="restart"/>
            <w:tcBorders>
              <w:top w:val="nil"/>
              <w:left w:val="single" w:sz="4" w:space="0" w:color="000000"/>
              <w:bottom w:val="single" w:sz="4" w:space="0" w:color="000000"/>
              <w:right w:val="single" w:sz="4" w:space="0" w:color="000000"/>
            </w:tcBorders>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Количество дошкольных образовательных организаций, здания которых в аварийном состоянии или требующих капитального ремонта</w:t>
            </w:r>
          </w:p>
        </w:tc>
        <w:tc>
          <w:tcPr>
            <w:tcW w:w="1381" w:type="dxa"/>
            <w:tcBorders>
              <w:top w:val="nil"/>
              <w:left w:val="nil"/>
              <w:bottom w:val="single" w:sz="4" w:space="0" w:color="000000"/>
              <w:right w:val="single" w:sz="4" w:space="0" w:color="000000"/>
            </w:tcBorders>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ед.</w:t>
            </w:r>
          </w:p>
        </w:tc>
        <w:tc>
          <w:tcPr>
            <w:tcW w:w="1524" w:type="dxa"/>
            <w:tcBorders>
              <w:top w:val="nil"/>
              <w:left w:val="nil"/>
              <w:bottom w:val="single" w:sz="4" w:space="0" w:color="000000"/>
              <w:right w:val="single" w:sz="8" w:space="0" w:color="000000"/>
            </w:tcBorders>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0</w:t>
            </w:r>
          </w:p>
        </w:tc>
      </w:tr>
      <w:tr w:rsidR="00CD2C6E" w:rsidRPr="00793F51" w:rsidTr="00CD2C6E">
        <w:trPr>
          <w:trHeight w:val="284"/>
        </w:trPr>
        <w:tc>
          <w:tcPr>
            <w:tcW w:w="1218" w:type="dxa"/>
            <w:vMerge/>
            <w:tcBorders>
              <w:top w:val="nil"/>
              <w:left w:val="single" w:sz="8" w:space="0" w:color="000000"/>
              <w:bottom w:val="single" w:sz="4" w:space="0" w:color="000000"/>
              <w:right w:val="single" w:sz="4" w:space="0" w:color="000000"/>
            </w:tcBorders>
            <w:vAlign w:val="center"/>
            <w:hideMark/>
          </w:tcPr>
          <w:p w:rsidR="00CD2C6E" w:rsidRPr="00793F51" w:rsidRDefault="00CD2C6E" w:rsidP="00CD2C6E">
            <w:pPr>
              <w:spacing w:after="0" w:line="256" w:lineRule="auto"/>
              <w:jc w:val="center"/>
              <w:rPr>
                <w:rFonts w:eastAsia="Times New Roman"/>
                <w:b/>
                <w:sz w:val="24"/>
                <w:szCs w:val="24"/>
              </w:rPr>
            </w:pPr>
          </w:p>
        </w:tc>
        <w:tc>
          <w:tcPr>
            <w:tcW w:w="5642" w:type="dxa"/>
            <w:vMerge/>
            <w:tcBorders>
              <w:top w:val="nil"/>
              <w:left w:val="single" w:sz="4" w:space="0" w:color="000000"/>
              <w:bottom w:val="single" w:sz="4" w:space="0" w:color="000000"/>
              <w:right w:val="single" w:sz="4" w:space="0" w:color="000000"/>
            </w:tcBorders>
            <w:vAlign w:val="center"/>
            <w:hideMark/>
          </w:tcPr>
          <w:p w:rsidR="00CD2C6E" w:rsidRPr="00793F51" w:rsidRDefault="00CD2C6E" w:rsidP="00CD2C6E">
            <w:pPr>
              <w:spacing w:after="0" w:line="256" w:lineRule="auto"/>
              <w:jc w:val="center"/>
              <w:rPr>
                <w:rFonts w:eastAsia="Times New Roman"/>
                <w:b/>
                <w:sz w:val="24"/>
                <w:szCs w:val="24"/>
              </w:rPr>
            </w:pPr>
          </w:p>
        </w:tc>
        <w:tc>
          <w:tcPr>
            <w:tcW w:w="1381" w:type="dxa"/>
            <w:tcBorders>
              <w:top w:val="nil"/>
              <w:left w:val="nil"/>
              <w:bottom w:val="single" w:sz="4" w:space="0" w:color="000000"/>
              <w:right w:val="single" w:sz="4" w:space="0" w:color="000000"/>
            </w:tcBorders>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кв. м</w:t>
            </w:r>
          </w:p>
        </w:tc>
        <w:tc>
          <w:tcPr>
            <w:tcW w:w="1524" w:type="dxa"/>
            <w:tcBorders>
              <w:top w:val="nil"/>
              <w:left w:val="nil"/>
              <w:bottom w:val="single" w:sz="4" w:space="0" w:color="000000"/>
              <w:right w:val="single" w:sz="8" w:space="0" w:color="000000"/>
            </w:tcBorders>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0</w:t>
            </w:r>
          </w:p>
        </w:tc>
      </w:tr>
      <w:tr w:rsidR="00CD2C6E" w:rsidRPr="00793F51" w:rsidTr="00CD2C6E">
        <w:trPr>
          <w:trHeight w:val="465"/>
        </w:trPr>
        <w:tc>
          <w:tcPr>
            <w:tcW w:w="1218" w:type="dxa"/>
            <w:vMerge w:val="restart"/>
            <w:tcBorders>
              <w:top w:val="nil"/>
              <w:left w:val="single" w:sz="8"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8</w:t>
            </w:r>
          </w:p>
        </w:tc>
        <w:tc>
          <w:tcPr>
            <w:tcW w:w="8547" w:type="dxa"/>
            <w:gridSpan w:val="3"/>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Cs/>
                <w:sz w:val="24"/>
                <w:szCs w:val="24"/>
              </w:rPr>
            </w:pPr>
            <w:r w:rsidRPr="00793F51">
              <w:rPr>
                <w:rFonts w:eastAsia="Times New Roman"/>
                <w:bCs/>
                <w:sz w:val="24"/>
                <w:szCs w:val="24"/>
              </w:rPr>
              <w:t>Организации, реализующие программы общего образования</w:t>
            </w:r>
          </w:p>
        </w:tc>
      </w:tr>
      <w:tr w:rsidR="00CD2C6E" w:rsidRPr="00793F51" w:rsidTr="00CD2C6E">
        <w:trPr>
          <w:trHeight w:val="507"/>
        </w:trPr>
        <w:tc>
          <w:tcPr>
            <w:tcW w:w="1218" w:type="dxa"/>
            <w:vMerge/>
            <w:tcBorders>
              <w:left w:val="single" w:sz="8" w:space="0" w:color="000000"/>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Всего организаций, реализующих программы общего образования</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ед.</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2</w:t>
            </w:r>
          </w:p>
        </w:tc>
      </w:tr>
      <w:tr w:rsidR="00CD2C6E" w:rsidRPr="00793F51" w:rsidTr="00CD2C6E">
        <w:trPr>
          <w:trHeight w:val="686"/>
        </w:trPr>
        <w:tc>
          <w:tcPr>
            <w:tcW w:w="1218" w:type="dxa"/>
            <w:tcBorders>
              <w:top w:val="nil"/>
              <w:left w:val="single" w:sz="8" w:space="0" w:color="000000"/>
              <w:bottom w:val="single" w:sz="4" w:space="0" w:color="000000"/>
              <w:right w:val="single" w:sz="4" w:space="0" w:color="000000"/>
            </w:tcBorders>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8.1</w:t>
            </w:r>
          </w:p>
        </w:tc>
        <w:tc>
          <w:tcPr>
            <w:tcW w:w="5642" w:type="dxa"/>
            <w:tcBorders>
              <w:top w:val="nil"/>
              <w:left w:val="nil"/>
              <w:bottom w:val="single" w:sz="4" w:space="0" w:color="000000"/>
              <w:right w:val="single" w:sz="4" w:space="0" w:color="000000"/>
            </w:tcBorders>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Муниципальные общеобразовательные учреждения, соответствующие современным требованиям обучения</w:t>
            </w:r>
          </w:p>
        </w:tc>
        <w:tc>
          <w:tcPr>
            <w:tcW w:w="1381" w:type="dxa"/>
            <w:tcBorders>
              <w:top w:val="nil"/>
              <w:left w:val="nil"/>
              <w:bottom w:val="single" w:sz="4" w:space="0" w:color="000000"/>
              <w:right w:val="single" w:sz="4" w:space="0" w:color="000000"/>
            </w:tcBorders>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ед.</w:t>
            </w:r>
          </w:p>
        </w:tc>
        <w:tc>
          <w:tcPr>
            <w:tcW w:w="1524" w:type="dxa"/>
            <w:tcBorders>
              <w:top w:val="nil"/>
              <w:left w:val="nil"/>
              <w:bottom w:val="single" w:sz="4" w:space="0" w:color="000000"/>
              <w:right w:val="single" w:sz="8" w:space="0" w:color="000000"/>
            </w:tcBorders>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1</w:t>
            </w:r>
          </w:p>
        </w:tc>
      </w:tr>
      <w:tr w:rsidR="00CD2C6E" w:rsidRPr="00793F51" w:rsidTr="00CD2C6E">
        <w:trPr>
          <w:trHeight w:val="683"/>
        </w:trPr>
        <w:tc>
          <w:tcPr>
            <w:tcW w:w="1218" w:type="dxa"/>
            <w:tcBorders>
              <w:top w:val="nil"/>
              <w:left w:val="single" w:sz="8" w:space="0" w:color="000000"/>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8.2</w:t>
            </w: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Образовательные организации, реализующие программы общего образования для детей дошкольного и (или) младшего школьного возраста</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ед.</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0</w:t>
            </w:r>
          </w:p>
        </w:tc>
      </w:tr>
      <w:tr w:rsidR="00CD2C6E" w:rsidRPr="00793F51" w:rsidTr="00CD2C6E">
        <w:trPr>
          <w:trHeight w:val="255"/>
        </w:trPr>
        <w:tc>
          <w:tcPr>
            <w:tcW w:w="1218" w:type="dxa"/>
            <w:vMerge w:val="restart"/>
            <w:tcBorders>
              <w:top w:val="nil"/>
              <w:left w:val="single" w:sz="8" w:space="0" w:color="000000"/>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8.3</w:t>
            </w: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Образовательные организации, реализующие программы общего образования, имеющие пришкольные интернаты, в том числе:</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ед.</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p>
        </w:tc>
      </w:tr>
      <w:tr w:rsidR="00CD2C6E" w:rsidRPr="00793F51" w:rsidTr="00CD2C6E">
        <w:trPr>
          <w:trHeight w:val="330"/>
        </w:trPr>
        <w:tc>
          <w:tcPr>
            <w:tcW w:w="1218" w:type="dxa"/>
            <w:vMerge/>
            <w:tcBorders>
              <w:top w:val="nil"/>
              <w:left w:val="single" w:sz="8" w:space="0" w:color="000000"/>
              <w:bottom w:val="single" w:sz="4" w:space="0" w:color="000000"/>
              <w:right w:val="single" w:sz="4" w:space="0" w:color="000000"/>
            </w:tcBorders>
            <w:vAlign w:val="center"/>
            <w:hideMark/>
          </w:tcPr>
          <w:p w:rsidR="00CD2C6E" w:rsidRPr="00793F51" w:rsidRDefault="00CD2C6E" w:rsidP="00CD2C6E">
            <w:pPr>
              <w:spacing w:after="0" w:line="256" w:lineRule="auto"/>
              <w:jc w:val="center"/>
              <w:rPr>
                <w:rFonts w:eastAsia="Times New Roman"/>
                <w:b/>
                <w:sz w:val="24"/>
                <w:szCs w:val="24"/>
              </w:rPr>
            </w:pP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начальные</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ед.</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2</w:t>
            </w:r>
          </w:p>
        </w:tc>
      </w:tr>
      <w:tr w:rsidR="00CD2C6E" w:rsidRPr="00793F51" w:rsidTr="00CD2C6E">
        <w:trPr>
          <w:trHeight w:val="330"/>
        </w:trPr>
        <w:tc>
          <w:tcPr>
            <w:tcW w:w="1218" w:type="dxa"/>
            <w:vMerge/>
            <w:tcBorders>
              <w:top w:val="nil"/>
              <w:left w:val="single" w:sz="8" w:space="0" w:color="000000"/>
              <w:bottom w:val="single" w:sz="4" w:space="0" w:color="000000"/>
              <w:right w:val="single" w:sz="4" w:space="0" w:color="000000"/>
            </w:tcBorders>
            <w:vAlign w:val="center"/>
            <w:hideMark/>
          </w:tcPr>
          <w:p w:rsidR="00CD2C6E" w:rsidRPr="00793F51" w:rsidRDefault="00CD2C6E" w:rsidP="00CD2C6E">
            <w:pPr>
              <w:spacing w:after="0" w:line="256" w:lineRule="auto"/>
              <w:jc w:val="center"/>
              <w:rPr>
                <w:rFonts w:eastAsia="Times New Roman"/>
                <w:b/>
                <w:sz w:val="24"/>
                <w:szCs w:val="24"/>
              </w:rPr>
            </w:pP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основные</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ед.</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1</w:t>
            </w:r>
          </w:p>
        </w:tc>
      </w:tr>
      <w:tr w:rsidR="00CD2C6E" w:rsidRPr="00793F51" w:rsidTr="00CD2C6E">
        <w:trPr>
          <w:trHeight w:val="330"/>
        </w:trPr>
        <w:tc>
          <w:tcPr>
            <w:tcW w:w="1218" w:type="dxa"/>
            <w:vMerge/>
            <w:tcBorders>
              <w:top w:val="nil"/>
              <w:left w:val="single" w:sz="8" w:space="0" w:color="000000"/>
              <w:bottom w:val="single" w:sz="4" w:space="0" w:color="000000"/>
              <w:right w:val="single" w:sz="4" w:space="0" w:color="000000"/>
            </w:tcBorders>
            <w:vAlign w:val="center"/>
            <w:hideMark/>
          </w:tcPr>
          <w:p w:rsidR="00CD2C6E" w:rsidRPr="00793F51" w:rsidRDefault="00CD2C6E" w:rsidP="00CD2C6E">
            <w:pPr>
              <w:spacing w:after="0" w:line="256" w:lineRule="auto"/>
              <w:jc w:val="center"/>
              <w:rPr>
                <w:rFonts w:eastAsia="Times New Roman"/>
                <w:b/>
                <w:sz w:val="24"/>
                <w:szCs w:val="24"/>
              </w:rPr>
            </w:pP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средние</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ед.</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0</w:t>
            </w:r>
          </w:p>
        </w:tc>
      </w:tr>
      <w:tr w:rsidR="00CD2C6E" w:rsidRPr="00793F51" w:rsidTr="00CD2C6E">
        <w:trPr>
          <w:trHeight w:val="612"/>
        </w:trPr>
        <w:tc>
          <w:tcPr>
            <w:tcW w:w="1218" w:type="dxa"/>
            <w:tcBorders>
              <w:top w:val="nil"/>
              <w:left w:val="single" w:sz="8" w:space="0" w:color="000000"/>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8.4</w:t>
            </w: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Муниципальные общеобразовательные организации, реализующие образовательные программы с углубленным изучением предметов, а также на профильном уровне</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ед.</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0</w:t>
            </w:r>
          </w:p>
        </w:tc>
      </w:tr>
      <w:tr w:rsidR="00CD2C6E" w:rsidRPr="00793F51" w:rsidTr="00CD2C6E">
        <w:trPr>
          <w:trHeight w:val="1038"/>
        </w:trPr>
        <w:tc>
          <w:tcPr>
            <w:tcW w:w="1218" w:type="dxa"/>
            <w:tcBorders>
              <w:top w:val="nil"/>
              <w:left w:val="single" w:sz="8" w:space="0" w:color="000000"/>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8.5</w:t>
            </w: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 xml:space="preserve">Муниципальные общеобразовательные организации, реализующие адаптированные образовательные программы для </w:t>
            </w:r>
            <w:proofErr w:type="gramStart"/>
            <w:r w:rsidRPr="00793F51">
              <w:rPr>
                <w:rFonts w:eastAsia="Times New Roman"/>
                <w:sz w:val="24"/>
                <w:szCs w:val="24"/>
              </w:rPr>
              <w:t>обучающихся</w:t>
            </w:r>
            <w:proofErr w:type="gramEnd"/>
            <w:r w:rsidRPr="00793F51">
              <w:rPr>
                <w:rFonts w:eastAsia="Times New Roman"/>
                <w:sz w:val="24"/>
                <w:szCs w:val="24"/>
              </w:rPr>
              <w:t xml:space="preserve"> с ограниченными возможностями здоровья</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ед.</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p>
        </w:tc>
      </w:tr>
      <w:tr w:rsidR="00CD2C6E" w:rsidRPr="00793F51" w:rsidTr="00CD2C6E">
        <w:trPr>
          <w:trHeight w:val="255"/>
        </w:trPr>
        <w:tc>
          <w:tcPr>
            <w:tcW w:w="1218" w:type="dxa"/>
            <w:vMerge w:val="restart"/>
            <w:tcBorders>
              <w:top w:val="nil"/>
              <w:left w:val="single" w:sz="8" w:space="0" w:color="000000"/>
              <w:bottom w:val="single" w:sz="4" w:space="0" w:color="000000"/>
              <w:right w:val="single" w:sz="4" w:space="0" w:color="000000"/>
            </w:tcBorders>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8.6</w:t>
            </w:r>
          </w:p>
        </w:tc>
        <w:tc>
          <w:tcPr>
            <w:tcW w:w="5642" w:type="dxa"/>
            <w:vMerge w:val="restart"/>
            <w:tcBorders>
              <w:top w:val="nil"/>
              <w:left w:val="single" w:sz="4" w:space="0" w:color="000000"/>
              <w:bottom w:val="single" w:sz="4" w:space="0" w:color="000000"/>
              <w:right w:val="single" w:sz="4" w:space="0" w:color="000000"/>
            </w:tcBorders>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Количество общеобразовательных организаций, здания которых в аварийном состоянии или требующих капитального ремонта</w:t>
            </w:r>
          </w:p>
        </w:tc>
        <w:tc>
          <w:tcPr>
            <w:tcW w:w="1381" w:type="dxa"/>
            <w:tcBorders>
              <w:top w:val="nil"/>
              <w:left w:val="nil"/>
              <w:bottom w:val="single" w:sz="4" w:space="0" w:color="000000"/>
              <w:right w:val="single" w:sz="4" w:space="0" w:color="000000"/>
            </w:tcBorders>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ед.</w:t>
            </w:r>
          </w:p>
        </w:tc>
        <w:tc>
          <w:tcPr>
            <w:tcW w:w="1524" w:type="dxa"/>
            <w:tcBorders>
              <w:top w:val="nil"/>
              <w:left w:val="nil"/>
              <w:bottom w:val="single" w:sz="4" w:space="0" w:color="000000"/>
              <w:right w:val="single" w:sz="8" w:space="0" w:color="000000"/>
            </w:tcBorders>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0</w:t>
            </w:r>
          </w:p>
        </w:tc>
      </w:tr>
      <w:tr w:rsidR="00CD2C6E" w:rsidRPr="00793F51" w:rsidTr="00CD2C6E">
        <w:trPr>
          <w:trHeight w:val="330"/>
        </w:trPr>
        <w:tc>
          <w:tcPr>
            <w:tcW w:w="1218" w:type="dxa"/>
            <w:vMerge/>
            <w:tcBorders>
              <w:top w:val="nil"/>
              <w:left w:val="single" w:sz="8" w:space="0" w:color="000000"/>
              <w:bottom w:val="single" w:sz="4" w:space="0" w:color="000000"/>
              <w:right w:val="single" w:sz="4" w:space="0" w:color="000000"/>
            </w:tcBorders>
            <w:vAlign w:val="center"/>
            <w:hideMark/>
          </w:tcPr>
          <w:p w:rsidR="00CD2C6E" w:rsidRPr="00793F51" w:rsidRDefault="00CD2C6E" w:rsidP="00CD2C6E">
            <w:pPr>
              <w:spacing w:after="0" w:line="256" w:lineRule="auto"/>
              <w:jc w:val="center"/>
              <w:rPr>
                <w:rFonts w:eastAsia="Times New Roman"/>
                <w:b/>
                <w:sz w:val="24"/>
                <w:szCs w:val="24"/>
              </w:rPr>
            </w:pPr>
          </w:p>
        </w:tc>
        <w:tc>
          <w:tcPr>
            <w:tcW w:w="5642" w:type="dxa"/>
            <w:vMerge/>
            <w:tcBorders>
              <w:top w:val="nil"/>
              <w:left w:val="single" w:sz="4" w:space="0" w:color="000000"/>
              <w:bottom w:val="single" w:sz="4" w:space="0" w:color="000000"/>
              <w:right w:val="single" w:sz="4" w:space="0" w:color="000000"/>
            </w:tcBorders>
            <w:vAlign w:val="center"/>
            <w:hideMark/>
          </w:tcPr>
          <w:p w:rsidR="00CD2C6E" w:rsidRPr="00793F51" w:rsidRDefault="00CD2C6E" w:rsidP="00CD2C6E">
            <w:pPr>
              <w:spacing w:after="0" w:line="256" w:lineRule="auto"/>
              <w:rPr>
                <w:rFonts w:eastAsia="Times New Roman"/>
                <w:b/>
                <w:sz w:val="24"/>
                <w:szCs w:val="24"/>
              </w:rPr>
            </w:pPr>
          </w:p>
        </w:tc>
        <w:tc>
          <w:tcPr>
            <w:tcW w:w="1381" w:type="dxa"/>
            <w:tcBorders>
              <w:top w:val="nil"/>
              <w:left w:val="nil"/>
              <w:bottom w:val="single" w:sz="4" w:space="0" w:color="000000"/>
              <w:right w:val="single" w:sz="4" w:space="0" w:color="000000"/>
            </w:tcBorders>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кв. м</w:t>
            </w:r>
          </w:p>
        </w:tc>
        <w:tc>
          <w:tcPr>
            <w:tcW w:w="1524" w:type="dxa"/>
            <w:tcBorders>
              <w:top w:val="nil"/>
              <w:left w:val="nil"/>
              <w:bottom w:val="single" w:sz="4" w:space="0" w:color="000000"/>
              <w:right w:val="single" w:sz="8" w:space="0" w:color="000000"/>
            </w:tcBorders>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0</w:t>
            </w:r>
          </w:p>
        </w:tc>
      </w:tr>
      <w:tr w:rsidR="00CD2C6E" w:rsidRPr="00793F51" w:rsidTr="00CD2C6E">
        <w:trPr>
          <w:trHeight w:val="660"/>
        </w:trPr>
        <w:tc>
          <w:tcPr>
            <w:tcW w:w="1218" w:type="dxa"/>
            <w:tcBorders>
              <w:top w:val="nil"/>
              <w:left w:val="single" w:sz="8" w:space="0" w:color="000000"/>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9</w:t>
            </w: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proofErr w:type="gramStart"/>
            <w:r w:rsidRPr="00793F51">
              <w:rPr>
                <w:rFonts w:eastAsia="Times New Roman"/>
                <w:sz w:val="24"/>
                <w:szCs w:val="24"/>
              </w:rPr>
              <w:t>Численность обучающихся в муниципальных общеобразовательных организациях</w:t>
            </w:r>
            <w:proofErr w:type="gramEnd"/>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человек</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132</w:t>
            </w:r>
          </w:p>
        </w:tc>
      </w:tr>
      <w:tr w:rsidR="00CD2C6E" w:rsidRPr="00793F51" w:rsidTr="00CD2C6E">
        <w:trPr>
          <w:trHeight w:val="821"/>
        </w:trPr>
        <w:tc>
          <w:tcPr>
            <w:tcW w:w="1218" w:type="dxa"/>
            <w:tcBorders>
              <w:top w:val="nil"/>
              <w:left w:val="single" w:sz="8" w:space="0" w:color="000000"/>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9.1</w:t>
            </w: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Численность обучающихся, проживающих в интернатах муниципальных общеобразовательных организаций</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человек</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0</w:t>
            </w:r>
          </w:p>
        </w:tc>
      </w:tr>
      <w:tr w:rsidR="00CD2C6E" w:rsidRPr="00793F51" w:rsidTr="00CD2C6E">
        <w:trPr>
          <w:trHeight w:val="832"/>
        </w:trPr>
        <w:tc>
          <w:tcPr>
            <w:tcW w:w="1218" w:type="dxa"/>
            <w:tcBorders>
              <w:top w:val="nil"/>
              <w:left w:val="single" w:sz="8" w:space="0" w:color="000000"/>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10</w:t>
            </w: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Численность работников (физические лица)</w:t>
            </w:r>
            <w:r w:rsidRPr="00793F51">
              <w:rPr>
                <w:rFonts w:eastAsia="Times New Roman"/>
                <w:sz w:val="24"/>
                <w:szCs w:val="24"/>
              </w:rPr>
              <w:br/>
              <w:t>в муниципальных общеобразовательных организациях, всего</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человек</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37</w:t>
            </w:r>
          </w:p>
        </w:tc>
      </w:tr>
      <w:tr w:rsidR="00CD2C6E" w:rsidRPr="00793F51" w:rsidTr="00CD2C6E">
        <w:trPr>
          <w:trHeight w:val="330"/>
        </w:trPr>
        <w:tc>
          <w:tcPr>
            <w:tcW w:w="1218" w:type="dxa"/>
            <w:vMerge w:val="restart"/>
            <w:tcBorders>
              <w:top w:val="nil"/>
              <w:left w:val="single" w:sz="8"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10.1</w:t>
            </w: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педагогические работники</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человек</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19</w:t>
            </w:r>
          </w:p>
        </w:tc>
      </w:tr>
      <w:tr w:rsidR="00CD2C6E" w:rsidRPr="00793F51" w:rsidTr="00CD2C6E">
        <w:trPr>
          <w:trHeight w:val="330"/>
        </w:trPr>
        <w:tc>
          <w:tcPr>
            <w:tcW w:w="1218" w:type="dxa"/>
            <w:vMerge/>
            <w:tcBorders>
              <w:left w:val="single" w:sz="8" w:space="0" w:color="000000"/>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из них учителя</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человек</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15</w:t>
            </w:r>
          </w:p>
        </w:tc>
      </w:tr>
      <w:tr w:rsidR="00CD2C6E" w:rsidRPr="00793F51" w:rsidTr="00CD2C6E">
        <w:trPr>
          <w:trHeight w:val="1435"/>
        </w:trPr>
        <w:tc>
          <w:tcPr>
            <w:tcW w:w="1218" w:type="dxa"/>
            <w:tcBorders>
              <w:top w:val="nil"/>
              <w:left w:val="single" w:sz="8" w:space="0" w:color="000000"/>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10.2</w:t>
            </w: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Численность прочих работающих в общеобразовательных организациях (административно-управленческого, учебно-вспомогательного, обслуживающего персонала, а также педагогических работников, не осуществляющих учебный процесс) – физические лица</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человек</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19</w:t>
            </w:r>
          </w:p>
        </w:tc>
      </w:tr>
      <w:tr w:rsidR="00CD2C6E" w:rsidRPr="00793F51" w:rsidTr="00CD2C6E">
        <w:trPr>
          <w:trHeight w:val="485"/>
        </w:trPr>
        <w:tc>
          <w:tcPr>
            <w:tcW w:w="1218" w:type="dxa"/>
            <w:tcBorders>
              <w:top w:val="nil"/>
              <w:left w:val="single" w:sz="8" w:space="0" w:color="000000"/>
              <w:bottom w:val="single" w:sz="4" w:space="0" w:color="000000"/>
              <w:right w:val="single" w:sz="4" w:space="0" w:color="000000"/>
            </w:tcBorders>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10.3</w:t>
            </w:r>
          </w:p>
        </w:tc>
        <w:tc>
          <w:tcPr>
            <w:tcW w:w="5642" w:type="dxa"/>
            <w:tcBorders>
              <w:top w:val="nil"/>
              <w:left w:val="nil"/>
              <w:bottom w:val="single" w:sz="4" w:space="0" w:color="000000"/>
              <w:right w:val="single" w:sz="4" w:space="0" w:color="000000"/>
            </w:tcBorders>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Потребность в педагогических работниках в муниципальных организациях, реализующих общеобразовательные программы</w:t>
            </w:r>
          </w:p>
        </w:tc>
        <w:tc>
          <w:tcPr>
            <w:tcW w:w="1381" w:type="dxa"/>
            <w:tcBorders>
              <w:top w:val="nil"/>
              <w:left w:val="nil"/>
              <w:bottom w:val="single" w:sz="4" w:space="0" w:color="000000"/>
              <w:right w:val="single" w:sz="4" w:space="0" w:color="000000"/>
            </w:tcBorders>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человек</w:t>
            </w:r>
          </w:p>
        </w:tc>
        <w:tc>
          <w:tcPr>
            <w:tcW w:w="1524" w:type="dxa"/>
            <w:tcBorders>
              <w:top w:val="nil"/>
              <w:left w:val="nil"/>
              <w:bottom w:val="single" w:sz="4" w:space="0" w:color="000000"/>
              <w:right w:val="single" w:sz="8" w:space="0" w:color="000000"/>
            </w:tcBorders>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5</w:t>
            </w:r>
          </w:p>
        </w:tc>
      </w:tr>
      <w:tr w:rsidR="00CD2C6E" w:rsidRPr="00793F51" w:rsidTr="00CD2C6E">
        <w:trPr>
          <w:trHeight w:val="1078"/>
        </w:trPr>
        <w:tc>
          <w:tcPr>
            <w:tcW w:w="1218" w:type="dxa"/>
            <w:tcBorders>
              <w:top w:val="nil"/>
              <w:left w:val="single" w:sz="8" w:space="0" w:color="000000"/>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11</w:t>
            </w: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 xml:space="preserve">Численность </w:t>
            </w:r>
            <w:proofErr w:type="gramStart"/>
            <w:r w:rsidRPr="00793F51">
              <w:rPr>
                <w:rFonts w:eastAsia="Times New Roman"/>
                <w:sz w:val="24"/>
                <w:szCs w:val="24"/>
              </w:rPr>
              <w:t>обучающихся</w:t>
            </w:r>
            <w:proofErr w:type="gramEnd"/>
            <w:r w:rsidRPr="00793F51">
              <w:rPr>
                <w:rFonts w:eastAsia="Times New Roman"/>
                <w:sz w:val="24"/>
                <w:szCs w:val="24"/>
              </w:rPr>
              <w:t>, подвозимых к муниципальным общеобразовательным организациям, реализующим программы общего образования</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человек</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46</w:t>
            </w:r>
          </w:p>
        </w:tc>
      </w:tr>
      <w:tr w:rsidR="00CD2C6E" w:rsidRPr="00793F51" w:rsidTr="00CD2C6E">
        <w:trPr>
          <w:trHeight w:val="513"/>
        </w:trPr>
        <w:tc>
          <w:tcPr>
            <w:tcW w:w="1218" w:type="dxa"/>
            <w:tcBorders>
              <w:top w:val="nil"/>
              <w:left w:val="single" w:sz="8" w:space="0" w:color="000000"/>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11.1</w:t>
            </w:r>
          </w:p>
        </w:tc>
        <w:tc>
          <w:tcPr>
            <w:tcW w:w="5642"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r w:rsidRPr="00793F51">
              <w:rPr>
                <w:rFonts w:eastAsia="Times New Roman"/>
                <w:sz w:val="24"/>
                <w:szCs w:val="24"/>
              </w:rPr>
              <w:t xml:space="preserve">Численность </w:t>
            </w:r>
            <w:proofErr w:type="gramStart"/>
            <w:r w:rsidRPr="00793F51">
              <w:rPr>
                <w:rFonts w:eastAsia="Times New Roman"/>
                <w:sz w:val="24"/>
                <w:szCs w:val="24"/>
              </w:rPr>
              <w:t>обучающихся</w:t>
            </w:r>
            <w:proofErr w:type="gramEnd"/>
            <w:r w:rsidRPr="00793F51">
              <w:rPr>
                <w:rFonts w:eastAsia="Times New Roman"/>
                <w:sz w:val="24"/>
                <w:szCs w:val="24"/>
              </w:rPr>
              <w:t>, приходящихся на одного работающего</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человек</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4</w:t>
            </w:r>
          </w:p>
        </w:tc>
      </w:tr>
      <w:tr w:rsidR="00CD2C6E" w:rsidRPr="00793F51" w:rsidTr="00CD2C6E">
        <w:trPr>
          <w:trHeight w:val="834"/>
        </w:trPr>
        <w:tc>
          <w:tcPr>
            <w:tcW w:w="1218" w:type="dxa"/>
            <w:tcBorders>
              <w:top w:val="nil"/>
              <w:left w:val="single" w:sz="8" w:space="0" w:color="000000"/>
              <w:bottom w:val="single" w:sz="4" w:space="0" w:color="auto"/>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12</w:t>
            </w:r>
          </w:p>
        </w:tc>
        <w:tc>
          <w:tcPr>
            <w:tcW w:w="5642" w:type="dxa"/>
            <w:tcBorders>
              <w:top w:val="nil"/>
              <w:left w:val="nil"/>
              <w:bottom w:val="single" w:sz="4" w:space="0" w:color="auto"/>
              <w:right w:val="single" w:sz="4" w:space="0" w:color="000000"/>
            </w:tcBorders>
            <w:shd w:val="clear" w:color="auto" w:fill="FFFFFF"/>
            <w:vAlign w:val="center"/>
            <w:hideMark/>
          </w:tcPr>
          <w:p w:rsidR="00CD2C6E" w:rsidRPr="00793F51" w:rsidRDefault="00CD2C6E" w:rsidP="00CD2C6E">
            <w:pPr>
              <w:spacing w:after="0" w:line="240" w:lineRule="auto"/>
              <w:rPr>
                <w:rFonts w:eastAsia="Times New Roman"/>
                <w:b/>
                <w:sz w:val="24"/>
                <w:szCs w:val="24"/>
              </w:rPr>
            </w:pPr>
            <w:proofErr w:type="gramStart"/>
            <w:r w:rsidRPr="00793F51">
              <w:rPr>
                <w:rFonts w:eastAsia="Times New Roman"/>
                <w:sz w:val="24"/>
                <w:szCs w:val="24"/>
              </w:rPr>
              <w:t>Численность обучающихся, приходящихся на одного учителя в муниципальных общеобразовательных организациях</w:t>
            </w:r>
            <w:proofErr w:type="gramEnd"/>
          </w:p>
        </w:tc>
        <w:tc>
          <w:tcPr>
            <w:tcW w:w="1381" w:type="dxa"/>
            <w:tcBorders>
              <w:top w:val="nil"/>
              <w:left w:val="nil"/>
              <w:bottom w:val="single" w:sz="4" w:space="0" w:color="auto"/>
              <w:right w:val="single" w:sz="4"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человек</w:t>
            </w:r>
          </w:p>
        </w:tc>
        <w:tc>
          <w:tcPr>
            <w:tcW w:w="1524" w:type="dxa"/>
            <w:tcBorders>
              <w:top w:val="nil"/>
              <w:left w:val="nil"/>
              <w:bottom w:val="single" w:sz="4" w:space="0" w:color="auto"/>
              <w:right w:val="single" w:sz="8" w:space="0" w:color="000000"/>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9</w:t>
            </w:r>
          </w:p>
        </w:tc>
      </w:tr>
      <w:tr w:rsidR="00CD2C6E" w:rsidRPr="00793F51" w:rsidTr="00CD2C6E">
        <w:trPr>
          <w:trHeight w:val="660"/>
        </w:trPr>
        <w:tc>
          <w:tcPr>
            <w:tcW w:w="12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13</w:t>
            </w:r>
          </w:p>
        </w:tc>
        <w:tc>
          <w:tcPr>
            <w:tcW w:w="5642" w:type="dxa"/>
            <w:tcBorders>
              <w:top w:val="single" w:sz="4" w:space="0" w:color="auto"/>
              <w:left w:val="single" w:sz="4" w:space="0" w:color="auto"/>
              <w:bottom w:val="single" w:sz="4" w:space="0" w:color="auto"/>
              <w:right w:val="single" w:sz="4" w:space="0" w:color="auto"/>
            </w:tcBorders>
            <w:vAlign w:val="center"/>
            <w:hideMark/>
          </w:tcPr>
          <w:p w:rsidR="00CD2C6E" w:rsidRPr="00793F51" w:rsidRDefault="00CD2C6E" w:rsidP="00CD2C6E">
            <w:pPr>
              <w:spacing w:after="0" w:line="240" w:lineRule="auto"/>
              <w:jc w:val="center"/>
              <w:rPr>
                <w:rFonts w:eastAsia="Times New Roman"/>
                <w:bCs/>
                <w:sz w:val="24"/>
                <w:szCs w:val="24"/>
              </w:rPr>
            </w:pPr>
            <w:r w:rsidRPr="00793F51">
              <w:rPr>
                <w:rFonts w:eastAsia="Times New Roman"/>
                <w:bCs/>
                <w:sz w:val="24"/>
                <w:szCs w:val="24"/>
              </w:rPr>
              <w:t>Организации, реализующие программы дополнительного образования</w:t>
            </w:r>
          </w:p>
        </w:tc>
        <w:tc>
          <w:tcPr>
            <w:tcW w:w="13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p>
        </w:tc>
        <w:tc>
          <w:tcPr>
            <w:tcW w:w="1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C6E" w:rsidRPr="00793F51" w:rsidRDefault="00CD2C6E" w:rsidP="00CD2C6E">
            <w:pPr>
              <w:spacing w:after="0" w:line="240" w:lineRule="auto"/>
              <w:jc w:val="center"/>
              <w:rPr>
                <w:rFonts w:eastAsia="Times New Roman"/>
                <w:b/>
                <w:sz w:val="24"/>
                <w:szCs w:val="24"/>
              </w:rPr>
            </w:pPr>
            <w:r w:rsidRPr="00793F51">
              <w:rPr>
                <w:rFonts w:eastAsia="Times New Roman"/>
                <w:sz w:val="24"/>
                <w:szCs w:val="24"/>
              </w:rPr>
              <w:t>0</w:t>
            </w:r>
          </w:p>
        </w:tc>
      </w:tr>
    </w:tbl>
    <w:p w:rsidR="00CD2C6E" w:rsidRDefault="00CD2C6E" w:rsidP="00CD2C6E">
      <w:pPr>
        <w:pStyle w:val="affffffffffff8"/>
        <w:rPr>
          <w:highlight w:val="lightGray"/>
        </w:rPr>
      </w:pPr>
    </w:p>
    <w:p w:rsidR="00CD2C6E" w:rsidRPr="00FE5523" w:rsidRDefault="00CD2C6E" w:rsidP="00CD2C6E">
      <w:pPr>
        <w:pStyle w:val="afffffffffffb"/>
        <w:rPr>
          <w:i/>
          <w:iCs/>
        </w:rPr>
      </w:pPr>
      <w:r w:rsidRPr="00FE5523">
        <w:rPr>
          <w:i/>
          <w:iCs/>
        </w:rPr>
        <w:t>Дополнительное образование</w:t>
      </w:r>
    </w:p>
    <w:p w:rsidR="00CD2C6E" w:rsidRDefault="00CD2C6E" w:rsidP="00CD2C6E">
      <w:pPr>
        <w:pStyle w:val="afffffffffffb"/>
      </w:pPr>
      <w:r>
        <w:t>На территории поселения отсутствуют (</w:t>
      </w:r>
      <w:proofErr w:type="gramStart"/>
      <w:r>
        <w:t>см</w:t>
      </w:r>
      <w:proofErr w:type="gramEnd"/>
      <w:r>
        <w:t>. данные таблицы 2.3.8-2).</w:t>
      </w:r>
      <w:r w:rsidRPr="003B03C0">
        <w:t xml:space="preserve"> </w:t>
      </w:r>
      <w:r>
        <w:t>Предлагается проектом учесть мероприятие из СТП Таштыпского района:</w:t>
      </w:r>
    </w:p>
    <w:p w:rsidR="00CD2C6E" w:rsidRPr="00CD1301" w:rsidRDefault="00CD2C6E" w:rsidP="00CD2C6E">
      <w:pPr>
        <w:pStyle w:val="afffffffffffb"/>
        <w:rPr>
          <w:i/>
          <w:iCs/>
        </w:rPr>
      </w:pPr>
      <w:r w:rsidRPr="00CD1301">
        <w:t>- размещение Дома детского творчества в с. Большая Сея на 30 мест в здании нового СДК (см</w:t>
      </w:r>
      <w:proofErr w:type="gramStart"/>
      <w:r w:rsidRPr="00CD1301">
        <w:t>.т</w:t>
      </w:r>
      <w:proofErr w:type="gramEnd"/>
      <w:r w:rsidRPr="00CD1301">
        <w:t>аблицу 2.3.</w:t>
      </w:r>
      <w:r>
        <w:t>8</w:t>
      </w:r>
      <w:r w:rsidRPr="00CD1301">
        <w:t>-8).</w:t>
      </w:r>
    </w:p>
    <w:p w:rsidR="00CD2C6E" w:rsidRPr="00F36643" w:rsidRDefault="00CD2C6E" w:rsidP="00CD2C6E">
      <w:pPr>
        <w:pStyle w:val="affffffffffff8"/>
        <w:rPr>
          <w:highlight w:val="lightGray"/>
        </w:rPr>
      </w:pPr>
    </w:p>
    <w:p w:rsidR="00CD2C6E" w:rsidRPr="007B08DA" w:rsidRDefault="00CD2C6E" w:rsidP="00CD2C6E">
      <w:pPr>
        <w:spacing w:after="0" w:line="240" w:lineRule="auto"/>
        <w:ind w:firstLine="709"/>
        <w:jc w:val="both"/>
        <w:rPr>
          <w:b/>
          <w:bCs/>
          <w:i/>
          <w:iCs/>
          <w:szCs w:val="28"/>
        </w:rPr>
      </w:pPr>
      <w:r w:rsidRPr="007B08DA">
        <w:rPr>
          <w:bCs/>
          <w:i/>
          <w:iCs/>
          <w:szCs w:val="28"/>
        </w:rPr>
        <w:t>Здравоохранение</w:t>
      </w:r>
    </w:p>
    <w:p w:rsidR="00CD2C6E" w:rsidRPr="000B4FAD" w:rsidRDefault="00CD2C6E" w:rsidP="00CD2C6E">
      <w:pPr>
        <w:pStyle w:val="b1"/>
      </w:pPr>
      <w:r>
        <w:t>Сведения о сфере здравоохранения на 01.01.2022 в Большесейском сельсовете приведено в т</w:t>
      </w:r>
      <w:r w:rsidRPr="000B4FAD">
        <w:t>аблиц</w:t>
      </w:r>
      <w:r>
        <w:t>е</w:t>
      </w:r>
      <w:r w:rsidRPr="000B4FAD">
        <w:t xml:space="preserve"> 2.3.</w:t>
      </w:r>
      <w:r>
        <w:t>8</w:t>
      </w:r>
      <w:r w:rsidRPr="000B4FAD">
        <w:t>-3</w:t>
      </w:r>
      <w:r>
        <w:t xml:space="preserve">. </w:t>
      </w:r>
    </w:p>
    <w:p w:rsidR="00CD2C6E" w:rsidRDefault="00CD2C6E" w:rsidP="00CD2C6E">
      <w:pPr>
        <w:pStyle w:val="b1"/>
        <w:ind w:left="1069" w:firstLine="0"/>
        <w:jc w:val="right"/>
        <w:rPr>
          <w:i/>
          <w:iCs/>
        </w:rPr>
      </w:pPr>
    </w:p>
    <w:p w:rsidR="00CD2C6E" w:rsidRDefault="00CD2C6E" w:rsidP="00CD2C6E">
      <w:pPr>
        <w:pStyle w:val="b1"/>
        <w:ind w:left="1069" w:firstLine="0"/>
        <w:jc w:val="right"/>
        <w:rPr>
          <w:i/>
          <w:iCs/>
        </w:rPr>
      </w:pPr>
      <w:r>
        <w:rPr>
          <w:i/>
          <w:iCs/>
        </w:rPr>
        <w:t>Таблица 2.3.8-3</w:t>
      </w:r>
    </w:p>
    <w:p w:rsidR="00CD2C6E" w:rsidRDefault="00CD2C6E" w:rsidP="00CD2C6E">
      <w:pPr>
        <w:pStyle w:val="b1"/>
        <w:ind w:left="1069" w:firstLine="0"/>
        <w:jc w:val="right"/>
        <w:rPr>
          <w:i/>
          <w:iCs/>
        </w:rPr>
      </w:pPr>
    </w:p>
    <w:p w:rsidR="00CD2C6E" w:rsidRPr="00320D39" w:rsidRDefault="00CD2C6E" w:rsidP="00CD2C6E">
      <w:pPr>
        <w:pStyle w:val="afffffffffffb"/>
        <w:ind w:firstLine="0"/>
        <w:jc w:val="center"/>
        <w:rPr>
          <w:i/>
          <w:iCs/>
        </w:rPr>
      </w:pPr>
      <w:r w:rsidRPr="00320D39">
        <w:rPr>
          <w:bCs/>
          <w:i/>
          <w:iCs/>
        </w:rPr>
        <w:t>Сведения о сфере здравоохранения</w:t>
      </w:r>
    </w:p>
    <w:tbl>
      <w:tblPr>
        <w:tblW w:w="9765" w:type="dxa"/>
        <w:tblInd w:w="-10" w:type="dxa"/>
        <w:tblLayout w:type="fixed"/>
        <w:tblLook w:val="04A0"/>
      </w:tblPr>
      <w:tblGrid>
        <w:gridCol w:w="1218"/>
        <w:gridCol w:w="5642"/>
        <w:gridCol w:w="1381"/>
        <w:gridCol w:w="1524"/>
      </w:tblGrid>
      <w:tr w:rsidR="00CD2C6E" w:rsidRPr="00614AFA" w:rsidTr="00CD2C6E">
        <w:trPr>
          <w:trHeight w:val="705"/>
          <w:tblHeader/>
        </w:trPr>
        <w:tc>
          <w:tcPr>
            <w:tcW w:w="12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C6E" w:rsidRPr="00614AFA" w:rsidRDefault="00CD2C6E" w:rsidP="00CD2C6E">
            <w:pPr>
              <w:spacing w:after="0" w:line="240" w:lineRule="auto"/>
              <w:jc w:val="center"/>
              <w:rPr>
                <w:rFonts w:eastAsia="Times New Roman"/>
                <w:bCs/>
                <w:sz w:val="24"/>
                <w:szCs w:val="24"/>
              </w:rPr>
            </w:pPr>
            <w:r w:rsidRPr="00614AFA">
              <w:rPr>
                <w:rFonts w:eastAsia="Times New Roman"/>
                <w:bCs/>
                <w:sz w:val="24"/>
                <w:szCs w:val="24"/>
              </w:rPr>
              <w:t xml:space="preserve">№ </w:t>
            </w:r>
            <w:proofErr w:type="gramStart"/>
            <w:r w:rsidRPr="00614AFA">
              <w:rPr>
                <w:rFonts w:eastAsia="Times New Roman"/>
                <w:bCs/>
                <w:sz w:val="24"/>
                <w:szCs w:val="24"/>
              </w:rPr>
              <w:t>п</w:t>
            </w:r>
            <w:proofErr w:type="gramEnd"/>
            <w:r w:rsidRPr="00614AFA">
              <w:rPr>
                <w:rFonts w:eastAsia="Times New Roman"/>
                <w:bCs/>
                <w:sz w:val="24"/>
                <w:szCs w:val="24"/>
              </w:rPr>
              <w:t>/п</w:t>
            </w:r>
          </w:p>
        </w:tc>
        <w:tc>
          <w:tcPr>
            <w:tcW w:w="56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C6E" w:rsidRPr="00614AFA" w:rsidRDefault="00CD2C6E" w:rsidP="00CD2C6E">
            <w:pPr>
              <w:spacing w:after="0" w:line="240" w:lineRule="auto"/>
              <w:jc w:val="center"/>
              <w:rPr>
                <w:rFonts w:eastAsia="Times New Roman"/>
                <w:bCs/>
                <w:sz w:val="24"/>
                <w:szCs w:val="24"/>
              </w:rPr>
            </w:pPr>
            <w:r w:rsidRPr="00614AFA">
              <w:rPr>
                <w:rFonts w:eastAsia="Times New Roman"/>
                <w:bCs/>
                <w:sz w:val="24"/>
                <w:szCs w:val="24"/>
              </w:rPr>
              <w:t>Наименование показателя</w:t>
            </w:r>
          </w:p>
        </w:tc>
        <w:tc>
          <w:tcPr>
            <w:tcW w:w="13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C6E" w:rsidRPr="00614AFA" w:rsidRDefault="00CD2C6E" w:rsidP="00CD2C6E">
            <w:pPr>
              <w:spacing w:after="0" w:line="240" w:lineRule="auto"/>
              <w:jc w:val="center"/>
              <w:rPr>
                <w:rFonts w:eastAsia="Times New Roman"/>
                <w:bCs/>
                <w:sz w:val="24"/>
                <w:szCs w:val="24"/>
              </w:rPr>
            </w:pPr>
            <w:r w:rsidRPr="00614AFA">
              <w:rPr>
                <w:rFonts w:eastAsia="Times New Roman"/>
                <w:bCs/>
                <w:sz w:val="24"/>
                <w:szCs w:val="24"/>
              </w:rPr>
              <w:t>Ед. измерения</w:t>
            </w:r>
          </w:p>
        </w:tc>
        <w:tc>
          <w:tcPr>
            <w:tcW w:w="1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C6E" w:rsidRPr="00614AFA" w:rsidRDefault="00CD2C6E" w:rsidP="00CD2C6E">
            <w:pPr>
              <w:spacing w:after="0" w:line="240" w:lineRule="auto"/>
              <w:jc w:val="center"/>
              <w:rPr>
                <w:rFonts w:eastAsia="Times New Roman"/>
                <w:bCs/>
                <w:sz w:val="24"/>
                <w:szCs w:val="24"/>
              </w:rPr>
            </w:pPr>
            <w:r w:rsidRPr="00614AFA">
              <w:rPr>
                <w:rFonts w:eastAsia="Times New Roman"/>
                <w:bCs/>
                <w:sz w:val="24"/>
                <w:szCs w:val="24"/>
              </w:rPr>
              <w:t>на 01.01.2022</w:t>
            </w:r>
          </w:p>
        </w:tc>
      </w:tr>
      <w:tr w:rsidR="00CD2C6E" w:rsidRPr="00614AFA" w:rsidTr="00CD2C6E">
        <w:trPr>
          <w:trHeight w:val="990"/>
        </w:trPr>
        <w:tc>
          <w:tcPr>
            <w:tcW w:w="1218" w:type="dxa"/>
            <w:tcBorders>
              <w:top w:val="single" w:sz="4" w:space="0" w:color="auto"/>
              <w:left w:val="single" w:sz="8" w:space="0" w:color="000000"/>
              <w:bottom w:val="single" w:sz="4" w:space="0" w:color="000000"/>
              <w:right w:val="single" w:sz="4" w:space="0" w:color="000000"/>
            </w:tcBorders>
            <w:shd w:val="clear" w:color="auto" w:fill="FFFFFF"/>
            <w:vAlign w:val="center"/>
            <w:hideMark/>
          </w:tcPr>
          <w:p w:rsidR="00CD2C6E" w:rsidRPr="00614AFA" w:rsidRDefault="00CD2C6E" w:rsidP="00CD2C6E">
            <w:pPr>
              <w:spacing w:after="0" w:line="240" w:lineRule="auto"/>
              <w:jc w:val="center"/>
              <w:rPr>
                <w:rFonts w:eastAsia="Times New Roman"/>
                <w:b/>
                <w:sz w:val="24"/>
                <w:szCs w:val="24"/>
              </w:rPr>
            </w:pPr>
            <w:r w:rsidRPr="00614AFA">
              <w:rPr>
                <w:rFonts w:eastAsia="Times New Roman"/>
                <w:sz w:val="24"/>
                <w:szCs w:val="24"/>
              </w:rPr>
              <w:t>1</w:t>
            </w:r>
          </w:p>
        </w:tc>
        <w:tc>
          <w:tcPr>
            <w:tcW w:w="5642" w:type="dxa"/>
            <w:tcBorders>
              <w:top w:val="single" w:sz="4" w:space="0" w:color="auto"/>
              <w:left w:val="nil"/>
              <w:bottom w:val="single" w:sz="4" w:space="0" w:color="000000"/>
              <w:right w:val="single" w:sz="4" w:space="0" w:color="000000"/>
            </w:tcBorders>
            <w:shd w:val="clear" w:color="auto" w:fill="FFFFFF"/>
            <w:vAlign w:val="center"/>
            <w:hideMark/>
          </w:tcPr>
          <w:p w:rsidR="00CD2C6E" w:rsidRPr="00614AFA" w:rsidRDefault="00CD2C6E" w:rsidP="00CD2C6E">
            <w:pPr>
              <w:spacing w:after="0" w:line="240" w:lineRule="auto"/>
              <w:rPr>
                <w:rFonts w:eastAsia="Times New Roman"/>
                <w:b/>
                <w:sz w:val="24"/>
                <w:szCs w:val="24"/>
              </w:rPr>
            </w:pPr>
            <w:r w:rsidRPr="00614AFA">
              <w:rPr>
                <w:rFonts w:eastAsia="Times New Roman"/>
                <w:sz w:val="24"/>
                <w:szCs w:val="24"/>
              </w:rPr>
              <w:t>Число населенных пунктов, населению которых оказывается первичная врачебная медико-санитарная помощь (амбулатория, поликлиника)</w:t>
            </w:r>
          </w:p>
        </w:tc>
        <w:tc>
          <w:tcPr>
            <w:tcW w:w="1381" w:type="dxa"/>
            <w:tcBorders>
              <w:top w:val="single" w:sz="4" w:space="0" w:color="auto"/>
              <w:left w:val="nil"/>
              <w:bottom w:val="nil"/>
              <w:right w:val="single" w:sz="4" w:space="0" w:color="000000"/>
            </w:tcBorders>
            <w:shd w:val="clear" w:color="auto" w:fill="FFFFFF"/>
            <w:vAlign w:val="center"/>
            <w:hideMark/>
          </w:tcPr>
          <w:p w:rsidR="00CD2C6E" w:rsidRPr="00614AFA" w:rsidRDefault="00CD2C6E" w:rsidP="00CD2C6E">
            <w:pPr>
              <w:spacing w:after="0" w:line="240" w:lineRule="auto"/>
              <w:jc w:val="center"/>
              <w:rPr>
                <w:rFonts w:eastAsia="Times New Roman"/>
                <w:b/>
                <w:sz w:val="24"/>
                <w:szCs w:val="24"/>
              </w:rPr>
            </w:pPr>
            <w:r w:rsidRPr="00614AFA">
              <w:rPr>
                <w:rFonts w:eastAsia="Times New Roman"/>
                <w:sz w:val="24"/>
                <w:szCs w:val="24"/>
              </w:rPr>
              <w:t>ед.</w:t>
            </w:r>
          </w:p>
        </w:tc>
        <w:tc>
          <w:tcPr>
            <w:tcW w:w="1524" w:type="dxa"/>
            <w:tcBorders>
              <w:top w:val="single" w:sz="4" w:space="0" w:color="auto"/>
              <w:left w:val="nil"/>
              <w:bottom w:val="single" w:sz="4" w:space="0" w:color="000000"/>
              <w:right w:val="single" w:sz="8" w:space="0" w:color="000000"/>
            </w:tcBorders>
            <w:shd w:val="clear" w:color="auto" w:fill="FFFFFF"/>
            <w:vAlign w:val="center"/>
            <w:hideMark/>
          </w:tcPr>
          <w:p w:rsidR="00CD2C6E" w:rsidRPr="00614AFA" w:rsidRDefault="00CD2C6E" w:rsidP="00CD2C6E">
            <w:pPr>
              <w:spacing w:after="0" w:line="240" w:lineRule="auto"/>
              <w:jc w:val="center"/>
              <w:rPr>
                <w:rFonts w:eastAsia="Times New Roman"/>
                <w:b/>
                <w:sz w:val="24"/>
                <w:szCs w:val="24"/>
              </w:rPr>
            </w:pPr>
            <w:r w:rsidRPr="00614AFA">
              <w:rPr>
                <w:rFonts w:eastAsia="Times New Roman"/>
                <w:sz w:val="24"/>
                <w:szCs w:val="24"/>
              </w:rPr>
              <w:t>0</w:t>
            </w:r>
          </w:p>
        </w:tc>
      </w:tr>
      <w:tr w:rsidR="00CD2C6E" w:rsidRPr="00614AFA" w:rsidTr="00CD2C6E">
        <w:trPr>
          <w:trHeight w:val="990"/>
        </w:trPr>
        <w:tc>
          <w:tcPr>
            <w:tcW w:w="1218" w:type="dxa"/>
            <w:tcBorders>
              <w:top w:val="nil"/>
              <w:left w:val="single" w:sz="8" w:space="0" w:color="000000"/>
              <w:bottom w:val="single" w:sz="4" w:space="0" w:color="000000"/>
              <w:right w:val="single" w:sz="4" w:space="0" w:color="000000"/>
            </w:tcBorders>
            <w:shd w:val="clear" w:color="auto" w:fill="FFFFFF"/>
            <w:vAlign w:val="center"/>
            <w:hideMark/>
          </w:tcPr>
          <w:p w:rsidR="00CD2C6E" w:rsidRPr="00614AFA" w:rsidRDefault="00CD2C6E" w:rsidP="00CD2C6E">
            <w:pPr>
              <w:spacing w:after="0" w:line="240" w:lineRule="auto"/>
              <w:jc w:val="center"/>
              <w:rPr>
                <w:rFonts w:eastAsia="Times New Roman"/>
                <w:b/>
                <w:sz w:val="24"/>
                <w:szCs w:val="24"/>
              </w:rPr>
            </w:pPr>
            <w:r w:rsidRPr="00614AFA">
              <w:rPr>
                <w:rFonts w:eastAsia="Times New Roman"/>
                <w:sz w:val="24"/>
                <w:szCs w:val="24"/>
              </w:rPr>
              <w:t>2</w:t>
            </w:r>
          </w:p>
        </w:tc>
        <w:tc>
          <w:tcPr>
            <w:tcW w:w="5642" w:type="dxa"/>
            <w:tcBorders>
              <w:top w:val="nil"/>
              <w:left w:val="nil"/>
              <w:bottom w:val="single" w:sz="4" w:space="0" w:color="000000"/>
              <w:right w:val="single" w:sz="4" w:space="0" w:color="000000"/>
            </w:tcBorders>
            <w:shd w:val="clear" w:color="auto" w:fill="FFFFFF"/>
            <w:vAlign w:val="center"/>
            <w:hideMark/>
          </w:tcPr>
          <w:p w:rsidR="00CD2C6E" w:rsidRPr="00614AFA" w:rsidRDefault="00CD2C6E" w:rsidP="00CD2C6E">
            <w:pPr>
              <w:spacing w:after="0" w:line="240" w:lineRule="auto"/>
              <w:rPr>
                <w:rFonts w:eastAsia="Times New Roman"/>
                <w:b/>
                <w:sz w:val="24"/>
                <w:szCs w:val="24"/>
              </w:rPr>
            </w:pPr>
            <w:r w:rsidRPr="00614AFA">
              <w:rPr>
                <w:rFonts w:eastAsia="Times New Roman"/>
                <w:sz w:val="24"/>
                <w:szCs w:val="24"/>
              </w:rPr>
              <w:t>Число населенных пунктов, населению которых оказывается первичная доврачебная медико-санитарная помощь (ФП, ФАП)</w:t>
            </w:r>
          </w:p>
        </w:tc>
        <w:tc>
          <w:tcPr>
            <w:tcW w:w="1381" w:type="dxa"/>
            <w:tcBorders>
              <w:top w:val="single" w:sz="4" w:space="0" w:color="000000"/>
              <w:left w:val="nil"/>
              <w:bottom w:val="single" w:sz="4" w:space="0" w:color="000000"/>
              <w:right w:val="single" w:sz="4" w:space="0" w:color="000000"/>
            </w:tcBorders>
            <w:shd w:val="clear" w:color="auto" w:fill="FFFFFF"/>
            <w:vAlign w:val="center"/>
            <w:hideMark/>
          </w:tcPr>
          <w:p w:rsidR="00CD2C6E" w:rsidRPr="00614AFA" w:rsidRDefault="00CD2C6E" w:rsidP="00CD2C6E">
            <w:pPr>
              <w:spacing w:after="0" w:line="240" w:lineRule="auto"/>
              <w:jc w:val="center"/>
              <w:rPr>
                <w:rFonts w:eastAsia="Times New Roman"/>
                <w:b/>
                <w:sz w:val="24"/>
                <w:szCs w:val="24"/>
              </w:rPr>
            </w:pPr>
            <w:r w:rsidRPr="00614AFA">
              <w:rPr>
                <w:rFonts w:eastAsia="Times New Roman"/>
                <w:sz w:val="24"/>
                <w:szCs w:val="24"/>
              </w:rPr>
              <w:t>ед.</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614AFA" w:rsidRDefault="00CD2C6E" w:rsidP="00CD2C6E">
            <w:pPr>
              <w:spacing w:after="0" w:line="240" w:lineRule="auto"/>
              <w:jc w:val="center"/>
              <w:rPr>
                <w:rFonts w:eastAsia="Times New Roman"/>
                <w:b/>
                <w:sz w:val="24"/>
                <w:szCs w:val="24"/>
              </w:rPr>
            </w:pPr>
            <w:r w:rsidRPr="00614AFA">
              <w:rPr>
                <w:rFonts w:eastAsia="Times New Roman"/>
                <w:sz w:val="24"/>
                <w:szCs w:val="24"/>
              </w:rPr>
              <w:t>3</w:t>
            </w:r>
          </w:p>
        </w:tc>
      </w:tr>
      <w:tr w:rsidR="00CD2C6E" w:rsidRPr="00614AFA" w:rsidTr="00CD2C6E">
        <w:trPr>
          <w:trHeight w:val="660"/>
        </w:trPr>
        <w:tc>
          <w:tcPr>
            <w:tcW w:w="1218" w:type="dxa"/>
            <w:tcBorders>
              <w:top w:val="nil"/>
              <w:left w:val="single" w:sz="8" w:space="0" w:color="000000"/>
              <w:bottom w:val="single" w:sz="4" w:space="0" w:color="000000"/>
              <w:right w:val="single" w:sz="4" w:space="0" w:color="000000"/>
            </w:tcBorders>
            <w:shd w:val="clear" w:color="auto" w:fill="FFFFFF"/>
            <w:vAlign w:val="center"/>
            <w:hideMark/>
          </w:tcPr>
          <w:p w:rsidR="00CD2C6E" w:rsidRPr="00614AFA" w:rsidRDefault="00CD2C6E" w:rsidP="00CD2C6E">
            <w:pPr>
              <w:spacing w:after="0" w:line="240" w:lineRule="auto"/>
              <w:jc w:val="center"/>
              <w:rPr>
                <w:rFonts w:eastAsia="Times New Roman"/>
                <w:b/>
                <w:sz w:val="24"/>
                <w:szCs w:val="24"/>
              </w:rPr>
            </w:pPr>
            <w:r w:rsidRPr="00614AFA">
              <w:rPr>
                <w:rFonts w:eastAsia="Times New Roman"/>
                <w:sz w:val="24"/>
                <w:szCs w:val="24"/>
              </w:rPr>
              <w:t>3</w:t>
            </w:r>
          </w:p>
        </w:tc>
        <w:tc>
          <w:tcPr>
            <w:tcW w:w="5642" w:type="dxa"/>
            <w:tcBorders>
              <w:top w:val="nil"/>
              <w:left w:val="nil"/>
              <w:bottom w:val="single" w:sz="4" w:space="0" w:color="000000"/>
              <w:right w:val="single" w:sz="4" w:space="0" w:color="000000"/>
            </w:tcBorders>
            <w:shd w:val="clear" w:color="auto" w:fill="FFFFFF"/>
            <w:vAlign w:val="center"/>
            <w:hideMark/>
          </w:tcPr>
          <w:p w:rsidR="00CD2C6E" w:rsidRPr="00614AFA" w:rsidRDefault="00CD2C6E" w:rsidP="00CD2C6E">
            <w:pPr>
              <w:spacing w:after="0" w:line="240" w:lineRule="auto"/>
              <w:rPr>
                <w:rFonts w:eastAsia="Times New Roman"/>
                <w:b/>
                <w:sz w:val="24"/>
                <w:szCs w:val="24"/>
              </w:rPr>
            </w:pPr>
            <w:r w:rsidRPr="00614AFA">
              <w:rPr>
                <w:rFonts w:eastAsia="Times New Roman"/>
                <w:sz w:val="24"/>
                <w:szCs w:val="24"/>
              </w:rPr>
              <w:t>Число населенных пунктов, в которых нет подразделений учреждений здравоохранения</w:t>
            </w:r>
          </w:p>
        </w:tc>
        <w:tc>
          <w:tcPr>
            <w:tcW w:w="1381" w:type="dxa"/>
            <w:tcBorders>
              <w:top w:val="nil"/>
              <w:left w:val="nil"/>
              <w:bottom w:val="single" w:sz="4" w:space="0" w:color="000000"/>
              <w:right w:val="single" w:sz="4" w:space="0" w:color="000000"/>
            </w:tcBorders>
            <w:shd w:val="clear" w:color="auto" w:fill="FFFFFF"/>
            <w:vAlign w:val="center"/>
            <w:hideMark/>
          </w:tcPr>
          <w:p w:rsidR="00CD2C6E" w:rsidRPr="00614AFA" w:rsidRDefault="00CD2C6E" w:rsidP="00CD2C6E">
            <w:pPr>
              <w:spacing w:after="0" w:line="240" w:lineRule="auto"/>
              <w:jc w:val="center"/>
              <w:rPr>
                <w:rFonts w:eastAsia="Times New Roman"/>
                <w:b/>
                <w:sz w:val="24"/>
                <w:szCs w:val="24"/>
              </w:rPr>
            </w:pPr>
            <w:r w:rsidRPr="00614AFA">
              <w:rPr>
                <w:rFonts w:eastAsia="Times New Roman"/>
                <w:sz w:val="24"/>
                <w:szCs w:val="24"/>
              </w:rPr>
              <w:t>ед.</w:t>
            </w:r>
          </w:p>
        </w:tc>
        <w:tc>
          <w:tcPr>
            <w:tcW w:w="1524" w:type="dxa"/>
            <w:tcBorders>
              <w:top w:val="nil"/>
              <w:left w:val="nil"/>
              <w:bottom w:val="single" w:sz="4" w:space="0" w:color="000000"/>
              <w:right w:val="single" w:sz="8" w:space="0" w:color="000000"/>
            </w:tcBorders>
            <w:shd w:val="clear" w:color="auto" w:fill="FFFFFF"/>
            <w:vAlign w:val="center"/>
            <w:hideMark/>
          </w:tcPr>
          <w:p w:rsidR="00CD2C6E" w:rsidRPr="00614AFA" w:rsidRDefault="00CD2C6E" w:rsidP="00CD2C6E">
            <w:pPr>
              <w:spacing w:after="0" w:line="240" w:lineRule="auto"/>
              <w:jc w:val="center"/>
              <w:rPr>
                <w:rFonts w:eastAsia="Times New Roman"/>
                <w:b/>
                <w:sz w:val="24"/>
                <w:szCs w:val="24"/>
              </w:rPr>
            </w:pPr>
            <w:r w:rsidRPr="00614AFA">
              <w:rPr>
                <w:rFonts w:eastAsia="Times New Roman"/>
                <w:sz w:val="24"/>
                <w:szCs w:val="24"/>
              </w:rPr>
              <w:t>2</w:t>
            </w:r>
          </w:p>
        </w:tc>
      </w:tr>
      <w:tr w:rsidR="00CD2C6E" w:rsidRPr="00614AFA" w:rsidTr="00CD2C6E">
        <w:trPr>
          <w:trHeight w:val="660"/>
        </w:trPr>
        <w:tc>
          <w:tcPr>
            <w:tcW w:w="1218" w:type="dxa"/>
            <w:tcBorders>
              <w:top w:val="nil"/>
              <w:left w:val="single" w:sz="8" w:space="0" w:color="000000"/>
              <w:bottom w:val="single" w:sz="8" w:space="0" w:color="000000"/>
              <w:right w:val="single" w:sz="4" w:space="0" w:color="000000"/>
            </w:tcBorders>
            <w:shd w:val="clear" w:color="auto" w:fill="FFFFFF"/>
            <w:vAlign w:val="center"/>
            <w:hideMark/>
          </w:tcPr>
          <w:p w:rsidR="00CD2C6E" w:rsidRPr="00614AFA" w:rsidRDefault="00CD2C6E" w:rsidP="00CD2C6E">
            <w:pPr>
              <w:spacing w:after="0" w:line="240" w:lineRule="auto"/>
              <w:jc w:val="center"/>
              <w:rPr>
                <w:rFonts w:eastAsia="Times New Roman"/>
                <w:b/>
                <w:sz w:val="24"/>
                <w:szCs w:val="24"/>
              </w:rPr>
            </w:pPr>
            <w:r w:rsidRPr="00614AFA">
              <w:rPr>
                <w:rFonts w:eastAsia="Times New Roman"/>
                <w:sz w:val="24"/>
                <w:szCs w:val="24"/>
              </w:rPr>
              <w:t>3.1</w:t>
            </w:r>
          </w:p>
        </w:tc>
        <w:tc>
          <w:tcPr>
            <w:tcW w:w="5642" w:type="dxa"/>
            <w:tcBorders>
              <w:top w:val="nil"/>
              <w:left w:val="nil"/>
              <w:bottom w:val="single" w:sz="8" w:space="0" w:color="000000"/>
              <w:right w:val="single" w:sz="4" w:space="0" w:color="000000"/>
            </w:tcBorders>
            <w:shd w:val="clear" w:color="auto" w:fill="FFFFFF"/>
            <w:vAlign w:val="center"/>
            <w:hideMark/>
          </w:tcPr>
          <w:p w:rsidR="00CD2C6E" w:rsidRPr="00614AFA" w:rsidRDefault="00CD2C6E" w:rsidP="00CD2C6E">
            <w:pPr>
              <w:spacing w:after="0" w:line="240" w:lineRule="auto"/>
              <w:rPr>
                <w:rFonts w:eastAsia="Times New Roman"/>
                <w:b/>
                <w:sz w:val="24"/>
                <w:szCs w:val="24"/>
              </w:rPr>
            </w:pPr>
            <w:r w:rsidRPr="00614AFA">
              <w:rPr>
                <w:rFonts w:eastAsia="Times New Roman"/>
                <w:sz w:val="24"/>
                <w:szCs w:val="24"/>
              </w:rPr>
              <w:t xml:space="preserve">в том </w:t>
            </w:r>
            <w:proofErr w:type="gramStart"/>
            <w:r w:rsidRPr="00614AFA">
              <w:rPr>
                <w:rFonts w:eastAsia="Times New Roman"/>
                <w:sz w:val="24"/>
                <w:szCs w:val="24"/>
              </w:rPr>
              <w:t>числе</w:t>
            </w:r>
            <w:proofErr w:type="gramEnd"/>
            <w:r w:rsidRPr="00614AFA">
              <w:rPr>
                <w:rFonts w:eastAsia="Times New Roman"/>
                <w:sz w:val="24"/>
                <w:szCs w:val="24"/>
              </w:rPr>
              <w:t xml:space="preserve"> в которых имеются домовые хозяйства</w:t>
            </w:r>
          </w:p>
        </w:tc>
        <w:tc>
          <w:tcPr>
            <w:tcW w:w="1381" w:type="dxa"/>
            <w:tcBorders>
              <w:top w:val="nil"/>
              <w:left w:val="nil"/>
              <w:bottom w:val="single" w:sz="8" w:space="0" w:color="000000"/>
              <w:right w:val="single" w:sz="4" w:space="0" w:color="000000"/>
            </w:tcBorders>
            <w:shd w:val="clear" w:color="auto" w:fill="FFFFFF"/>
            <w:vAlign w:val="center"/>
            <w:hideMark/>
          </w:tcPr>
          <w:p w:rsidR="00CD2C6E" w:rsidRPr="00614AFA" w:rsidRDefault="00CD2C6E" w:rsidP="00CD2C6E">
            <w:pPr>
              <w:spacing w:after="0" w:line="240" w:lineRule="auto"/>
              <w:jc w:val="center"/>
              <w:rPr>
                <w:rFonts w:eastAsia="Times New Roman"/>
                <w:b/>
                <w:sz w:val="24"/>
                <w:szCs w:val="24"/>
              </w:rPr>
            </w:pPr>
            <w:r w:rsidRPr="00614AFA">
              <w:rPr>
                <w:rFonts w:eastAsia="Times New Roman"/>
                <w:sz w:val="24"/>
                <w:szCs w:val="24"/>
              </w:rPr>
              <w:t>ед.</w:t>
            </w:r>
          </w:p>
        </w:tc>
        <w:tc>
          <w:tcPr>
            <w:tcW w:w="1524" w:type="dxa"/>
            <w:tcBorders>
              <w:top w:val="nil"/>
              <w:left w:val="nil"/>
              <w:bottom w:val="single" w:sz="8" w:space="0" w:color="000000"/>
              <w:right w:val="single" w:sz="8" w:space="0" w:color="000000"/>
            </w:tcBorders>
            <w:shd w:val="clear" w:color="auto" w:fill="FFFFFF"/>
            <w:vAlign w:val="center"/>
            <w:hideMark/>
          </w:tcPr>
          <w:p w:rsidR="00CD2C6E" w:rsidRPr="00614AFA" w:rsidRDefault="00CD2C6E" w:rsidP="00CD2C6E">
            <w:pPr>
              <w:spacing w:after="0" w:line="240" w:lineRule="auto"/>
              <w:jc w:val="center"/>
              <w:rPr>
                <w:rFonts w:eastAsia="Times New Roman"/>
                <w:b/>
                <w:sz w:val="24"/>
                <w:szCs w:val="24"/>
              </w:rPr>
            </w:pPr>
            <w:r w:rsidRPr="00614AFA">
              <w:rPr>
                <w:rFonts w:eastAsia="Times New Roman"/>
                <w:sz w:val="24"/>
                <w:szCs w:val="24"/>
              </w:rPr>
              <w:t>1</w:t>
            </w:r>
          </w:p>
        </w:tc>
      </w:tr>
      <w:tr w:rsidR="00CD2C6E" w:rsidRPr="00614AFA" w:rsidTr="00CD2C6E">
        <w:trPr>
          <w:trHeight w:val="660"/>
        </w:trPr>
        <w:tc>
          <w:tcPr>
            <w:tcW w:w="1218" w:type="dxa"/>
            <w:tcBorders>
              <w:top w:val="single" w:sz="4" w:space="0" w:color="000000"/>
              <w:left w:val="single" w:sz="8" w:space="0" w:color="000000"/>
              <w:bottom w:val="single" w:sz="8" w:space="0" w:color="000000"/>
              <w:right w:val="single" w:sz="4" w:space="0" w:color="000000"/>
            </w:tcBorders>
            <w:shd w:val="clear" w:color="auto" w:fill="FFFFFF"/>
            <w:vAlign w:val="center"/>
            <w:hideMark/>
          </w:tcPr>
          <w:p w:rsidR="00CD2C6E" w:rsidRPr="00614AFA" w:rsidRDefault="00CD2C6E" w:rsidP="00CD2C6E">
            <w:pPr>
              <w:spacing w:after="0" w:line="240" w:lineRule="auto"/>
              <w:jc w:val="center"/>
              <w:rPr>
                <w:rFonts w:eastAsia="Times New Roman"/>
                <w:b/>
                <w:sz w:val="24"/>
                <w:szCs w:val="24"/>
              </w:rPr>
            </w:pPr>
            <w:r w:rsidRPr="00614AFA">
              <w:rPr>
                <w:rFonts w:eastAsia="Times New Roman"/>
                <w:sz w:val="24"/>
                <w:szCs w:val="24"/>
              </w:rPr>
              <w:t>4</w:t>
            </w:r>
          </w:p>
        </w:tc>
        <w:tc>
          <w:tcPr>
            <w:tcW w:w="5642" w:type="dxa"/>
            <w:tcBorders>
              <w:top w:val="single" w:sz="4" w:space="0" w:color="000000"/>
              <w:left w:val="nil"/>
              <w:bottom w:val="single" w:sz="8" w:space="0" w:color="000000"/>
              <w:right w:val="single" w:sz="4" w:space="0" w:color="000000"/>
            </w:tcBorders>
            <w:shd w:val="clear" w:color="auto" w:fill="FFFFFF"/>
            <w:vAlign w:val="center"/>
            <w:hideMark/>
          </w:tcPr>
          <w:p w:rsidR="00CD2C6E" w:rsidRPr="00614AFA" w:rsidRDefault="00CD2C6E" w:rsidP="00CD2C6E">
            <w:pPr>
              <w:spacing w:after="0" w:line="240" w:lineRule="auto"/>
              <w:rPr>
                <w:rFonts w:eastAsia="Times New Roman"/>
                <w:b/>
                <w:sz w:val="24"/>
                <w:szCs w:val="24"/>
              </w:rPr>
            </w:pPr>
            <w:r w:rsidRPr="00614AFA">
              <w:rPr>
                <w:rFonts w:eastAsia="Times New Roman"/>
                <w:sz w:val="24"/>
                <w:szCs w:val="24"/>
              </w:rPr>
              <w:t>Потребность в медицинских работниках в муниципальных организациях</w:t>
            </w:r>
          </w:p>
        </w:tc>
        <w:tc>
          <w:tcPr>
            <w:tcW w:w="1381" w:type="dxa"/>
            <w:tcBorders>
              <w:top w:val="single" w:sz="4" w:space="0" w:color="000000"/>
              <w:left w:val="nil"/>
              <w:bottom w:val="single" w:sz="8" w:space="0" w:color="000000"/>
              <w:right w:val="single" w:sz="4" w:space="0" w:color="000000"/>
            </w:tcBorders>
            <w:shd w:val="clear" w:color="auto" w:fill="FFFFFF"/>
            <w:vAlign w:val="center"/>
            <w:hideMark/>
          </w:tcPr>
          <w:p w:rsidR="00CD2C6E" w:rsidRPr="00614AFA" w:rsidRDefault="00CD2C6E" w:rsidP="00CD2C6E">
            <w:pPr>
              <w:spacing w:after="0" w:line="240" w:lineRule="auto"/>
              <w:jc w:val="center"/>
              <w:rPr>
                <w:rFonts w:eastAsia="Times New Roman"/>
                <w:b/>
                <w:sz w:val="24"/>
                <w:szCs w:val="24"/>
              </w:rPr>
            </w:pPr>
            <w:r w:rsidRPr="00614AFA">
              <w:rPr>
                <w:rFonts w:eastAsia="Times New Roman"/>
                <w:sz w:val="24"/>
                <w:szCs w:val="24"/>
              </w:rPr>
              <w:t>человек</w:t>
            </w:r>
          </w:p>
        </w:tc>
        <w:tc>
          <w:tcPr>
            <w:tcW w:w="1524" w:type="dxa"/>
            <w:tcBorders>
              <w:top w:val="single" w:sz="4" w:space="0" w:color="000000"/>
              <w:left w:val="nil"/>
              <w:bottom w:val="single" w:sz="8" w:space="0" w:color="000000"/>
              <w:right w:val="single" w:sz="8" w:space="0" w:color="000000"/>
            </w:tcBorders>
            <w:shd w:val="clear" w:color="auto" w:fill="FFFFFF"/>
            <w:vAlign w:val="center"/>
            <w:hideMark/>
          </w:tcPr>
          <w:p w:rsidR="00CD2C6E" w:rsidRPr="00614AFA" w:rsidRDefault="00CD2C6E" w:rsidP="00CD2C6E">
            <w:pPr>
              <w:spacing w:after="0" w:line="240" w:lineRule="auto"/>
              <w:jc w:val="center"/>
              <w:rPr>
                <w:rFonts w:eastAsia="Times New Roman"/>
                <w:b/>
                <w:sz w:val="24"/>
                <w:szCs w:val="24"/>
              </w:rPr>
            </w:pPr>
            <w:r w:rsidRPr="00614AFA">
              <w:rPr>
                <w:rFonts w:eastAsia="Times New Roman"/>
                <w:sz w:val="24"/>
                <w:szCs w:val="24"/>
              </w:rPr>
              <w:t>1</w:t>
            </w:r>
          </w:p>
        </w:tc>
      </w:tr>
    </w:tbl>
    <w:p w:rsidR="00CD2C6E" w:rsidRDefault="00CD2C6E" w:rsidP="00CD2C6E">
      <w:pPr>
        <w:pStyle w:val="afffffffffffb"/>
      </w:pPr>
      <w:r w:rsidRPr="00DE16CB">
        <w:t xml:space="preserve">На территории </w:t>
      </w:r>
      <w:r>
        <w:rPr>
          <w:color w:val="000000"/>
          <w:shd w:val="clear" w:color="auto" w:fill="FFFFFF"/>
        </w:rPr>
        <w:t>Большесейского</w:t>
      </w:r>
      <w:r w:rsidRPr="00DE16CB">
        <w:rPr>
          <w:color w:val="000000"/>
          <w:shd w:val="clear" w:color="auto" w:fill="FFFFFF"/>
        </w:rPr>
        <w:t xml:space="preserve"> сельсовета м</w:t>
      </w:r>
      <w:r w:rsidRPr="00DE16CB">
        <w:t>едицинская помощь оказывается</w:t>
      </w:r>
      <w:r>
        <w:t>:</w:t>
      </w:r>
    </w:p>
    <w:p w:rsidR="00CD2C6E" w:rsidRDefault="00CD2C6E" w:rsidP="00CD2C6E">
      <w:pPr>
        <w:pStyle w:val="afffffffffffb"/>
      </w:pPr>
      <w:r>
        <w:t>- ФАП, с. Большая</w:t>
      </w:r>
      <w:proofErr w:type="gramStart"/>
      <w:r>
        <w:t xml:space="preserve"> С</w:t>
      </w:r>
      <w:proofErr w:type="gramEnd"/>
      <w:r>
        <w:t>ея;</w:t>
      </w:r>
    </w:p>
    <w:p w:rsidR="00CD2C6E" w:rsidRDefault="00CD2C6E" w:rsidP="00CD2C6E">
      <w:pPr>
        <w:pStyle w:val="afffffffffffb"/>
      </w:pPr>
      <w:r>
        <w:t>-</w:t>
      </w:r>
      <w:r w:rsidRPr="00DE16CB">
        <w:t xml:space="preserve"> </w:t>
      </w:r>
      <w:r w:rsidRPr="009C7E5B">
        <w:t>ФАП, д.</w:t>
      </w:r>
      <w:r>
        <w:t xml:space="preserve"> Малая</w:t>
      </w:r>
      <w:proofErr w:type="gramStart"/>
      <w:r>
        <w:t xml:space="preserve"> С</w:t>
      </w:r>
      <w:proofErr w:type="gramEnd"/>
      <w:r>
        <w:t>ея;</w:t>
      </w:r>
    </w:p>
    <w:p w:rsidR="00CD2C6E" w:rsidRDefault="00CD2C6E" w:rsidP="00CD2C6E">
      <w:pPr>
        <w:pStyle w:val="afffffffffffb"/>
      </w:pPr>
      <w:r>
        <w:t>- ФАП, д. Верхняя</w:t>
      </w:r>
      <w:proofErr w:type="gramStart"/>
      <w:r>
        <w:t xml:space="preserve"> С</w:t>
      </w:r>
      <w:proofErr w:type="gramEnd"/>
      <w:r>
        <w:t xml:space="preserve">ея. </w:t>
      </w:r>
    </w:p>
    <w:p w:rsidR="00CD2C6E" w:rsidRPr="00DE16CB" w:rsidRDefault="00CD2C6E" w:rsidP="00CD2C6E">
      <w:pPr>
        <w:pStyle w:val="afffffffffffb"/>
      </w:pPr>
      <w:r>
        <w:t>П</w:t>
      </w:r>
      <w:r w:rsidRPr="00DE16CB">
        <w:t xml:space="preserve">еречень </w:t>
      </w:r>
      <w:r>
        <w:t>объектов здравоохранения</w:t>
      </w:r>
      <w:r w:rsidRPr="00DE16CB">
        <w:t xml:space="preserve"> приведён в таблице 2.3.9-</w:t>
      </w:r>
      <w:r>
        <w:t>4</w:t>
      </w:r>
      <w:r w:rsidRPr="00DE16CB">
        <w:t>.</w:t>
      </w:r>
    </w:p>
    <w:p w:rsidR="00CD2C6E" w:rsidRPr="00E33EE4" w:rsidRDefault="00CD2C6E" w:rsidP="00CD2C6E">
      <w:pPr>
        <w:pStyle w:val="afffffffffffb"/>
      </w:pPr>
      <w:r w:rsidRPr="00E33EE4">
        <w:t>В срок до 2040 года запланировано приобретение модульных зданий для фельдшерских пунктов при условии финансирования из средств республиканского бюджета в д. Верхняя</w:t>
      </w:r>
      <w:proofErr w:type="gramStart"/>
      <w:r w:rsidRPr="00E33EE4">
        <w:t xml:space="preserve"> С</w:t>
      </w:r>
      <w:proofErr w:type="gramEnd"/>
      <w:r w:rsidRPr="00E33EE4">
        <w:t>ея и с. Большая Сея</w:t>
      </w:r>
      <w:r w:rsidRPr="00E33EE4">
        <w:rPr>
          <w:rStyle w:val="afb"/>
        </w:rPr>
        <w:footnoteReference w:id="12"/>
      </w:r>
      <w:r w:rsidRPr="00E33EE4">
        <w:t>.</w:t>
      </w:r>
    </w:p>
    <w:p w:rsidR="00CD2C6E" w:rsidRPr="00E33EE4" w:rsidRDefault="00CD2C6E" w:rsidP="00CD2C6E">
      <w:pPr>
        <w:pStyle w:val="afffffffffffb"/>
      </w:pPr>
      <w:r w:rsidRPr="00E33EE4">
        <w:t>Перечень объектов здравоохранения приведён в таблице 2.3.9-4.</w:t>
      </w:r>
    </w:p>
    <w:p w:rsidR="00CD2C6E" w:rsidRDefault="00CD2C6E" w:rsidP="00CD2C6E">
      <w:pPr>
        <w:pStyle w:val="afffffffffffb"/>
        <w:rPr>
          <w:b/>
          <w:iCs/>
        </w:rPr>
      </w:pPr>
    </w:p>
    <w:p w:rsidR="00CD2C6E" w:rsidRDefault="00CD2C6E" w:rsidP="00CD2C6E">
      <w:pPr>
        <w:pStyle w:val="afffffffffffb"/>
        <w:rPr>
          <w:b/>
          <w:iCs/>
        </w:rPr>
      </w:pPr>
    </w:p>
    <w:p w:rsidR="00CD2C6E" w:rsidRDefault="00CD2C6E" w:rsidP="00CD2C6E">
      <w:pPr>
        <w:pStyle w:val="afffffffffffb"/>
        <w:rPr>
          <w:b/>
          <w:iCs/>
        </w:rPr>
      </w:pPr>
    </w:p>
    <w:p w:rsidR="00CD2C6E" w:rsidRDefault="00CD2C6E" w:rsidP="00CD2C6E">
      <w:pPr>
        <w:pStyle w:val="afffffffffffb"/>
        <w:rPr>
          <w:b/>
          <w:iCs/>
        </w:rPr>
      </w:pPr>
    </w:p>
    <w:p w:rsidR="00CD2C6E" w:rsidRDefault="00CD2C6E" w:rsidP="00CD2C6E">
      <w:pPr>
        <w:pStyle w:val="afffffffffffb"/>
        <w:rPr>
          <w:b/>
          <w:iCs/>
        </w:rPr>
      </w:pPr>
    </w:p>
    <w:p w:rsidR="00CD2C6E" w:rsidRDefault="00CD2C6E" w:rsidP="00CD2C6E">
      <w:pPr>
        <w:pStyle w:val="afffffffffffb"/>
        <w:rPr>
          <w:b/>
          <w:iCs/>
        </w:rPr>
      </w:pPr>
    </w:p>
    <w:p w:rsidR="00CD2C6E" w:rsidRPr="00E33EE4" w:rsidRDefault="00CD2C6E" w:rsidP="00CD2C6E">
      <w:pPr>
        <w:pStyle w:val="afffffffffffb"/>
        <w:rPr>
          <w:b/>
          <w:iCs/>
        </w:rPr>
      </w:pPr>
    </w:p>
    <w:p w:rsidR="00CD2C6E" w:rsidRPr="00E33EE4" w:rsidRDefault="00CD2C6E" w:rsidP="00CD2C6E">
      <w:pPr>
        <w:pStyle w:val="b1"/>
        <w:jc w:val="right"/>
        <w:rPr>
          <w:i/>
          <w:iCs/>
        </w:rPr>
      </w:pPr>
      <w:r w:rsidRPr="00E33EE4">
        <w:rPr>
          <w:i/>
          <w:iCs/>
        </w:rPr>
        <w:t>Таблица 2.3.9-4</w:t>
      </w:r>
    </w:p>
    <w:p w:rsidR="00CD2C6E" w:rsidRPr="00E33EE4" w:rsidRDefault="00CD2C6E" w:rsidP="00CD2C6E">
      <w:pPr>
        <w:spacing w:after="0" w:line="240" w:lineRule="auto"/>
        <w:ind w:firstLine="709"/>
        <w:jc w:val="right"/>
        <w:rPr>
          <w:i/>
          <w:iCs/>
          <w:szCs w:val="28"/>
        </w:rPr>
      </w:pPr>
    </w:p>
    <w:p w:rsidR="00CD2C6E" w:rsidRPr="00E33EE4" w:rsidRDefault="00CD2C6E" w:rsidP="00CD2C6E">
      <w:pPr>
        <w:spacing w:after="0" w:line="240" w:lineRule="auto"/>
        <w:ind w:firstLine="709"/>
        <w:jc w:val="center"/>
        <w:rPr>
          <w:b/>
          <w:bCs/>
          <w:szCs w:val="28"/>
        </w:rPr>
      </w:pPr>
      <w:r w:rsidRPr="00E33EE4">
        <w:rPr>
          <w:bCs/>
          <w:i/>
          <w:iCs/>
          <w:szCs w:val="28"/>
        </w:rPr>
        <w:t>Сведения об объектах здравоохранения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0"/>
        <w:gridCol w:w="2220"/>
        <w:gridCol w:w="1702"/>
        <w:gridCol w:w="1987"/>
        <w:gridCol w:w="1560"/>
        <w:gridCol w:w="1661"/>
      </w:tblGrid>
      <w:tr w:rsidR="00CD2C6E" w:rsidRPr="00E33EE4" w:rsidTr="00CD2C6E">
        <w:trPr>
          <w:trHeight w:val="1275"/>
          <w:tblHeader/>
        </w:trPr>
        <w:tc>
          <w:tcPr>
            <w:tcW w:w="230" w:type="pct"/>
            <w:shd w:val="clear" w:color="auto" w:fill="auto"/>
            <w:vAlign w:val="center"/>
            <w:hideMark/>
          </w:tcPr>
          <w:p w:rsidR="00CD2C6E" w:rsidRPr="00E33EE4" w:rsidRDefault="00CD2C6E" w:rsidP="00CD2C6E">
            <w:pPr>
              <w:spacing w:after="0" w:line="240" w:lineRule="auto"/>
              <w:jc w:val="center"/>
              <w:rPr>
                <w:rFonts w:eastAsia="Times New Roman"/>
                <w:color w:val="000000"/>
                <w:sz w:val="24"/>
                <w:szCs w:val="24"/>
              </w:rPr>
            </w:pPr>
            <w:r w:rsidRPr="00E33EE4">
              <w:rPr>
                <w:rFonts w:eastAsia="Times New Roman"/>
                <w:color w:val="000000"/>
                <w:sz w:val="24"/>
                <w:szCs w:val="24"/>
              </w:rPr>
              <w:t>№</w:t>
            </w:r>
          </w:p>
        </w:tc>
        <w:tc>
          <w:tcPr>
            <w:tcW w:w="1160" w:type="pct"/>
            <w:shd w:val="clear" w:color="auto" w:fill="auto"/>
            <w:vAlign w:val="center"/>
            <w:hideMark/>
          </w:tcPr>
          <w:p w:rsidR="00CD2C6E" w:rsidRPr="00E33EE4" w:rsidRDefault="00CD2C6E" w:rsidP="00CD2C6E">
            <w:pPr>
              <w:spacing w:after="0" w:line="240" w:lineRule="auto"/>
              <w:jc w:val="center"/>
              <w:rPr>
                <w:rFonts w:eastAsia="Times New Roman"/>
                <w:color w:val="000000"/>
                <w:sz w:val="24"/>
                <w:szCs w:val="24"/>
              </w:rPr>
            </w:pPr>
            <w:r w:rsidRPr="00E33EE4">
              <w:rPr>
                <w:rFonts w:eastAsia="Times New Roman"/>
                <w:color w:val="000000"/>
                <w:sz w:val="24"/>
                <w:szCs w:val="24"/>
              </w:rPr>
              <w:t>Наименование (назначение), адрес</w:t>
            </w:r>
          </w:p>
        </w:tc>
        <w:tc>
          <w:tcPr>
            <w:tcW w:w="889" w:type="pct"/>
            <w:shd w:val="clear" w:color="auto" w:fill="auto"/>
            <w:vAlign w:val="center"/>
            <w:hideMark/>
          </w:tcPr>
          <w:p w:rsidR="00CD2C6E" w:rsidRPr="00E33EE4" w:rsidRDefault="00CD2C6E" w:rsidP="00CD2C6E">
            <w:pPr>
              <w:spacing w:after="0" w:line="240" w:lineRule="auto"/>
              <w:jc w:val="center"/>
              <w:rPr>
                <w:rFonts w:eastAsia="Times New Roman"/>
                <w:color w:val="000000"/>
                <w:sz w:val="24"/>
                <w:szCs w:val="24"/>
              </w:rPr>
            </w:pPr>
            <w:r w:rsidRPr="00E33EE4">
              <w:rPr>
                <w:rFonts w:eastAsia="Times New Roman"/>
                <w:color w:val="000000"/>
                <w:sz w:val="24"/>
                <w:szCs w:val="24"/>
              </w:rPr>
              <w:t>Год ввода</w:t>
            </w:r>
          </w:p>
        </w:tc>
        <w:tc>
          <w:tcPr>
            <w:tcW w:w="1038" w:type="pct"/>
            <w:shd w:val="clear" w:color="auto" w:fill="auto"/>
            <w:vAlign w:val="center"/>
            <w:hideMark/>
          </w:tcPr>
          <w:p w:rsidR="00CD2C6E" w:rsidRPr="00E33EE4" w:rsidRDefault="00CD2C6E" w:rsidP="00CD2C6E">
            <w:pPr>
              <w:spacing w:after="0" w:line="240" w:lineRule="auto"/>
              <w:jc w:val="center"/>
              <w:rPr>
                <w:rFonts w:eastAsia="Times New Roman"/>
                <w:color w:val="000000"/>
                <w:sz w:val="24"/>
                <w:szCs w:val="24"/>
              </w:rPr>
            </w:pPr>
            <w:r w:rsidRPr="00E33EE4">
              <w:rPr>
                <w:rFonts w:eastAsia="Times New Roman"/>
                <w:color w:val="000000"/>
                <w:sz w:val="24"/>
                <w:szCs w:val="24"/>
              </w:rPr>
              <w:t>Мощность учреждения (посещений в смену, количество коек)</w:t>
            </w:r>
          </w:p>
        </w:tc>
        <w:tc>
          <w:tcPr>
            <w:tcW w:w="815" w:type="pct"/>
            <w:shd w:val="clear" w:color="auto" w:fill="auto"/>
            <w:vAlign w:val="center"/>
            <w:hideMark/>
          </w:tcPr>
          <w:p w:rsidR="00CD2C6E" w:rsidRPr="00E33EE4" w:rsidRDefault="00CD2C6E" w:rsidP="00CD2C6E">
            <w:pPr>
              <w:spacing w:after="0" w:line="240" w:lineRule="auto"/>
              <w:jc w:val="center"/>
              <w:rPr>
                <w:rFonts w:eastAsia="Times New Roman"/>
                <w:color w:val="000000"/>
                <w:sz w:val="24"/>
                <w:szCs w:val="24"/>
              </w:rPr>
            </w:pPr>
            <w:r w:rsidRPr="00E33EE4">
              <w:rPr>
                <w:rFonts w:eastAsia="Times New Roman"/>
                <w:color w:val="000000"/>
                <w:sz w:val="24"/>
                <w:szCs w:val="24"/>
              </w:rPr>
              <w:t>Материал/ Тип здания</w:t>
            </w:r>
          </w:p>
        </w:tc>
        <w:tc>
          <w:tcPr>
            <w:tcW w:w="868" w:type="pct"/>
            <w:shd w:val="clear" w:color="auto" w:fill="auto"/>
            <w:vAlign w:val="center"/>
            <w:hideMark/>
          </w:tcPr>
          <w:p w:rsidR="00CD2C6E" w:rsidRPr="00E33EE4" w:rsidRDefault="00CD2C6E" w:rsidP="00CD2C6E">
            <w:pPr>
              <w:spacing w:after="0" w:line="240" w:lineRule="auto"/>
              <w:jc w:val="center"/>
              <w:rPr>
                <w:rFonts w:eastAsia="Times New Roman"/>
                <w:color w:val="000000"/>
                <w:sz w:val="24"/>
                <w:szCs w:val="24"/>
              </w:rPr>
            </w:pPr>
            <w:r w:rsidRPr="00E33EE4">
              <w:rPr>
                <w:rFonts w:eastAsia="Times New Roman"/>
                <w:color w:val="000000"/>
                <w:sz w:val="24"/>
                <w:szCs w:val="24"/>
              </w:rPr>
              <w:t>Износ (</w:t>
            </w:r>
            <w:proofErr w:type="gramStart"/>
            <w:r w:rsidRPr="00E33EE4">
              <w:rPr>
                <w:rFonts w:eastAsia="Times New Roman"/>
                <w:color w:val="000000"/>
                <w:sz w:val="24"/>
                <w:szCs w:val="24"/>
              </w:rPr>
              <w:t>в</w:t>
            </w:r>
            <w:proofErr w:type="gramEnd"/>
            <w:r w:rsidRPr="00E33EE4">
              <w:rPr>
                <w:rFonts w:eastAsia="Times New Roman"/>
                <w:color w:val="000000"/>
                <w:sz w:val="24"/>
                <w:szCs w:val="24"/>
              </w:rPr>
              <w:t xml:space="preserve"> %)</w:t>
            </w:r>
          </w:p>
        </w:tc>
      </w:tr>
      <w:tr w:rsidR="00CD2C6E" w:rsidRPr="00E33EE4" w:rsidTr="00CD2C6E">
        <w:trPr>
          <w:trHeight w:val="234"/>
        </w:trPr>
        <w:tc>
          <w:tcPr>
            <w:tcW w:w="5000" w:type="pct"/>
            <w:gridSpan w:val="6"/>
            <w:shd w:val="clear" w:color="auto" w:fill="auto"/>
            <w:vAlign w:val="center"/>
            <w:hideMark/>
          </w:tcPr>
          <w:p w:rsidR="00CD2C6E" w:rsidRPr="00E33EE4" w:rsidRDefault="00CD2C6E" w:rsidP="00CD2C6E">
            <w:pPr>
              <w:spacing w:after="0" w:line="240" w:lineRule="auto"/>
              <w:jc w:val="center"/>
              <w:rPr>
                <w:rFonts w:eastAsia="Times New Roman"/>
                <w:b/>
                <w:bCs/>
                <w:color w:val="000000"/>
                <w:sz w:val="24"/>
                <w:szCs w:val="24"/>
              </w:rPr>
            </w:pPr>
            <w:r w:rsidRPr="00E33EE4">
              <w:rPr>
                <w:rFonts w:eastAsia="Times New Roman"/>
                <w:bCs/>
                <w:color w:val="000000"/>
                <w:sz w:val="24"/>
                <w:szCs w:val="24"/>
              </w:rPr>
              <w:t>Существующие</w:t>
            </w:r>
          </w:p>
        </w:tc>
      </w:tr>
      <w:tr w:rsidR="00CD2C6E" w:rsidRPr="00E33EE4" w:rsidTr="00CD2C6E">
        <w:trPr>
          <w:trHeight w:val="285"/>
        </w:trPr>
        <w:tc>
          <w:tcPr>
            <w:tcW w:w="230" w:type="pct"/>
            <w:shd w:val="clear" w:color="auto" w:fill="auto"/>
            <w:vAlign w:val="center"/>
          </w:tcPr>
          <w:p w:rsidR="00CD2C6E" w:rsidRPr="00E33EE4" w:rsidRDefault="00CD2C6E" w:rsidP="00CD2C6E">
            <w:pPr>
              <w:rPr>
                <w:rFonts w:eastAsia="Times New Roman"/>
                <w:b/>
                <w:bCs/>
                <w:sz w:val="24"/>
                <w:szCs w:val="24"/>
              </w:rPr>
            </w:pPr>
            <w:r w:rsidRPr="00E33EE4">
              <w:rPr>
                <w:rFonts w:eastAsia="Times New Roman"/>
                <w:bCs/>
                <w:sz w:val="24"/>
                <w:szCs w:val="24"/>
              </w:rPr>
              <w:t>1</w:t>
            </w:r>
          </w:p>
        </w:tc>
        <w:tc>
          <w:tcPr>
            <w:tcW w:w="1160" w:type="pct"/>
            <w:shd w:val="clear" w:color="auto" w:fill="auto"/>
          </w:tcPr>
          <w:p w:rsidR="00CD2C6E" w:rsidRPr="00E33EE4" w:rsidRDefault="00CD2C6E" w:rsidP="00CD2C6E">
            <w:pPr>
              <w:pStyle w:val="b1"/>
              <w:ind w:firstLine="0"/>
              <w:jc w:val="left"/>
              <w:rPr>
                <w:sz w:val="24"/>
              </w:rPr>
            </w:pPr>
            <w:r w:rsidRPr="00E33EE4">
              <w:rPr>
                <w:sz w:val="24"/>
              </w:rPr>
              <w:t>Б-Сейский фельдшерско-акушерский пункт</w:t>
            </w:r>
          </w:p>
          <w:p w:rsidR="00CD2C6E" w:rsidRPr="00E33EE4" w:rsidRDefault="00CD2C6E" w:rsidP="00CD2C6E">
            <w:pPr>
              <w:pStyle w:val="b1"/>
              <w:ind w:firstLine="0"/>
              <w:jc w:val="left"/>
              <w:rPr>
                <w:sz w:val="24"/>
              </w:rPr>
            </w:pPr>
            <w:r w:rsidRPr="00E33EE4">
              <w:rPr>
                <w:sz w:val="24"/>
              </w:rPr>
              <w:t>с. Большая</w:t>
            </w:r>
            <w:proofErr w:type="gramStart"/>
            <w:r w:rsidRPr="00E33EE4">
              <w:rPr>
                <w:sz w:val="24"/>
              </w:rPr>
              <w:t xml:space="preserve"> С</w:t>
            </w:r>
            <w:proofErr w:type="gramEnd"/>
            <w:r w:rsidRPr="00E33EE4">
              <w:rPr>
                <w:sz w:val="24"/>
              </w:rPr>
              <w:t xml:space="preserve">ея, </w:t>
            </w:r>
          </w:p>
          <w:p w:rsidR="00CD2C6E" w:rsidRPr="00E33EE4" w:rsidRDefault="00CD2C6E" w:rsidP="00CD2C6E">
            <w:pPr>
              <w:pStyle w:val="b1"/>
              <w:ind w:firstLine="0"/>
              <w:jc w:val="left"/>
              <w:rPr>
                <w:sz w:val="24"/>
              </w:rPr>
            </w:pPr>
            <w:r w:rsidRPr="00E33EE4">
              <w:rPr>
                <w:sz w:val="24"/>
              </w:rPr>
              <w:t>ул. Советская, 26, пом.2Н</w:t>
            </w:r>
          </w:p>
        </w:tc>
        <w:tc>
          <w:tcPr>
            <w:tcW w:w="889" w:type="pct"/>
            <w:shd w:val="clear" w:color="auto" w:fill="auto"/>
            <w:vAlign w:val="center"/>
          </w:tcPr>
          <w:p w:rsidR="00CD2C6E" w:rsidRPr="00E33EE4" w:rsidRDefault="00CD2C6E" w:rsidP="00CD2C6E">
            <w:pPr>
              <w:jc w:val="center"/>
              <w:rPr>
                <w:rFonts w:eastAsia="Times New Roman"/>
                <w:b/>
                <w:bCs/>
                <w:sz w:val="24"/>
                <w:szCs w:val="24"/>
                <w:lang w:val="en-US"/>
              </w:rPr>
            </w:pPr>
            <w:r w:rsidRPr="00E33EE4">
              <w:rPr>
                <w:rFonts w:eastAsia="Times New Roman"/>
                <w:bCs/>
                <w:color w:val="000000"/>
                <w:sz w:val="24"/>
                <w:szCs w:val="24"/>
                <w:lang w:val="en-US"/>
              </w:rPr>
              <w:t>1986</w:t>
            </w:r>
          </w:p>
        </w:tc>
        <w:tc>
          <w:tcPr>
            <w:tcW w:w="1038" w:type="pct"/>
            <w:shd w:val="clear" w:color="auto" w:fill="auto"/>
            <w:vAlign w:val="center"/>
          </w:tcPr>
          <w:p w:rsidR="00CD2C6E" w:rsidRPr="00E33EE4" w:rsidRDefault="00CD2C6E" w:rsidP="00CD2C6E">
            <w:pPr>
              <w:jc w:val="center"/>
              <w:rPr>
                <w:rFonts w:eastAsia="Times New Roman"/>
                <w:b/>
                <w:bCs/>
                <w:sz w:val="24"/>
                <w:szCs w:val="24"/>
              </w:rPr>
            </w:pPr>
            <w:r w:rsidRPr="00E33EE4">
              <w:rPr>
                <w:rFonts w:eastAsia="Times New Roman"/>
                <w:bCs/>
                <w:color w:val="000000"/>
                <w:sz w:val="24"/>
                <w:szCs w:val="24"/>
                <w:lang w:val="en-US"/>
              </w:rPr>
              <w:t xml:space="preserve">15 </w:t>
            </w:r>
            <w:r w:rsidRPr="00E33EE4">
              <w:rPr>
                <w:rFonts w:eastAsia="Times New Roman"/>
                <w:bCs/>
                <w:color w:val="000000"/>
                <w:sz w:val="24"/>
                <w:szCs w:val="24"/>
              </w:rPr>
              <w:t>посещений в смену</w:t>
            </w:r>
          </w:p>
        </w:tc>
        <w:tc>
          <w:tcPr>
            <w:tcW w:w="815" w:type="pct"/>
            <w:shd w:val="clear" w:color="auto" w:fill="auto"/>
            <w:vAlign w:val="center"/>
          </w:tcPr>
          <w:p w:rsidR="00CD2C6E" w:rsidRPr="00E33EE4" w:rsidRDefault="00CD2C6E" w:rsidP="00CD2C6E">
            <w:pPr>
              <w:jc w:val="center"/>
              <w:rPr>
                <w:rFonts w:eastAsia="Times New Roman"/>
                <w:b/>
                <w:bCs/>
                <w:color w:val="000000"/>
                <w:sz w:val="24"/>
                <w:szCs w:val="24"/>
              </w:rPr>
            </w:pPr>
            <w:r w:rsidRPr="00E33EE4">
              <w:rPr>
                <w:rFonts w:eastAsia="Times New Roman"/>
                <w:bCs/>
                <w:color w:val="000000"/>
                <w:sz w:val="24"/>
                <w:szCs w:val="24"/>
              </w:rPr>
              <w:t>дерево</w:t>
            </w:r>
          </w:p>
        </w:tc>
        <w:tc>
          <w:tcPr>
            <w:tcW w:w="868" w:type="pct"/>
            <w:shd w:val="clear" w:color="auto" w:fill="auto"/>
            <w:vAlign w:val="center"/>
          </w:tcPr>
          <w:p w:rsidR="00CD2C6E" w:rsidRPr="00E33EE4" w:rsidRDefault="00CD2C6E" w:rsidP="00CD2C6E">
            <w:pPr>
              <w:jc w:val="center"/>
              <w:rPr>
                <w:rFonts w:eastAsia="Times New Roman"/>
                <w:b/>
                <w:bCs/>
                <w:color w:val="000000"/>
                <w:sz w:val="24"/>
                <w:szCs w:val="24"/>
              </w:rPr>
            </w:pPr>
            <w:r w:rsidRPr="00E33EE4">
              <w:rPr>
                <w:rFonts w:eastAsia="Times New Roman"/>
                <w:bCs/>
                <w:color w:val="000000"/>
                <w:sz w:val="24"/>
                <w:szCs w:val="24"/>
              </w:rPr>
              <w:t>90</w:t>
            </w:r>
          </w:p>
        </w:tc>
      </w:tr>
      <w:tr w:rsidR="00CD2C6E" w:rsidRPr="00E33EE4" w:rsidTr="00CD2C6E">
        <w:trPr>
          <w:trHeight w:val="285"/>
        </w:trPr>
        <w:tc>
          <w:tcPr>
            <w:tcW w:w="230" w:type="pct"/>
            <w:shd w:val="clear" w:color="auto" w:fill="auto"/>
            <w:vAlign w:val="center"/>
          </w:tcPr>
          <w:p w:rsidR="00CD2C6E" w:rsidRPr="00E33EE4" w:rsidRDefault="00CD2C6E" w:rsidP="00CD2C6E">
            <w:pPr>
              <w:spacing w:after="0" w:line="240" w:lineRule="auto"/>
              <w:jc w:val="center"/>
              <w:rPr>
                <w:rFonts w:eastAsia="Times New Roman"/>
                <w:b/>
                <w:bCs/>
                <w:sz w:val="24"/>
                <w:szCs w:val="24"/>
              </w:rPr>
            </w:pPr>
            <w:r w:rsidRPr="00E33EE4">
              <w:rPr>
                <w:rFonts w:eastAsia="Times New Roman"/>
                <w:bCs/>
                <w:sz w:val="24"/>
                <w:szCs w:val="24"/>
              </w:rPr>
              <w:t>2</w:t>
            </w:r>
          </w:p>
        </w:tc>
        <w:tc>
          <w:tcPr>
            <w:tcW w:w="1160" w:type="pct"/>
            <w:shd w:val="clear" w:color="auto" w:fill="auto"/>
          </w:tcPr>
          <w:p w:rsidR="00CD2C6E" w:rsidRPr="00E33EE4" w:rsidRDefault="00CD2C6E" w:rsidP="00CD2C6E">
            <w:pPr>
              <w:pStyle w:val="b1"/>
              <w:ind w:firstLine="0"/>
              <w:jc w:val="left"/>
              <w:rPr>
                <w:color w:val="000000"/>
                <w:sz w:val="24"/>
              </w:rPr>
            </w:pPr>
            <w:r w:rsidRPr="00E33EE4">
              <w:rPr>
                <w:sz w:val="24"/>
              </w:rPr>
              <w:t>М-Сейский фельдшерско-акушерский пункт</w:t>
            </w:r>
          </w:p>
          <w:p w:rsidR="00CD2C6E" w:rsidRPr="00E33EE4" w:rsidRDefault="00CD2C6E" w:rsidP="00CD2C6E">
            <w:pPr>
              <w:pStyle w:val="b1"/>
              <w:ind w:firstLine="0"/>
              <w:jc w:val="left"/>
              <w:rPr>
                <w:color w:val="000000"/>
                <w:sz w:val="24"/>
              </w:rPr>
            </w:pPr>
            <w:r w:rsidRPr="00E33EE4">
              <w:rPr>
                <w:color w:val="000000"/>
                <w:sz w:val="24"/>
              </w:rPr>
              <w:t>д. Малая</w:t>
            </w:r>
            <w:proofErr w:type="gramStart"/>
            <w:r w:rsidRPr="00E33EE4">
              <w:rPr>
                <w:color w:val="000000"/>
                <w:sz w:val="24"/>
              </w:rPr>
              <w:t xml:space="preserve"> С</w:t>
            </w:r>
            <w:proofErr w:type="gramEnd"/>
            <w:r w:rsidRPr="00E33EE4">
              <w:rPr>
                <w:color w:val="000000"/>
                <w:sz w:val="24"/>
              </w:rPr>
              <w:t xml:space="preserve">ея, </w:t>
            </w:r>
          </w:p>
          <w:p w:rsidR="00CD2C6E" w:rsidRPr="00E33EE4" w:rsidRDefault="00CD2C6E" w:rsidP="00CD2C6E">
            <w:pPr>
              <w:pStyle w:val="b1"/>
              <w:ind w:firstLine="0"/>
              <w:jc w:val="left"/>
              <w:rPr>
                <w:bCs/>
                <w:sz w:val="24"/>
              </w:rPr>
            </w:pPr>
            <w:r w:rsidRPr="00E33EE4">
              <w:rPr>
                <w:color w:val="000000"/>
                <w:sz w:val="24"/>
              </w:rPr>
              <w:t>ул. Центральная,  34, пом.2Н</w:t>
            </w:r>
          </w:p>
        </w:tc>
        <w:tc>
          <w:tcPr>
            <w:tcW w:w="889" w:type="pct"/>
            <w:shd w:val="clear" w:color="auto" w:fill="auto"/>
            <w:vAlign w:val="center"/>
          </w:tcPr>
          <w:p w:rsidR="00CD2C6E" w:rsidRPr="00E33EE4" w:rsidRDefault="00CD2C6E" w:rsidP="00CD2C6E">
            <w:pPr>
              <w:spacing w:after="0" w:line="240" w:lineRule="auto"/>
              <w:jc w:val="center"/>
              <w:rPr>
                <w:rFonts w:eastAsia="Times New Roman"/>
                <w:b/>
                <w:bCs/>
                <w:sz w:val="24"/>
                <w:szCs w:val="24"/>
              </w:rPr>
            </w:pPr>
            <w:r w:rsidRPr="00E33EE4">
              <w:rPr>
                <w:rFonts w:eastAsia="Times New Roman"/>
                <w:bCs/>
                <w:color w:val="000000"/>
                <w:sz w:val="24"/>
                <w:szCs w:val="24"/>
              </w:rPr>
              <w:t>1987</w:t>
            </w:r>
          </w:p>
        </w:tc>
        <w:tc>
          <w:tcPr>
            <w:tcW w:w="1038" w:type="pct"/>
            <w:shd w:val="clear" w:color="auto" w:fill="auto"/>
            <w:vAlign w:val="center"/>
          </w:tcPr>
          <w:p w:rsidR="00CD2C6E" w:rsidRPr="00E33EE4" w:rsidRDefault="00CD2C6E" w:rsidP="00CD2C6E">
            <w:pPr>
              <w:spacing w:after="0" w:line="240" w:lineRule="auto"/>
              <w:jc w:val="center"/>
              <w:rPr>
                <w:rFonts w:eastAsia="Times New Roman"/>
                <w:b/>
                <w:bCs/>
                <w:sz w:val="24"/>
                <w:szCs w:val="24"/>
              </w:rPr>
            </w:pPr>
            <w:r w:rsidRPr="00E33EE4">
              <w:rPr>
                <w:rFonts w:eastAsia="Times New Roman"/>
                <w:bCs/>
                <w:color w:val="000000"/>
                <w:sz w:val="24"/>
                <w:szCs w:val="24"/>
                <w:lang w:val="en-US"/>
              </w:rPr>
              <w:t xml:space="preserve">15 </w:t>
            </w:r>
            <w:r w:rsidRPr="00E33EE4">
              <w:rPr>
                <w:rFonts w:eastAsia="Times New Roman"/>
                <w:bCs/>
                <w:color w:val="000000"/>
                <w:sz w:val="24"/>
                <w:szCs w:val="24"/>
              </w:rPr>
              <w:t>посещений в смену</w:t>
            </w:r>
          </w:p>
        </w:tc>
        <w:tc>
          <w:tcPr>
            <w:tcW w:w="815" w:type="pct"/>
            <w:shd w:val="clear" w:color="auto" w:fill="auto"/>
            <w:vAlign w:val="center"/>
          </w:tcPr>
          <w:p w:rsidR="00CD2C6E" w:rsidRPr="00E33EE4" w:rsidRDefault="00CD2C6E" w:rsidP="00CD2C6E">
            <w:pPr>
              <w:spacing w:after="0" w:line="240" w:lineRule="auto"/>
              <w:jc w:val="center"/>
              <w:rPr>
                <w:rFonts w:eastAsia="Times New Roman"/>
                <w:b/>
                <w:bCs/>
                <w:sz w:val="24"/>
                <w:szCs w:val="24"/>
              </w:rPr>
            </w:pPr>
            <w:r w:rsidRPr="00E33EE4">
              <w:rPr>
                <w:rFonts w:eastAsia="Times New Roman"/>
                <w:bCs/>
                <w:color w:val="000000"/>
                <w:sz w:val="24"/>
                <w:szCs w:val="24"/>
              </w:rPr>
              <w:t>дерево</w:t>
            </w:r>
          </w:p>
        </w:tc>
        <w:tc>
          <w:tcPr>
            <w:tcW w:w="868" w:type="pct"/>
            <w:shd w:val="clear" w:color="auto" w:fill="auto"/>
            <w:vAlign w:val="center"/>
          </w:tcPr>
          <w:p w:rsidR="00CD2C6E" w:rsidRPr="00E33EE4" w:rsidRDefault="00CD2C6E" w:rsidP="00CD2C6E">
            <w:pPr>
              <w:jc w:val="center"/>
              <w:rPr>
                <w:rFonts w:eastAsia="Times New Roman"/>
                <w:b/>
                <w:bCs/>
                <w:sz w:val="24"/>
                <w:szCs w:val="24"/>
              </w:rPr>
            </w:pPr>
            <w:r w:rsidRPr="00E33EE4">
              <w:rPr>
                <w:rFonts w:eastAsia="Times New Roman"/>
                <w:bCs/>
                <w:color w:val="000000"/>
                <w:sz w:val="24"/>
                <w:szCs w:val="24"/>
              </w:rPr>
              <w:t>40</w:t>
            </w:r>
          </w:p>
        </w:tc>
      </w:tr>
      <w:tr w:rsidR="00CD2C6E" w:rsidRPr="00E33EE4" w:rsidTr="00CD2C6E">
        <w:trPr>
          <w:trHeight w:val="285"/>
        </w:trPr>
        <w:tc>
          <w:tcPr>
            <w:tcW w:w="230" w:type="pct"/>
            <w:shd w:val="clear" w:color="auto" w:fill="auto"/>
            <w:vAlign w:val="center"/>
          </w:tcPr>
          <w:p w:rsidR="00CD2C6E" w:rsidRPr="00E33EE4" w:rsidRDefault="00CD2C6E" w:rsidP="00CD2C6E">
            <w:pPr>
              <w:spacing w:after="0" w:line="240" w:lineRule="auto"/>
              <w:jc w:val="center"/>
              <w:rPr>
                <w:rFonts w:eastAsia="Times New Roman"/>
                <w:b/>
                <w:bCs/>
                <w:sz w:val="24"/>
                <w:szCs w:val="24"/>
              </w:rPr>
            </w:pPr>
            <w:r w:rsidRPr="00E33EE4">
              <w:rPr>
                <w:rFonts w:eastAsia="Times New Roman"/>
                <w:bCs/>
                <w:sz w:val="24"/>
                <w:szCs w:val="24"/>
              </w:rPr>
              <w:t>3</w:t>
            </w:r>
          </w:p>
        </w:tc>
        <w:tc>
          <w:tcPr>
            <w:tcW w:w="1160" w:type="pct"/>
            <w:shd w:val="clear" w:color="auto" w:fill="auto"/>
          </w:tcPr>
          <w:p w:rsidR="00CD2C6E" w:rsidRPr="00E33EE4" w:rsidRDefault="00CD2C6E" w:rsidP="00CD2C6E">
            <w:pPr>
              <w:pStyle w:val="b1"/>
              <w:ind w:firstLine="0"/>
              <w:jc w:val="left"/>
              <w:rPr>
                <w:sz w:val="24"/>
              </w:rPr>
            </w:pPr>
            <w:r w:rsidRPr="00E33EE4">
              <w:rPr>
                <w:sz w:val="24"/>
              </w:rPr>
              <w:t>В-Сейский фельдшерско-акушерский пункт</w:t>
            </w:r>
          </w:p>
          <w:p w:rsidR="00CD2C6E" w:rsidRPr="00E33EE4" w:rsidRDefault="00CD2C6E" w:rsidP="00CD2C6E">
            <w:pPr>
              <w:pStyle w:val="b1"/>
              <w:ind w:firstLine="0"/>
              <w:jc w:val="left"/>
              <w:rPr>
                <w:color w:val="000000"/>
                <w:sz w:val="24"/>
              </w:rPr>
            </w:pPr>
            <w:r w:rsidRPr="00E33EE4">
              <w:rPr>
                <w:color w:val="000000"/>
                <w:sz w:val="24"/>
              </w:rPr>
              <w:t>д. Верхняя</w:t>
            </w:r>
            <w:proofErr w:type="gramStart"/>
            <w:r w:rsidRPr="00E33EE4">
              <w:rPr>
                <w:color w:val="000000"/>
                <w:sz w:val="24"/>
              </w:rPr>
              <w:t xml:space="preserve"> С</w:t>
            </w:r>
            <w:proofErr w:type="gramEnd"/>
            <w:r w:rsidRPr="00E33EE4">
              <w:rPr>
                <w:color w:val="000000"/>
                <w:sz w:val="24"/>
              </w:rPr>
              <w:t xml:space="preserve">ея, </w:t>
            </w:r>
          </w:p>
          <w:p w:rsidR="00CD2C6E" w:rsidRPr="00E33EE4" w:rsidRDefault="00CD2C6E" w:rsidP="00CD2C6E">
            <w:pPr>
              <w:pStyle w:val="b1"/>
              <w:ind w:firstLine="0"/>
              <w:jc w:val="left"/>
              <w:rPr>
                <w:bCs/>
                <w:color w:val="000000"/>
                <w:sz w:val="24"/>
              </w:rPr>
            </w:pPr>
            <w:r w:rsidRPr="00E33EE4">
              <w:rPr>
                <w:color w:val="000000"/>
                <w:sz w:val="24"/>
              </w:rPr>
              <w:t>ул. Школьная, 13</w:t>
            </w:r>
          </w:p>
        </w:tc>
        <w:tc>
          <w:tcPr>
            <w:tcW w:w="889" w:type="pct"/>
            <w:shd w:val="clear" w:color="auto" w:fill="auto"/>
            <w:vAlign w:val="center"/>
          </w:tcPr>
          <w:p w:rsidR="00CD2C6E" w:rsidRPr="00E33EE4" w:rsidRDefault="00CD2C6E" w:rsidP="00CD2C6E">
            <w:pPr>
              <w:spacing w:after="0" w:line="240" w:lineRule="auto"/>
              <w:jc w:val="center"/>
              <w:rPr>
                <w:b/>
                <w:bCs/>
                <w:color w:val="000000"/>
                <w:sz w:val="24"/>
                <w:szCs w:val="24"/>
              </w:rPr>
            </w:pPr>
            <w:r>
              <w:rPr>
                <w:rFonts w:eastAsia="Times New Roman"/>
                <w:bCs/>
                <w:color w:val="000000"/>
                <w:sz w:val="24"/>
                <w:szCs w:val="24"/>
              </w:rPr>
              <w:t>1964</w:t>
            </w:r>
          </w:p>
        </w:tc>
        <w:tc>
          <w:tcPr>
            <w:tcW w:w="1038" w:type="pct"/>
            <w:shd w:val="clear" w:color="auto" w:fill="auto"/>
            <w:vAlign w:val="center"/>
          </w:tcPr>
          <w:p w:rsidR="00CD2C6E" w:rsidRPr="00E33EE4" w:rsidRDefault="00CD2C6E" w:rsidP="00CD2C6E">
            <w:pPr>
              <w:spacing w:after="0" w:line="240" w:lineRule="auto"/>
              <w:jc w:val="center"/>
              <w:rPr>
                <w:b/>
                <w:bCs/>
                <w:color w:val="000000"/>
                <w:sz w:val="24"/>
                <w:szCs w:val="24"/>
              </w:rPr>
            </w:pPr>
            <w:r w:rsidRPr="00E33EE4">
              <w:rPr>
                <w:rFonts w:eastAsia="Times New Roman"/>
                <w:bCs/>
                <w:color w:val="000000"/>
                <w:sz w:val="24"/>
                <w:szCs w:val="24"/>
                <w:lang w:val="en-US"/>
              </w:rPr>
              <w:t xml:space="preserve">15 </w:t>
            </w:r>
            <w:r w:rsidRPr="00E33EE4">
              <w:rPr>
                <w:rFonts w:eastAsia="Times New Roman"/>
                <w:bCs/>
                <w:color w:val="000000"/>
                <w:sz w:val="24"/>
                <w:szCs w:val="24"/>
              </w:rPr>
              <w:t>посещений в смену</w:t>
            </w:r>
          </w:p>
        </w:tc>
        <w:tc>
          <w:tcPr>
            <w:tcW w:w="815" w:type="pct"/>
            <w:shd w:val="clear" w:color="auto" w:fill="auto"/>
            <w:vAlign w:val="center"/>
          </w:tcPr>
          <w:p w:rsidR="00CD2C6E" w:rsidRPr="00E33EE4" w:rsidRDefault="00CD2C6E" w:rsidP="00CD2C6E">
            <w:pPr>
              <w:spacing w:after="0" w:line="240" w:lineRule="auto"/>
              <w:jc w:val="center"/>
              <w:rPr>
                <w:b/>
                <w:bCs/>
                <w:color w:val="000000"/>
                <w:sz w:val="24"/>
                <w:szCs w:val="24"/>
              </w:rPr>
            </w:pPr>
            <w:r w:rsidRPr="00E33EE4">
              <w:rPr>
                <w:rFonts w:eastAsia="Times New Roman"/>
                <w:bCs/>
                <w:color w:val="000000"/>
                <w:sz w:val="24"/>
                <w:szCs w:val="24"/>
              </w:rPr>
              <w:t>дерево</w:t>
            </w:r>
          </w:p>
        </w:tc>
        <w:tc>
          <w:tcPr>
            <w:tcW w:w="868" w:type="pct"/>
            <w:shd w:val="clear" w:color="auto" w:fill="auto"/>
            <w:vAlign w:val="center"/>
          </w:tcPr>
          <w:p w:rsidR="00CD2C6E" w:rsidRPr="00E33EE4" w:rsidRDefault="00CD2C6E" w:rsidP="00CD2C6E">
            <w:pPr>
              <w:jc w:val="center"/>
              <w:rPr>
                <w:rFonts w:eastAsia="Times New Roman"/>
                <w:b/>
                <w:bCs/>
                <w:sz w:val="24"/>
                <w:szCs w:val="24"/>
              </w:rPr>
            </w:pPr>
            <w:r w:rsidRPr="00E33EE4">
              <w:rPr>
                <w:rFonts w:eastAsia="Times New Roman"/>
                <w:bCs/>
                <w:color w:val="000000"/>
                <w:sz w:val="24"/>
                <w:szCs w:val="24"/>
              </w:rPr>
              <w:t>100</w:t>
            </w:r>
          </w:p>
        </w:tc>
      </w:tr>
      <w:tr w:rsidR="00CD2C6E" w:rsidRPr="00E33EE4" w:rsidTr="00CD2C6E">
        <w:trPr>
          <w:trHeight w:val="203"/>
        </w:trPr>
        <w:tc>
          <w:tcPr>
            <w:tcW w:w="5000" w:type="pct"/>
            <w:gridSpan w:val="6"/>
            <w:shd w:val="clear" w:color="auto" w:fill="auto"/>
            <w:vAlign w:val="center"/>
          </w:tcPr>
          <w:p w:rsidR="00CD2C6E" w:rsidRPr="00E33EE4" w:rsidRDefault="00CD2C6E" w:rsidP="00CD2C6E">
            <w:pPr>
              <w:spacing w:after="0"/>
              <w:jc w:val="center"/>
              <w:rPr>
                <w:rFonts w:eastAsia="Times New Roman"/>
                <w:b/>
                <w:bCs/>
                <w:sz w:val="24"/>
                <w:szCs w:val="24"/>
              </w:rPr>
            </w:pPr>
            <w:r w:rsidRPr="00E33EE4">
              <w:rPr>
                <w:rFonts w:eastAsia="Times New Roman"/>
                <w:bCs/>
                <w:sz w:val="24"/>
                <w:szCs w:val="24"/>
              </w:rPr>
              <w:t>Планируемые</w:t>
            </w:r>
            <w:r w:rsidRPr="00E33EE4">
              <w:rPr>
                <w:rStyle w:val="afb"/>
                <w:rFonts w:eastAsia="Times New Roman"/>
                <w:bCs/>
                <w:sz w:val="24"/>
                <w:szCs w:val="24"/>
              </w:rPr>
              <w:footnoteReference w:id="13"/>
            </w:r>
          </w:p>
        </w:tc>
      </w:tr>
      <w:tr w:rsidR="00CD2C6E" w:rsidRPr="00E33EE4" w:rsidTr="00CD2C6E">
        <w:trPr>
          <w:trHeight w:val="285"/>
        </w:trPr>
        <w:tc>
          <w:tcPr>
            <w:tcW w:w="230" w:type="pct"/>
            <w:shd w:val="clear" w:color="auto" w:fill="auto"/>
            <w:vAlign w:val="center"/>
          </w:tcPr>
          <w:p w:rsidR="00CD2C6E" w:rsidRPr="00E33EE4" w:rsidRDefault="00CD2C6E" w:rsidP="00CD2C6E">
            <w:pPr>
              <w:spacing w:after="0" w:line="240" w:lineRule="auto"/>
              <w:jc w:val="center"/>
              <w:rPr>
                <w:rFonts w:eastAsia="Times New Roman"/>
                <w:b/>
                <w:bCs/>
                <w:sz w:val="24"/>
                <w:szCs w:val="24"/>
              </w:rPr>
            </w:pPr>
            <w:r w:rsidRPr="00E33EE4">
              <w:rPr>
                <w:bCs/>
                <w:color w:val="000000"/>
                <w:sz w:val="24"/>
                <w:szCs w:val="24"/>
              </w:rPr>
              <w:t>1</w:t>
            </w:r>
          </w:p>
        </w:tc>
        <w:tc>
          <w:tcPr>
            <w:tcW w:w="1160" w:type="pct"/>
            <w:shd w:val="clear" w:color="auto" w:fill="auto"/>
            <w:vAlign w:val="center"/>
          </w:tcPr>
          <w:p w:rsidR="00CD2C6E" w:rsidRPr="00E33EE4" w:rsidRDefault="00CD2C6E" w:rsidP="00CD2C6E">
            <w:pPr>
              <w:pStyle w:val="b1"/>
              <w:ind w:firstLine="0"/>
              <w:jc w:val="left"/>
              <w:rPr>
                <w:bCs/>
                <w:color w:val="000000"/>
                <w:sz w:val="24"/>
              </w:rPr>
            </w:pPr>
            <w:r w:rsidRPr="00E33EE4">
              <w:rPr>
                <w:bCs/>
                <w:color w:val="000000"/>
                <w:sz w:val="24"/>
              </w:rPr>
              <w:t>ФАП, с. Большая</w:t>
            </w:r>
            <w:proofErr w:type="gramStart"/>
            <w:r w:rsidRPr="00E33EE4">
              <w:rPr>
                <w:bCs/>
                <w:color w:val="000000"/>
                <w:sz w:val="24"/>
              </w:rPr>
              <w:t xml:space="preserve"> С</w:t>
            </w:r>
            <w:proofErr w:type="gramEnd"/>
            <w:r w:rsidRPr="00E33EE4">
              <w:rPr>
                <w:bCs/>
                <w:color w:val="000000"/>
                <w:sz w:val="24"/>
              </w:rPr>
              <w:t>ея</w:t>
            </w:r>
          </w:p>
        </w:tc>
        <w:tc>
          <w:tcPr>
            <w:tcW w:w="889" w:type="pct"/>
            <w:shd w:val="clear" w:color="auto" w:fill="auto"/>
            <w:vAlign w:val="center"/>
          </w:tcPr>
          <w:p w:rsidR="00CD2C6E" w:rsidRPr="00E33EE4" w:rsidRDefault="00CD2C6E" w:rsidP="00CD2C6E">
            <w:pPr>
              <w:spacing w:after="0" w:line="240" w:lineRule="auto"/>
              <w:jc w:val="center"/>
              <w:rPr>
                <w:b/>
                <w:bCs/>
                <w:color w:val="000000"/>
                <w:sz w:val="24"/>
                <w:szCs w:val="24"/>
              </w:rPr>
            </w:pPr>
          </w:p>
        </w:tc>
        <w:tc>
          <w:tcPr>
            <w:tcW w:w="1038" w:type="pct"/>
            <w:shd w:val="clear" w:color="auto" w:fill="auto"/>
            <w:vAlign w:val="center"/>
          </w:tcPr>
          <w:p w:rsidR="00CD2C6E" w:rsidRPr="00E33EE4" w:rsidRDefault="00CD2C6E" w:rsidP="00CD2C6E">
            <w:pPr>
              <w:spacing w:after="0" w:line="240" w:lineRule="auto"/>
              <w:jc w:val="center"/>
              <w:rPr>
                <w:b/>
                <w:bCs/>
                <w:color w:val="000000"/>
                <w:sz w:val="24"/>
                <w:szCs w:val="24"/>
              </w:rPr>
            </w:pPr>
          </w:p>
        </w:tc>
        <w:tc>
          <w:tcPr>
            <w:tcW w:w="815" w:type="pct"/>
            <w:shd w:val="clear" w:color="auto" w:fill="auto"/>
            <w:vAlign w:val="center"/>
          </w:tcPr>
          <w:p w:rsidR="00CD2C6E" w:rsidRPr="00E33EE4" w:rsidRDefault="00CD2C6E" w:rsidP="00CD2C6E">
            <w:pPr>
              <w:spacing w:after="0" w:line="240" w:lineRule="auto"/>
              <w:jc w:val="center"/>
              <w:rPr>
                <w:b/>
                <w:bCs/>
                <w:color w:val="000000"/>
                <w:sz w:val="24"/>
                <w:szCs w:val="24"/>
              </w:rPr>
            </w:pPr>
          </w:p>
        </w:tc>
        <w:tc>
          <w:tcPr>
            <w:tcW w:w="868" w:type="pct"/>
            <w:shd w:val="clear" w:color="auto" w:fill="auto"/>
            <w:vAlign w:val="center"/>
          </w:tcPr>
          <w:p w:rsidR="00CD2C6E" w:rsidRPr="00E33EE4" w:rsidRDefault="00CD2C6E" w:rsidP="00CD2C6E">
            <w:pPr>
              <w:jc w:val="center"/>
              <w:rPr>
                <w:rFonts w:eastAsia="Times New Roman"/>
                <w:b/>
                <w:bCs/>
                <w:sz w:val="24"/>
                <w:szCs w:val="24"/>
              </w:rPr>
            </w:pPr>
          </w:p>
        </w:tc>
      </w:tr>
      <w:tr w:rsidR="00CD2C6E" w:rsidRPr="00D42816" w:rsidTr="00CD2C6E">
        <w:trPr>
          <w:trHeight w:val="285"/>
        </w:trPr>
        <w:tc>
          <w:tcPr>
            <w:tcW w:w="230" w:type="pct"/>
            <w:shd w:val="clear" w:color="auto" w:fill="auto"/>
            <w:vAlign w:val="center"/>
          </w:tcPr>
          <w:p w:rsidR="00CD2C6E" w:rsidRPr="00E33EE4" w:rsidRDefault="00CD2C6E" w:rsidP="00CD2C6E">
            <w:pPr>
              <w:spacing w:after="0" w:line="240" w:lineRule="auto"/>
              <w:jc w:val="center"/>
              <w:rPr>
                <w:b/>
                <w:bCs/>
                <w:color w:val="000000"/>
                <w:sz w:val="24"/>
                <w:szCs w:val="24"/>
              </w:rPr>
            </w:pPr>
            <w:r w:rsidRPr="00E33EE4">
              <w:rPr>
                <w:bCs/>
                <w:color w:val="000000"/>
                <w:sz w:val="24"/>
                <w:szCs w:val="24"/>
              </w:rPr>
              <w:t>2</w:t>
            </w:r>
          </w:p>
        </w:tc>
        <w:tc>
          <w:tcPr>
            <w:tcW w:w="1160" w:type="pct"/>
            <w:shd w:val="clear" w:color="auto" w:fill="auto"/>
            <w:vAlign w:val="center"/>
          </w:tcPr>
          <w:p w:rsidR="00CD2C6E" w:rsidRPr="00E33EE4" w:rsidRDefault="00CD2C6E" w:rsidP="00CD2C6E">
            <w:pPr>
              <w:pStyle w:val="b1"/>
              <w:ind w:firstLine="0"/>
              <w:jc w:val="left"/>
              <w:rPr>
                <w:bCs/>
                <w:color w:val="000000"/>
                <w:sz w:val="24"/>
              </w:rPr>
            </w:pPr>
            <w:r w:rsidRPr="00E33EE4">
              <w:rPr>
                <w:bCs/>
                <w:color w:val="000000"/>
                <w:sz w:val="24"/>
              </w:rPr>
              <w:t>ФАП, д. Верхняя</w:t>
            </w:r>
            <w:proofErr w:type="gramStart"/>
            <w:r w:rsidRPr="00E33EE4">
              <w:rPr>
                <w:bCs/>
                <w:color w:val="000000"/>
                <w:sz w:val="24"/>
              </w:rPr>
              <w:t xml:space="preserve"> С</w:t>
            </w:r>
            <w:proofErr w:type="gramEnd"/>
            <w:r w:rsidRPr="00E33EE4">
              <w:rPr>
                <w:bCs/>
                <w:color w:val="000000"/>
                <w:sz w:val="24"/>
              </w:rPr>
              <w:t>ея</w:t>
            </w:r>
          </w:p>
        </w:tc>
        <w:tc>
          <w:tcPr>
            <w:tcW w:w="889" w:type="pct"/>
            <w:shd w:val="clear" w:color="auto" w:fill="auto"/>
            <w:vAlign w:val="center"/>
          </w:tcPr>
          <w:p w:rsidR="00CD2C6E" w:rsidRPr="00E33EE4" w:rsidRDefault="00CD2C6E" w:rsidP="00CD2C6E">
            <w:pPr>
              <w:spacing w:after="0" w:line="240" w:lineRule="auto"/>
              <w:jc w:val="center"/>
              <w:rPr>
                <w:b/>
                <w:bCs/>
                <w:color w:val="000000"/>
                <w:sz w:val="24"/>
                <w:szCs w:val="24"/>
              </w:rPr>
            </w:pPr>
          </w:p>
        </w:tc>
        <w:tc>
          <w:tcPr>
            <w:tcW w:w="1038" w:type="pct"/>
            <w:shd w:val="clear" w:color="auto" w:fill="auto"/>
            <w:vAlign w:val="center"/>
          </w:tcPr>
          <w:p w:rsidR="00CD2C6E" w:rsidRPr="00E33EE4" w:rsidRDefault="00CD2C6E" w:rsidP="00CD2C6E">
            <w:pPr>
              <w:spacing w:after="0" w:line="240" w:lineRule="auto"/>
              <w:jc w:val="center"/>
              <w:rPr>
                <w:b/>
                <w:bCs/>
                <w:color w:val="000000"/>
                <w:sz w:val="24"/>
                <w:szCs w:val="24"/>
              </w:rPr>
            </w:pPr>
          </w:p>
        </w:tc>
        <w:tc>
          <w:tcPr>
            <w:tcW w:w="815" w:type="pct"/>
            <w:shd w:val="clear" w:color="auto" w:fill="auto"/>
            <w:vAlign w:val="center"/>
          </w:tcPr>
          <w:p w:rsidR="00CD2C6E" w:rsidRPr="00E33EE4" w:rsidRDefault="00CD2C6E" w:rsidP="00CD2C6E">
            <w:pPr>
              <w:spacing w:after="0" w:line="240" w:lineRule="auto"/>
              <w:jc w:val="center"/>
              <w:rPr>
                <w:b/>
                <w:bCs/>
                <w:color w:val="000000"/>
                <w:sz w:val="24"/>
                <w:szCs w:val="24"/>
              </w:rPr>
            </w:pPr>
          </w:p>
        </w:tc>
        <w:tc>
          <w:tcPr>
            <w:tcW w:w="868" w:type="pct"/>
            <w:shd w:val="clear" w:color="auto" w:fill="auto"/>
            <w:vAlign w:val="center"/>
          </w:tcPr>
          <w:p w:rsidR="00CD2C6E" w:rsidRPr="00E33EE4" w:rsidRDefault="00CD2C6E" w:rsidP="00CD2C6E">
            <w:pPr>
              <w:jc w:val="center"/>
              <w:rPr>
                <w:rFonts w:eastAsia="Times New Roman"/>
                <w:b/>
                <w:bCs/>
                <w:sz w:val="24"/>
                <w:szCs w:val="24"/>
              </w:rPr>
            </w:pPr>
          </w:p>
        </w:tc>
      </w:tr>
    </w:tbl>
    <w:p w:rsidR="00CD2C6E" w:rsidRDefault="00CD2C6E" w:rsidP="00CD2C6E">
      <w:pPr>
        <w:pStyle w:val="affffffffffff8"/>
      </w:pPr>
    </w:p>
    <w:p w:rsidR="00CD2C6E" w:rsidRPr="00D30EE0" w:rsidRDefault="00CD2C6E" w:rsidP="00CD2C6E">
      <w:pPr>
        <w:pStyle w:val="affffffffffff8"/>
      </w:pPr>
      <w:r w:rsidRPr="000D16BF">
        <w:t>На территории отсутствуют аптечные киоски. Требуется рассмотреть возможность их размещения на базе действующих медицинских учреждений.</w:t>
      </w:r>
    </w:p>
    <w:p w:rsidR="00CD2C6E" w:rsidRDefault="00CD2C6E" w:rsidP="00CD2C6E">
      <w:pPr>
        <w:pStyle w:val="affffffffffff8"/>
      </w:pPr>
    </w:p>
    <w:p w:rsidR="00CD2C6E" w:rsidRDefault="00CD2C6E" w:rsidP="00CD2C6E">
      <w:pPr>
        <w:pStyle w:val="affffffffffff8"/>
      </w:pPr>
      <w:r w:rsidRPr="0026609B">
        <w:rPr>
          <w:i/>
          <w:szCs w:val="28"/>
        </w:rPr>
        <w:t>Физическая культура и спорт</w:t>
      </w:r>
    </w:p>
    <w:p w:rsidR="00CD2C6E" w:rsidRDefault="00CD2C6E" w:rsidP="00CD2C6E">
      <w:pPr>
        <w:pStyle w:val="afffffffffffb"/>
      </w:pPr>
      <w:r>
        <w:t>Сведения по физической культуре и спорту приведены в таблице 2.3.9- 5.</w:t>
      </w:r>
    </w:p>
    <w:p w:rsidR="00CD2C6E" w:rsidRDefault="00CD2C6E" w:rsidP="00CD2C6E">
      <w:pPr>
        <w:pStyle w:val="afffffffffffb"/>
      </w:pPr>
    </w:p>
    <w:p w:rsidR="00CD2C6E" w:rsidRDefault="00CD2C6E" w:rsidP="00CD2C6E">
      <w:pPr>
        <w:pStyle w:val="afffffffffffb"/>
      </w:pPr>
    </w:p>
    <w:p w:rsidR="00CD2C6E" w:rsidRDefault="00CD2C6E" w:rsidP="00CD2C6E">
      <w:pPr>
        <w:pStyle w:val="afffffffffffb"/>
      </w:pPr>
    </w:p>
    <w:p w:rsidR="00CD2C6E" w:rsidRDefault="00CD2C6E" w:rsidP="00CD2C6E">
      <w:pPr>
        <w:pStyle w:val="afffffffffffb"/>
      </w:pPr>
    </w:p>
    <w:p w:rsidR="00CD2C6E" w:rsidRDefault="00CD2C6E" w:rsidP="00CD2C6E">
      <w:pPr>
        <w:pStyle w:val="afffffffffffb"/>
      </w:pPr>
    </w:p>
    <w:p w:rsidR="00CD2C6E" w:rsidRDefault="00CD2C6E" w:rsidP="00CD2C6E">
      <w:pPr>
        <w:pStyle w:val="afffffffffffb"/>
      </w:pPr>
    </w:p>
    <w:p w:rsidR="00CD2C6E" w:rsidRDefault="00CD2C6E" w:rsidP="00CD2C6E">
      <w:pPr>
        <w:pStyle w:val="afffffffffffb"/>
      </w:pPr>
    </w:p>
    <w:p w:rsidR="00CD2C6E" w:rsidRDefault="00CD2C6E" w:rsidP="00CD2C6E">
      <w:pPr>
        <w:pStyle w:val="b1"/>
        <w:ind w:left="1069" w:firstLine="0"/>
        <w:jc w:val="right"/>
        <w:rPr>
          <w:i/>
          <w:iCs/>
        </w:rPr>
      </w:pPr>
      <w:r>
        <w:rPr>
          <w:i/>
          <w:iCs/>
        </w:rPr>
        <w:t>Таблица 2.3.</w:t>
      </w:r>
      <w:r w:rsidRPr="00F0306C">
        <w:rPr>
          <w:i/>
          <w:iCs/>
        </w:rPr>
        <w:t>8</w:t>
      </w:r>
      <w:r>
        <w:rPr>
          <w:i/>
          <w:iCs/>
        </w:rPr>
        <w:t>-5</w:t>
      </w:r>
    </w:p>
    <w:p w:rsidR="00CD2C6E" w:rsidRDefault="00CD2C6E" w:rsidP="00CD2C6E">
      <w:pPr>
        <w:pStyle w:val="b1"/>
        <w:ind w:left="1069" w:firstLine="0"/>
        <w:jc w:val="right"/>
        <w:rPr>
          <w:i/>
          <w:iCs/>
        </w:rPr>
      </w:pPr>
    </w:p>
    <w:p w:rsidR="00CD2C6E" w:rsidRPr="007106E9" w:rsidRDefault="00CD2C6E" w:rsidP="00CD2C6E">
      <w:pPr>
        <w:pStyle w:val="afffffffffffb"/>
        <w:ind w:firstLine="0"/>
        <w:jc w:val="center"/>
        <w:rPr>
          <w:i/>
          <w:iCs/>
        </w:rPr>
      </w:pPr>
      <w:r w:rsidRPr="007106E9">
        <w:rPr>
          <w:bCs/>
          <w:i/>
          <w:iCs/>
        </w:rPr>
        <w:t>Сведения по физической культуре и спорту</w:t>
      </w:r>
    </w:p>
    <w:tbl>
      <w:tblPr>
        <w:tblW w:w="9765" w:type="dxa"/>
        <w:tblLayout w:type="fixed"/>
        <w:tblLook w:val="04A0"/>
      </w:tblPr>
      <w:tblGrid>
        <w:gridCol w:w="817"/>
        <w:gridCol w:w="5954"/>
        <w:gridCol w:w="1470"/>
        <w:gridCol w:w="1524"/>
      </w:tblGrid>
      <w:tr w:rsidR="00CD2C6E" w:rsidRPr="00320D39" w:rsidTr="00CD2C6E">
        <w:trPr>
          <w:trHeight w:val="456"/>
          <w:tblHeader/>
        </w:trPr>
        <w:tc>
          <w:tcPr>
            <w:tcW w:w="8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C6E" w:rsidRPr="00320D39" w:rsidRDefault="00CD2C6E" w:rsidP="00CD2C6E">
            <w:pPr>
              <w:spacing w:after="0" w:line="240" w:lineRule="auto"/>
              <w:jc w:val="center"/>
              <w:rPr>
                <w:rFonts w:eastAsia="Times New Roman"/>
                <w:bCs/>
                <w:sz w:val="26"/>
                <w:szCs w:val="26"/>
              </w:rPr>
            </w:pPr>
            <w:r w:rsidRPr="00320D39">
              <w:rPr>
                <w:rFonts w:eastAsia="Times New Roman"/>
                <w:bCs/>
                <w:sz w:val="26"/>
                <w:szCs w:val="26"/>
              </w:rPr>
              <w:t xml:space="preserve">№ </w:t>
            </w:r>
            <w:proofErr w:type="gramStart"/>
            <w:r w:rsidRPr="00320D39">
              <w:rPr>
                <w:rFonts w:eastAsia="Times New Roman"/>
                <w:bCs/>
                <w:sz w:val="26"/>
                <w:szCs w:val="26"/>
              </w:rPr>
              <w:t>п</w:t>
            </w:r>
            <w:proofErr w:type="gramEnd"/>
            <w:r w:rsidRPr="00320D39">
              <w:rPr>
                <w:rFonts w:eastAsia="Times New Roman"/>
                <w:bCs/>
                <w:sz w:val="26"/>
                <w:szCs w:val="26"/>
              </w:rPr>
              <w:t>/п</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C6E" w:rsidRPr="00320D39" w:rsidRDefault="00CD2C6E" w:rsidP="00CD2C6E">
            <w:pPr>
              <w:spacing w:after="0" w:line="240" w:lineRule="auto"/>
              <w:jc w:val="center"/>
              <w:rPr>
                <w:rFonts w:eastAsia="Times New Roman"/>
                <w:bCs/>
                <w:sz w:val="26"/>
                <w:szCs w:val="26"/>
              </w:rPr>
            </w:pPr>
            <w:r w:rsidRPr="00320D39">
              <w:rPr>
                <w:rFonts w:eastAsia="Times New Roman"/>
                <w:bCs/>
                <w:sz w:val="26"/>
                <w:szCs w:val="26"/>
              </w:rPr>
              <w:t>Наименование показателя</w:t>
            </w:r>
          </w:p>
        </w:tc>
        <w:tc>
          <w:tcPr>
            <w:tcW w:w="14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C6E" w:rsidRPr="00320D39" w:rsidRDefault="00CD2C6E" w:rsidP="00CD2C6E">
            <w:pPr>
              <w:spacing w:after="0" w:line="240" w:lineRule="auto"/>
              <w:jc w:val="center"/>
              <w:rPr>
                <w:rFonts w:eastAsia="Times New Roman"/>
                <w:bCs/>
                <w:sz w:val="26"/>
                <w:szCs w:val="26"/>
              </w:rPr>
            </w:pPr>
            <w:r w:rsidRPr="00320D39">
              <w:rPr>
                <w:rFonts w:eastAsia="Times New Roman"/>
                <w:bCs/>
                <w:sz w:val="26"/>
                <w:szCs w:val="26"/>
              </w:rPr>
              <w:t>Ед. измерения</w:t>
            </w:r>
          </w:p>
        </w:tc>
        <w:tc>
          <w:tcPr>
            <w:tcW w:w="1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C6E" w:rsidRPr="00320D39" w:rsidRDefault="00CD2C6E" w:rsidP="00CD2C6E">
            <w:pPr>
              <w:spacing w:after="0" w:line="240" w:lineRule="auto"/>
              <w:jc w:val="center"/>
              <w:rPr>
                <w:rFonts w:eastAsia="Times New Roman"/>
                <w:bCs/>
                <w:sz w:val="26"/>
                <w:szCs w:val="26"/>
              </w:rPr>
            </w:pPr>
            <w:r w:rsidRPr="00320D39">
              <w:rPr>
                <w:rFonts w:eastAsia="Times New Roman"/>
                <w:bCs/>
                <w:sz w:val="26"/>
                <w:szCs w:val="26"/>
              </w:rPr>
              <w:t>на 01.01.2022</w:t>
            </w:r>
          </w:p>
        </w:tc>
      </w:tr>
      <w:tr w:rsidR="00CD2C6E" w:rsidTr="00CD2C6E">
        <w:trPr>
          <w:trHeight w:val="330"/>
        </w:trPr>
        <w:tc>
          <w:tcPr>
            <w:tcW w:w="817" w:type="dxa"/>
            <w:tcBorders>
              <w:top w:val="single" w:sz="4" w:space="0" w:color="auto"/>
              <w:left w:val="single" w:sz="8" w:space="0" w:color="000000"/>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4"/>
                <w:szCs w:val="24"/>
              </w:rPr>
            </w:pPr>
            <w:r>
              <w:rPr>
                <w:rFonts w:eastAsia="Times New Roman"/>
                <w:sz w:val="24"/>
                <w:szCs w:val="24"/>
              </w:rPr>
              <w:t>1</w:t>
            </w:r>
          </w:p>
        </w:tc>
        <w:tc>
          <w:tcPr>
            <w:tcW w:w="5954" w:type="dxa"/>
            <w:tcBorders>
              <w:top w:val="single" w:sz="4" w:space="0" w:color="auto"/>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rPr>
                <w:rFonts w:eastAsia="Times New Roman"/>
                <w:b/>
                <w:sz w:val="26"/>
                <w:szCs w:val="26"/>
              </w:rPr>
            </w:pPr>
            <w:r>
              <w:rPr>
                <w:rFonts w:eastAsia="Times New Roman"/>
                <w:sz w:val="26"/>
                <w:szCs w:val="26"/>
              </w:rPr>
              <w:t>Количество спортивных сооружений, в том числе:</w:t>
            </w:r>
          </w:p>
        </w:tc>
        <w:tc>
          <w:tcPr>
            <w:tcW w:w="1470" w:type="dxa"/>
            <w:tcBorders>
              <w:top w:val="single" w:sz="4" w:space="0" w:color="auto"/>
              <w:left w:val="nil"/>
              <w:bottom w:val="nil"/>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ед.</w:t>
            </w:r>
          </w:p>
        </w:tc>
        <w:tc>
          <w:tcPr>
            <w:tcW w:w="1524" w:type="dxa"/>
            <w:tcBorders>
              <w:top w:val="single" w:sz="4" w:space="0" w:color="auto"/>
              <w:left w:val="nil"/>
              <w:bottom w:val="single" w:sz="4" w:space="0" w:color="000000"/>
              <w:right w:val="single" w:sz="8"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2</w:t>
            </w:r>
          </w:p>
        </w:tc>
      </w:tr>
      <w:tr w:rsidR="00CD2C6E" w:rsidTr="00CD2C6E">
        <w:trPr>
          <w:trHeight w:val="330"/>
        </w:trPr>
        <w:tc>
          <w:tcPr>
            <w:tcW w:w="817" w:type="dxa"/>
            <w:tcBorders>
              <w:top w:val="nil"/>
              <w:left w:val="single" w:sz="8" w:space="0" w:color="000000"/>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4"/>
                <w:szCs w:val="24"/>
              </w:rPr>
            </w:pPr>
            <w:r>
              <w:rPr>
                <w:rFonts w:eastAsia="Times New Roman"/>
                <w:sz w:val="24"/>
                <w:szCs w:val="24"/>
              </w:rPr>
              <w:t>1.1</w:t>
            </w:r>
          </w:p>
        </w:tc>
        <w:tc>
          <w:tcPr>
            <w:tcW w:w="5954" w:type="dxa"/>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rPr>
                <w:rFonts w:eastAsia="Times New Roman"/>
                <w:b/>
                <w:sz w:val="26"/>
                <w:szCs w:val="26"/>
              </w:rPr>
            </w:pPr>
            <w:r>
              <w:rPr>
                <w:rFonts w:eastAsia="Times New Roman"/>
                <w:sz w:val="26"/>
                <w:szCs w:val="26"/>
              </w:rPr>
              <w:t>количество спортивных залов</w:t>
            </w:r>
          </w:p>
        </w:tc>
        <w:tc>
          <w:tcPr>
            <w:tcW w:w="1470" w:type="dxa"/>
            <w:tcBorders>
              <w:top w:val="single" w:sz="4" w:space="0" w:color="000000"/>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ед.</w:t>
            </w:r>
          </w:p>
        </w:tc>
        <w:tc>
          <w:tcPr>
            <w:tcW w:w="1524" w:type="dxa"/>
            <w:tcBorders>
              <w:top w:val="nil"/>
              <w:left w:val="nil"/>
              <w:bottom w:val="single" w:sz="4" w:space="0" w:color="000000"/>
              <w:right w:val="single" w:sz="8"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1</w:t>
            </w:r>
          </w:p>
        </w:tc>
      </w:tr>
      <w:tr w:rsidR="00CD2C6E" w:rsidTr="00CD2C6E">
        <w:trPr>
          <w:trHeight w:val="330"/>
        </w:trPr>
        <w:tc>
          <w:tcPr>
            <w:tcW w:w="817" w:type="dxa"/>
            <w:tcBorders>
              <w:top w:val="nil"/>
              <w:left w:val="single" w:sz="8" w:space="0" w:color="000000"/>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4"/>
                <w:szCs w:val="24"/>
              </w:rPr>
            </w:pPr>
            <w:r>
              <w:rPr>
                <w:rFonts w:eastAsia="Times New Roman"/>
                <w:sz w:val="24"/>
                <w:szCs w:val="24"/>
              </w:rPr>
              <w:t>1.2</w:t>
            </w:r>
          </w:p>
        </w:tc>
        <w:tc>
          <w:tcPr>
            <w:tcW w:w="5954" w:type="dxa"/>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rPr>
                <w:rFonts w:eastAsia="Times New Roman"/>
                <w:b/>
                <w:sz w:val="26"/>
                <w:szCs w:val="26"/>
              </w:rPr>
            </w:pPr>
            <w:r>
              <w:rPr>
                <w:rFonts w:eastAsia="Times New Roman"/>
                <w:sz w:val="26"/>
                <w:szCs w:val="26"/>
              </w:rPr>
              <w:t>количество плавательных бассейнов</w:t>
            </w:r>
          </w:p>
        </w:tc>
        <w:tc>
          <w:tcPr>
            <w:tcW w:w="1470" w:type="dxa"/>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ед.</w:t>
            </w:r>
          </w:p>
        </w:tc>
        <w:tc>
          <w:tcPr>
            <w:tcW w:w="1524" w:type="dxa"/>
            <w:tcBorders>
              <w:top w:val="nil"/>
              <w:left w:val="nil"/>
              <w:bottom w:val="single" w:sz="4" w:space="0" w:color="000000"/>
              <w:right w:val="single" w:sz="8"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w:t>
            </w:r>
          </w:p>
        </w:tc>
      </w:tr>
      <w:tr w:rsidR="00CD2C6E" w:rsidTr="00CD2C6E">
        <w:trPr>
          <w:trHeight w:val="330"/>
        </w:trPr>
        <w:tc>
          <w:tcPr>
            <w:tcW w:w="817" w:type="dxa"/>
            <w:tcBorders>
              <w:top w:val="nil"/>
              <w:left w:val="single" w:sz="8" w:space="0" w:color="000000"/>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4"/>
                <w:szCs w:val="24"/>
              </w:rPr>
            </w:pPr>
            <w:r>
              <w:rPr>
                <w:rFonts w:eastAsia="Times New Roman"/>
                <w:sz w:val="24"/>
                <w:szCs w:val="24"/>
              </w:rPr>
              <w:t>1.3</w:t>
            </w:r>
          </w:p>
        </w:tc>
        <w:tc>
          <w:tcPr>
            <w:tcW w:w="5954" w:type="dxa"/>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rPr>
                <w:rFonts w:eastAsia="Times New Roman"/>
                <w:b/>
                <w:sz w:val="26"/>
                <w:szCs w:val="26"/>
              </w:rPr>
            </w:pPr>
            <w:r>
              <w:rPr>
                <w:rFonts w:eastAsia="Times New Roman"/>
                <w:sz w:val="26"/>
                <w:szCs w:val="26"/>
              </w:rPr>
              <w:t>количество стадионов</w:t>
            </w:r>
          </w:p>
        </w:tc>
        <w:tc>
          <w:tcPr>
            <w:tcW w:w="1470" w:type="dxa"/>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ед.</w:t>
            </w:r>
          </w:p>
        </w:tc>
        <w:tc>
          <w:tcPr>
            <w:tcW w:w="1524" w:type="dxa"/>
            <w:tcBorders>
              <w:top w:val="nil"/>
              <w:left w:val="nil"/>
              <w:bottom w:val="single" w:sz="4" w:space="0" w:color="000000"/>
              <w:right w:val="single" w:sz="8"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1</w:t>
            </w:r>
          </w:p>
        </w:tc>
      </w:tr>
      <w:tr w:rsidR="00CD2C6E" w:rsidTr="00CD2C6E">
        <w:trPr>
          <w:trHeight w:val="330"/>
        </w:trPr>
        <w:tc>
          <w:tcPr>
            <w:tcW w:w="817" w:type="dxa"/>
            <w:tcBorders>
              <w:top w:val="nil"/>
              <w:left w:val="single" w:sz="8" w:space="0" w:color="000000"/>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4"/>
                <w:szCs w:val="24"/>
              </w:rPr>
            </w:pPr>
            <w:r>
              <w:rPr>
                <w:rFonts w:eastAsia="Times New Roman"/>
                <w:sz w:val="24"/>
                <w:szCs w:val="24"/>
              </w:rPr>
              <w:t>1.4</w:t>
            </w:r>
          </w:p>
        </w:tc>
        <w:tc>
          <w:tcPr>
            <w:tcW w:w="5954" w:type="dxa"/>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rPr>
                <w:rFonts w:eastAsia="Times New Roman"/>
                <w:b/>
                <w:sz w:val="26"/>
                <w:szCs w:val="26"/>
              </w:rPr>
            </w:pPr>
            <w:r>
              <w:rPr>
                <w:rFonts w:eastAsia="Times New Roman"/>
                <w:sz w:val="26"/>
                <w:szCs w:val="26"/>
              </w:rPr>
              <w:t>количество плоскостных спортивных сооружений</w:t>
            </w:r>
          </w:p>
        </w:tc>
        <w:tc>
          <w:tcPr>
            <w:tcW w:w="1470" w:type="dxa"/>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ед.</w:t>
            </w:r>
          </w:p>
        </w:tc>
        <w:tc>
          <w:tcPr>
            <w:tcW w:w="1524" w:type="dxa"/>
            <w:tcBorders>
              <w:top w:val="nil"/>
              <w:left w:val="nil"/>
              <w:bottom w:val="single" w:sz="4" w:space="0" w:color="000000"/>
              <w:right w:val="single" w:sz="8"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w:t>
            </w:r>
          </w:p>
        </w:tc>
      </w:tr>
      <w:tr w:rsidR="00CD2C6E" w:rsidTr="00CD2C6E">
        <w:trPr>
          <w:trHeight w:val="403"/>
        </w:trPr>
        <w:tc>
          <w:tcPr>
            <w:tcW w:w="817" w:type="dxa"/>
            <w:tcBorders>
              <w:top w:val="nil"/>
              <w:left w:val="single" w:sz="8" w:space="0" w:color="000000"/>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4"/>
                <w:szCs w:val="24"/>
              </w:rPr>
            </w:pPr>
            <w:r>
              <w:rPr>
                <w:rFonts w:eastAsia="Times New Roman"/>
                <w:sz w:val="24"/>
                <w:szCs w:val="24"/>
              </w:rPr>
              <w:t>2</w:t>
            </w:r>
          </w:p>
        </w:tc>
        <w:tc>
          <w:tcPr>
            <w:tcW w:w="5954" w:type="dxa"/>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rPr>
                <w:rFonts w:eastAsia="Times New Roman"/>
                <w:b/>
                <w:sz w:val="26"/>
                <w:szCs w:val="26"/>
              </w:rPr>
            </w:pPr>
            <w:r>
              <w:rPr>
                <w:rFonts w:eastAsia="Times New Roman"/>
                <w:sz w:val="26"/>
                <w:szCs w:val="26"/>
              </w:rPr>
              <w:t xml:space="preserve">Количество систематически </w:t>
            </w:r>
            <w:proofErr w:type="gramStart"/>
            <w:r>
              <w:rPr>
                <w:rFonts w:eastAsia="Times New Roman"/>
                <w:sz w:val="26"/>
                <w:szCs w:val="26"/>
              </w:rPr>
              <w:t>занимающихся</w:t>
            </w:r>
            <w:proofErr w:type="gramEnd"/>
            <w:r>
              <w:rPr>
                <w:rFonts w:eastAsia="Times New Roman"/>
                <w:sz w:val="26"/>
                <w:szCs w:val="26"/>
              </w:rPr>
              <w:t xml:space="preserve"> физической культурой и спортом</w:t>
            </w:r>
          </w:p>
        </w:tc>
        <w:tc>
          <w:tcPr>
            <w:tcW w:w="1470" w:type="dxa"/>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человек</w:t>
            </w:r>
          </w:p>
        </w:tc>
        <w:tc>
          <w:tcPr>
            <w:tcW w:w="1524" w:type="dxa"/>
            <w:tcBorders>
              <w:top w:val="nil"/>
              <w:left w:val="nil"/>
              <w:bottom w:val="single" w:sz="4" w:space="0" w:color="000000"/>
              <w:right w:val="single" w:sz="8"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52</w:t>
            </w:r>
          </w:p>
        </w:tc>
      </w:tr>
      <w:tr w:rsidR="00CD2C6E" w:rsidTr="00CD2C6E">
        <w:trPr>
          <w:trHeight w:val="638"/>
        </w:trPr>
        <w:tc>
          <w:tcPr>
            <w:tcW w:w="817" w:type="dxa"/>
            <w:tcBorders>
              <w:top w:val="nil"/>
              <w:left w:val="single" w:sz="8" w:space="0" w:color="000000"/>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4"/>
                <w:szCs w:val="24"/>
              </w:rPr>
            </w:pPr>
            <w:r>
              <w:rPr>
                <w:rFonts w:eastAsia="Times New Roman"/>
                <w:sz w:val="24"/>
                <w:szCs w:val="24"/>
              </w:rPr>
              <w:t>2.1</w:t>
            </w:r>
          </w:p>
        </w:tc>
        <w:tc>
          <w:tcPr>
            <w:tcW w:w="5954" w:type="dxa"/>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rPr>
                <w:rFonts w:eastAsia="Times New Roman"/>
                <w:b/>
                <w:sz w:val="26"/>
                <w:szCs w:val="26"/>
              </w:rPr>
            </w:pPr>
            <w:r>
              <w:rPr>
                <w:rFonts w:eastAsia="Times New Roman"/>
                <w:sz w:val="26"/>
                <w:szCs w:val="26"/>
              </w:rPr>
              <w:t>численность занимающихся физической культурой и спортом в организациях дополнительного образования детей, в том числе осуществляющих спортивную подготовку</w:t>
            </w:r>
          </w:p>
        </w:tc>
        <w:tc>
          <w:tcPr>
            <w:tcW w:w="1470" w:type="dxa"/>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человек</w:t>
            </w:r>
          </w:p>
        </w:tc>
        <w:tc>
          <w:tcPr>
            <w:tcW w:w="1524" w:type="dxa"/>
            <w:tcBorders>
              <w:top w:val="nil"/>
              <w:left w:val="nil"/>
              <w:bottom w:val="single" w:sz="4" w:space="0" w:color="000000"/>
              <w:right w:val="single" w:sz="8"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w:t>
            </w:r>
          </w:p>
        </w:tc>
      </w:tr>
      <w:tr w:rsidR="00CD2C6E" w:rsidTr="00CD2C6E">
        <w:trPr>
          <w:trHeight w:val="475"/>
        </w:trPr>
        <w:tc>
          <w:tcPr>
            <w:tcW w:w="817" w:type="dxa"/>
            <w:tcBorders>
              <w:top w:val="nil"/>
              <w:left w:val="single" w:sz="8" w:space="0" w:color="000000"/>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4"/>
                <w:szCs w:val="24"/>
              </w:rPr>
            </w:pPr>
            <w:r>
              <w:rPr>
                <w:rFonts w:eastAsia="Times New Roman"/>
                <w:sz w:val="24"/>
                <w:szCs w:val="24"/>
              </w:rPr>
              <w:t>3</w:t>
            </w:r>
          </w:p>
        </w:tc>
        <w:tc>
          <w:tcPr>
            <w:tcW w:w="5954" w:type="dxa"/>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rPr>
                <w:rFonts w:eastAsia="Times New Roman"/>
                <w:b/>
                <w:sz w:val="26"/>
                <w:szCs w:val="26"/>
              </w:rPr>
            </w:pPr>
            <w:r>
              <w:rPr>
                <w:rFonts w:eastAsia="Times New Roman"/>
                <w:sz w:val="26"/>
                <w:szCs w:val="26"/>
              </w:rPr>
              <w:t>Численность штатных работников физической культуры и спорта</w:t>
            </w:r>
          </w:p>
        </w:tc>
        <w:tc>
          <w:tcPr>
            <w:tcW w:w="1470" w:type="dxa"/>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человек</w:t>
            </w:r>
          </w:p>
        </w:tc>
        <w:tc>
          <w:tcPr>
            <w:tcW w:w="1524" w:type="dxa"/>
            <w:tcBorders>
              <w:top w:val="nil"/>
              <w:left w:val="nil"/>
              <w:bottom w:val="single" w:sz="4" w:space="0" w:color="000000"/>
              <w:right w:val="single" w:sz="8"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2</w:t>
            </w:r>
          </w:p>
        </w:tc>
      </w:tr>
      <w:tr w:rsidR="00CD2C6E" w:rsidTr="00CD2C6E">
        <w:trPr>
          <w:trHeight w:val="513"/>
        </w:trPr>
        <w:tc>
          <w:tcPr>
            <w:tcW w:w="817" w:type="dxa"/>
            <w:tcBorders>
              <w:top w:val="nil"/>
              <w:left w:val="single" w:sz="8" w:space="0" w:color="000000"/>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4"/>
                <w:szCs w:val="24"/>
              </w:rPr>
            </w:pPr>
            <w:r>
              <w:rPr>
                <w:rFonts w:eastAsia="Times New Roman"/>
                <w:sz w:val="24"/>
                <w:szCs w:val="24"/>
              </w:rPr>
              <w:t>4</w:t>
            </w:r>
          </w:p>
        </w:tc>
        <w:tc>
          <w:tcPr>
            <w:tcW w:w="5954" w:type="dxa"/>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rPr>
                <w:rFonts w:eastAsia="Times New Roman"/>
                <w:b/>
                <w:sz w:val="26"/>
                <w:szCs w:val="26"/>
              </w:rPr>
            </w:pPr>
            <w:r>
              <w:rPr>
                <w:rFonts w:eastAsia="Times New Roman"/>
                <w:sz w:val="26"/>
                <w:szCs w:val="26"/>
              </w:rPr>
              <w:t>Количество организаций, осуществляющих спортивную подготовку</w:t>
            </w:r>
          </w:p>
        </w:tc>
        <w:tc>
          <w:tcPr>
            <w:tcW w:w="1470" w:type="dxa"/>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ед.</w:t>
            </w:r>
          </w:p>
        </w:tc>
        <w:tc>
          <w:tcPr>
            <w:tcW w:w="1524" w:type="dxa"/>
            <w:tcBorders>
              <w:top w:val="nil"/>
              <w:left w:val="nil"/>
              <w:bottom w:val="single" w:sz="4" w:space="0" w:color="000000"/>
              <w:right w:val="single" w:sz="8"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1</w:t>
            </w:r>
          </w:p>
        </w:tc>
      </w:tr>
      <w:tr w:rsidR="00CD2C6E" w:rsidTr="00CD2C6E">
        <w:trPr>
          <w:trHeight w:val="660"/>
        </w:trPr>
        <w:tc>
          <w:tcPr>
            <w:tcW w:w="817" w:type="dxa"/>
            <w:tcBorders>
              <w:top w:val="nil"/>
              <w:left w:val="single" w:sz="8" w:space="0" w:color="000000"/>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4"/>
                <w:szCs w:val="24"/>
              </w:rPr>
            </w:pPr>
            <w:r>
              <w:rPr>
                <w:rFonts w:eastAsia="Times New Roman"/>
                <w:sz w:val="24"/>
                <w:szCs w:val="24"/>
              </w:rPr>
              <w:t>5</w:t>
            </w:r>
          </w:p>
        </w:tc>
        <w:tc>
          <w:tcPr>
            <w:tcW w:w="5954" w:type="dxa"/>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rPr>
                <w:rFonts w:eastAsia="Times New Roman"/>
                <w:b/>
                <w:sz w:val="26"/>
                <w:szCs w:val="26"/>
              </w:rPr>
            </w:pPr>
            <w:proofErr w:type="gramStart"/>
            <w:r>
              <w:rPr>
                <w:rFonts w:eastAsia="Times New Roman"/>
                <w:sz w:val="26"/>
                <w:szCs w:val="26"/>
              </w:rPr>
              <w:t>Численность занимающихся в организациях, осуществляющих спортивную подготовку</w:t>
            </w:r>
            <w:proofErr w:type="gramEnd"/>
          </w:p>
        </w:tc>
        <w:tc>
          <w:tcPr>
            <w:tcW w:w="1470" w:type="dxa"/>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человек</w:t>
            </w:r>
          </w:p>
        </w:tc>
        <w:tc>
          <w:tcPr>
            <w:tcW w:w="1524" w:type="dxa"/>
            <w:tcBorders>
              <w:top w:val="nil"/>
              <w:left w:val="nil"/>
              <w:bottom w:val="single" w:sz="4" w:space="0" w:color="000000"/>
              <w:right w:val="single" w:sz="8"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2</w:t>
            </w:r>
          </w:p>
        </w:tc>
      </w:tr>
      <w:tr w:rsidR="00CD2C6E" w:rsidTr="00CD2C6E">
        <w:trPr>
          <w:trHeight w:val="730"/>
        </w:trPr>
        <w:tc>
          <w:tcPr>
            <w:tcW w:w="817" w:type="dxa"/>
            <w:tcBorders>
              <w:top w:val="nil"/>
              <w:left w:val="single" w:sz="8" w:space="0" w:color="000000"/>
              <w:bottom w:val="single" w:sz="4" w:space="0" w:color="auto"/>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4"/>
                <w:szCs w:val="24"/>
              </w:rPr>
            </w:pPr>
            <w:r>
              <w:rPr>
                <w:rFonts w:eastAsia="Times New Roman"/>
                <w:sz w:val="24"/>
                <w:szCs w:val="24"/>
              </w:rPr>
              <w:t>6</w:t>
            </w:r>
          </w:p>
        </w:tc>
        <w:tc>
          <w:tcPr>
            <w:tcW w:w="5954" w:type="dxa"/>
            <w:tcBorders>
              <w:top w:val="nil"/>
              <w:left w:val="nil"/>
              <w:bottom w:val="single" w:sz="4" w:space="0" w:color="auto"/>
              <w:right w:val="single" w:sz="4" w:space="0" w:color="000000"/>
            </w:tcBorders>
            <w:shd w:val="clear" w:color="auto" w:fill="FFFFFF"/>
            <w:vAlign w:val="center"/>
            <w:hideMark/>
          </w:tcPr>
          <w:p w:rsidR="00CD2C6E" w:rsidRDefault="00CD2C6E" w:rsidP="00CD2C6E">
            <w:pPr>
              <w:spacing w:after="0" w:line="240" w:lineRule="auto"/>
              <w:rPr>
                <w:rFonts w:eastAsia="Times New Roman"/>
                <w:b/>
                <w:sz w:val="26"/>
                <w:szCs w:val="26"/>
              </w:rPr>
            </w:pPr>
            <w:r>
              <w:rPr>
                <w:rFonts w:eastAsia="Times New Roman"/>
                <w:sz w:val="26"/>
                <w:szCs w:val="26"/>
              </w:rPr>
              <w:t>Доходы от основных видов уставной деятельности организаций физической культуры и спорта – всего</w:t>
            </w:r>
          </w:p>
        </w:tc>
        <w:tc>
          <w:tcPr>
            <w:tcW w:w="1470" w:type="dxa"/>
            <w:tcBorders>
              <w:top w:val="nil"/>
              <w:left w:val="nil"/>
              <w:bottom w:val="single" w:sz="4" w:space="0" w:color="auto"/>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тыс. руб.</w:t>
            </w:r>
          </w:p>
        </w:tc>
        <w:tc>
          <w:tcPr>
            <w:tcW w:w="1524" w:type="dxa"/>
            <w:tcBorders>
              <w:top w:val="nil"/>
              <w:left w:val="nil"/>
              <w:bottom w:val="single" w:sz="4" w:space="0" w:color="auto"/>
              <w:right w:val="single" w:sz="8"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0</w:t>
            </w:r>
          </w:p>
        </w:tc>
      </w:tr>
    </w:tbl>
    <w:p w:rsidR="00CD2C6E" w:rsidRDefault="00CD2C6E" w:rsidP="00CD2C6E">
      <w:pPr>
        <w:pStyle w:val="afffffffffffb"/>
      </w:pPr>
    </w:p>
    <w:p w:rsidR="00CD2C6E" w:rsidRPr="00BD708C" w:rsidRDefault="00CD2C6E" w:rsidP="00CD2C6E">
      <w:pPr>
        <w:pStyle w:val="afffffffffffb"/>
      </w:pPr>
      <w:r>
        <w:t xml:space="preserve">Объекты спорта Большесейского сельсовета представлены в таблице 2.3.8-6. </w:t>
      </w:r>
    </w:p>
    <w:p w:rsidR="00CD2C6E" w:rsidRPr="003C10B9" w:rsidRDefault="00CD2C6E" w:rsidP="00CD2C6E">
      <w:pPr>
        <w:pStyle w:val="b1"/>
        <w:jc w:val="right"/>
        <w:rPr>
          <w:i/>
          <w:iCs/>
          <w:highlight w:val="yellow"/>
        </w:rPr>
      </w:pPr>
    </w:p>
    <w:p w:rsidR="00CD2C6E" w:rsidRDefault="00CD2C6E" w:rsidP="00CD2C6E">
      <w:pPr>
        <w:pStyle w:val="b1"/>
        <w:jc w:val="right"/>
        <w:rPr>
          <w:i/>
          <w:iCs/>
        </w:rPr>
      </w:pPr>
      <w:r w:rsidRPr="00685C8A">
        <w:rPr>
          <w:i/>
          <w:iCs/>
        </w:rPr>
        <w:t>Таблица 2.3.</w:t>
      </w:r>
      <w:r>
        <w:rPr>
          <w:i/>
          <w:iCs/>
        </w:rPr>
        <w:t>8</w:t>
      </w:r>
      <w:r w:rsidRPr="00685C8A">
        <w:rPr>
          <w:i/>
          <w:iCs/>
        </w:rPr>
        <w:t>-</w:t>
      </w:r>
      <w:r>
        <w:rPr>
          <w:i/>
          <w:iCs/>
        </w:rPr>
        <w:t>6</w:t>
      </w:r>
    </w:p>
    <w:p w:rsidR="00CD2C6E" w:rsidRPr="00685C8A" w:rsidRDefault="00CD2C6E" w:rsidP="00CD2C6E">
      <w:pPr>
        <w:pStyle w:val="b1"/>
        <w:jc w:val="right"/>
        <w:rPr>
          <w:i/>
          <w:iCs/>
        </w:rPr>
      </w:pPr>
    </w:p>
    <w:p w:rsidR="00CD2C6E" w:rsidRPr="00564886" w:rsidRDefault="00CD2C6E" w:rsidP="00CD2C6E">
      <w:pPr>
        <w:spacing w:after="0" w:line="240" w:lineRule="auto"/>
        <w:ind w:firstLine="709"/>
        <w:jc w:val="center"/>
        <w:rPr>
          <w:b/>
          <w:i/>
          <w:iCs/>
          <w:szCs w:val="28"/>
        </w:rPr>
      </w:pPr>
      <w:r w:rsidRPr="00564886">
        <w:rPr>
          <w:rFonts w:eastAsia="Times New Roman"/>
          <w:i/>
          <w:iCs/>
          <w:color w:val="000000"/>
          <w:szCs w:val="28"/>
        </w:rPr>
        <w:t>Сведения об учреждениях спорта (бассейны, плоскостные сооружения, спортивные залы общего пользования, стадионы, лыжные базы, крытые спортивные объекты с искусственным льдом)</w:t>
      </w:r>
    </w:p>
    <w:tbl>
      <w:tblPr>
        <w:tblW w:w="5000" w:type="pct"/>
        <w:tblLook w:val="04A0"/>
      </w:tblPr>
      <w:tblGrid>
        <w:gridCol w:w="462"/>
        <w:gridCol w:w="2772"/>
        <w:gridCol w:w="1593"/>
        <w:gridCol w:w="1201"/>
        <w:gridCol w:w="1556"/>
        <w:gridCol w:w="890"/>
        <w:gridCol w:w="1096"/>
      </w:tblGrid>
      <w:tr w:rsidR="00CD2C6E" w:rsidRPr="004A3976" w:rsidTr="00CD2C6E">
        <w:trPr>
          <w:trHeight w:val="1387"/>
          <w:tblHeader/>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C6E" w:rsidRPr="004A3976" w:rsidRDefault="00CD2C6E" w:rsidP="00CD2C6E">
            <w:pPr>
              <w:spacing w:after="0" w:line="240" w:lineRule="auto"/>
              <w:jc w:val="center"/>
              <w:rPr>
                <w:rFonts w:eastAsia="Times New Roman"/>
                <w:bCs/>
                <w:color w:val="000000"/>
                <w:sz w:val="24"/>
                <w:szCs w:val="24"/>
              </w:rPr>
            </w:pPr>
            <w:r w:rsidRPr="004A3976">
              <w:rPr>
                <w:rFonts w:eastAsia="Times New Roman"/>
                <w:bCs/>
                <w:color w:val="000000"/>
                <w:sz w:val="24"/>
                <w:szCs w:val="24"/>
              </w:rPr>
              <w:lastRenderedPageBreak/>
              <w:t>№</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C6E" w:rsidRPr="004A3976" w:rsidRDefault="00CD2C6E" w:rsidP="00CD2C6E">
            <w:pPr>
              <w:spacing w:after="0" w:line="240" w:lineRule="auto"/>
              <w:jc w:val="center"/>
              <w:rPr>
                <w:rFonts w:eastAsia="Times New Roman"/>
                <w:bCs/>
                <w:color w:val="000000"/>
                <w:sz w:val="24"/>
                <w:szCs w:val="24"/>
              </w:rPr>
            </w:pPr>
            <w:r w:rsidRPr="004A3976">
              <w:rPr>
                <w:rFonts w:eastAsia="Times New Roman"/>
                <w:bCs/>
                <w:color w:val="000000"/>
                <w:sz w:val="24"/>
                <w:szCs w:val="24"/>
              </w:rPr>
              <w:t>Наименование, адрес</w:t>
            </w:r>
          </w:p>
        </w:tc>
        <w:tc>
          <w:tcPr>
            <w:tcW w:w="576"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CD2C6E" w:rsidRPr="004A3976" w:rsidRDefault="00CD2C6E" w:rsidP="00CD2C6E">
            <w:pPr>
              <w:spacing w:after="0" w:line="240" w:lineRule="auto"/>
              <w:jc w:val="center"/>
              <w:rPr>
                <w:rFonts w:eastAsia="Times New Roman"/>
                <w:bCs/>
                <w:color w:val="000000"/>
                <w:sz w:val="24"/>
                <w:szCs w:val="24"/>
                <w:vertAlign w:val="superscript"/>
              </w:rPr>
            </w:pPr>
            <w:r w:rsidRPr="004A3976">
              <w:rPr>
                <w:rFonts w:eastAsia="Times New Roman"/>
                <w:bCs/>
                <w:color w:val="000000"/>
                <w:sz w:val="24"/>
                <w:szCs w:val="24"/>
              </w:rPr>
              <w:t>Спортивные залы общего пользования, м</w:t>
            </w:r>
            <w:proofErr w:type="gramStart"/>
            <w:r w:rsidRPr="004A3976">
              <w:rPr>
                <w:rFonts w:eastAsia="Times New Roman"/>
                <w:bCs/>
                <w:color w:val="000000"/>
                <w:sz w:val="24"/>
                <w:szCs w:val="24"/>
                <w:vertAlign w:val="superscript"/>
              </w:rPr>
              <w:t>2</w:t>
            </w:r>
            <w:proofErr w:type="gramEnd"/>
          </w:p>
        </w:tc>
        <w:tc>
          <w:tcPr>
            <w:tcW w:w="649" w:type="pct"/>
            <w:tcBorders>
              <w:top w:val="single" w:sz="8" w:space="0" w:color="auto"/>
              <w:left w:val="nil"/>
              <w:bottom w:val="single" w:sz="8" w:space="0" w:color="auto"/>
              <w:right w:val="single" w:sz="8" w:space="0" w:color="auto"/>
            </w:tcBorders>
            <w:shd w:val="clear" w:color="auto" w:fill="auto"/>
            <w:vAlign w:val="center"/>
            <w:hideMark/>
          </w:tcPr>
          <w:p w:rsidR="00CD2C6E" w:rsidRPr="004A3976" w:rsidRDefault="00CD2C6E" w:rsidP="00CD2C6E">
            <w:pPr>
              <w:spacing w:after="0" w:line="240" w:lineRule="auto"/>
              <w:jc w:val="center"/>
              <w:rPr>
                <w:rFonts w:eastAsia="Times New Roman"/>
                <w:bCs/>
                <w:color w:val="000000"/>
                <w:sz w:val="24"/>
                <w:szCs w:val="24"/>
              </w:rPr>
            </w:pPr>
            <w:r w:rsidRPr="004A3976">
              <w:rPr>
                <w:rFonts w:eastAsia="Times New Roman"/>
                <w:bCs/>
                <w:color w:val="000000"/>
                <w:sz w:val="24"/>
                <w:szCs w:val="24"/>
              </w:rPr>
              <w:t>Бассейны общего пользо-вания, м</w:t>
            </w:r>
            <w:proofErr w:type="gramStart"/>
            <w:r w:rsidRPr="004A3976">
              <w:rPr>
                <w:rFonts w:eastAsia="Times New Roman"/>
                <w:bCs/>
                <w:color w:val="000000"/>
                <w:sz w:val="24"/>
                <w:szCs w:val="24"/>
                <w:vertAlign w:val="superscript"/>
              </w:rPr>
              <w:t>2</w:t>
            </w:r>
            <w:proofErr w:type="gramEnd"/>
            <w:r w:rsidRPr="004A3976">
              <w:rPr>
                <w:rFonts w:eastAsia="Times New Roman"/>
                <w:bCs/>
                <w:color w:val="000000"/>
                <w:sz w:val="24"/>
                <w:szCs w:val="24"/>
              </w:rPr>
              <w:t xml:space="preserve"> зеркала воды</w:t>
            </w:r>
          </w:p>
        </w:tc>
        <w:tc>
          <w:tcPr>
            <w:tcW w:w="707" w:type="pct"/>
            <w:tcBorders>
              <w:top w:val="single" w:sz="8" w:space="0" w:color="auto"/>
              <w:left w:val="nil"/>
              <w:bottom w:val="single" w:sz="8" w:space="0" w:color="auto"/>
              <w:right w:val="single" w:sz="8" w:space="0" w:color="auto"/>
            </w:tcBorders>
            <w:shd w:val="clear" w:color="auto" w:fill="auto"/>
            <w:vAlign w:val="center"/>
            <w:hideMark/>
          </w:tcPr>
          <w:p w:rsidR="00CD2C6E" w:rsidRPr="004A3976" w:rsidRDefault="00CD2C6E" w:rsidP="00CD2C6E">
            <w:pPr>
              <w:spacing w:after="0" w:line="240" w:lineRule="auto"/>
              <w:jc w:val="center"/>
              <w:rPr>
                <w:rFonts w:eastAsia="Times New Roman"/>
                <w:bCs/>
                <w:color w:val="000000"/>
                <w:sz w:val="24"/>
                <w:szCs w:val="24"/>
                <w:vertAlign w:val="superscript"/>
              </w:rPr>
            </w:pPr>
            <w:r w:rsidRPr="004A3976">
              <w:rPr>
                <w:rFonts w:eastAsia="Times New Roman"/>
                <w:bCs/>
                <w:color w:val="000000"/>
                <w:sz w:val="24"/>
                <w:szCs w:val="24"/>
              </w:rPr>
              <w:t>Плоскостные сооружения, м</w:t>
            </w:r>
            <w:proofErr w:type="gramStart"/>
            <w:r w:rsidRPr="004A3976">
              <w:rPr>
                <w:rFonts w:eastAsia="Times New Roman"/>
                <w:bCs/>
                <w:color w:val="000000"/>
                <w:sz w:val="24"/>
                <w:szCs w:val="24"/>
                <w:vertAlign w:val="superscript"/>
              </w:rPr>
              <w:t>2</w:t>
            </w:r>
            <w:proofErr w:type="gramEnd"/>
          </w:p>
        </w:tc>
        <w:tc>
          <w:tcPr>
            <w:tcW w:w="504" w:type="pct"/>
            <w:tcBorders>
              <w:top w:val="single" w:sz="8" w:space="0" w:color="auto"/>
              <w:left w:val="nil"/>
              <w:bottom w:val="single" w:sz="8" w:space="0" w:color="auto"/>
              <w:right w:val="single" w:sz="8" w:space="0" w:color="auto"/>
            </w:tcBorders>
            <w:shd w:val="clear" w:color="auto" w:fill="auto"/>
            <w:vAlign w:val="center"/>
            <w:hideMark/>
          </w:tcPr>
          <w:p w:rsidR="00CD2C6E" w:rsidRPr="004A3976" w:rsidRDefault="00CD2C6E" w:rsidP="00CD2C6E">
            <w:pPr>
              <w:spacing w:after="0" w:line="240" w:lineRule="auto"/>
              <w:jc w:val="center"/>
              <w:rPr>
                <w:rFonts w:eastAsia="Times New Roman"/>
                <w:bCs/>
                <w:color w:val="000000"/>
                <w:sz w:val="24"/>
                <w:szCs w:val="24"/>
                <w:vertAlign w:val="superscript"/>
              </w:rPr>
            </w:pPr>
            <w:r w:rsidRPr="004A3976">
              <w:rPr>
                <w:rFonts w:eastAsia="Times New Roman"/>
                <w:bCs/>
                <w:color w:val="000000"/>
                <w:sz w:val="24"/>
                <w:szCs w:val="24"/>
              </w:rPr>
              <w:t>Стади-оны, м</w:t>
            </w:r>
            <w:proofErr w:type="gramStart"/>
            <w:r w:rsidRPr="004A3976">
              <w:rPr>
                <w:rFonts w:eastAsia="Times New Roman"/>
                <w:bCs/>
                <w:color w:val="000000"/>
                <w:sz w:val="24"/>
                <w:szCs w:val="24"/>
                <w:vertAlign w:val="superscript"/>
              </w:rPr>
              <w:t>2</w:t>
            </w:r>
            <w:proofErr w:type="gramEnd"/>
          </w:p>
        </w:tc>
        <w:tc>
          <w:tcPr>
            <w:tcW w:w="590" w:type="pct"/>
            <w:tcBorders>
              <w:top w:val="single" w:sz="8" w:space="0" w:color="auto"/>
              <w:left w:val="nil"/>
              <w:bottom w:val="single" w:sz="8" w:space="0" w:color="auto"/>
              <w:right w:val="single" w:sz="8" w:space="0" w:color="auto"/>
            </w:tcBorders>
            <w:shd w:val="clear" w:color="auto" w:fill="auto"/>
            <w:vAlign w:val="center"/>
            <w:hideMark/>
          </w:tcPr>
          <w:p w:rsidR="00CD2C6E" w:rsidRPr="004A3976" w:rsidRDefault="00CD2C6E" w:rsidP="00CD2C6E">
            <w:pPr>
              <w:spacing w:after="0" w:line="240" w:lineRule="auto"/>
              <w:jc w:val="center"/>
              <w:rPr>
                <w:rFonts w:eastAsia="Times New Roman"/>
                <w:bCs/>
                <w:color w:val="000000"/>
                <w:sz w:val="24"/>
                <w:szCs w:val="24"/>
              </w:rPr>
            </w:pPr>
            <w:r w:rsidRPr="004A3976">
              <w:rPr>
                <w:rFonts w:eastAsia="Times New Roman"/>
                <w:bCs/>
                <w:color w:val="000000"/>
                <w:sz w:val="24"/>
                <w:szCs w:val="24"/>
              </w:rPr>
              <w:t>Лыжные базы, объект</w:t>
            </w:r>
          </w:p>
        </w:tc>
      </w:tr>
      <w:tr w:rsidR="00CD2C6E" w:rsidRPr="00E2316A" w:rsidTr="00CD2C6E">
        <w:trPr>
          <w:trHeight w:val="711"/>
          <w:tblHeader/>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D2C6E" w:rsidRPr="00E2316A" w:rsidRDefault="00CD2C6E" w:rsidP="005D529E">
            <w:pPr>
              <w:pStyle w:val="a8"/>
              <w:numPr>
                <w:ilvl w:val="0"/>
                <w:numId w:val="58"/>
              </w:numPr>
              <w:ind w:left="0" w:firstLine="0"/>
              <w:jc w:val="center"/>
              <w:rPr>
                <w:b/>
                <w:color w:val="000000"/>
              </w:rPr>
            </w:pP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CD2C6E" w:rsidRPr="00E2316A" w:rsidRDefault="00CD2C6E" w:rsidP="00CD2C6E">
            <w:pPr>
              <w:spacing w:after="0" w:line="240" w:lineRule="auto"/>
              <w:jc w:val="center"/>
              <w:rPr>
                <w:rFonts w:eastAsia="Times New Roman"/>
                <w:b/>
                <w:color w:val="000000"/>
                <w:sz w:val="24"/>
                <w:szCs w:val="24"/>
              </w:rPr>
            </w:pPr>
            <w:r w:rsidRPr="00E2316A">
              <w:rPr>
                <w:sz w:val="24"/>
                <w:szCs w:val="24"/>
              </w:rPr>
              <w:t>Спортивный зал при школе с. Большая</w:t>
            </w:r>
            <w:proofErr w:type="gramStart"/>
            <w:r w:rsidRPr="00E2316A">
              <w:rPr>
                <w:sz w:val="24"/>
                <w:szCs w:val="24"/>
              </w:rPr>
              <w:t xml:space="preserve"> С</w:t>
            </w:r>
            <w:proofErr w:type="gramEnd"/>
            <w:r w:rsidRPr="00E2316A">
              <w:rPr>
                <w:sz w:val="24"/>
                <w:szCs w:val="24"/>
              </w:rPr>
              <w:t>ея</w:t>
            </w:r>
          </w:p>
        </w:tc>
        <w:tc>
          <w:tcPr>
            <w:tcW w:w="576" w:type="pct"/>
            <w:tcBorders>
              <w:top w:val="single" w:sz="8" w:space="0" w:color="auto"/>
              <w:left w:val="single" w:sz="4" w:space="0" w:color="auto"/>
              <w:bottom w:val="single" w:sz="8" w:space="0" w:color="auto"/>
              <w:right w:val="single" w:sz="8" w:space="0" w:color="auto"/>
            </w:tcBorders>
            <w:shd w:val="clear" w:color="auto" w:fill="auto"/>
            <w:vAlign w:val="center"/>
          </w:tcPr>
          <w:p w:rsidR="00CD2C6E" w:rsidRPr="000D16BF" w:rsidRDefault="00CD2C6E" w:rsidP="00CD2C6E">
            <w:pPr>
              <w:spacing w:after="0" w:line="240" w:lineRule="auto"/>
              <w:jc w:val="center"/>
              <w:rPr>
                <w:rFonts w:eastAsia="Times New Roman"/>
                <w:b/>
                <w:color w:val="000000"/>
                <w:sz w:val="24"/>
                <w:szCs w:val="24"/>
              </w:rPr>
            </w:pPr>
            <w:r>
              <w:rPr>
                <w:rFonts w:eastAsia="Times New Roman"/>
                <w:color w:val="000000"/>
                <w:sz w:val="24"/>
                <w:szCs w:val="24"/>
              </w:rPr>
              <w:t xml:space="preserve">данные </w:t>
            </w:r>
            <w:proofErr w:type="gramStart"/>
            <w:r>
              <w:rPr>
                <w:rFonts w:eastAsia="Times New Roman"/>
                <w:color w:val="000000"/>
                <w:sz w:val="24"/>
                <w:szCs w:val="24"/>
              </w:rPr>
              <w:t>отсутст-вуют</w:t>
            </w:r>
            <w:proofErr w:type="gramEnd"/>
          </w:p>
        </w:tc>
        <w:tc>
          <w:tcPr>
            <w:tcW w:w="649" w:type="pct"/>
            <w:tcBorders>
              <w:top w:val="single" w:sz="8" w:space="0" w:color="auto"/>
              <w:left w:val="nil"/>
              <w:bottom w:val="single" w:sz="8" w:space="0" w:color="auto"/>
              <w:right w:val="single" w:sz="8" w:space="0" w:color="auto"/>
            </w:tcBorders>
            <w:shd w:val="clear" w:color="auto" w:fill="auto"/>
            <w:vAlign w:val="center"/>
          </w:tcPr>
          <w:p w:rsidR="00CD2C6E" w:rsidRPr="000D16BF" w:rsidRDefault="00CD2C6E" w:rsidP="00CD2C6E">
            <w:pPr>
              <w:spacing w:after="0" w:line="240" w:lineRule="auto"/>
              <w:jc w:val="center"/>
              <w:rPr>
                <w:rFonts w:eastAsia="Times New Roman"/>
                <w:b/>
                <w:color w:val="000000"/>
                <w:sz w:val="24"/>
                <w:szCs w:val="24"/>
              </w:rPr>
            </w:pPr>
            <w:r w:rsidRPr="000D16BF">
              <w:rPr>
                <w:rFonts w:eastAsia="Times New Roman"/>
                <w:color w:val="000000"/>
                <w:sz w:val="24"/>
                <w:szCs w:val="24"/>
              </w:rPr>
              <w:t>-</w:t>
            </w:r>
          </w:p>
        </w:tc>
        <w:tc>
          <w:tcPr>
            <w:tcW w:w="707" w:type="pct"/>
            <w:tcBorders>
              <w:top w:val="single" w:sz="8" w:space="0" w:color="auto"/>
              <w:left w:val="nil"/>
              <w:bottom w:val="single" w:sz="8" w:space="0" w:color="auto"/>
              <w:right w:val="single" w:sz="8" w:space="0" w:color="auto"/>
            </w:tcBorders>
            <w:shd w:val="clear" w:color="auto" w:fill="auto"/>
            <w:vAlign w:val="center"/>
          </w:tcPr>
          <w:p w:rsidR="00CD2C6E" w:rsidRPr="000D16BF" w:rsidRDefault="00CD2C6E" w:rsidP="00CD2C6E">
            <w:pPr>
              <w:spacing w:after="0" w:line="240" w:lineRule="auto"/>
              <w:jc w:val="center"/>
              <w:rPr>
                <w:rFonts w:eastAsia="Times New Roman"/>
                <w:b/>
                <w:color w:val="000000"/>
                <w:sz w:val="24"/>
                <w:szCs w:val="24"/>
              </w:rPr>
            </w:pPr>
            <w:r>
              <w:rPr>
                <w:color w:val="000000"/>
                <w:sz w:val="24"/>
                <w:szCs w:val="24"/>
              </w:rPr>
              <w:t>3000</w:t>
            </w:r>
          </w:p>
        </w:tc>
        <w:tc>
          <w:tcPr>
            <w:tcW w:w="504" w:type="pct"/>
            <w:tcBorders>
              <w:top w:val="single" w:sz="8" w:space="0" w:color="auto"/>
              <w:left w:val="nil"/>
              <w:bottom w:val="single" w:sz="8" w:space="0" w:color="auto"/>
              <w:right w:val="single" w:sz="8" w:space="0" w:color="auto"/>
            </w:tcBorders>
            <w:shd w:val="clear" w:color="auto" w:fill="auto"/>
            <w:vAlign w:val="center"/>
          </w:tcPr>
          <w:p w:rsidR="00CD2C6E" w:rsidRPr="00E2316A" w:rsidRDefault="00CD2C6E" w:rsidP="00CD2C6E">
            <w:pPr>
              <w:spacing w:after="0" w:line="240" w:lineRule="auto"/>
              <w:jc w:val="center"/>
              <w:rPr>
                <w:rFonts w:eastAsia="Times New Roman"/>
                <w:b/>
                <w:color w:val="000000"/>
                <w:sz w:val="24"/>
                <w:szCs w:val="24"/>
              </w:rPr>
            </w:pPr>
            <w:r w:rsidRPr="00E2316A">
              <w:rPr>
                <w:rFonts w:eastAsia="Times New Roman"/>
                <w:color w:val="000000"/>
                <w:sz w:val="24"/>
                <w:szCs w:val="24"/>
              </w:rPr>
              <w:t>-</w:t>
            </w:r>
          </w:p>
        </w:tc>
        <w:tc>
          <w:tcPr>
            <w:tcW w:w="590" w:type="pct"/>
            <w:tcBorders>
              <w:top w:val="single" w:sz="8" w:space="0" w:color="auto"/>
              <w:left w:val="nil"/>
              <w:bottom w:val="single" w:sz="8" w:space="0" w:color="auto"/>
              <w:right w:val="single" w:sz="8" w:space="0" w:color="auto"/>
            </w:tcBorders>
            <w:shd w:val="clear" w:color="auto" w:fill="auto"/>
            <w:vAlign w:val="center"/>
          </w:tcPr>
          <w:p w:rsidR="00CD2C6E" w:rsidRPr="00E2316A" w:rsidRDefault="00CD2C6E" w:rsidP="00CD2C6E">
            <w:pPr>
              <w:spacing w:after="0" w:line="240" w:lineRule="auto"/>
              <w:jc w:val="center"/>
              <w:rPr>
                <w:rFonts w:eastAsia="Times New Roman"/>
                <w:b/>
                <w:color w:val="000000"/>
                <w:sz w:val="24"/>
                <w:szCs w:val="24"/>
              </w:rPr>
            </w:pPr>
            <w:r w:rsidRPr="00E2316A">
              <w:rPr>
                <w:rFonts w:eastAsia="Times New Roman"/>
                <w:color w:val="000000"/>
                <w:sz w:val="24"/>
                <w:szCs w:val="24"/>
              </w:rPr>
              <w:t>-</w:t>
            </w:r>
          </w:p>
        </w:tc>
      </w:tr>
      <w:tr w:rsidR="00CD2C6E" w:rsidRPr="00E2316A" w:rsidTr="00CD2C6E">
        <w:trPr>
          <w:trHeight w:val="717"/>
          <w:tblHeader/>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D2C6E" w:rsidRPr="00E2316A" w:rsidRDefault="00CD2C6E" w:rsidP="005D529E">
            <w:pPr>
              <w:pStyle w:val="a8"/>
              <w:numPr>
                <w:ilvl w:val="0"/>
                <w:numId w:val="58"/>
              </w:numPr>
              <w:ind w:left="0" w:firstLine="0"/>
              <w:jc w:val="center"/>
              <w:rPr>
                <w:b/>
                <w:color w:val="000000"/>
              </w:rPr>
            </w:pP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CD2C6E" w:rsidRPr="00E2316A" w:rsidRDefault="00CD2C6E" w:rsidP="00CD2C6E">
            <w:pPr>
              <w:spacing w:after="0" w:line="240" w:lineRule="auto"/>
              <w:jc w:val="center"/>
              <w:rPr>
                <w:b/>
                <w:sz w:val="24"/>
                <w:szCs w:val="24"/>
              </w:rPr>
            </w:pPr>
            <w:r w:rsidRPr="00E2316A">
              <w:rPr>
                <w:sz w:val="24"/>
                <w:szCs w:val="24"/>
              </w:rPr>
              <w:t>Стадион</w:t>
            </w:r>
          </w:p>
          <w:p w:rsidR="00CD2C6E" w:rsidRPr="00E2316A" w:rsidRDefault="00CD2C6E" w:rsidP="00CD2C6E">
            <w:pPr>
              <w:spacing w:after="0" w:line="240" w:lineRule="auto"/>
              <w:jc w:val="center"/>
              <w:rPr>
                <w:b/>
                <w:sz w:val="24"/>
                <w:szCs w:val="24"/>
              </w:rPr>
            </w:pPr>
            <w:r w:rsidRPr="00E2316A">
              <w:rPr>
                <w:sz w:val="24"/>
                <w:szCs w:val="24"/>
              </w:rPr>
              <w:t>д. Малая</w:t>
            </w:r>
            <w:proofErr w:type="gramStart"/>
            <w:r w:rsidRPr="00E2316A">
              <w:rPr>
                <w:sz w:val="24"/>
                <w:szCs w:val="24"/>
              </w:rPr>
              <w:t xml:space="preserve"> С</w:t>
            </w:r>
            <w:proofErr w:type="gramEnd"/>
            <w:r w:rsidRPr="00E2316A">
              <w:rPr>
                <w:sz w:val="24"/>
                <w:szCs w:val="24"/>
              </w:rPr>
              <w:t>ея</w:t>
            </w:r>
          </w:p>
        </w:tc>
        <w:tc>
          <w:tcPr>
            <w:tcW w:w="576" w:type="pct"/>
            <w:tcBorders>
              <w:top w:val="single" w:sz="8" w:space="0" w:color="auto"/>
              <w:left w:val="single" w:sz="4" w:space="0" w:color="auto"/>
              <w:bottom w:val="single" w:sz="8" w:space="0" w:color="auto"/>
              <w:right w:val="single" w:sz="8" w:space="0" w:color="auto"/>
            </w:tcBorders>
            <w:shd w:val="clear" w:color="auto" w:fill="auto"/>
            <w:vAlign w:val="center"/>
          </w:tcPr>
          <w:p w:rsidR="00CD2C6E" w:rsidRPr="000D16BF" w:rsidRDefault="00CD2C6E" w:rsidP="00CD2C6E">
            <w:pPr>
              <w:spacing w:after="0" w:line="240" w:lineRule="auto"/>
              <w:jc w:val="center"/>
              <w:rPr>
                <w:rFonts w:eastAsia="Times New Roman"/>
                <w:b/>
                <w:color w:val="000000"/>
                <w:sz w:val="24"/>
                <w:szCs w:val="24"/>
              </w:rPr>
            </w:pPr>
            <w:r w:rsidRPr="000D16BF">
              <w:rPr>
                <w:rFonts w:eastAsia="Times New Roman"/>
                <w:color w:val="000000"/>
                <w:sz w:val="24"/>
                <w:szCs w:val="24"/>
              </w:rPr>
              <w:t>-</w:t>
            </w:r>
          </w:p>
        </w:tc>
        <w:tc>
          <w:tcPr>
            <w:tcW w:w="649" w:type="pct"/>
            <w:tcBorders>
              <w:top w:val="single" w:sz="8" w:space="0" w:color="auto"/>
              <w:left w:val="nil"/>
              <w:bottom w:val="single" w:sz="8" w:space="0" w:color="auto"/>
              <w:right w:val="single" w:sz="8" w:space="0" w:color="auto"/>
            </w:tcBorders>
            <w:shd w:val="clear" w:color="auto" w:fill="auto"/>
            <w:vAlign w:val="center"/>
          </w:tcPr>
          <w:p w:rsidR="00CD2C6E" w:rsidRPr="000D16BF" w:rsidRDefault="00CD2C6E" w:rsidP="00CD2C6E">
            <w:pPr>
              <w:spacing w:after="0" w:line="240" w:lineRule="auto"/>
              <w:jc w:val="center"/>
              <w:rPr>
                <w:rFonts w:eastAsia="Times New Roman"/>
                <w:b/>
                <w:color w:val="000000"/>
                <w:sz w:val="24"/>
                <w:szCs w:val="24"/>
              </w:rPr>
            </w:pPr>
            <w:r w:rsidRPr="000D16BF">
              <w:rPr>
                <w:rFonts w:eastAsia="Times New Roman"/>
                <w:color w:val="000000"/>
                <w:sz w:val="24"/>
                <w:szCs w:val="24"/>
              </w:rPr>
              <w:t>-</w:t>
            </w:r>
          </w:p>
        </w:tc>
        <w:tc>
          <w:tcPr>
            <w:tcW w:w="707" w:type="pct"/>
            <w:tcBorders>
              <w:top w:val="single" w:sz="8" w:space="0" w:color="auto"/>
              <w:left w:val="nil"/>
              <w:bottom w:val="single" w:sz="8" w:space="0" w:color="auto"/>
              <w:right w:val="single" w:sz="8" w:space="0" w:color="auto"/>
            </w:tcBorders>
            <w:shd w:val="clear" w:color="auto" w:fill="auto"/>
            <w:vAlign w:val="center"/>
          </w:tcPr>
          <w:p w:rsidR="00CD2C6E" w:rsidRPr="000D16BF" w:rsidRDefault="00CD2C6E" w:rsidP="00CD2C6E">
            <w:pPr>
              <w:spacing w:after="0" w:line="240" w:lineRule="auto"/>
              <w:jc w:val="center"/>
              <w:rPr>
                <w:rFonts w:eastAsia="Times New Roman"/>
                <w:b/>
                <w:color w:val="000000"/>
                <w:sz w:val="24"/>
                <w:szCs w:val="24"/>
              </w:rPr>
            </w:pPr>
            <w:r>
              <w:rPr>
                <w:color w:val="000000"/>
                <w:sz w:val="24"/>
                <w:szCs w:val="24"/>
              </w:rPr>
              <w:t>8500</w:t>
            </w:r>
          </w:p>
        </w:tc>
        <w:tc>
          <w:tcPr>
            <w:tcW w:w="504" w:type="pct"/>
            <w:tcBorders>
              <w:top w:val="single" w:sz="8" w:space="0" w:color="auto"/>
              <w:left w:val="nil"/>
              <w:bottom w:val="single" w:sz="8" w:space="0" w:color="auto"/>
              <w:right w:val="single" w:sz="8" w:space="0" w:color="auto"/>
            </w:tcBorders>
            <w:shd w:val="clear" w:color="auto" w:fill="auto"/>
            <w:vAlign w:val="center"/>
          </w:tcPr>
          <w:p w:rsidR="00CD2C6E" w:rsidRPr="00E2316A" w:rsidRDefault="00CD2C6E" w:rsidP="00CD2C6E">
            <w:pPr>
              <w:spacing w:after="0" w:line="240" w:lineRule="auto"/>
              <w:jc w:val="center"/>
              <w:rPr>
                <w:rFonts w:eastAsia="Times New Roman"/>
                <w:b/>
                <w:color w:val="000000"/>
                <w:sz w:val="24"/>
                <w:szCs w:val="24"/>
              </w:rPr>
            </w:pPr>
            <w:r w:rsidRPr="00E2316A">
              <w:rPr>
                <w:rFonts w:eastAsia="Times New Roman"/>
                <w:color w:val="000000"/>
                <w:sz w:val="24"/>
                <w:szCs w:val="24"/>
              </w:rPr>
              <w:t>-</w:t>
            </w:r>
          </w:p>
        </w:tc>
        <w:tc>
          <w:tcPr>
            <w:tcW w:w="590" w:type="pct"/>
            <w:tcBorders>
              <w:top w:val="single" w:sz="8" w:space="0" w:color="auto"/>
              <w:left w:val="nil"/>
              <w:bottom w:val="single" w:sz="8" w:space="0" w:color="auto"/>
              <w:right w:val="single" w:sz="8" w:space="0" w:color="auto"/>
            </w:tcBorders>
            <w:shd w:val="clear" w:color="auto" w:fill="auto"/>
            <w:vAlign w:val="center"/>
          </w:tcPr>
          <w:p w:rsidR="00CD2C6E" w:rsidRPr="00E2316A" w:rsidRDefault="00CD2C6E" w:rsidP="00CD2C6E">
            <w:pPr>
              <w:spacing w:after="0" w:line="240" w:lineRule="auto"/>
              <w:jc w:val="center"/>
              <w:rPr>
                <w:rFonts w:eastAsia="Times New Roman"/>
                <w:b/>
                <w:color w:val="000000"/>
                <w:sz w:val="24"/>
                <w:szCs w:val="24"/>
              </w:rPr>
            </w:pPr>
            <w:r w:rsidRPr="00E2316A">
              <w:rPr>
                <w:rFonts w:eastAsia="Times New Roman"/>
                <w:color w:val="000000"/>
                <w:sz w:val="24"/>
                <w:szCs w:val="24"/>
              </w:rPr>
              <w:t>-</w:t>
            </w:r>
          </w:p>
        </w:tc>
      </w:tr>
    </w:tbl>
    <w:p w:rsidR="00CD2C6E" w:rsidRDefault="00CD2C6E" w:rsidP="00CD2C6E">
      <w:pPr>
        <w:pStyle w:val="af3"/>
        <w:spacing w:before="0" w:after="0"/>
        <w:ind w:firstLine="709"/>
        <w:jc w:val="both"/>
        <w:rPr>
          <w:rFonts w:ascii="Times New Roman" w:hAnsi="Times New Roman" w:cs="Times New Roman"/>
          <w:sz w:val="28"/>
          <w:szCs w:val="28"/>
        </w:rPr>
      </w:pPr>
    </w:p>
    <w:p w:rsidR="00CD2C6E" w:rsidRDefault="00CD2C6E" w:rsidP="00CD2C6E">
      <w:pPr>
        <w:pStyle w:val="af3"/>
        <w:spacing w:before="0" w:after="0"/>
        <w:ind w:firstLine="709"/>
        <w:jc w:val="both"/>
        <w:rPr>
          <w:rFonts w:ascii="Times New Roman" w:hAnsi="Times New Roman" w:cs="Times New Roman"/>
          <w:i/>
          <w:iCs/>
          <w:sz w:val="28"/>
          <w:szCs w:val="28"/>
        </w:rPr>
      </w:pPr>
      <w:r w:rsidRPr="002E7540">
        <w:rPr>
          <w:rFonts w:ascii="Times New Roman" w:hAnsi="Times New Roman" w:cs="Times New Roman"/>
          <w:i/>
          <w:iCs/>
          <w:sz w:val="28"/>
          <w:szCs w:val="28"/>
        </w:rPr>
        <w:t>Объекты культуры</w:t>
      </w:r>
    </w:p>
    <w:p w:rsidR="00CD2C6E" w:rsidRDefault="00CD2C6E" w:rsidP="00CD2C6E">
      <w:pPr>
        <w:pStyle w:val="affffffffffff8"/>
      </w:pPr>
      <w:r w:rsidRPr="007106E9">
        <w:t>В таблице 2.3.</w:t>
      </w:r>
      <w:r>
        <w:t>8</w:t>
      </w:r>
      <w:r w:rsidRPr="007106E9">
        <w:t>-7 представлены сведения о сфере культуры</w:t>
      </w:r>
      <w:r>
        <w:t>. Как видно из неё – на территории располагается одно учреждение культуры, нуждающееся в проведении капитального ремонта.</w:t>
      </w:r>
    </w:p>
    <w:p w:rsidR="00CD2C6E" w:rsidRDefault="00CD2C6E" w:rsidP="00CD2C6E">
      <w:pPr>
        <w:pStyle w:val="affffffffffff8"/>
      </w:pPr>
    </w:p>
    <w:p w:rsidR="00CD2C6E" w:rsidRDefault="00CD2C6E" w:rsidP="00CD2C6E">
      <w:pPr>
        <w:pStyle w:val="b1"/>
        <w:ind w:left="1069" w:firstLine="0"/>
        <w:jc w:val="right"/>
        <w:rPr>
          <w:i/>
          <w:iCs/>
        </w:rPr>
      </w:pPr>
      <w:r>
        <w:rPr>
          <w:i/>
          <w:iCs/>
        </w:rPr>
        <w:t>Таблица 2.3.8-7</w:t>
      </w:r>
    </w:p>
    <w:p w:rsidR="00CD2C6E" w:rsidRDefault="00CD2C6E" w:rsidP="00CD2C6E">
      <w:pPr>
        <w:pStyle w:val="b1"/>
        <w:ind w:left="1069" w:firstLine="0"/>
        <w:jc w:val="right"/>
        <w:rPr>
          <w:i/>
          <w:iCs/>
        </w:rPr>
      </w:pPr>
    </w:p>
    <w:p w:rsidR="00CD2C6E" w:rsidRPr="00E2316A" w:rsidRDefault="00CD2C6E" w:rsidP="00CD2C6E">
      <w:pPr>
        <w:pStyle w:val="afffffffffffb"/>
        <w:ind w:firstLine="0"/>
        <w:jc w:val="center"/>
        <w:rPr>
          <w:i/>
          <w:iCs/>
        </w:rPr>
      </w:pPr>
      <w:r w:rsidRPr="00E2316A">
        <w:rPr>
          <w:bCs/>
          <w:i/>
          <w:iCs/>
        </w:rPr>
        <w:t>Сведения о сфере культуры</w:t>
      </w:r>
    </w:p>
    <w:tbl>
      <w:tblPr>
        <w:tblW w:w="5000" w:type="pct"/>
        <w:tblLook w:val="04A0"/>
      </w:tblPr>
      <w:tblGrid>
        <w:gridCol w:w="662"/>
        <w:gridCol w:w="6062"/>
        <w:gridCol w:w="1353"/>
        <w:gridCol w:w="1493"/>
      </w:tblGrid>
      <w:tr w:rsidR="00CD2C6E" w:rsidRPr="00E2316A" w:rsidTr="00CD2C6E">
        <w:trPr>
          <w:trHeight w:val="720"/>
          <w:tblHeader/>
        </w:trPr>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D2C6E" w:rsidRPr="00E2316A" w:rsidRDefault="00CD2C6E" w:rsidP="00CD2C6E">
            <w:pPr>
              <w:spacing w:after="0" w:line="240" w:lineRule="auto"/>
              <w:jc w:val="center"/>
              <w:rPr>
                <w:rFonts w:eastAsia="Times New Roman"/>
                <w:bCs/>
                <w:sz w:val="24"/>
                <w:szCs w:val="24"/>
              </w:rPr>
            </w:pPr>
            <w:r w:rsidRPr="00E2316A">
              <w:rPr>
                <w:rFonts w:eastAsia="Times New Roman"/>
                <w:bCs/>
                <w:sz w:val="24"/>
                <w:szCs w:val="24"/>
              </w:rPr>
              <w:t xml:space="preserve">№ </w:t>
            </w:r>
            <w:proofErr w:type="gramStart"/>
            <w:r w:rsidRPr="00E2316A">
              <w:rPr>
                <w:rFonts w:eastAsia="Times New Roman"/>
                <w:bCs/>
                <w:sz w:val="24"/>
                <w:szCs w:val="24"/>
              </w:rPr>
              <w:t>п</w:t>
            </w:r>
            <w:proofErr w:type="gramEnd"/>
            <w:r w:rsidRPr="00E2316A">
              <w:rPr>
                <w:rFonts w:eastAsia="Times New Roman"/>
                <w:bCs/>
                <w:sz w:val="24"/>
                <w:szCs w:val="24"/>
              </w:rPr>
              <w:t>/п</w:t>
            </w:r>
          </w:p>
        </w:tc>
        <w:tc>
          <w:tcPr>
            <w:tcW w:w="31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D2C6E" w:rsidRPr="00E2316A" w:rsidRDefault="00CD2C6E" w:rsidP="00CD2C6E">
            <w:pPr>
              <w:spacing w:after="0" w:line="240" w:lineRule="auto"/>
              <w:jc w:val="center"/>
              <w:rPr>
                <w:rFonts w:eastAsia="Times New Roman"/>
                <w:bCs/>
                <w:sz w:val="24"/>
                <w:szCs w:val="24"/>
              </w:rPr>
            </w:pPr>
            <w:r w:rsidRPr="00E2316A">
              <w:rPr>
                <w:rFonts w:eastAsia="Times New Roman"/>
                <w:bCs/>
                <w:sz w:val="24"/>
                <w:szCs w:val="24"/>
              </w:rPr>
              <w:t>Наименование показателя</w:t>
            </w:r>
          </w:p>
        </w:tc>
        <w:tc>
          <w:tcPr>
            <w:tcW w:w="7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D2C6E" w:rsidRPr="00E2316A" w:rsidRDefault="00CD2C6E" w:rsidP="00CD2C6E">
            <w:pPr>
              <w:spacing w:after="0" w:line="240" w:lineRule="auto"/>
              <w:jc w:val="center"/>
              <w:rPr>
                <w:rFonts w:eastAsia="Times New Roman"/>
                <w:bCs/>
                <w:sz w:val="24"/>
                <w:szCs w:val="24"/>
              </w:rPr>
            </w:pPr>
            <w:r w:rsidRPr="00E2316A">
              <w:rPr>
                <w:rFonts w:eastAsia="Times New Roman"/>
                <w:bCs/>
                <w:sz w:val="24"/>
                <w:szCs w:val="24"/>
              </w:rPr>
              <w:t>Ед. измерения</w:t>
            </w:r>
          </w:p>
        </w:tc>
        <w:tc>
          <w:tcPr>
            <w:tcW w:w="7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D2C6E" w:rsidRPr="00E2316A" w:rsidRDefault="00CD2C6E" w:rsidP="00CD2C6E">
            <w:pPr>
              <w:spacing w:after="0" w:line="240" w:lineRule="auto"/>
              <w:jc w:val="center"/>
              <w:rPr>
                <w:rFonts w:eastAsia="Times New Roman"/>
                <w:bCs/>
                <w:sz w:val="24"/>
                <w:szCs w:val="24"/>
              </w:rPr>
            </w:pPr>
            <w:r w:rsidRPr="00E2316A">
              <w:rPr>
                <w:rFonts w:eastAsia="Times New Roman"/>
                <w:bCs/>
                <w:sz w:val="24"/>
                <w:szCs w:val="24"/>
              </w:rPr>
              <w:t>на 01.01.2022</w:t>
            </w:r>
          </w:p>
        </w:tc>
      </w:tr>
      <w:tr w:rsidR="00CD2C6E" w:rsidTr="00CD2C6E">
        <w:trPr>
          <w:trHeight w:val="860"/>
        </w:trPr>
        <w:tc>
          <w:tcPr>
            <w:tcW w:w="346" w:type="pct"/>
            <w:tcBorders>
              <w:top w:val="single" w:sz="4" w:space="0" w:color="auto"/>
              <w:left w:val="single" w:sz="8" w:space="0" w:color="000000"/>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4"/>
                <w:szCs w:val="24"/>
              </w:rPr>
            </w:pPr>
            <w:r>
              <w:rPr>
                <w:rFonts w:eastAsia="Times New Roman"/>
                <w:sz w:val="24"/>
                <w:szCs w:val="24"/>
              </w:rPr>
              <w:t>1</w:t>
            </w:r>
          </w:p>
        </w:tc>
        <w:tc>
          <w:tcPr>
            <w:tcW w:w="3167" w:type="pct"/>
            <w:tcBorders>
              <w:top w:val="single" w:sz="4" w:space="0" w:color="auto"/>
              <w:left w:val="nil"/>
              <w:bottom w:val="single" w:sz="4" w:space="0" w:color="000000"/>
              <w:right w:val="single" w:sz="4" w:space="0" w:color="000000"/>
            </w:tcBorders>
            <w:shd w:val="clear" w:color="auto" w:fill="FFFFFF"/>
            <w:hideMark/>
          </w:tcPr>
          <w:p w:rsidR="00CD2C6E" w:rsidRDefault="00CD2C6E" w:rsidP="00CD2C6E">
            <w:pPr>
              <w:spacing w:after="0" w:line="240" w:lineRule="auto"/>
              <w:rPr>
                <w:rFonts w:eastAsia="Times New Roman"/>
                <w:b/>
                <w:sz w:val="26"/>
                <w:szCs w:val="26"/>
              </w:rPr>
            </w:pPr>
            <w:r>
              <w:rPr>
                <w:rFonts w:eastAsia="Times New Roman"/>
                <w:sz w:val="26"/>
                <w:szCs w:val="26"/>
              </w:rPr>
              <w:t>Число организаций культурно-досугового типа (включая обособленные подразделения) на конец отчетного года</w:t>
            </w:r>
          </w:p>
        </w:tc>
        <w:tc>
          <w:tcPr>
            <w:tcW w:w="707" w:type="pct"/>
            <w:tcBorders>
              <w:top w:val="single" w:sz="4" w:space="0" w:color="auto"/>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ед.</w:t>
            </w:r>
          </w:p>
        </w:tc>
        <w:tc>
          <w:tcPr>
            <w:tcW w:w="780" w:type="pct"/>
            <w:tcBorders>
              <w:top w:val="single" w:sz="4" w:space="0" w:color="auto"/>
              <w:left w:val="nil"/>
              <w:bottom w:val="single" w:sz="4" w:space="0" w:color="000000"/>
              <w:right w:val="single" w:sz="8"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4</w:t>
            </w:r>
          </w:p>
        </w:tc>
      </w:tr>
      <w:tr w:rsidR="00CD2C6E" w:rsidTr="00CD2C6E">
        <w:trPr>
          <w:trHeight w:val="803"/>
        </w:trPr>
        <w:tc>
          <w:tcPr>
            <w:tcW w:w="346" w:type="pct"/>
            <w:tcBorders>
              <w:top w:val="nil"/>
              <w:left w:val="single" w:sz="8" w:space="0" w:color="000000"/>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4"/>
                <w:szCs w:val="24"/>
              </w:rPr>
            </w:pPr>
            <w:r>
              <w:rPr>
                <w:rFonts w:eastAsia="Times New Roman"/>
                <w:sz w:val="24"/>
                <w:szCs w:val="24"/>
              </w:rPr>
              <w:t>1.1</w:t>
            </w:r>
          </w:p>
        </w:tc>
        <w:tc>
          <w:tcPr>
            <w:tcW w:w="3167" w:type="pct"/>
            <w:tcBorders>
              <w:top w:val="nil"/>
              <w:left w:val="nil"/>
              <w:bottom w:val="single" w:sz="4" w:space="0" w:color="000000"/>
              <w:right w:val="single" w:sz="4" w:space="0" w:color="000000"/>
            </w:tcBorders>
            <w:shd w:val="clear" w:color="auto" w:fill="FFFFFF"/>
            <w:hideMark/>
          </w:tcPr>
          <w:p w:rsidR="00CD2C6E" w:rsidRDefault="00CD2C6E" w:rsidP="00CD2C6E">
            <w:pPr>
              <w:spacing w:after="0" w:line="240" w:lineRule="auto"/>
              <w:rPr>
                <w:rFonts w:eastAsia="Times New Roman"/>
                <w:b/>
                <w:sz w:val="26"/>
                <w:szCs w:val="26"/>
              </w:rPr>
            </w:pPr>
            <w:r>
              <w:rPr>
                <w:rFonts w:eastAsia="Times New Roman"/>
                <w:sz w:val="26"/>
                <w:szCs w:val="26"/>
              </w:rPr>
              <w:t>Уровень фактической обеспеченности клубами и учреждениями клубного типа от нормативной потребности</w:t>
            </w:r>
          </w:p>
        </w:tc>
        <w:tc>
          <w:tcPr>
            <w:tcW w:w="707" w:type="pct"/>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w:t>
            </w:r>
          </w:p>
        </w:tc>
        <w:tc>
          <w:tcPr>
            <w:tcW w:w="780" w:type="pct"/>
            <w:tcBorders>
              <w:top w:val="nil"/>
              <w:left w:val="nil"/>
              <w:bottom w:val="single" w:sz="4" w:space="0" w:color="000000"/>
              <w:right w:val="single" w:sz="8"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34,7</w:t>
            </w:r>
          </w:p>
        </w:tc>
      </w:tr>
      <w:tr w:rsidR="00CD2C6E" w:rsidTr="00CD2C6E">
        <w:trPr>
          <w:trHeight w:val="461"/>
        </w:trPr>
        <w:tc>
          <w:tcPr>
            <w:tcW w:w="346" w:type="pct"/>
            <w:tcBorders>
              <w:top w:val="nil"/>
              <w:left w:val="single" w:sz="8" w:space="0" w:color="000000"/>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4"/>
                <w:szCs w:val="24"/>
              </w:rPr>
            </w:pPr>
            <w:r>
              <w:rPr>
                <w:rFonts w:eastAsia="Times New Roman"/>
                <w:sz w:val="24"/>
                <w:szCs w:val="24"/>
              </w:rPr>
              <w:t>2</w:t>
            </w:r>
          </w:p>
        </w:tc>
        <w:tc>
          <w:tcPr>
            <w:tcW w:w="3167" w:type="pct"/>
            <w:tcBorders>
              <w:top w:val="nil"/>
              <w:left w:val="nil"/>
              <w:bottom w:val="single" w:sz="4" w:space="0" w:color="000000"/>
              <w:right w:val="single" w:sz="4" w:space="0" w:color="000000"/>
            </w:tcBorders>
            <w:shd w:val="clear" w:color="auto" w:fill="FFFFFF"/>
            <w:hideMark/>
          </w:tcPr>
          <w:p w:rsidR="00CD2C6E" w:rsidRDefault="00CD2C6E" w:rsidP="00CD2C6E">
            <w:pPr>
              <w:spacing w:after="0" w:line="240" w:lineRule="auto"/>
              <w:rPr>
                <w:rFonts w:eastAsia="Times New Roman"/>
                <w:b/>
                <w:sz w:val="26"/>
                <w:szCs w:val="26"/>
              </w:rPr>
            </w:pPr>
            <w:r>
              <w:rPr>
                <w:rFonts w:eastAsia="Times New Roman"/>
                <w:sz w:val="26"/>
                <w:szCs w:val="26"/>
              </w:rPr>
              <w:t>Численность работников в организациях культурно-досугового типа</w:t>
            </w:r>
          </w:p>
        </w:tc>
        <w:tc>
          <w:tcPr>
            <w:tcW w:w="707" w:type="pct"/>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человек</w:t>
            </w:r>
          </w:p>
        </w:tc>
        <w:tc>
          <w:tcPr>
            <w:tcW w:w="780" w:type="pct"/>
            <w:tcBorders>
              <w:top w:val="nil"/>
              <w:left w:val="nil"/>
              <w:bottom w:val="single" w:sz="4" w:space="0" w:color="000000"/>
              <w:right w:val="single" w:sz="8"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5</w:t>
            </w:r>
          </w:p>
        </w:tc>
      </w:tr>
      <w:tr w:rsidR="00CD2C6E" w:rsidTr="00CD2C6E">
        <w:trPr>
          <w:trHeight w:val="330"/>
        </w:trPr>
        <w:tc>
          <w:tcPr>
            <w:tcW w:w="346" w:type="pct"/>
            <w:tcBorders>
              <w:top w:val="nil"/>
              <w:left w:val="single" w:sz="8" w:space="0" w:color="000000"/>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4"/>
                <w:szCs w:val="24"/>
              </w:rPr>
            </w:pPr>
            <w:r>
              <w:rPr>
                <w:rFonts w:eastAsia="Times New Roman"/>
                <w:sz w:val="24"/>
                <w:szCs w:val="24"/>
              </w:rPr>
              <w:t>2.1</w:t>
            </w:r>
          </w:p>
        </w:tc>
        <w:tc>
          <w:tcPr>
            <w:tcW w:w="3167" w:type="pct"/>
            <w:tcBorders>
              <w:top w:val="nil"/>
              <w:left w:val="nil"/>
              <w:bottom w:val="single" w:sz="4" w:space="0" w:color="000000"/>
              <w:right w:val="single" w:sz="4" w:space="0" w:color="000000"/>
            </w:tcBorders>
            <w:shd w:val="clear" w:color="auto" w:fill="FFFFFF"/>
            <w:hideMark/>
          </w:tcPr>
          <w:p w:rsidR="00CD2C6E" w:rsidRDefault="00CD2C6E" w:rsidP="00CD2C6E">
            <w:pPr>
              <w:spacing w:after="0" w:line="240" w:lineRule="auto"/>
              <w:rPr>
                <w:rFonts w:eastAsia="Times New Roman"/>
                <w:b/>
                <w:sz w:val="26"/>
                <w:szCs w:val="26"/>
              </w:rPr>
            </w:pPr>
            <w:r>
              <w:rPr>
                <w:rFonts w:eastAsia="Times New Roman"/>
                <w:sz w:val="26"/>
                <w:szCs w:val="26"/>
              </w:rPr>
              <w:t xml:space="preserve">в том числе </w:t>
            </w:r>
            <w:proofErr w:type="gramStart"/>
            <w:r>
              <w:rPr>
                <w:rFonts w:eastAsia="Times New Roman"/>
                <w:sz w:val="26"/>
                <w:szCs w:val="26"/>
              </w:rPr>
              <w:t>относящихся</w:t>
            </w:r>
            <w:proofErr w:type="gramEnd"/>
            <w:r>
              <w:rPr>
                <w:rFonts w:eastAsia="Times New Roman"/>
                <w:sz w:val="26"/>
                <w:szCs w:val="26"/>
              </w:rPr>
              <w:t xml:space="preserve"> к основному персоналу</w:t>
            </w:r>
          </w:p>
        </w:tc>
        <w:tc>
          <w:tcPr>
            <w:tcW w:w="707" w:type="pct"/>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человек</w:t>
            </w:r>
          </w:p>
        </w:tc>
        <w:tc>
          <w:tcPr>
            <w:tcW w:w="780" w:type="pct"/>
            <w:tcBorders>
              <w:top w:val="nil"/>
              <w:left w:val="nil"/>
              <w:bottom w:val="single" w:sz="4" w:space="0" w:color="000000"/>
              <w:right w:val="single" w:sz="8"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5</w:t>
            </w:r>
          </w:p>
        </w:tc>
      </w:tr>
      <w:tr w:rsidR="00CD2C6E" w:rsidTr="00CD2C6E">
        <w:trPr>
          <w:trHeight w:val="330"/>
        </w:trPr>
        <w:tc>
          <w:tcPr>
            <w:tcW w:w="346" w:type="pct"/>
            <w:tcBorders>
              <w:top w:val="nil"/>
              <w:left w:val="single" w:sz="8" w:space="0" w:color="000000"/>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4"/>
                <w:szCs w:val="24"/>
              </w:rPr>
            </w:pPr>
            <w:r>
              <w:rPr>
                <w:rFonts w:eastAsia="Times New Roman"/>
                <w:sz w:val="24"/>
                <w:szCs w:val="24"/>
              </w:rPr>
              <w:t>3</w:t>
            </w:r>
          </w:p>
        </w:tc>
        <w:tc>
          <w:tcPr>
            <w:tcW w:w="3167" w:type="pct"/>
            <w:tcBorders>
              <w:top w:val="nil"/>
              <w:left w:val="nil"/>
              <w:bottom w:val="single" w:sz="4" w:space="0" w:color="000000"/>
              <w:right w:val="single" w:sz="4" w:space="0" w:color="000000"/>
            </w:tcBorders>
            <w:shd w:val="clear" w:color="auto" w:fill="FFFFFF"/>
            <w:hideMark/>
          </w:tcPr>
          <w:p w:rsidR="00CD2C6E" w:rsidRDefault="00CD2C6E" w:rsidP="00CD2C6E">
            <w:pPr>
              <w:spacing w:after="0" w:line="240" w:lineRule="auto"/>
              <w:rPr>
                <w:rFonts w:eastAsia="Times New Roman"/>
                <w:b/>
                <w:sz w:val="26"/>
                <w:szCs w:val="26"/>
              </w:rPr>
            </w:pPr>
            <w:r>
              <w:rPr>
                <w:rFonts w:eastAsia="Times New Roman"/>
                <w:sz w:val="26"/>
                <w:szCs w:val="26"/>
              </w:rPr>
              <w:t>Вместимость зрительных залов</w:t>
            </w:r>
          </w:p>
        </w:tc>
        <w:tc>
          <w:tcPr>
            <w:tcW w:w="707" w:type="pct"/>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ед.</w:t>
            </w:r>
          </w:p>
        </w:tc>
        <w:tc>
          <w:tcPr>
            <w:tcW w:w="780" w:type="pct"/>
            <w:tcBorders>
              <w:top w:val="nil"/>
              <w:left w:val="nil"/>
              <w:bottom w:val="single" w:sz="4" w:space="0" w:color="000000"/>
              <w:right w:val="single" w:sz="8"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290</w:t>
            </w:r>
          </w:p>
        </w:tc>
      </w:tr>
      <w:tr w:rsidR="00CD2C6E" w:rsidTr="00CD2C6E">
        <w:trPr>
          <w:trHeight w:val="593"/>
        </w:trPr>
        <w:tc>
          <w:tcPr>
            <w:tcW w:w="346" w:type="pct"/>
            <w:tcBorders>
              <w:top w:val="nil"/>
              <w:left w:val="single" w:sz="8" w:space="0" w:color="000000"/>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4"/>
                <w:szCs w:val="24"/>
              </w:rPr>
            </w:pPr>
            <w:r>
              <w:rPr>
                <w:rFonts w:eastAsia="Times New Roman"/>
                <w:sz w:val="24"/>
                <w:szCs w:val="24"/>
              </w:rPr>
              <w:t>4</w:t>
            </w:r>
          </w:p>
        </w:tc>
        <w:tc>
          <w:tcPr>
            <w:tcW w:w="3167" w:type="pct"/>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rPr>
                <w:rFonts w:eastAsia="Times New Roman"/>
                <w:b/>
                <w:sz w:val="26"/>
                <w:szCs w:val="26"/>
              </w:rPr>
            </w:pPr>
            <w:r>
              <w:rPr>
                <w:rFonts w:eastAsia="Times New Roman"/>
                <w:sz w:val="26"/>
                <w:szCs w:val="26"/>
              </w:rPr>
              <w:t>Количество учреждений культуры и искусства, требующих капитального ремонта</w:t>
            </w:r>
          </w:p>
        </w:tc>
        <w:tc>
          <w:tcPr>
            <w:tcW w:w="707" w:type="pct"/>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ед.</w:t>
            </w:r>
          </w:p>
        </w:tc>
        <w:tc>
          <w:tcPr>
            <w:tcW w:w="780" w:type="pct"/>
            <w:tcBorders>
              <w:top w:val="nil"/>
              <w:left w:val="nil"/>
              <w:bottom w:val="single" w:sz="4" w:space="0" w:color="000000"/>
              <w:right w:val="single" w:sz="8"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1</w:t>
            </w:r>
          </w:p>
        </w:tc>
      </w:tr>
      <w:tr w:rsidR="00CD2C6E" w:rsidTr="00CD2C6E">
        <w:trPr>
          <w:trHeight w:val="545"/>
        </w:trPr>
        <w:tc>
          <w:tcPr>
            <w:tcW w:w="346" w:type="pct"/>
            <w:tcBorders>
              <w:top w:val="nil"/>
              <w:left w:val="single" w:sz="8" w:space="0" w:color="000000"/>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4"/>
                <w:szCs w:val="24"/>
              </w:rPr>
            </w:pPr>
            <w:r>
              <w:rPr>
                <w:rFonts w:eastAsia="Times New Roman"/>
                <w:sz w:val="24"/>
                <w:szCs w:val="24"/>
              </w:rPr>
              <w:t>5</w:t>
            </w:r>
          </w:p>
        </w:tc>
        <w:tc>
          <w:tcPr>
            <w:tcW w:w="3167" w:type="pct"/>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rPr>
                <w:rFonts w:eastAsia="Times New Roman"/>
                <w:b/>
                <w:sz w:val="26"/>
                <w:szCs w:val="26"/>
              </w:rPr>
            </w:pPr>
            <w:r>
              <w:rPr>
                <w:rFonts w:eastAsia="Times New Roman"/>
                <w:sz w:val="26"/>
                <w:szCs w:val="26"/>
              </w:rPr>
              <w:t>Доходы от основных видов уставной деятельности учреждений культуры и искусства</w:t>
            </w:r>
          </w:p>
        </w:tc>
        <w:tc>
          <w:tcPr>
            <w:tcW w:w="707" w:type="pct"/>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тыс. руб.</w:t>
            </w:r>
          </w:p>
        </w:tc>
        <w:tc>
          <w:tcPr>
            <w:tcW w:w="780" w:type="pct"/>
            <w:tcBorders>
              <w:top w:val="nil"/>
              <w:left w:val="nil"/>
              <w:bottom w:val="single" w:sz="4" w:space="0" w:color="000000"/>
              <w:right w:val="single" w:sz="8"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2023,9</w:t>
            </w:r>
          </w:p>
        </w:tc>
      </w:tr>
      <w:tr w:rsidR="00CD2C6E" w:rsidTr="00CD2C6E">
        <w:trPr>
          <w:trHeight w:val="370"/>
        </w:trPr>
        <w:tc>
          <w:tcPr>
            <w:tcW w:w="346" w:type="pct"/>
            <w:tcBorders>
              <w:top w:val="nil"/>
              <w:left w:val="single" w:sz="8" w:space="0" w:color="000000"/>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4"/>
                <w:szCs w:val="24"/>
              </w:rPr>
            </w:pPr>
            <w:r>
              <w:rPr>
                <w:rFonts w:eastAsia="Times New Roman"/>
                <w:sz w:val="24"/>
                <w:szCs w:val="24"/>
              </w:rPr>
              <w:t>6</w:t>
            </w:r>
          </w:p>
        </w:tc>
        <w:tc>
          <w:tcPr>
            <w:tcW w:w="3167" w:type="pct"/>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rPr>
                <w:rFonts w:eastAsia="Times New Roman"/>
                <w:b/>
                <w:sz w:val="26"/>
                <w:szCs w:val="26"/>
              </w:rPr>
            </w:pPr>
            <w:r>
              <w:rPr>
                <w:rFonts w:eastAsia="Times New Roman"/>
                <w:sz w:val="26"/>
                <w:szCs w:val="26"/>
              </w:rPr>
              <w:t>Расходы муниципального бюджета на культуру - всего</w:t>
            </w:r>
          </w:p>
        </w:tc>
        <w:tc>
          <w:tcPr>
            <w:tcW w:w="707" w:type="pct"/>
            <w:tcBorders>
              <w:top w:val="nil"/>
              <w:left w:val="nil"/>
              <w:bottom w:val="single" w:sz="4"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тыс. руб.</w:t>
            </w:r>
          </w:p>
        </w:tc>
        <w:tc>
          <w:tcPr>
            <w:tcW w:w="780" w:type="pct"/>
            <w:tcBorders>
              <w:top w:val="nil"/>
              <w:left w:val="nil"/>
              <w:bottom w:val="single" w:sz="4" w:space="0" w:color="000000"/>
              <w:right w:val="single" w:sz="8"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2023,9</w:t>
            </w:r>
          </w:p>
        </w:tc>
      </w:tr>
      <w:tr w:rsidR="00CD2C6E" w:rsidTr="00CD2C6E">
        <w:trPr>
          <w:trHeight w:val="396"/>
        </w:trPr>
        <w:tc>
          <w:tcPr>
            <w:tcW w:w="346" w:type="pct"/>
            <w:tcBorders>
              <w:top w:val="nil"/>
              <w:left w:val="single" w:sz="8" w:space="0" w:color="000000"/>
              <w:bottom w:val="single" w:sz="8"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4"/>
                <w:szCs w:val="24"/>
              </w:rPr>
            </w:pPr>
            <w:r>
              <w:rPr>
                <w:rFonts w:eastAsia="Times New Roman"/>
                <w:sz w:val="24"/>
                <w:szCs w:val="24"/>
              </w:rPr>
              <w:t>6.1</w:t>
            </w:r>
          </w:p>
        </w:tc>
        <w:tc>
          <w:tcPr>
            <w:tcW w:w="3167" w:type="pct"/>
            <w:tcBorders>
              <w:top w:val="nil"/>
              <w:left w:val="nil"/>
              <w:bottom w:val="single" w:sz="8" w:space="0" w:color="000000"/>
              <w:right w:val="single" w:sz="4" w:space="0" w:color="000000"/>
            </w:tcBorders>
            <w:shd w:val="clear" w:color="auto" w:fill="FFFFFF"/>
            <w:vAlign w:val="center"/>
            <w:hideMark/>
          </w:tcPr>
          <w:p w:rsidR="00CD2C6E" w:rsidRDefault="00CD2C6E" w:rsidP="00CD2C6E">
            <w:pPr>
              <w:spacing w:after="0" w:line="240" w:lineRule="auto"/>
              <w:rPr>
                <w:rFonts w:eastAsia="Times New Roman"/>
                <w:b/>
                <w:sz w:val="26"/>
                <w:szCs w:val="26"/>
              </w:rPr>
            </w:pPr>
            <w:r>
              <w:rPr>
                <w:rFonts w:eastAsia="Times New Roman"/>
                <w:sz w:val="26"/>
                <w:szCs w:val="26"/>
              </w:rPr>
              <w:t>расходы муниципального бюджета на оплату труда работников учреждений культуры и искусства</w:t>
            </w:r>
          </w:p>
        </w:tc>
        <w:tc>
          <w:tcPr>
            <w:tcW w:w="707" w:type="pct"/>
            <w:tcBorders>
              <w:top w:val="nil"/>
              <w:left w:val="nil"/>
              <w:bottom w:val="single" w:sz="8" w:space="0" w:color="000000"/>
              <w:right w:val="single" w:sz="4"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тыс. руб.</w:t>
            </w:r>
          </w:p>
        </w:tc>
        <w:tc>
          <w:tcPr>
            <w:tcW w:w="780" w:type="pct"/>
            <w:tcBorders>
              <w:top w:val="nil"/>
              <w:left w:val="nil"/>
              <w:bottom w:val="single" w:sz="8" w:space="0" w:color="000000"/>
              <w:right w:val="single" w:sz="8" w:space="0" w:color="000000"/>
            </w:tcBorders>
            <w:shd w:val="clear" w:color="auto" w:fill="FFFFFF"/>
            <w:vAlign w:val="center"/>
            <w:hideMark/>
          </w:tcPr>
          <w:p w:rsidR="00CD2C6E" w:rsidRDefault="00CD2C6E" w:rsidP="00CD2C6E">
            <w:pPr>
              <w:spacing w:after="0" w:line="240" w:lineRule="auto"/>
              <w:jc w:val="center"/>
              <w:rPr>
                <w:rFonts w:eastAsia="Times New Roman"/>
                <w:b/>
                <w:sz w:val="26"/>
                <w:szCs w:val="26"/>
              </w:rPr>
            </w:pPr>
            <w:r>
              <w:rPr>
                <w:rFonts w:eastAsia="Times New Roman"/>
                <w:sz w:val="26"/>
                <w:szCs w:val="26"/>
              </w:rPr>
              <w:t>1375,1</w:t>
            </w:r>
          </w:p>
        </w:tc>
      </w:tr>
    </w:tbl>
    <w:p w:rsidR="00CD2C6E" w:rsidRPr="004D4D00" w:rsidRDefault="00CD2C6E" w:rsidP="00CD2C6E">
      <w:pPr>
        <w:spacing w:after="0"/>
        <w:rPr>
          <w:b/>
        </w:rPr>
      </w:pPr>
    </w:p>
    <w:p w:rsidR="00CD2C6E" w:rsidRDefault="00CD2C6E" w:rsidP="00CD2C6E">
      <w:pPr>
        <w:pStyle w:val="afffffffffffb"/>
      </w:pPr>
      <w:r>
        <w:t>На территории сельсовета располагаются</w:t>
      </w:r>
      <w:r>
        <w:rPr>
          <w:rStyle w:val="afb"/>
        </w:rPr>
        <w:footnoteReference w:id="14"/>
      </w:r>
      <w:r>
        <w:t>:</w:t>
      </w:r>
    </w:p>
    <w:p w:rsidR="00CD2C6E" w:rsidRDefault="00CD2C6E" w:rsidP="00CD2C6E">
      <w:pPr>
        <w:pStyle w:val="affffffffffff8"/>
      </w:pPr>
      <w:r>
        <w:lastRenderedPageBreak/>
        <w:t xml:space="preserve">- </w:t>
      </w:r>
      <w:r>
        <w:rPr>
          <w:bdr w:val="none" w:sz="0" w:space="0" w:color="auto" w:frame="1"/>
        </w:rPr>
        <w:t xml:space="preserve">Большесейский сельский дом культуры, </w:t>
      </w:r>
      <w:r>
        <w:t>с. Большая</w:t>
      </w:r>
      <w:proofErr w:type="gramStart"/>
      <w:r>
        <w:t xml:space="preserve"> С</w:t>
      </w:r>
      <w:proofErr w:type="gramEnd"/>
      <w:r>
        <w:t>ея, улица Советская, 17;</w:t>
      </w:r>
    </w:p>
    <w:p w:rsidR="00CD2C6E" w:rsidRDefault="00CD2C6E" w:rsidP="00CD2C6E">
      <w:pPr>
        <w:pStyle w:val="affffffffffff8"/>
      </w:pPr>
      <w:r>
        <w:t xml:space="preserve">- </w:t>
      </w:r>
      <w:r>
        <w:rPr>
          <w:bdr w:val="none" w:sz="0" w:space="0" w:color="auto" w:frame="1"/>
        </w:rPr>
        <w:t>Большесейская сельская библиотека - филиал № 9 МБУК «ТМБС»</w:t>
      </w:r>
      <w:r>
        <w:t>, с. Большая</w:t>
      </w:r>
      <w:proofErr w:type="gramStart"/>
      <w:r>
        <w:t xml:space="preserve"> С</w:t>
      </w:r>
      <w:proofErr w:type="gramEnd"/>
      <w:r>
        <w:t>ея, ул. Советская, д. 17;</w:t>
      </w:r>
    </w:p>
    <w:p w:rsidR="00CD2C6E" w:rsidRPr="00E33EE4" w:rsidRDefault="00CD2C6E" w:rsidP="00CD2C6E">
      <w:pPr>
        <w:pStyle w:val="affffffffffff8"/>
        <w:rPr>
          <w:b/>
        </w:rPr>
      </w:pPr>
      <w:r w:rsidRPr="00E33EE4">
        <w:t xml:space="preserve">- </w:t>
      </w:r>
      <w:r w:rsidRPr="00E33EE4">
        <w:rPr>
          <w:bdr w:val="none" w:sz="0" w:space="0" w:color="auto" w:frame="1"/>
        </w:rPr>
        <w:t xml:space="preserve">Верхнесейский сельский клуб, </w:t>
      </w:r>
      <w:r w:rsidRPr="00E33EE4">
        <w:t>д. Верхняя</w:t>
      </w:r>
      <w:proofErr w:type="gramStart"/>
      <w:r w:rsidRPr="00E33EE4">
        <w:t xml:space="preserve"> С</w:t>
      </w:r>
      <w:proofErr w:type="gramEnd"/>
      <w:r w:rsidRPr="00E33EE4">
        <w:t xml:space="preserve">ея, ул. Школьная, 32; </w:t>
      </w:r>
    </w:p>
    <w:p w:rsidR="00CD2C6E" w:rsidRPr="00E33EE4" w:rsidRDefault="00CD2C6E" w:rsidP="00CD2C6E">
      <w:pPr>
        <w:pStyle w:val="affffffffffff8"/>
      </w:pPr>
      <w:r w:rsidRPr="00E33EE4">
        <w:rPr>
          <w:bdr w:val="none" w:sz="0" w:space="0" w:color="auto" w:frame="1"/>
        </w:rPr>
        <w:t xml:space="preserve">- Верхнесейская сельская библиотека - филиал № 7 МБУК «ТМБС», </w:t>
      </w:r>
      <w:r w:rsidRPr="00E33EE4">
        <w:t>деревня Верхняя</w:t>
      </w:r>
      <w:proofErr w:type="gramStart"/>
      <w:r w:rsidRPr="00E33EE4">
        <w:t xml:space="preserve"> С</w:t>
      </w:r>
      <w:proofErr w:type="gramEnd"/>
      <w:r w:rsidRPr="00E33EE4">
        <w:t>ея, ул. Школьная, д. 32;</w:t>
      </w:r>
    </w:p>
    <w:p w:rsidR="00CD2C6E" w:rsidRPr="00E33EE4" w:rsidRDefault="00CD2C6E" w:rsidP="00CD2C6E">
      <w:pPr>
        <w:pStyle w:val="affffffffffff8"/>
        <w:rPr>
          <w:szCs w:val="28"/>
        </w:rPr>
      </w:pPr>
      <w:r w:rsidRPr="00E33EE4">
        <w:rPr>
          <w:szCs w:val="28"/>
        </w:rPr>
        <w:t xml:space="preserve">- </w:t>
      </w:r>
      <w:r w:rsidRPr="00E33EE4">
        <w:rPr>
          <w:color w:val="000000"/>
          <w:szCs w:val="28"/>
          <w:bdr w:val="none" w:sz="0" w:space="0" w:color="auto" w:frame="1"/>
        </w:rPr>
        <w:t>Малосейский сельский клуб</w:t>
      </w:r>
      <w:r w:rsidRPr="00E33EE4">
        <w:rPr>
          <w:color w:val="000000"/>
          <w:bdr w:val="none" w:sz="0" w:space="0" w:color="auto" w:frame="1"/>
        </w:rPr>
        <w:t xml:space="preserve">, </w:t>
      </w:r>
      <w:r w:rsidRPr="00E33EE4">
        <w:rPr>
          <w:color w:val="000000"/>
          <w:szCs w:val="28"/>
        </w:rPr>
        <w:t>д. Малая</w:t>
      </w:r>
      <w:proofErr w:type="gramStart"/>
      <w:r w:rsidRPr="00E33EE4">
        <w:rPr>
          <w:color w:val="000000"/>
          <w:szCs w:val="28"/>
        </w:rPr>
        <w:t xml:space="preserve"> С</w:t>
      </w:r>
      <w:proofErr w:type="gramEnd"/>
      <w:r w:rsidRPr="00E33EE4">
        <w:rPr>
          <w:color w:val="000000"/>
          <w:szCs w:val="28"/>
        </w:rPr>
        <w:t>ея, ул. Центральная, 48А</w:t>
      </w:r>
      <w:r w:rsidRPr="00E33EE4">
        <w:rPr>
          <w:color w:val="000000"/>
        </w:rPr>
        <w:t>;</w:t>
      </w:r>
    </w:p>
    <w:p w:rsidR="00CD2C6E" w:rsidRDefault="00CD2C6E" w:rsidP="00CD2C6E">
      <w:pPr>
        <w:pStyle w:val="affffffffffff8"/>
        <w:rPr>
          <w:color w:val="000000"/>
          <w:szCs w:val="28"/>
        </w:rPr>
      </w:pPr>
      <w:r w:rsidRPr="00E33EE4">
        <w:rPr>
          <w:szCs w:val="28"/>
        </w:rPr>
        <w:t xml:space="preserve">- </w:t>
      </w:r>
      <w:r w:rsidRPr="00E33EE4">
        <w:rPr>
          <w:color w:val="000000"/>
          <w:szCs w:val="28"/>
          <w:bdr w:val="none" w:sz="0" w:space="0" w:color="auto" w:frame="1"/>
        </w:rPr>
        <w:t>Малосейская сельская библиотека - филиал № 8 МБУК «ТМБС»</w:t>
      </w:r>
      <w:r w:rsidRPr="00E33EE4">
        <w:rPr>
          <w:color w:val="000000"/>
          <w:bdr w:val="none" w:sz="0" w:space="0" w:color="auto" w:frame="1"/>
        </w:rPr>
        <w:t xml:space="preserve">, </w:t>
      </w:r>
      <w:r w:rsidRPr="00E33EE4">
        <w:rPr>
          <w:color w:val="000000"/>
          <w:szCs w:val="28"/>
        </w:rPr>
        <w:t>д</w:t>
      </w:r>
      <w:r w:rsidRPr="00E33EE4">
        <w:rPr>
          <w:color w:val="000000"/>
        </w:rPr>
        <w:t>. </w:t>
      </w:r>
      <w:r w:rsidRPr="00E33EE4">
        <w:rPr>
          <w:color w:val="000000"/>
          <w:szCs w:val="28"/>
        </w:rPr>
        <w:t>Малая</w:t>
      </w:r>
      <w:proofErr w:type="gramStart"/>
      <w:r w:rsidRPr="00E33EE4">
        <w:rPr>
          <w:color w:val="000000"/>
          <w:szCs w:val="28"/>
        </w:rPr>
        <w:t xml:space="preserve"> С</w:t>
      </w:r>
      <w:proofErr w:type="gramEnd"/>
      <w:r w:rsidRPr="00E33EE4">
        <w:rPr>
          <w:color w:val="000000"/>
          <w:szCs w:val="28"/>
        </w:rPr>
        <w:t>ея, ул. Центральная, д. 48А</w:t>
      </w:r>
      <w:r w:rsidRPr="00E33EE4">
        <w:rPr>
          <w:color w:val="000000"/>
        </w:rPr>
        <w:t>;</w:t>
      </w:r>
    </w:p>
    <w:p w:rsidR="00CD2C6E" w:rsidRDefault="00CD2C6E" w:rsidP="00CD2C6E">
      <w:pPr>
        <w:pStyle w:val="afffffffffffb"/>
      </w:pPr>
      <w:r>
        <w:t xml:space="preserve">- </w:t>
      </w:r>
      <w:r>
        <w:rPr>
          <w:bdr w:val="none" w:sz="0" w:space="0" w:color="auto" w:frame="1"/>
        </w:rPr>
        <w:t xml:space="preserve">Шепчулский культурно-досуговый центр, </w:t>
      </w:r>
      <w:r>
        <w:t>д. Шепчул, ул</w:t>
      </w:r>
      <w:proofErr w:type="gramStart"/>
      <w:r>
        <w:t>.Т</w:t>
      </w:r>
      <w:proofErr w:type="gramEnd"/>
      <w:r>
        <w:t>аежная, 9;</w:t>
      </w:r>
    </w:p>
    <w:p w:rsidR="00CD2C6E" w:rsidRDefault="00CD2C6E" w:rsidP="00CD2C6E">
      <w:pPr>
        <w:pStyle w:val="afffffffffffb"/>
        <w:rPr>
          <w:shd w:val="clear" w:color="auto" w:fill="FFFFFF"/>
        </w:rPr>
      </w:pPr>
      <w:r w:rsidRPr="00CA6FE5">
        <w:rPr>
          <w:shd w:val="clear" w:color="auto" w:fill="FFFFFF"/>
        </w:rPr>
        <w:t>Сведения о мощности объектов культуры представлены в таблице</w:t>
      </w:r>
      <w:r>
        <w:rPr>
          <w:shd w:val="clear" w:color="auto" w:fill="FFFFFF"/>
        </w:rPr>
        <w:t> </w:t>
      </w:r>
      <w:r w:rsidRPr="00CA6FE5">
        <w:rPr>
          <w:shd w:val="clear" w:color="auto" w:fill="FFFFFF"/>
        </w:rPr>
        <w:t>2.3.9</w:t>
      </w:r>
      <w:r>
        <w:rPr>
          <w:shd w:val="clear" w:color="auto" w:fill="FFFFFF"/>
        </w:rPr>
        <w:t> - 8.</w:t>
      </w:r>
    </w:p>
    <w:p w:rsidR="00CD2C6E" w:rsidRPr="0031414D" w:rsidRDefault="00CD2C6E" w:rsidP="00CD2C6E">
      <w:pPr>
        <w:pStyle w:val="b1"/>
        <w:jc w:val="right"/>
        <w:rPr>
          <w:i/>
          <w:iCs/>
        </w:rPr>
      </w:pPr>
      <w:r w:rsidRPr="0031414D">
        <w:rPr>
          <w:i/>
          <w:iCs/>
        </w:rPr>
        <w:t>Таблица 2.3.9-</w:t>
      </w:r>
      <w:r>
        <w:rPr>
          <w:i/>
          <w:iCs/>
        </w:rPr>
        <w:t>8</w:t>
      </w:r>
    </w:p>
    <w:p w:rsidR="00CD2C6E" w:rsidRPr="0031414D" w:rsidRDefault="00CD2C6E" w:rsidP="00CD2C6E">
      <w:pPr>
        <w:spacing w:after="0" w:line="240" w:lineRule="auto"/>
        <w:jc w:val="right"/>
        <w:rPr>
          <w:i/>
          <w:szCs w:val="28"/>
        </w:rPr>
      </w:pPr>
    </w:p>
    <w:p w:rsidR="00CD2C6E" w:rsidRPr="0031414D" w:rsidRDefault="00CD2C6E" w:rsidP="00CD2C6E">
      <w:pPr>
        <w:spacing w:after="0" w:line="240" w:lineRule="auto"/>
        <w:jc w:val="center"/>
        <w:rPr>
          <w:b/>
          <w:bCs/>
          <w:i/>
          <w:szCs w:val="28"/>
        </w:rPr>
      </w:pPr>
      <w:r w:rsidRPr="0031414D">
        <w:rPr>
          <w:bCs/>
          <w:i/>
          <w:szCs w:val="28"/>
        </w:rPr>
        <w:t>Сведения об объектах в сфере культуры</w:t>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
        <w:gridCol w:w="3260"/>
        <w:gridCol w:w="2276"/>
        <w:gridCol w:w="1314"/>
        <w:gridCol w:w="1434"/>
        <w:gridCol w:w="864"/>
      </w:tblGrid>
      <w:tr w:rsidR="00CD2C6E" w:rsidRPr="007A3B2F" w:rsidTr="00CD2C6E">
        <w:trPr>
          <w:trHeight w:val="1035"/>
          <w:tblHeader/>
        </w:trPr>
        <w:tc>
          <w:tcPr>
            <w:tcW w:w="458" w:type="dxa"/>
            <w:shd w:val="clear" w:color="auto" w:fill="auto"/>
            <w:vAlign w:val="center"/>
          </w:tcPr>
          <w:p w:rsidR="00CD2C6E" w:rsidRPr="007A3B2F" w:rsidRDefault="00CD2C6E" w:rsidP="00CD2C6E">
            <w:pPr>
              <w:spacing w:after="0" w:line="240" w:lineRule="auto"/>
              <w:jc w:val="center"/>
              <w:rPr>
                <w:rFonts w:eastAsia="Times New Roman"/>
                <w:bCs/>
                <w:color w:val="000000"/>
                <w:sz w:val="24"/>
                <w:szCs w:val="24"/>
              </w:rPr>
            </w:pPr>
            <w:r w:rsidRPr="007A3B2F">
              <w:rPr>
                <w:bCs/>
                <w:color w:val="000000"/>
                <w:sz w:val="24"/>
                <w:szCs w:val="24"/>
              </w:rPr>
              <w:t>№</w:t>
            </w:r>
          </w:p>
        </w:tc>
        <w:tc>
          <w:tcPr>
            <w:tcW w:w="3263" w:type="dxa"/>
            <w:shd w:val="clear" w:color="auto" w:fill="auto"/>
            <w:vAlign w:val="center"/>
          </w:tcPr>
          <w:p w:rsidR="00CD2C6E" w:rsidRPr="007A3B2F" w:rsidRDefault="00CD2C6E" w:rsidP="00CD2C6E">
            <w:pPr>
              <w:spacing w:after="0" w:line="240" w:lineRule="auto"/>
              <w:jc w:val="center"/>
              <w:rPr>
                <w:rFonts w:eastAsia="Times New Roman"/>
                <w:bCs/>
                <w:color w:val="000000"/>
                <w:sz w:val="24"/>
                <w:szCs w:val="24"/>
              </w:rPr>
            </w:pPr>
            <w:r w:rsidRPr="007A3B2F">
              <w:rPr>
                <w:bCs/>
                <w:color w:val="000000"/>
                <w:sz w:val="24"/>
                <w:szCs w:val="24"/>
              </w:rPr>
              <w:t>Наименование, адрес</w:t>
            </w:r>
          </w:p>
        </w:tc>
        <w:tc>
          <w:tcPr>
            <w:tcW w:w="2277" w:type="dxa"/>
            <w:shd w:val="clear" w:color="auto" w:fill="auto"/>
            <w:vAlign w:val="center"/>
          </w:tcPr>
          <w:p w:rsidR="00CD2C6E" w:rsidRDefault="00CD2C6E" w:rsidP="00CD2C6E">
            <w:pPr>
              <w:spacing w:after="0" w:line="240" w:lineRule="auto"/>
              <w:jc w:val="center"/>
              <w:rPr>
                <w:bCs/>
                <w:color w:val="000000"/>
                <w:sz w:val="24"/>
                <w:szCs w:val="24"/>
              </w:rPr>
            </w:pPr>
            <w:proofErr w:type="gramStart"/>
            <w:r w:rsidRPr="007A3B2F">
              <w:rPr>
                <w:bCs/>
                <w:color w:val="000000"/>
                <w:sz w:val="24"/>
                <w:szCs w:val="24"/>
              </w:rPr>
              <w:t>Мощность (число мест в зрительном зале</w:t>
            </w:r>
            <w:r>
              <w:rPr>
                <w:bCs/>
                <w:color w:val="000000"/>
                <w:sz w:val="24"/>
                <w:szCs w:val="24"/>
              </w:rPr>
              <w:t>/</w:t>
            </w:r>
            <w:proofErr w:type="gramEnd"/>
          </w:p>
          <w:p w:rsidR="00CD2C6E" w:rsidRPr="007A3B2F" w:rsidRDefault="00CD2C6E" w:rsidP="00CD2C6E">
            <w:pPr>
              <w:spacing w:after="0" w:line="240" w:lineRule="auto"/>
              <w:jc w:val="center"/>
              <w:rPr>
                <w:rFonts w:eastAsia="Times New Roman"/>
                <w:bCs/>
                <w:color w:val="000000"/>
                <w:sz w:val="24"/>
                <w:szCs w:val="24"/>
              </w:rPr>
            </w:pPr>
            <w:r>
              <w:rPr>
                <w:bCs/>
                <w:color w:val="000000"/>
                <w:sz w:val="24"/>
                <w:szCs w:val="24"/>
              </w:rPr>
              <w:t>ед</w:t>
            </w:r>
            <w:proofErr w:type="gramStart"/>
            <w:r>
              <w:rPr>
                <w:bCs/>
                <w:color w:val="000000"/>
                <w:sz w:val="24"/>
                <w:szCs w:val="24"/>
              </w:rPr>
              <w:t>.к</w:t>
            </w:r>
            <w:proofErr w:type="gramEnd"/>
            <w:r>
              <w:rPr>
                <w:bCs/>
                <w:color w:val="000000"/>
                <w:sz w:val="24"/>
                <w:szCs w:val="24"/>
              </w:rPr>
              <w:t>нигохр, тыс.шт</w:t>
            </w:r>
            <w:r w:rsidRPr="007A3B2F">
              <w:rPr>
                <w:bCs/>
                <w:color w:val="000000"/>
                <w:sz w:val="24"/>
                <w:szCs w:val="24"/>
              </w:rPr>
              <w:t>)</w:t>
            </w:r>
          </w:p>
        </w:tc>
        <w:tc>
          <w:tcPr>
            <w:tcW w:w="1314" w:type="dxa"/>
            <w:shd w:val="clear" w:color="auto" w:fill="auto"/>
            <w:vAlign w:val="center"/>
          </w:tcPr>
          <w:p w:rsidR="00CD2C6E" w:rsidRPr="007A3B2F" w:rsidRDefault="00CD2C6E" w:rsidP="00CD2C6E">
            <w:pPr>
              <w:spacing w:after="0" w:line="240" w:lineRule="auto"/>
              <w:jc w:val="center"/>
              <w:rPr>
                <w:rFonts w:eastAsia="Times New Roman"/>
                <w:bCs/>
                <w:color w:val="000000"/>
                <w:sz w:val="24"/>
                <w:szCs w:val="24"/>
              </w:rPr>
            </w:pPr>
            <w:r w:rsidRPr="007A3B2F">
              <w:rPr>
                <w:bCs/>
                <w:color w:val="000000"/>
                <w:sz w:val="24"/>
                <w:szCs w:val="24"/>
              </w:rPr>
              <w:t>Тип здания/ Материал стен</w:t>
            </w:r>
          </w:p>
        </w:tc>
        <w:tc>
          <w:tcPr>
            <w:tcW w:w="1434" w:type="dxa"/>
            <w:shd w:val="clear" w:color="auto" w:fill="auto"/>
            <w:vAlign w:val="center"/>
          </w:tcPr>
          <w:p w:rsidR="00CD2C6E" w:rsidRPr="007A3B2F" w:rsidRDefault="00CD2C6E" w:rsidP="00CD2C6E">
            <w:pPr>
              <w:spacing w:after="0" w:line="240" w:lineRule="auto"/>
              <w:jc w:val="center"/>
              <w:rPr>
                <w:rFonts w:eastAsia="Times New Roman"/>
                <w:bCs/>
                <w:color w:val="000000"/>
                <w:sz w:val="24"/>
                <w:szCs w:val="24"/>
              </w:rPr>
            </w:pPr>
            <w:r w:rsidRPr="007A3B2F">
              <w:rPr>
                <w:bCs/>
                <w:color w:val="000000"/>
                <w:sz w:val="24"/>
                <w:szCs w:val="24"/>
              </w:rPr>
              <w:t>Год постройки</w:t>
            </w:r>
            <w:r>
              <w:rPr>
                <w:bCs/>
                <w:color w:val="000000"/>
                <w:sz w:val="24"/>
                <w:szCs w:val="24"/>
              </w:rPr>
              <w:t>/</w:t>
            </w:r>
            <w:r w:rsidRPr="007A3B2F">
              <w:rPr>
                <w:bCs/>
                <w:color w:val="000000"/>
                <w:sz w:val="24"/>
                <w:szCs w:val="24"/>
              </w:rPr>
              <w:t xml:space="preserve"> площадь</w:t>
            </w:r>
          </w:p>
        </w:tc>
        <w:tc>
          <w:tcPr>
            <w:tcW w:w="864" w:type="dxa"/>
            <w:shd w:val="clear" w:color="auto" w:fill="auto"/>
            <w:vAlign w:val="center"/>
          </w:tcPr>
          <w:p w:rsidR="00CD2C6E" w:rsidRPr="007A3B2F" w:rsidRDefault="00CD2C6E" w:rsidP="00CD2C6E">
            <w:pPr>
              <w:spacing w:after="0" w:line="240" w:lineRule="auto"/>
              <w:jc w:val="center"/>
              <w:rPr>
                <w:rFonts w:eastAsia="Times New Roman"/>
                <w:bCs/>
                <w:color w:val="000000"/>
                <w:sz w:val="24"/>
                <w:szCs w:val="24"/>
              </w:rPr>
            </w:pPr>
            <w:r w:rsidRPr="007A3B2F">
              <w:rPr>
                <w:bCs/>
                <w:color w:val="000000"/>
                <w:sz w:val="24"/>
                <w:szCs w:val="24"/>
              </w:rPr>
              <w:t>Износ (</w:t>
            </w:r>
            <w:proofErr w:type="gramStart"/>
            <w:r w:rsidRPr="007A3B2F">
              <w:rPr>
                <w:bCs/>
                <w:color w:val="000000"/>
                <w:sz w:val="24"/>
                <w:szCs w:val="24"/>
              </w:rPr>
              <w:t>в</w:t>
            </w:r>
            <w:proofErr w:type="gramEnd"/>
            <w:r w:rsidRPr="007A3B2F">
              <w:rPr>
                <w:bCs/>
                <w:color w:val="000000"/>
                <w:sz w:val="24"/>
                <w:szCs w:val="24"/>
              </w:rPr>
              <w:t xml:space="preserve"> %)</w:t>
            </w:r>
          </w:p>
        </w:tc>
      </w:tr>
      <w:tr w:rsidR="00CD2C6E" w:rsidRPr="007A3B2F" w:rsidTr="00CD2C6E">
        <w:trPr>
          <w:trHeight w:val="740"/>
        </w:trPr>
        <w:tc>
          <w:tcPr>
            <w:tcW w:w="458" w:type="dxa"/>
            <w:shd w:val="clear" w:color="auto" w:fill="auto"/>
            <w:vAlign w:val="center"/>
          </w:tcPr>
          <w:p w:rsidR="00CD2C6E" w:rsidRPr="007A3B2F" w:rsidRDefault="00CD2C6E" w:rsidP="005D529E">
            <w:pPr>
              <w:pStyle w:val="a8"/>
              <w:numPr>
                <w:ilvl w:val="0"/>
                <w:numId w:val="57"/>
              </w:numPr>
              <w:ind w:left="0" w:firstLine="0"/>
              <w:jc w:val="center"/>
              <w:rPr>
                <w:b/>
                <w:color w:val="000000"/>
              </w:rPr>
            </w:pPr>
          </w:p>
        </w:tc>
        <w:tc>
          <w:tcPr>
            <w:tcW w:w="3263" w:type="dxa"/>
            <w:shd w:val="clear" w:color="auto" w:fill="auto"/>
            <w:vAlign w:val="center"/>
          </w:tcPr>
          <w:p w:rsidR="00CD2C6E" w:rsidRDefault="00CD2C6E" w:rsidP="00CD2C6E">
            <w:pPr>
              <w:spacing w:after="0" w:line="240" w:lineRule="auto"/>
              <w:rPr>
                <w:b/>
                <w:bCs/>
                <w:color w:val="000000"/>
                <w:sz w:val="24"/>
                <w:szCs w:val="24"/>
              </w:rPr>
            </w:pPr>
            <w:r>
              <w:rPr>
                <w:bCs/>
                <w:color w:val="000000"/>
                <w:sz w:val="24"/>
                <w:szCs w:val="24"/>
              </w:rPr>
              <w:t>С</w:t>
            </w:r>
            <w:r w:rsidRPr="00F7263F">
              <w:rPr>
                <w:bCs/>
                <w:color w:val="000000"/>
                <w:sz w:val="24"/>
                <w:szCs w:val="24"/>
              </w:rPr>
              <w:t>ельский дом культуры,</w:t>
            </w:r>
          </w:p>
          <w:p w:rsidR="00CD2C6E" w:rsidRPr="00F7263F" w:rsidRDefault="00CD2C6E" w:rsidP="00CD2C6E">
            <w:pPr>
              <w:spacing w:after="0" w:line="240" w:lineRule="auto"/>
              <w:rPr>
                <w:rFonts w:eastAsia="Times New Roman"/>
                <w:b/>
                <w:bCs/>
                <w:color w:val="000000"/>
                <w:sz w:val="24"/>
                <w:szCs w:val="24"/>
                <w:highlight w:val="yellow"/>
              </w:rPr>
            </w:pPr>
            <w:r w:rsidRPr="00961A9F">
              <w:rPr>
                <w:bCs/>
                <w:color w:val="000000"/>
                <w:sz w:val="24"/>
                <w:szCs w:val="24"/>
              </w:rPr>
              <w:t>с. Большая</w:t>
            </w:r>
            <w:proofErr w:type="gramStart"/>
            <w:r w:rsidRPr="00961A9F">
              <w:rPr>
                <w:bCs/>
                <w:color w:val="000000"/>
                <w:sz w:val="24"/>
                <w:szCs w:val="24"/>
              </w:rPr>
              <w:t xml:space="preserve"> С</w:t>
            </w:r>
            <w:proofErr w:type="gramEnd"/>
            <w:r w:rsidRPr="00961A9F">
              <w:rPr>
                <w:bCs/>
                <w:color w:val="000000"/>
                <w:sz w:val="24"/>
                <w:szCs w:val="24"/>
              </w:rPr>
              <w:t>ея</w:t>
            </w:r>
          </w:p>
        </w:tc>
        <w:tc>
          <w:tcPr>
            <w:tcW w:w="2277" w:type="dxa"/>
            <w:shd w:val="clear" w:color="auto" w:fill="auto"/>
            <w:vAlign w:val="center"/>
          </w:tcPr>
          <w:p w:rsidR="00CD2C6E" w:rsidRPr="00F7263F" w:rsidRDefault="00CD2C6E" w:rsidP="00CD2C6E">
            <w:pPr>
              <w:spacing w:after="0" w:line="240" w:lineRule="auto"/>
              <w:jc w:val="center"/>
              <w:rPr>
                <w:rFonts w:eastAsia="Times New Roman"/>
                <w:b/>
                <w:bCs/>
                <w:color w:val="000000"/>
                <w:sz w:val="24"/>
                <w:szCs w:val="24"/>
              </w:rPr>
            </w:pPr>
            <w:r>
              <w:rPr>
                <w:bCs/>
                <w:color w:val="000000"/>
                <w:sz w:val="24"/>
                <w:szCs w:val="24"/>
              </w:rPr>
              <w:t>100</w:t>
            </w:r>
          </w:p>
        </w:tc>
        <w:tc>
          <w:tcPr>
            <w:tcW w:w="1314" w:type="dxa"/>
            <w:shd w:val="clear" w:color="auto" w:fill="auto"/>
            <w:vAlign w:val="center"/>
          </w:tcPr>
          <w:p w:rsidR="00CD2C6E" w:rsidRPr="000D16BF" w:rsidRDefault="00CD2C6E" w:rsidP="00CD2C6E">
            <w:pPr>
              <w:spacing w:after="0" w:line="240" w:lineRule="auto"/>
              <w:jc w:val="center"/>
              <w:rPr>
                <w:rFonts w:eastAsia="Times New Roman"/>
                <w:b/>
                <w:bCs/>
                <w:color w:val="000000"/>
                <w:sz w:val="24"/>
                <w:szCs w:val="24"/>
              </w:rPr>
            </w:pPr>
            <w:r w:rsidRPr="000D16BF">
              <w:rPr>
                <w:rFonts w:eastAsia="Times New Roman"/>
                <w:bCs/>
                <w:color w:val="000000"/>
                <w:sz w:val="24"/>
                <w:szCs w:val="24"/>
              </w:rPr>
              <w:t>н.д.</w:t>
            </w:r>
          </w:p>
        </w:tc>
        <w:tc>
          <w:tcPr>
            <w:tcW w:w="1434" w:type="dxa"/>
            <w:shd w:val="clear" w:color="auto" w:fill="auto"/>
            <w:vAlign w:val="center"/>
          </w:tcPr>
          <w:p w:rsidR="00CD2C6E" w:rsidRPr="000D16BF" w:rsidRDefault="00CD2C6E" w:rsidP="00CD2C6E">
            <w:pPr>
              <w:spacing w:after="0" w:line="240" w:lineRule="auto"/>
              <w:jc w:val="center"/>
              <w:rPr>
                <w:rFonts w:eastAsia="Times New Roman"/>
                <w:b/>
                <w:bCs/>
                <w:color w:val="000000"/>
                <w:sz w:val="24"/>
                <w:szCs w:val="24"/>
              </w:rPr>
            </w:pPr>
            <w:r w:rsidRPr="000D16BF">
              <w:rPr>
                <w:rFonts w:eastAsia="Times New Roman"/>
                <w:bCs/>
                <w:color w:val="000000"/>
                <w:sz w:val="24"/>
                <w:szCs w:val="24"/>
              </w:rPr>
              <w:t>н.д.</w:t>
            </w:r>
          </w:p>
        </w:tc>
        <w:tc>
          <w:tcPr>
            <w:tcW w:w="864" w:type="dxa"/>
            <w:shd w:val="clear" w:color="auto" w:fill="auto"/>
            <w:vAlign w:val="center"/>
          </w:tcPr>
          <w:p w:rsidR="00CD2C6E" w:rsidRPr="000D16BF" w:rsidRDefault="00CD2C6E" w:rsidP="00CD2C6E">
            <w:pPr>
              <w:spacing w:after="0" w:line="240" w:lineRule="auto"/>
              <w:jc w:val="center"/>
              <w:rPr>
                <w:rFonts w:eastAsia="Times New Roman"/>
                <w:b/>
                <w:bCs/>
                <w:color w:val="000000"/>
                <w:sz w:val="24"/>
                <w:szCs w:val="24"/>
              </w:rPr>
            </w:pPr>
            <w:r w:rsidRPr="000D16BF">
              <w:rPr>
                <w:rFonts w:eastAsia="Times New Roman"/>
                <w:bCs/>
                <w:color w:val="000000"/>
                <w:sz w:val="24"/>
                <w:szCs w:val="24"/>
              </w:rPr>
              <w:t>н.д.</w:t>
            </w:r>
          </w:p>
        </w:tc>
      </w:tr>
      <w:tr w:rsidR="00CD2C6E" w:rsidRPr="007A3B2F" w:rsidTr="00CD2C6E">
        <w:trPr>
          <w:trHeight w:val="412"/>
        </w:trPr>
        <w:tc>
          <w:tcPr>
            <w:tcW w:w="458" w:type="dxa"/>
            <w:shd w:val="clear" w:color="auto" w:fill="auto"/>
            <w:vAlign w:val="center"/>
          </w:tcPr>
          <w:p w:rsidR="00CD2C6E" w:rsidRPr="007A3B2F" w:rsidRDefault="00CD2C6E" w:rsidP="005D529E">
            <w:pPr>
              <w:pStyle w:val="a8"/>
              <w:numPr>
                <w:ilvl w:val="0"/>
                <w:numId w:val="57"/>
              </w:numPr>
              <w:ind w:left="0" w:firstLine="0"/>
              <w:jc w:val="center"/>
              <w:rPr>
                <w:b/>
                <w:color w:val="000000"/>
              </w:rPr>
            </w:pPr>
          </w:p>
        </w:tc>
        <w:tc>
          <w:tcPr>
            <w:tcW w:w="3263" w:type="dxa"/>
            <w:shd w:val="clear" w:color="auto" w:fill="auto"/>
            <w:vAlign w:val="center"/>
          </w:tcPr>
          <w:p w:rsidR="00CD2C6E" w:rsidRPr="00F7263F" w:rsidRDefault="00CD2C6E" w:rsidP="00CD2C6E">
            <w:pPr>
              <w:spacing w:after="0" w:line="240" w:lineRule="auto"/>
              <w:rPr>
                <w:b/>
                <w:bCs/>
                <w:color w:val="000000"/>
                <w:sz w:val="24"/>
                <w:szCs w:val="24"/>
              </w:rPr>
            </w:pPr>
            <w:r>
              <w:rPr>
                <w:bCs/>
                <w:color w:val="000000"/>
                <w:sz w:val="24"/>
                <w:szCs w:val="24"/>
              </w:rPr>
              <w:t>Большесейская</w:t>
            </w:r>
            <w:r w:rsidRPr="00F7263F">
              <w:rPr>
                <w:bCs/>
                <w:color w:val="000000"/>
                <w:sz w:val="24"/>
                <w:szCs w:val="24"/>
              </w:rPr>
              <w:t xml:space="preserve"> библиотека</w:t>
            </w:r>
          </w:p>
        </w:tc>
        <w:tc>
          <w:tcPr>
            <w:tcW w:w="2277" w:type="dxa"/>
            <w:shd w:val="clear" w:color="auto" w:fill="auto"/>
            <w:vAlign w:val="center"/>
          </w:tcPr>
          <w:p w:rsidR="00CD2C6E" w:rsidRPr="00F7263F" w:rsidRDefault="00CD2C6E" w:rsidP="00CD2C6E">
            <w:pPr>
              <w:spacing w:after="0" w:line="240" w:lineRule="auto"/>
              <w:jc w:val="center"/>
              <w:rPr>
                <w:b/>
                <w:bCs/>
                <w:color w:val="000000"/>
                <w:sz w:val="24"/>
                <w:szCs w:val="24"/>
              </w:rPr>
            </w:pPr>
            <w:r>
              <w:rPr>
                <w:bCs/>
                <w:color w:val="000000"/>
                <w:sz w:val="24"/>
                <w:szCs w:val="24"/>
              </w:rPr>
              <w:t>3,417</w:t>
            </w:r>
          </w:p>
        </w:tc>
        <w:tc>
          <w:tcPr>
            <w:tcW w:w="1314" w:type="dxa"/>
            <w:shd w:val="clear" w:color="auto" w:fill="auto"/>
            <w:vAlign w:val="center"/>
          </w:tcPr>
          <w:p w:rsidR="00CD2C6E" w:rsidRPr="000D16BF" w:rsidRDefault="00CD2C6E" w:rsidP="00CD2C6E">
            <w:pPr>
              <w:spacing w:after="0" w:line="240" w:lineRule="auto"/>
              <w:jc w:val="center"/>
              <w:rPr>
                <w:b/>
                <w:bCs/>
                <w:color w:val="000000"/>
                <w:sz w:val="24"/>
                <w:szCs w:val="24"/>
              </w:rPr>
            </w:pPr>
            <w:r w:rsidRPr="000D16BF">
              <w:rPr>
                <w:rFonts w:eastAsia="Times New Roman"/>
                <w:bCs/>
                <w:color w:val="000000"/>
                <w:sz w:val="24"/>
                <w:szCs w:val="24"/>
              </w:rPr>
              <w:t>н.д.</w:t>
            </w:r>
          </w:p>
        </w:tc>
        <w:tc>
          <w:tcPr>
            <w:tcW w:w="1434" w:type="dxa"/>
            <w:shd w:val="clear" w:color="auto" w:fill="auto"/>
            <w:vAlign w:val="center"/>
          </w:tcPr>
          <w:p w:rsidR="00CD2C6E" w:rsidRPr="000D16BF" w:rsidRDefault="00CD2C6E" w:rsidP="00CD2C6E">
            <w:pPr>
              <w:spacing w:after="0" w:line="240" w:lineRule="auto"/>
              <w:jc w:val="center"/>
              <w:rPr>
                <w:b/>
                <w:bCs/>
                <w:color w:val="000000"/>
                <w:sz w:val="24"/>
                <w:szCs w:val="24"/>
              </w:rPr>
            </w:pPr>
            <w:r w:rsidRPr="000D16BF">
              <w:rPr>
                <w:rFonts w:eastAsia="Times New Roman"/>
                <w:bCs/>
                <w:color w:val="000000"/>
                <w:sz w:val="24"/>
                <w:szCs w:val="24"/>
              </w:rPr>
              <w:t>н.д.</w:t>
            </w:r>
          </w:p>
        </w:tc>
        <w:tc>
          <w:tcPr>
            <w:tcW w:w="864" w:type="dxa"/>
            <w:shd w:val="clear" w:color="auto" w:fill="auto"/>
            <w:vAlign w:val="center"/>
          </w:tcPr>
          <w:p w:rsidR="00CD2C6E" w:rsidRPr="000D16BF" w:rsidRDefault="00CD2C6E" w:rsidP="00CD2C6E">
            <w:pPr>
              <w:spacing w:after="0" w:line="240" w:lineRule="auto"/>
              <w:jc w:val="center"/>
              <w:rPr>
                <w:b/>
                <w:bCs/>
                <w:color w:val="000000"/>
                <w:sz w:val="24"/>
                <w:szCs w:val="24"/>
              </w:rPr>
            </w:pPr>
            <w:r w:rsidRPr="000D16BF">
              <w:rPr>
                <w:rFonts w:eastAsia="Times New Roman"/>
                <w:bCs/>
                <w:color w:val="000000"/>
                <w:sz w:val="24"/>
                <w:szCs w:val="24"/>
              </w:rPr>
              <w:t>н.д.</w:t>
            </w:r>
          </w:p>
        </w:tc>
      </w:tr>
      <w:tr w:rsidR="00CD2C6E" w:rsidRPr="007A3B2F" w:rsidTr="00CD2C6E">
        <w:trPr>
          <w:trHeight w:val="417"/>
        </w:trPr>
        <w:tc>
          <w:tcPr>
            <w:tcW w:w="458" w:type="dxa"/>
            <w:shd w:val="clear" w:color="auto" w:fill="auto"/>
            <w:vAlign w:val="center"/>
          </w:tcPr>
          <w:p w:rsidR="00CD2C6E" w:rsidRPr="00157517" w:rsidRDefault="00CD2C6E" w:rsidP="005D529E">
            <w:pPr>
              <w:pStyle w:val="a8"/>
              <w:numPr>
                <w:ilvl w:val="0"/>
                <w:numId w:val="57"/>
              </w:numPr>
              <w:ind w:left="0" w:firstLine="0"/>
              <w:jc w:val="center"/>
              <w:rPr>
                <w:b/>
                <w:color w:val="000000"/>
              </w:rPr>
            </w:pPr>
          </w:p>
        </w:tc>
        <w:tc>
          <w:tcPr>
            <w:tcW w:w="3263" w:type="dxa"/>
            <w:shd w:val="clear" w:color="auto" w:fill="auto"/>
            <w:vAlign w:val="center"/>
          </w:tcPr>
          <w:p w:rsidR="00CD2C6E" w:rsidRPr="00157517" w:rsidRDefault="00CD2C6E" w:rsidP="00CD2C6E">
            <w:pPr>
              <w:spacing w:after="0" w:line="240" w:lineRule="auto"/>
              <w:rPr>
                <w:rFonts w:eastAsia="Times New Roman"/>
                <w:b/>
                <w:bCs/>
                <w:color w:val="000000"/>
                <w:sz w:val="24"/>
                <w:szCs w:val="24"/>
              </w:rPr>
            </w:pPr>
            <w:r w:rsidRPr="00157517">
              <w:rPr>
                <w:bCs/>
                <w:color w:val="000000"/>
                <w:sz w:val="24"/>
                <w:szCs w:val="24"/>
              </w:rPr>
              <w:t>Сельский клуб, д. Малая</w:t>
            </w:r>
            <w:proofErr w:type="gramStart"/>
            <w:r w:rsidRPr="00157517">
              <w:rPr>
                <w:bCs/>
                <w:color w:val="000000"/>
                <w:sz w:val="24"/>
                <w:szCs w:val="24"/>
              </w:rPr>
              <w:t xml:space="preserve"> С</w:t>
            </w:r>
            <w:proofErr w:type="gramEnd"/>
            <w:r w:rsidRPr="00157517">
              <w:rPr>
                <w:bCs/>
                <w:color w:val="000000"/>
                <w:sz w:val="24"/>
                <w:szCs w:val="24"/>
              </w:rPr>
              <w:t>ея</w:t>
            </w:r>
          </w:p>
        </w:tc>
        <w:tc>
          <w:tcPr>
            <w:tcW w:w="2277" w:type="dxa"/>
            <w:shd w:val="clear" w:color="auto" w:fill="auto"/>
            <w:vAlign w:val="center"/>
          </w:tcPr>
          <w:p w:rsidR="00CD2C6E" w:rsidRPr="00F7263F" w:rsidRDefault="00CD2C6E" w:rsidP="00CD2C6E">
            <w:pPr>
              <w:spacing w:after="0" w:line="240" w:lineRule="auto"/>
              <w:jc w:val="center"/>
              <w:rPr>
                <w:rFonts w:eastAsia="Times New Roman"/>
                <w:b/>
                <w:bCs/>
                <w:color w:val="000000"/>
                <w:sz w:val="24"/>
                <w:szCs w:val="24"/>
              </w:rPr>
            </w:pPr>
            <w:r>
              <w:rPr>
                <w:bCs/>
                <w:color w:val="000000"/>
                <w:sz w:val="24"/>
                <w:szCs w:val="24"/>
              </w:rPr>
              <w:t>60</w:t>
            </w:r>
          </w:p>
        </w:tc>
        <w:tc>
          <w:tcPr>
            <w:tcW w:w="1314" w:type="dxa"/>
            <w:shd w:val="clear" w:color="auto" w:fill="auto"/>
            <w:vAlign w:val="center"/>
          </w:tcPr>
          <w:p w:rsidR="00CD2C6E" w:rsidRPr="000D16BF" w:rsidRDefault="00CD2C6E" w:rsidP="00CD2C6E">
            <w:pPr>
              <w:spacing w:after="0" w:line="240" w:lineRule="auto"/>
              <w:jc w:val="center"/>
              <w:rPr>
                <w:rFonts w:eastAsia="Times New Roman"/>
                <w:b/>
                <w:bCs/>
                <w:color w:val="000000"/>
                <w:sz w:val="24"/>
                <w:szCs w:val="24"/>
              </w:rPr>
            </w:pPr>
            <w:r w:rsidRPr="000D16BF">
              <w:rPr>
                <w:rFonts w:eastAsia="Times New Roman"/>
                <w:bCs/>
                <w:color w:val="000000"/>
                <w:sz w:val="24"/>
                <w:szCs w:val="24"/>
              </w:rPr>
              <w:t>н.д.</w:t>
            </w:r>
          </w:p>
        </w:tc>
        <w:tc>
          <w:tcPr>
            <w:tcW w:w="1434" w:type="dxa"/>
            <w:shd w:val="clear" w:color="auto" w:fill="auto"/>
            <w:vAlign w:val="center"/>
          </w:tcPr>
          <w:p w:rsidR="00CD2C6E" w:rsidRPr="000D16BF" w:rsidRDefault="00CD2C6E" w:rsidP="00CD2C6E">
            <w:pPr>
              <w:spacing w:after="0" w:line="240" w:lineRule="auto"/>
              <w:jc w:val="center"/>
              <w:rPr>
                <w:rFonts w:eastAsia="Times New Roman"/>
                <w:b/>
                <w:bCs/>
                <w:color w:val="000000"/>
                <w:sz w:val="24"/>
                <w:szCs w:val="24"/>
              </w:rPr>
            </w:pPr>
            <w:r w:rsidRPr="000D16BF">
              <w:rPr>
                <w:rFonts w:eastAsia="Times New Roman"/>
                <w:bCs/>
                <w:color w:val="000000"/>
                <w:sz w:val="24"/>
                <w:szCs w:val="24"/>
              </w:rPr>
              <w:t>н.д.</w:t>
            </w:r>
          </w:p>
        </w:tc>
        <w:tc>
          <w:tcPr>
            <w:tcW w:w="864" w:type="dxa"/>
            <w:shd w:val="clear" w:color="auto" w:fill="auto"/>
            <w:vAlign w:val="center"/>
          </w:tcPr>
          <w:p w:rsidR="00CD2C6E" w:rsidRPr="000D16BF" w:rsidRDefault="00CD2C6E" w:rsidP="00CD2C6E">
            <w:pPr>
              <w:spacing w:after="0" w:line="240" w:lineRule="auto"/>
              <w:jc w:val="center"/>
              <w:rPr>
                <w:rFonts w:eastAsia="Times New Roman"/>
                <w:b/>
                <w:bCs/>
                <w:color w:val="000000"/>
                <w:sz w:val="24"/>
                <w:szCs w:val="24"/>
              </w:rPr>
            </w:pPr>
            <w:r w:rsidRPr="000D16BF">
              <w:rPr>
                <w:rFonts w:eastAsia="Times New Roman"/>
                <w:bCs/>
                <w:color w:val="000000"/>
                <w:sz w:val="24"/>
                <w:szCs w:val="24"/>
              </w:rPr>
              <w:t>н.д.</w:t>
            </w:r>
          </w:p>
        </w:tc>
      </w:tr>
      <w:tr w:rsidR="00CD2C6E" w:rsidRPr="007A3B2F" w:rsidTr="00CD2C6E">
        <w:trPr>
          <w:trHeight w:val="463"/>
        </w:trPr>
        <w:tc>
          <w:tcPr>
            <w:tcW w:w="458" w:type="dxa"/>
            <w:shd w:val="clear" w:color="auto" w:fill="auto"/>
            <w:vAlign w:val="center"/>
          </w:tcPr>
          <w:p w:rsidR="00CD2C6E" w:rsidRPr="00157517" w:rsidRDefault="00CD2C6E" w:rsidP="005D529E">
            <w:pPr>
              <w:pStyle w:val="a8"/>
              <w:numPr>
                <w:ilvl w:val="0"/>
                <w:numId w:val="57"/>
              </w:numPr>
              <w:ind w:left="0" w:firstLine="0"/>
              <w:jc w:val="center"/>
              <w:rPr>
                <w:b/>
                <w:color w:val="000000"/>
              </w:rPr>
            </w:pPr>
          </w:p>
        </w:tc>
        <w:tc>
          <w:tcPr>
            <w:tcW w:w="3263" w:type="dxa"/>
            <w:shd w:val="clear" w:color="auto" w:fill="auto"/>
            <w:vAlign w:val="center"/>
          </w:tcPr>
          <w:p w:rsidR="00CD2C6E" w:rsidRPr="00157517" w:rsidRDefault="00CD2C6E" w:rsidP="00CD2C6E">
            <w:pPr>
              <w:spacing w:after="0" w:line="240" w:lineRule="auto"/>
              <w:rPr>
                <w:rFonts w:eastAsia="Times New Roman"/>
                <w:b/>
                <w:bCs/>
                <w:color w:val="000000"/>
                <w:sz w:val="24"/>
                <w:szCs w:val="24"/>
              </w:rPr>
            </w:pPr>
            <w:r w:rsidRPr="00157517">
              <w:rPr>
                <w:bCs/>
                <w:sz w:val="24"/>
                <w:szCs w:val="24"/>
              </w:rPr>
              <w:t>Малосейская сельская библиотека - филиал № 8 МБУК «ТМБС»</w:t>
            </w:r>
          </w:p>
        </w:tc>
        <w:tc>
          <w:tcPr>
            <w:tcW w:w="2277" w:type="dxa"/>
            <w:shd w:val="clear" w:color="auto" w:fill="auto"/>
            <w:vAlign w:val="center"/>
          </w:tcPr>
          <w:p w:rsidR="00CD2C6E" w:rsidRPr="00F7263F" w:rsidRDefault="00CD2C6E" w:rsidP="00CD2C6E">
            <w:pPr>
              <w:spacing w:after="0" w:line="240" w:lineRule="auto"/>
              <w:jc w:val="center"/>
              <w:rPr>
                <w:rFonts w:eastAsia="Times New Roman"/>
                <w:b/>
                <w:bCs/>
                <w:color w:val="000000"/>
                <w:sz w:val="24"/>
                <w:szCs w:val="24"/>
              </w:rPr>
            </w:pPr>
            <w:r>
              <w:rPr>
                <w:bCs/>
                <w:color w:val="000000"/>
                <w:sz w:val="24"/>
                <w:szCs w:val="24"/>
              </w:rPr>
              <w:t>3,713</w:t>
            </w:r>
          </w:p>
        </w:tc>
        <w:tc>
          <w:tcPr>
            <w:tcW w:w="1314" w:type="dxa"/>
            <w:shd w:val="clear" w:color="auto" w:fill="auto"/>
            <w:vAlign w:val="center"/>
          </w:tcPr>
          <w:p w:rsidR="00CD2C6E" w:rsidRPr="000D16BF" w:rsidRDefault="00CD2C6E" w:rsidP="00CD2C6E">
            <w:pPr>
              <w:spacing w:after="0" w:line="240" w:lineRule="auto"/>
              <w:jc w:val="center"/>
              <w:rPr>
                <w:rFonts w:eastAsia="Times New Roman"/>
                <w:b/>
                <w:bCs/>
                <w:color w:val="000000"/>
                <w:sz w:val="24"/>
                <w:szCs w:val="24"/>
              </w:rPr>
            </w:pPr>
            <w:r w:rsidRPr="000D16BF">
              <w:rPr>
                <w:rFonts w:eastAsia="Times New Roman"/>
                <w:bCs/>
                <w:color w:val="000000"/>
                <w:sz w:val="24"/>
                <w:szCs w:val="24"/>
              </w:rPr>
              <w:t>н.д.</w:t>
            </w:r>
          </w:p>
        </w:tc>
        <w:tc>
          <w:tcPr>
            <w:tcW w:w="1434" w:type="dxa"/>
            <w:shd w:val="clear" w:color="auto" w:fill="auto"/>
            <w:vAlign w:val="center"/>
          </w:tcPr>
          <w:p w:rsidR="00CD2C6E" w:rsidRPr="000D16BF" w:rsidRDefault="00CD2C6E" w:rsidP="00CD2C6E">
            <w:pPr>
              <w:spacing w:after="0" w:line="240" w:lineRule="auto"/>
              <w:jc w:val="center"/>
              <w:rPr>
                <w:rFonts w:eastAsia="Times New Roman"/>
                <w:b/>
                <w:bCs/>
                <w:color w:val="000000"/>
                <w:sz w:val="24"/>
                <w:szCs w:val="24"/>
              </w:rPr>
            </w:pPr>
            <w:r w:rsidRPr="000D16BF">
              <w:rPr>
                <w:rFonts w:eastAsia="Times New Roman"/>
                <w:bCs/>
                <w:color w:val="000000"/>
                <w:sz w:val="24"/>
                <w:szCs w:val="24"/>
              </w:rPr>
              <w:t>н.д.</w:t>
            </w:r>
          </w:p>
        </w:tc>
        <w:tc>
          <w:tcPr>
            <w:tcW w:w="864" w:type="dxa"/>
            <w:shd w:val="clear" w:color="auto" w:fill="auto"/>
            <w:vAlign w:val="center"/>
          </w:tcPr>
          <w:p w:rsidR="00CD2C6E" w:rsidRPr="000D16BF" w:rsidRDefault="00CD2C6E" w:rsidP="00CD2C6E">
            <w:pPr>
              <w:spacing w:after="0" w:line="240" w:lineRule="auto"/>
              <w:jc w:val="center"/>
              <w:rPr>
                <w:rFonts w:eastAsia="Times New Roman"/>
                <w:b/>
                <w:bCs/>
                <w:color w:val="000000"/>
                <w:sz w:val="24"/>
                <w:szCs w:val="24"/>
              </w:rPr>
            </w:pPr>
            <w:r w:rsidRPr="000D16BF">
              <w:rPr>
                <w:rFonts w:eastAsia="Times New Roman"/>
                <w:bCs/>
                <w:color w:val="000000"/>
                <w:sz w:val="24"/>
                <w:szCs w:val="24"/>
              </w:rPr>
              <w:t>н.д.</w:t>
            </w:r>
          </w:p>
        </w:tc>
      </w:tr>
      <w:tr w:rsidR="00CD2C6E" w:rsidRPr="007A3B2F" w:rsidTr="00CD2C6E">
        <w:trPr>
          <w:trHeight w:val="463"/>
        </w:trPr>
        <w:tc>
          <w:tcPr>
            <w:tcW w:w="458" w:type="dxa"/>
            <w:shd w:val="clear" w:color="auto" w:fill="auto"/>
            <w:vAlign w:val="center"/>
          </w:tcPr>
          <w:p w:rsidR="00CD2C6E" w:rsidRPr="007A3B2F" w:rsidRDefault="00CD2C6E" w:rsidP="005D529E">
            <w:pPr>
              <w:pStyle w:val="a8"/>
              <w:numPr>
                <w:ilvl w:val="0"/>
                <w:numId w:val="57"/>
              </w:numPr>
              <w:ind w:left="0" w:firstLine="0"/>
              <w:jc w:val="center"/>
              <w:rPr>
                <w:b/>
                <w:color w:val="000000"/>
              </w:rPr>
            </w:pPr>
          </w:p>
        </w:tc>
        <w:tc>
          <w:tcPr>
            <w:tcW w:w="3263" w:type="dxa"/>
            <w:shd w:val="clear" w:color="auto" w:fill="auto"/>
            <w:vAlign w:val="center"/>
          </w:tcPr>
          <w:p w:rsidR="00CD2C6E" w:rsidRPr="00157517" w:rsidRDefault="00CD2C6E" w:rsidP="00CD2C6E">
            <w:pPr>
              <w:spacing w:after="0" w:line="240" w:lineRule="auto"/>
              <w:rPr>
                <w:b/>
                <w:bCs/>
                <w:sz w:val="24"/>
                <w:szCs w:val="24"/>
              </w:rPr>
            </w:pPr>
            <w:r w:rsidRPr="00157517">
              <w:rPr>
                <w:bCs/>
                <w:color w:val="000000"/>
                <w:sz w:val="24"/>
                <w:szCs w:val="24"/>
              </w:rPr>
              <w:t xml:space="preserve">Сельский клуб, </w:t>
            </w:r>
            <w:r w:rsidRPr="00157517">
              <w:rPr>
                <w:bCs/>
                <w:sz w:val="24"/>
                <w:szCs w:val="24"/>
              </w:rPr>
              <w:t>д. Верхняя</w:t>
            </w:r>
            <w:proofErr w:type="gramStart"/>
            <w:r w:rsidRPr="00157517">
              <w:rPr>
                <w:bCs/>
                <w:sz w:val="24"/>
                <w:szCs w:val="24"/>
              </w:rPr>
              <w:t xml:space="preserve"> С</w:t>
            </w:r>
            <w:proofErr w:type="gramEnd"/>
            <w:r w:rsidRPr="00157517">
              <w:rPr>
                <w:bCs/>
                <w:sz w:val="24"/>
                <w:szCs w:val="24"/>
              </w:rPr>
              <w:t>ея</w:t>
            </w:r>
          </w:p>
        </w:tc>
        <w:tc>
          <w:tcPr>
            <w:tcW w:w="2277" w:type="dxa"/>
            <w:shd w:val="clear" w:color="auto" w:fill="auto"/>
            <w:vAlign w:val="center"/>
          </w:tcPr>
          <w:p w:rsidR="00CD2C6E" w:rsidRPr="00F7263F" w:rsidRDefault="00CD2C6E" w:rsidP="00CD2C6E">
            <w:pPr>
              <w:spacing w:after="0" w:line="240" w:lineRule="auto"/>
              <w:jc w:val="center"/>
              <w:rPr>
                <w:b/>
                <w:bCs/>
                <w:color w:val="000000"/>
                <w:sz w:val="24"/>
                <w:szCs w:val="24"/>
              </w:rPr>
            </w:pPr>
            <w:r>
              <w:rPr>
                <w:bCs/>
                <w:color w:val="000000"/>
                <w:sz w:val="24"/>
                <w:szCs w:val="24"/>
              </w:rPr>
              <w:t>100</w:t>
            </w:r>
          </w:p>
        </w:tc>
        <w:tc>
          <w:tcPr>
            <w:tcW w:w="1314" w:type="dxa"/>
            <w:shd w:val="clear" w:color="auto" w:fill="auto"/>
            <w:vAlign w:val="center"/>
          </w:tcPr>
          <w:p w:rsidR="00CD2C6E" w:rsidRPr="000D16BF" w:rsidRDefault="00CD2C6E" w:rsidP="00CD2C6E">
            <w:pPr>
              <w:spacing w:after="0" w:line="240" w:lineRule="auto"/>
              <w:jc w:val="center"/>
              <w:rPr>
                <w:b/>
                <w:bCs/>
                <w:color w:val="000000"/>
                <w:sz w:val="24"/>
                <w:szCs w:val="24"/>
              </w:rPr>
            </w:pPr>
            <w:r w:rsidRPr="000D16BF">
              <w:rPr>
                <w:rFonts w:eastAsia="Times New Roman"/>
                <w:bCs/>
                <w:color w:val="000000"/>
                <w:sz w:val="24"/>
                <w:szCs w:val="24"/>
              </w:rPr>
              <w:t>н.д.</w:t>
            </w:r>
          </w:p>
        </w:tc>
        <w:tc>
          <w:tcPr>
            <w:tcW w:w="1434" w:type="dxa"/>
            <w:shd w:val="clear" w:color="auto" w:fill="auto"/>
            <w:vAlign w:val="center"/>
          </w:tcPr>
          <w:p w:rsidR="00CD2C6E" w:rsidRPr="000D16BF" w:rsidRDefault="00CD2C6E" w:rsidP="00CD2C6E">
            <w:pPr>
              <w:spacing w:after="0" w:line="240" w:lineRule="auto"/>
              <w:jc w:val="center"/>
              <w:rPr>
                <w:b/>
                <w:bCs/>
                <w:color w:val="000000"/>
                <w:sz w:val="24"/>
                <w:szCs w:val="24"/>
              </w:rPr>
            </w:pPr>
            <w:r w:rsidRPr="000D16BF">
              <w:rPr>
                <w:rFonts w:eastAsia="Times New Roman"/>
                <w:bCs/>
                <w:color w:val="000000"/>
                <w:sz w:val="24"/>
                <w:szCs w:val="24"/>
              </w:rPr>
              <w:t>н.д.</w:t>
            </w:r>
          </w:p>
        </w:tc>
        <w:tc>
          <w:tcPr>
            <w:tcW w:w="864" w:type="dxa"/>
            <w:shd w:val="clear" w:color="auto" w:fill="auto"/>
            <w:vAlign w:val="center"/>
          </w:tcPr>
          <w:p w:rsidR="00CD2C6E" w:rsidRPr="000D16BF" w:rsidRDefault="00CD2C6E" w:rsidP="00CD2C6E">
            <w:pPr>
              <w:spacing w:after="0" w:line="240" w:lineRule="auto"/>
              <w:jc w:val="center"/>
              <w:rPr>
                <w:b/>
                <w:bCs/>
                <w:color w:val="000000"/>
                <w:sz w:val="24"/>
                <w:szCs w:val="24"/>
              </w:rPr>
            </w:pPr>
            <w:r w:rsidRPr="000D16BF">
              <w:rPr>
                <w:rFonts w:eastAsia="Times New Roman"/>
                <w:bCs/>
                <w:color w:val="000000"/>
                <w:sz w:val="24"/>
                <w:szCs w:val="24"/>
              </w:rPr>
              <w:t>н.д.</w:t>
            </w:r>
          </w:p>
        </w:tc>
      </w:tr>
      <w:tr w:rsidR="00CD2C6E" w:rsidRPr="007A3B2F" w:rsidTr="00CD2C6E">
        <w:trPr>
          <w:trHeight w:val="463"/>
        </w:trPr>
        <w:tc>
          <w:tcPr>
            <w:tcW w:w="458" w:type="dxa"/>
            <w:shd w:val="clear" w:color="auto" w:fill="auto"/>
            <w:vAlign w:val="center"/>
          </w:tcPr>
          <w:p w:rsidR="00CD2C6E" w:rsidRPr="007A3B2F" w:rsidRDefault="00CD2C6E" w:rsidP="005D529E">
            <w:pPr>
              <w:pStyle w:val="a8"/>
              <w:numPr>
                <w:ilvl w:val="0"/>
                <w:numId w:val="57"/>
              </w:numPr>
              <w:ind w:left="0" w:firstLine="0"/>
              <w:jc w:val="center"/>
              <w:rPr>
                <w:b/>
                <w:color w:val="000000"/>
              </w:rPr>
            </w:pPr>
          </w:p>
        </w:tc>
        <w:tc>
          <w:tcPr>
            <w:tcW w:w="3263" w:type="dxa"/>
            <w:shd w:val="clear" w:color="auto" w:fill="auto"/>
            <w:vAlign w:val="center"/>
          </w:tcPr>
          <w:p w:rsidR="00CD2C6E" w:rsidRPr="00157517" w:rsidRDefault="00CD2C6E" w:rsidP="00CD2C6E">
            <w:pPr>
              <w:spacing w:after="0" w:line="240" w:lineRule="auto"/>
              <w:rPr>
                <w:b/>
                <w:bCs/>
                <w:sz w:val="24"/>
                <w:szCs w:val="24"/>
              </w:rPr>
            </w:pPr>
            <w:r w:rsidRPr="00157517">
              <w:rPr>
                <w:bCs/>
                <w:sz w:val="24"/>
                <w:szCs w:val="24"/>
              </w:rPr>
              <w:t>Верхнесейская сельская библиотека - филиал № 7 МБУК «ТМБС»</w:t>
            </w:r>
          </w:p>
        </w:tc>
        <w:tc>
          <w:tcPr>
            <w:tcW w:w="2277" w:type="dxa"/>
            <w:shd w:val="clear" w:color="auto" w:fill="auto"/>
            <w:vAlign w:val="center"/>
          </w:tcPr>
          <w:p w:rsidR="00CD2C6E" w:rsidRPr="00F7263F" w:rsidRDefault="00CD2C6E" w:rsidP="00CD2C6E">
            <w:pPr>
              <w:spacing w:after="0" w:line="240" w:lineRule="auto"/>
              <w:jc w:val="center"/>
              <w:rPr>
                <w:b/>
                <w:bCs/>
                <w:color w:val="000000"/>
                <w:sz w:val="24"/>
                <w:szCs w:val="24"/>
              </w:rPr>
            </w:pPr>
            <w:r>
              <w:rPr>
                <w:bCs/>
                <w:color w:val="000000"/>
                <w:sz w:val="24"/>
                <w:szCs w:val="24"/>
              </w:rPr>
              <w:t>4,961</w:t>
            </w:r>
          </w:p>
        </w:tc>
        <w:tc>
          <w:tcPr>
            <w:tcW w:w="1314" w:type="dxa"/>
            <w:shd w:val="clear" w:color="auto" w:fill="auto"/>
            <w:vAlign w:val="center"/>
          </w:tcPr>
          <w:p w:rsidR="00CD2C6E" w:rsidRPr="000D16BF" w:rsidRDefault="00CD2C6E" w:rsidP="00CD2C6E">
            <w:pPr>
              <w:spacing w:after="0" w:line="240" w:lineRule="auto"/>
              <w:jc w:val="center"/>
              <w:rPr>
                <w:b/>
                <w:bCs/>
                <w:color w:val="000000"/>
                <w:sz w:val="24"/>
                <w:szCs w:val="24"/>
              </w:rPr>
            </w:pPr>
            <w:r w:rsidRPr="000D16BF">
              <w:rPr>
                <w:rFonts w:eastAsia="Times New Roman"/>
                <w:bCs/>
                <w:color w:val="000000"/>
                <w:sz w:val="24"/>
                <w:szCs w:val="24"/>
              </w:rPr>
              <w:t>н.д.</w:t>
            </w:r>
          </w:p>
        </w:tc>
        <w:tc>
          <w:tcPr>
            <w:tcW w:w="1434" w:type="dxa"/>
            <w:shd w:val="clear" w:color="auto" w:fill="auto"/>
            <w:vAlign w:val="center"/>
          </w:tcPr>
          <w:p w:rsidR="00CD2C6E" w:rsidRPr="000D16BF" w:rsidRDefault="00CD2C6E" w:rsidP="00CD2C6E">
            <w:pPr>
              <w:spacing w:after="0" w:line="240" w:lineRule="auto"/>
              <w:jc w:val="center"/>
              <w:rPr>
                <w:b/>
                <w:bCs/>
                <w:color w:val="000000"/>
                <w:sz w:val="24"/>
                <w:szCs w:val="24"/>
              </w:rPr>
            </w:pPr>
            <w:r w:rsidRPr="000D16BF">
              <w:rPr>
                <w:rFonts w:eastAsia="Times New Roman"/>
                <w:bCs/>
                <w:color w:val="000000"/>
                <w:sz w:val="24"/>
                <w:szCs w:val="24"/>
              </w:rPr>
              <w:t>н.д.</w:t>
            </w:r>
          </w:p>
        </w:tc>
        <w:tc>
          <w:tcPr>
            <w:tcW w:w="864" w:type="dxa"/>
            <w:shd w:val="clear" w:color="auto" w:fill="auto"/>
            <w:vAlign w:val="center"/>
          </w:tcPr>
          <w:p w:rsidR="00CD2C6E" w:rsidRPr="000D16BF" w:rsidRDefault="00CD2C6E" w:rsidP="00CD2C6E">
            <w:pPr>
              <w:spacing w:after="0" w:line="240" w:lineRule="auto"/>
              <w:jc w:val="center"/>
              <w:rPr>
                <w:b/>
                <w:bCs/>
                <w:color w:val="000000"/>
                <w:sz w:val="24"/>
                <w:szCs w:val="24"/>
              </w:rPr>
            </w:pPr>
            <w:r w:rsidRPr="000D16BF">
              <w:rPr>
                <w:rFonts w:eastAsia="Times New Roman"/>
                <w:bCs/>
                <w:color w:val="000000"/>
                <w:sz w:val="24"/>
                <w:szCs w:val="24"/>
              </w:rPr>
              <w:t>н.д.</w:t>
            </w:r>
          </w:p>
        </w:tc>
      </w:tr>
      <w:tr w:rsidR="00CD2C6E" w:rsidRPr="007A3B2F" w:rsidTr="00CD2C6E">
        <w:trPr>
          <w:trHeight w:val="463"/>
        </w:trPr>
        <w:tc>
          <w:tcPr>
            <w:tcW w:w="458" w:type="dxa"/>
            <w:shd w:val="clear" w:color="auto" w:fill="auto"/>
            <w:vAlign w:val="center"/>
          </w:tcPr>
          <w:p w:rsidR="00CD2C6E" w:rsidRPr="007A3B2F" w:rsidRDefault="00CD2C6E" w:rsidP="005D529E">
            <w:pPr>
              <w:pStyle w:val="a8"/>
              <w:numPr>
                <w:ilvl w:val="0"/>
                <w:numId w:val="57"/>
              </w:numPr>
              <w:ind w:left="0" w:firstLine="0"/>
              <w:jc w:val="center"/>
              <w:rPr>
                <w:b/>
                <w:color w:val="000000"/>
              </w:rPr>
            </w:pPr>
          </w:p>
        </w:tc>
        <w:tc>
          <w:tcPr>
            <w:tcW w:w="3263" w:type="dxa"/>
            <w:shd w:val="clear" w:color="auto" w:fill="auto"/>
            <w:vAlign w:val="center"/>
          </w:tcPr>
          <w:p w:rsidR="00CD2C6E" w:rsidRPr="00157517" w:rsidRDefault="00CD2C6E" w:rsidP="00CD2C6E">
            <w:pPr>
              <w:spacing w:after="0" w:line="240" w:lineRule="auto"/>
              <w:rPr>
                <w:b/>
                <w:bCs/>
                <w:sz w:val="24"/>
                <w:szCs w:val="24"/>
              </w:rPr>
            </w:pPr>
            <w:r w:rsidRPr="00157517">
              <w:rPr>
                <w:bCs/>
                <w:color w:val="000000"/>
                <w:sz w:val="24"/>
                <w:szCs w:val="24"/>
              </w:rPr>
              <w:t xml:space="preserve">Культурно-досуговый центр, </w:t>
            </w:r>
            <w:r w:rsidRPr="00157517">
              <w:rPr>
                <w:bCs/>
                <w:sz w:val="24"/>
                <w:szCs w:val="24"/>
              </w:rPr>
              <w:t>д. Шепчул</w:t>
            </w:r>
          </w:p>
        </w:tc>
        <w:tc>
          <w:tcPr>
            <w:tcW w:w="2277" w:type="dxa"/>
            <w:shd w:val="clear" w:color="auto" w:fill="auto"/>
            <w:vAlign w:val="center"/>
          </w:tcPr>
          <w:p w:rsidR="00CD2C6E" w:rsidRPr="00F7263F" w:rsidRDefault="00CD2C6E" w:rsidP="00CD2C6E">
            <w:pPr>
              <w:spacing w:after="0" w:line="240" w:lineRule="auto"/>
              <w:jc w:val="center"/>
              <w:rPr>
                <w:b/>
                <w:bCs/>
                <w:color w:val="000000"/>
                <w:sz w:val="24"/>
                <w:szCs w:val="24"/>
              </w:rPr>
            </w:pPr>
            <w:r>
              <w:rPr>
                <w:bCs/>
                <w:color w:val="000000"/>
                <w:sz w:val="24"/>
                <w:szCs w:val="24"/>
              </w:rPr>
              <w:t>30</w:t>
            </w:r>
          </w:p>
        </w:tc>
        <w:tc>
          <w:tcPr>
            <w:tcW w:w="1314" w:type="dxa"/>
            <w:shd w:val="clear" w:color="auto" w:fill="auto"/>
            <w:vAlign w:val="center"/>
          </w:tcPr>
          <w:p w:rsidR="00CD2C6E" w:rsidRPr="000D16BF" w:rsidRDefault="00CD2C6E" w:rsidP="00CD2C6E">
            <w:pPr>
              <w:spacing w:after="0" w:line="240" w:lineRule="auto"/>
              <w:jc w:val="center"/>
              <w:rPr>
                <w:b/>
                <w:bCs/>
                <w:color w:val="000000"/>
                <w:sz w:val="24"/>
                <w:szCs w:val="24"/>
              </w:rPr>
            </w:pPr>
            <w:r w:rsidRPr="000D16BF">
              <w:rPr>
                <w:rFonts w:eastAsia="Times New Roman"/>
                <w:bCs/>
                <w:color w:val="000000"/>
                <w:sz w:val="24"/>
                <w:szCs w:val="24"/>
              </w:rPr>
              <w:t>н.д.</w:t>
            </w:r>
          </w:p>
        </w:tc>
        <w:tc>
          <w:tcPr>
            <w:tcW w:w="1434" w:type="dxa"/>
            <w:shd w:val="clear" w:color="auto" w:fill="auto"/>
            <w:vAlign w:val="center"/>
          </w:tcPr>
          <w:p w:rsidR="00CD2C6E" w:rsidRPr="000D16BF" w:rsidRDefault="00CD2C6E" w:rsidP="00CD2C6E">
            <w:pPr>
              <w:spacing w:after="0" w:line="240" w:lineRule="auto"/>
              <w:jc w:val="center"/>
              <w:rPr>
                <w:b/>
                <w:bCs/>
                <w:color w:val="000000"/>
                <w:sz w:val="24"/>
                <w:szCs w:val="24"/>
              </w:rPr>
            </w:pPr>
            <w:r w:rsidRPr="000D16BF">
              <w:rPr>
                <w:rFonts w:eastAsia="Times New Roman"/>
                <w:bCs/>
                <w:color w:val="000000"/>
                <w:sz w:val="24"/>
                <w:szCs w:val="24"/>
              </w:rPr>
              <w:t>н.д.</w:t>
            </w:r>
          </w:p>
        </w:tc>
        <w:tc>
          <w:tcPr>
            <w:tcW w:w="864" w:type="dxa"/>
            <w:shd w:val="clear" w:color="auto" w:fill="auto"/>
            <w:vAlign w:val="center"/>
          </w:tcPr>
          <w:p w:rsidR="00CD2C6E" w:rsidRPr="000D16BF" w:rsidRDefault="00CD2C6E" w:rsidP="00CD2C6E">
            <w:pPr>
              <w:spacing w:after="0" w:line="240" w:lineRule="auto"/>
              <w:jc w:val="center"/>
              <w:rPr>
                <w:b/>
                <w:bCs/>
                <w:color w:val="000000"/>
                <w:sz w:val="24"/>
                <w:szCs w:val="24"/>
              </w:rPr>
            </w:pPr>
            <w:r w:rsidRPr="000D16BF">
              <w:rPr>
                <w:rFonts w:eastAsia="Times New Roman"/>
                <w:bCs/>
                <w:color w:val="000000"/>
                <w:sz w:val="24"/>
                <w:szCs w:val="24"/>
              </w:rPr>
              <w:t>н.д.</w:t>
            </w:r>
          </w:p>
        </w:tc>
      </w:tr>
      <w:tr w:rsidR="00CD2C6E" w:rsidRPr="00E02BE6" w:rsidTr="00CD2C6E">
        <w:trPr>
          <w:trHeight w:val="77"/>
        </w:trPr>
        <w:tc>
          <w:tcPr>
            <w:tcW w:w="458" w:type="dxa"/>
            <w:shd w:val="clear" w:color="auto" w:fill="auto"/>
            <w:vAlign w:val="center"/>
          </w:tcPr>
          <w:p w:rsidR="00CD2C6E" w:rsidRPr="009169F5" w:rsidRDefault="00CD2C6E" w:rsidP="00CD2C6E">
            <w:pPr>
              <w:spacing w:after="0" w:line="240" w:lineRule="auto"/>
              <w:ind w:left="360"/>
              <w:jc w:val="center"/>
              <w:rPr>
                <w:rFonts w:eastAsia="Times New Roman"/>
                <w:b/>
                <w:color w:val="000000"/>
                <w:sz w:val="24"/>
                <w:szCs w:val="24"/>
              </w:rPr>
            </w:pPr>
          </w:p>
        </w:tc>
        <w:tc>
          <w:tcPr>
            <w:tcW w:w="9152" w:type="dxa"/>
            <w:gridSpan w:val="5"/>
            <w:shd w:val="clear" w:color="auto" w:fill="auto"/>
            <w:vAlign w:val="center"/>
          </w:tcPr>
          <w:p w:rsidR="00CD2C6E" w:rsidRPr="00E02BE6" w:rsidRDefault="00CD2C6E" w:rsidP="00CD2C6E">
            <w:pPr>
              <w:spacing w:after="0" w:line="240" w:lineRule="auto"/>
              <w:jc w:val="center"/>
              <w:rPr>
                <w:b/>
                <w:bCs/>
                <w:color w:val="000000"/>
                <w:sz w:val="24"/>
                <w:szCs w:val="24"/>
              </w:rPr>
            </w:pPr>
            <w:r w:rsidRPr="00E02BE6">
              <w:rPr>
                <w:bCs/>
                <w:color w:val="000000"/>
                <w:sz w:val="24"/>
                <w:szCs w:val="24"/>
              </w:rPr>
              <w:t>Планируемые</w:t>
            </w:r>
          </w:p>
        </w:tc>
      </w:tr>
      <w:tr w:rsidR="00CD2C6E" w:rsidRPr="00E02BE6" w:rsidTr="00CD2C6E">
        <w:trPr>
          <w:trHeight w:val="463"/>
        </w:trPr>
        <w:tc>
          <w:tcPr>
            <w:tcW w:w="458" w:type="dxa"/>
            <w:shd w:val="clear" w:color="auto" w:fill="auto"/>
            <w:vAlign w:val="center"/>
          </w:tcPr>
          <w:p w:rsidR="00CD2C6E" w:rsidRPr="00E02BE6" w:rsidRDefault="00CD2C6E" w:rsidP="00CD2C6E">
            <w:pPr>
              <w:spacing w:after="0" w:line="240" w:lineRule="auto"/>
              <w:ind w:left="360" w:hanging="360"/>
              <w:jc w:val="center"/>
              <w:rPr>
                <w:rFonts w:eastAsia="Times New Roman"/>
                <w:b/>
                <w:color w:val="000000"/>
                <w:sz w:val="24"/>
                <w:szCs w:val="24"/>
              </w:rPr>
            </w:pPr>
            <w:r w:rsidRPr="00E02BE6">
              <w:rPr>
                <w:rFonts w:eastAsia="Times New Roman"/>
                <w:color w:val="000000"/>
                <w:sz w:val="24"/>
                <w:szCs w:val="24"/>
              </w:rPr>
              <w:t>1</w:t>
            </w:r>
          </w:p>
        </w:tc>
        <w:tc>
          <w:tcPr>
            <w:tcW w:w="3263" w:type="dxa"/>
            <w:shd w:val="clear" w:color="auto" w:fill="auto"/>
            <w:vAlign w:val="center"/>
          </w:tcPr>
          <w:p w:rsidR="00CD2C6E" w:rsidRPr="00E02BE6" w:rsidRDefault="00CD2C6E" w:rsidP="00CD2C6E">
            <w:pPr>
              <w:spacing w:after="0" w:line="240" w:lineRule="auto"/>
              <w:rPr>
                <w:b/>
                <w:bCs/>
                <w:color w:val="000000"/>
                <w:sz w:val="24"/>
                <w:szCs w:val="24"/>
              </w:rPr>
            </w:pPr>
            <w:r w:rsidRPr="00E02BE6">
              <w:rPr>
                <w:bCs/>
                <w:color w:val="000000"/>
                <w:sz w:val="24"/>
                <w:szCs w:val="24"/>
              </w:rPr>
              <w:t>Сельский клуб с размещением в нём библиотеки, д. Верхняя</w:t>
            </w:r>
            <w:proofErr w:type="gramStart"/>
            <w:r w:rsidRPr="00E02BE6">
              <w:rPr>
                <w:bCs/>
                <w:color w:val="000000"/>
                <w:sz w:val="24"/>
                <w:szCs w:val="24"/>
              </w:rPr>
              <w:t xml:space="preserve"> С</w:t>
            </w:r>
            <w:proofErr w:type="gramEnd"/>
            <w:r w:rsidRPr="00E02BE6">
              <w:rPr>
                <w:bCs/>
                <w:color w:val="000000"/>
                <w:sz w:val="24"/>
                <w:szCs w:val="24"/>
              </w:rPr>
              <w:t>ея</w:t>
            </w:r>
          </w:p>
        </w:tc>
        <w:tc>
          <w:tcPr>
            <w:tcW w:w="2277" w:type="dxa"/>
            <w:shd w:val="clear" w:color="auto" w:fill="auto"/>
            <w:vAlign w:val="center"/>
          </w:tcPr>
          <w:p w:rsidR="00CD2C6E" w:rsidRPr="00E02BE6" w:rsidRDefault="00CD2C6E" w:rsidP="00CD2C6E">
            <w:pPr>
              <w:spacing w:after="0" w:line="240" w:lineRule="auto"/>
              <w:jc w:val="center"/>
              <w:rPr>
                <w:b/>
                <w:bCs/>
                <w:color w:val="000000"/>
                <w:sz w:val="24"/>
                <w:szCs w:val="24"/>
              </w:rPr>
            </w:pPr>
          </w:p>
        </w:tc>
        <w:tc>
          <w:tcPr>
            <w:tcW w:w="1314" w:type="dxa"/>
            <w:shd w:val="clear" w:color="auto" w:fill="auto"/>
            <w:vAlign w:val="center"/>
          </w:tcPr>
          <w:p w:rsidR="00CD2C6E" w:rsidRPr="00E02BE6" w:rsidRDefault="00CD2C6E" w:rsidP="00CD2C6E">
            <w:pPr>
              <w:spacing w:after="0" w:line="240" w:lineRule="auto"/>
              <w:jc w:val="center"/>
              <w:rPr>
                <w:b/>
                <w:bCs/>
                <w:color w:val="000000"/>
                <w:sz w:val="24"/>
                <w:szCs w:val="24"/>
              </w:rPr>
            </w:pPr>
          </w:p>
        </w:tc>
        <w:tc>
          <w:tcPr>
            <w:tcW w:w="1434" w:type="dxa"/>
            <w:shd w:val="clear" w:color="auto" w:fill="auto"/>
            <w:vAlign w:val="center"/>
          </w:tcPr>
          <w:p w:rsidR="00CD2C6E" w:rsidRPr="00E02BE6" w:rsidRDefault="00CD2C6E" w:rsidP="00CD2C6E">
            <w:pPr>
              <w:spacing w:after="0" w:line="240" w:lineRule="auto"/>
              <w:jc w:val="center"/>
              <w:rPr>
                <w:b/>
                <w:bCs/>
                <w:color w:val="000000"/>
                <w:sz w:val="24"/>
                <w:szCs w:val="24"/>
              </w:rPr>
            </w:pPr>
          </w:p>
        </w:tc>
        <w:tc>
          <w:tcPr>
            <w:tcW w:w="864" w:type="dxa"/>
            <w:shd w:val="clear" w:color="auto" w:fill="auto"/>
            <w:vAlign w:val="center"/>
          </w:tcPr>
          <w:p w:rsidR="00CD2C6E" w:rsidRPr="00E02BE6" w:rsidRDefault="00CD2C6E" w:rsidP="00CD2C6E">
            <w:pPr>
              <w:spacing w:after="0" w:line="240" w:lineRule="auto"/>
              <w:jc w:val="center"/>
              <w:rPr>
                <w:b/>
                <w:bCs/>
                <w:color w:val="000000"/>
                <w:sz w:val="24"/>
                <w:szCs w:val="24"/>
              </w:rPr>
            </w:pPr>
          </w:p>
        </w:tc>
      </w:tr>
      <w:tr w:rsidR="00CD2C6E" w:rsidRPr="00E02BE6" w:rsidTr="00CD2C6E">
        <w:trPr>
          <w:trHeight w:val="463"/>
        </w:trPr>
        <w:tc>
          <w:tcPr>
            <w:tcW w:w="458" w:type="dxa"/>
            <w:shd w:val="clear" w:color="auto" w:fill="auto"/>
            <w:vAlign w:val="center"/>
          </w:tcPr>
          <w:p w:rsidR="00CD2C6E" w:rsidRPr="00E02BE6" w:rsidRDefault="00CD2C6E" w:rsidP="00CD2C6E">
            <w:pPr>
              <w:spacing w:after="0" w:line="240" w:lineRule="auto"/>
              <w:ind w:left="360" w:hanging="360"/>
              <w:jc w:val="center"/>
              <w:rPr>
                <w:rFonts w:eastAsia="Times New Roman"/>
                <w:b/>
                <w:color w:val="000000"/>
                <w:sz w:val="24"/>
                <w:szCs w:val="24"/>
              </w:rPr>
            </w:pPr>
            <w:r w:rsidRPr="00E02BE6">
              <w:rPr>
                <w:rFonts w:eastAsia="Times New Roman"/>
                <w:color w:val="000000"/>
                <w:sz w:val="24"/>
                <w:szCs w:val="24"/>
              </w:rPr>
              <w:t>2</w:t>
            </w:r>
          </w:p>
        </w:tc>
        <w:tc>
          <w:tcPr>
            <w:tcW w:w="3263" w:type="dxa"/>
            <w:shd w:val="clear" w:color="auto" w:fill="auto"/>
            <w:vAlign w:val="center"/>
          </w:tcPr>
          <w:p w:rsidR="00CD2C6E" w:rsidRPr="00E02BE6" w:rsidRDefault="00CD2C6E" w:rsidP="00CD2C6E">
            <w:pPr>
              <w:spacing w:after="0" w:line="240" w:lineRule="auto"/>
              <w:rPr>
                <w:b/>
                <w:bCs/>
                <w:color w:val="000000"/>
                <w:sz w:val="24"/>
                <w:szCs w:val="24"/>
              </w:rPr>
            </w:pPr>
            <w:r w:rsidRPr="00E02BE6">
              <w:rPr>
                <w:bCs/>
                <w:color w:val="000000"/>
                <w:sz w:val="24"/>
                <w:szCs w:val="24"/>
              </w:rPr>
              <w:t>Строительство сельского клуба в деревне Шепчул</w:t>
            </w:r>
            <w:r w:rsidRPr="00E02BE6">
              <w:rPr>
                <w:rStyle w:val="afb"/>
                <w:bCs/>
                <w:color w:val="000000"/>
                <w:sz w:val="24"/>
                <w:szCs w:val="24"/>
              </w:rPr>
              <w:footnoteReference w:id="15"/>
            </w:r>
          </w:p>
        </w:tc>
        <w:tc>
          <w:tcPr>
            <w:tcW w:w="2277" w:type="dxa"/>
            <w:shd w:val="clear" w:color="auto" w:fill="auto"/>
            <w:vAlign w:val="center"/>
          </w:tcPr>
          <w:p w:rsidR="00CD2C6E" w:rsidRPr="00E02BE6" w:rsidRDefault="00CD2C6E" w:rsidP="00CD2C6E">
            <w:pPr>
              <w:spacing w:after="0" w:line="240" w:lineRule="auto"/>
              <w:jc w:val="center"/>
              <w:rPr>
                <w:b/>
                <w:bCs/>
                <w:color w:val="000000"/>
                <w:sz w:val="24"/>
                <w:szCs w:val="24"/>
              </w:rPr>
            </w:pPr>
          </w:p>
        </w:tc>
        <w:tc>
          <w:tcPr>
            <w:tcW w:w="1314" w:type="dxa"/>
            <w:shd w:val="clear" w:color="auto" w:fill="auto"/>
            <w:vAlign w:val="center"/>
          </w:tcPr>
          <w:p w:rsidR="00CD2C6E" w:rsidRPr="00E02BE6" w:rsidRDefault="00CD2C6E" w:rsidP="00CD2C6E">
            <w:pPr>
              <w:spacing w:after="0" w:line="240" w:lineRule="auto"/>
              <w:jc w:val="center"/>
              <w:rPr>
                <w:b/>
                <w:bCs/>
                <w:color w:val="000000"/>
                <w:sz w:val="24"/>
                <w:szCs w:val="24"/>
              </w:rPr>
            </w:pPr>
          </w:p>
        </w:tc>
        <w:tc>
          <w:tcPr>
            <w:tcW w:w="1434" w:type="dxa"/>
            <w:shd w:val="clear" w:color="auto" w:fill="auto"/>
            <w:vAlign w:val="center"/>
          </w:tcPr>
          <w:p w:rsidR="00CD2C6E" w:rsidRPr="00E02BE6" w:rsidRDefault="00CD2C6E" w:rsidP="00CD2C6E">
            <w:pPr>
              <w:spacing w:after="0" w:line="240" w:lineRule="auto"/>
              <w:jc w:val="center"/>
              <w:rPr>
                <w:b/>
                <w:bCs/>
                <w:color w:val="000000"/>
                <w:sz w:val="24"/>
                <w:szCs w:val="24"/>
              </w:rPr>
            </w:pPr>
          </w:p>
        </w:tc>
        <w:tc>
          <w:tcPr>
            <w:tcW w:w="864" w:type="dxa"/>
            <w:shd w:val="clear" w:color="auto" w:fill="auto"/>
            <w:vAlign w:val="center"/>
          </w:tcPr>
          <w:p w:rsidR="00CD2C6E" w:rsidRPr="00E02BE6" w:rsidRDefault="00CD2C6E" w:rsidP="00CD2C6E">
            <w:pPr>
              <w:spacing w:after="0" w:line="240" w:lineRule="auto"/>
              <w:jc w:val="center"/>
              <w:rPr>
                <w:b/>
                <w:bCs/>
                <w:color w:val="000000"/>
                <w:sz w:val="24"/>
                <w:szCs w:val="24"/>
              </w:rPr>
            </w:pPr>
          </w:p>
        </w:tc>
      </w:tr>
    </w:tbl>
    <w:p w:rsidR="00CD2C6E" w:rsidRPr="00D42816" w:rsidRDefault="00CD2C6E" w:rsidP="00CD2C6E">
      <w:pPr>
        <w:spacing w:after="0"/>
        <w:ind w:firstLine="709"/>
        <w:jc w:val="both"/>
        <w:rPr>
          <w:b/>
          <w:iCs/>
          <w:szCs w:val="28"/>
        </w:rPr>
      </w:pPr>
    </w:p>
    <w:p w:rsidR="00CD2C6E" w:rsidRPr="00072FCC" w:rsidRDefault="00CD2C6E" w:rsidP="00CD2C6E">
      <w:pPr>
        <w:pStyle w:val="afffffffffffb"/>
      </w:pPr>
      <w:r w:rsidRPr="00072FCC">
        <w:lastRenderedPageBreak/>
        <w:t>В таблице 2.3.</w:t>
      </w:r>
      <w:r>
        <w:t>8</w:t>
      </w:r>
      <w:r w:rsidRPr="00072FCC">
        <w:t>-</w:t>
      </w:r>
      <w:r>
        <w:t>10</w:t>
      </w:r>
      <w:r w:rsidRPr="00072FCC">
        <w:t xml:space="preserve"> представлены результаты анализа соответствия социальной инфраструктуры </w:t>
      </w:r>
      <w:r>
        <w:t>Большесейского сельсовета</w:t>
      </w:r>
      <w:r w:rsidRPr="00072FCC">
        <w:t xml:space="preserve"> требованиям:</w:t>
      </w:r>
    </w:p>
    <w:p w:rsidR="00CD2C6E" w:rsidRDefault="00CD2C6E" w:rsidP="00CD2C6E">
      <w:pPr>
        <w:pStyle w:val="afffffffffffb"/>
        <w:rPr>
          <w:rFonts w:eastAsia="Calibri"/>
        </w:rPr>
      </w:pPr>
      <w:r w:rsidRPr="00072FCC">
        <w:rPr>
          <w:rFonts w:eastAsia="Calibri"/>
        </w:rPr>
        <w:t>- СП 42.13330.2016 «Градостроительство. Планировка и застройка городских и сельских поселений»;</w:t>
      </w:r>
    </w:p>
    <w:p w:rsidR="00CD2C6E" w:rsidRPr="002340BD" w:rsidRDefault="00CD2C6E" w:rsidP="00CD2C6E">
      <w:pPr>
        <w:pStyle w:val="afffffffffffb"/>
        <w:rPr>
          <w:b/>
          <w:bCs/>
        </w:rPr>
      </w:pPr>
      <w:r w:rsidRPr="002340BD">
        <w:rPr>
          <w:bCs/>
        </w:rPr>
        <w:t>- Региональных нормативов градостроительного проектирования Республики Хакасия (утв. приказом Минстроя Хакасии от 07.02.2022</w:t>
      </w:r>
      <w:r>
        <w:rPr>
          <w:bCs/>
        </w:rPr>
        <w:t xml:space="preserve"> </w:t>
      </w:r>
      <w:r w:rsidRPr="000B04AD">
        <w:rPr>
          <w:bCs/>
        </w:rPr>
        <w:t>№</w:t>
      </w:r>
      <w:r>
        <w:rPr>
          <w:bCs/>
        </w:rPr>
        <w:t> </w:t>
      </w:r>
      <w:r w:rsidRPr="000B04AD">
        <w:rPr>
          <w:bCs/>
        </w:rPr>
        <w:t>090-</w:t>
      </w:r>
      <w:r>
        <w:rPr>
          <w:bCs/>
        </w:rPr>
        <w:t> </w:t>
      </w:r>
      <w:r w:rsidRPr="000B04AD">
        <w:rPr>
          <w:bCs/>
        </w:rPr>
        <w:t>30-п</w:t>
      </w:r>
      <w:r w:rsidRPr="002340BD">
        <w:rPr>
          <w:bCs/>
        </w:rPr>
        <w:t>);</w:t>
      </w:r>
    </w:p>
    <w:p w:rsidR="00CD2C6E" w:rsidRPr="00072FCC" w:rsidRDefault="00CD2C6E" w:rsidP="00CD2C6E">
      <w:pPr>
        <w:pStyle w:val="afffffffffffb"/>
      </w:pPr>
      <w:r w:rsidRPr="00072FCC">
        <w:t>-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распоряжением Минкультуры России от 02.08.2017</w:t>
      </w:r>
      <w:r>
        <w:t xml:space="preserve"> </w:t>
      </w:r>
      <w:r w:rsidRPr="00072FCC">
        <w:t>№ Р-965;</w:t>
      </w:r>
    </w:p>
    <w:p w:rsidR="00CD2C6E" w:rsidRDefault="00CD2C6E" w:rsidP="00CD2C6E">
      <w:pPr>
        <w:pStyle w:val="afffffffffffb"/>
      </w:pPr>
      <w:r w:rsidRPr="00627774">
        <w:t>- Постановлени</w:t>
      </w:r>
      <w:r>
        <w:t>я</w:t>
      </w:r>
      <w:r w:rsidRPr="00627774">
        <w:t xml:space="preserve"> правительства Республики Хакасия от 09.06.2017 №</w:t>
      </w:r>
      <w:r>
        <w:t> </w:t>
      </w:r>
      <w:r w:rsidRPr="00627774">
        <w:t>294 «Об утверждении нормативов минимальной обеспеченности населения площадью торговых объектов для Республики Хакасия (с изменениями на 26</w:t>
      </w:r>
      <w:r>
        <w:t>.03.</w:t>
      </w:r>
      <w:r w:rsidRPr="00627774">
        <w:t>2018)»</w:t>
      </w:r>
      <w:r>
        <w:t>;</w:t>
      </w:r>
    </w:p>
    <w:p w:rsidR="00CD2C6E" w:rsidRDefault="00CD2C6E" w:rsidP="00CD2C6E">
      <w:pPr>
        <w:pStyle w:val="afffffffffffb"/>
        <w:rPr>
          <w:rFonts w:eastAsia="Calibri"/>
        </w:rPr>
      </w:pPr>
      <w:r>
        <w:rPr>
          <w:rFonts w:eastAsia="Calibri"/>
        </w:rPr>
        <w:t xml:space="preserve">- Приказа Минспорта России от </w:t>
      </w:r>
      <w:r w:rsidRPr="00DF5C3E">
        <w:rPr>
          <w:rFonts w:eastAsia="Calibri"/>
        </w:rPr>
        <w:t xml:space="preserve">19.08.2021 № </w:t>
      </w:r>
      <w:r>
        <w:rPr>
          <w:rFonts w:eastAsia="Calibri"/>
        </w:rPr>
        <w:t>649 «Рекомендованные нормативы и нормы обеспеченности населения объектами спортивной инфраструктуры».</w:t>
      </w:r>
    </w:p>
    <w:p w:rsidR="00CD2C6E" w:rsidRDefault="00CD2C6E" w:rsidP="00CD2C6E">
      <w:pPr>
        <w:pStyle w:val="afffffffffffb"/>
        <w:rPr>
          <w:rFonts w:eastAsia="Calibri"/>
        </w:rPr>
      </w:pPr>
      <w:r w:rsidRPr="00D42816">
        <w:rPr>
          <w:rFonts w:eastAsia="Calibri"/>
        </w:rPr>
        <w:t>На основании вышеизложенного, проектом генерального плана рекомендуется разработать местные нормативы градостроительного проектирования на муниципальное образование - Таштыпский район для учёта актуальных потребностей жителей территории, поскольку территория республики Хакасия достаточно протяженная и имеет ряд своих особенностей в каждом муниципальном образовании.</w:t>
      </w:r>
    </w:p>
    <w:p w:rsidR="00CD2C6E" w:rsidRPr="000611D9" w:rsidRDefault="00CD2C6E" w:rsidP="00CD2C6E">
      <w:pPr>
        <w:pStyle w:val="afffffffffffb"/>
        <w:rPr>
          <w:rFonts w:eastAsia="Calibri"/>
        </w:rPr>
      </w:pPr>
    </w:p>
    <w:p w:rsidR="00CD2C6E" w:rsidRPr="006F12C6" w:rsidRDefault="00CD2C6E" w:rsidP="00CD2C6E">
      <w:pPr>
        <w:spacing w:after="0" w:line="240" w:lineRule="auto"/>
        <w:jc w:val="right"/>
        <w:rPr>
          <w:b/>
          <w:bCs/>
          <w:i/>
          <w:szCs w:val="28"/>
        </w:rPr>
      </w:pPr>
      <w:r w:rsidRPr="006F12C6">
        <w:rPr>
          <w:bCs/>
          <w:i/>
          <w:szCs w:val="28"/>
        </w:rPr>
        <w:t>Таблица 2.3.</w:t>
      </w:r>
      <w:r>
        <w:rPr>
          <w:bCs/>
          <w:i/>
          <w:szCs w:val="28"/>
        </w:rPr>
        <w:t>8</w:t>
      </w:r>
      <w:r w:rsidRPr="006F12C6">
        <w:rPr>
          <w:bCs/>
          <w:i/>
          <w:szCs w:val="28"/>
        </w:rPr>
        <w:t>-</w:t>
      </w:r>
      <w:r>
        <w:rPr>
          <w:bCs/>
          <w:i/>
          <w:szCs w:val="28"/>
        </w:rPr>
        <w:t>10</w:t>
      </w:r>
    </w:p>
    <w:p w:rsidR="00CD2C6E" w:rsidRPr="00D42816" w:rsidRDefault="00CD2C6E" w:rsidP="00CD2C6E">
      <w:pPr>
        <w:spacing w:after="0" w:line="240" w:lineRule="auto"/>
        <w:jc w:val="right"/>
        <w:rPr>
          <w:b/>
          <w:szCs w:val="28"/>
        </w:rPr>
      </w:pPr>
    </w:p>
    <w:p w:rsidR="00CD2C6E" w:rsidRPr="006F12C6" w:rsidRDefault="00CD2C6E" w:rsidP="00CD2C6E">
      <w:pPr>
        <w:autoSpaceDE w:val="0"/>
        <w:spacing w:after="0" w:line="240" w:lineRule="auto"/>
        <w:jc w:val="center"/>
        <w:rPr>
          <w:b/>
          <w:bCs/>
          <w:i/>
          <w:iCs/>
          <w:szCs w:val="28"/>
        </w:rPr>
      </w:pPr>
      <w:r w:rsidRPr="006F12C6">
        <w:rPr>
          <w:bCs/>
          <w:i/>
          <w:iCs/>
          <w:szCs w:val="28"/>
        </w:rPr>
        <w:t>Анализ обеспеченности населения услугами в областях образования,</w:t>
      </w:r>
    </w:p>
    <w:p w:rsidR="00CD2C6E" w:rsidRPr="00D42816" w:rsidRDefault="00CD2C6E" w:rsidP="00CD2C6E">
      <w:pPr>
        <w:autoSpaceDE w:val="0"/>
        <w:spacing w:after="0" w:line="240" w:lineRule="auto"/>
        <w:jc w:val="center"/>
        <w:rPr>
          <w:b/>
          <w:bCs/>
          <w:i/>
          <w:iCs/>
          <w:szCs w:val="28"/>
        </w:rPr>
      </w:pPr>
      <w:r w:rsidRPr="006F12C6">
        <w:rPr>
          <w:bCs/>
          <w:i/>
          <w:iCs/>
          <w:szCs w:val="28"/>
        </w:rPr>
        <w:t>здравоохранения, физической культуры и массового спорта и культуры</w:t>
      </w:r>
    </w:p>
    <w:tbl>
      <w:tblPr>
        <w:tblW w:w="9639" w:type="dxa"/>
        <w:tblInd w:w="-5" w:type="dxa"/>
        <w:tblLayout w:type="fixed"/>
        <w:tblLook w:val="0000"/>
      </w:tblPr>
      <w:tblGrid>
        <w:gridCol w:w="680"/>
        <w:gridCol w:w="3148"/>
        <w:gridCol w:w="1446"/>
        <w:gridCol w:w="2239"/>
        <w:gridCol w:w="992"/>
        <w:gridCol w:w="1134"/>
      </w:tblGrid>
      <w:tr w:rsidR="00CD2C6E" w:rsidRPr="009E66EC" w:rsidTr="00CD2C6E">
        <w:trPr>
          <w:tblHeader/>
        </w:trPr>
        <w:tc>
          <w:tcPr>
            <w:tcW w:w="680" w:type="dxa"/>
            <w:vMerge w:val="restart"/>
            <w:tcBorders>
              <w:top w:val="single" w:sz="4" w:space="0" w:color="000000"/>
              <w:left w:val="single" w:sz="4" w:space="0" w:color="000000"/>
              <w:bottom w:val="single" w:sz="4" w:space="0" w:color="000000"/>
            </w:tcBorders>
            <w:shd w:val="clear" w:color="auto" w:fill="auto"/>
            <w:vAlign w:val="center"/>
          </w:tcPr>
          <w:p w:rsidR="00CD2C6E" w:rsidRPr="009E66EC" w:rsidRDefault="00CD2C6E" w:rsidP="00CD2C6E">
            <w:pPr>
              <w:spacing w:after="0" w:line="240" w:lineRule="auto"/>
              <w:jc w:val="center"/>
              <w:rPr>
                <w:bCs/>
                <w:sz w:val="24"/>
                <w:szCs w:val="24"/>
              </w:rPr>
            </w:pPr>
            <w:r w:rsidRPr="009E66EC">
              <w:rPr>
                <w:bCs/>
                <w:sz w:val="24"/>
                <w:szCs w:val="24"/>
              </w:rPr>
              <w:t xml:space="preserve">№ </w:t>
            </w:r>
            <w:proofErr w:type="gramStart"/>
            <w:r w:rsidRPr="009E66EC">
              <w:rPr>
                <w:bCs/>
                <w:sz w:val="24"/>
                <w:szCs w:val="24"/>
              </w:rPr>
              <w:t>п</w:t>
            </w:r>
            <w:proofErr w:type="gramEnd"/>
            <w:r w:rsidRPr="009E66EC">
              <w:rPr>
                <w:bCs/>
                <w:sz w:val="24"/>
                <w:szCs w:val="24"/>
              </w:rPr>
              <w:t>/п</w:t>
            </w:r>
          </w:p>
        </w:tc>
        <w:tc>
          <w:tcPr>
            <w:tcW w:w="3148" w:type="dxa"/>
            <w:vMerge w:val="restart"/>
            <w:tcBorders>
              <w:top w:val="single" w:sz="4" w:space="0" w:color="000000"/>
              <w:left w:val="single" w:sz="4" w:space="0" w:color="000000"/>
              <w:bottom w:val="single" w:sz="4" w:space="0" w:color="000000"/>
            </w:tcBorders>
            <w:shd w:val="clear" w:color="auto" w:fill="auto"/>
            <w:vAlign w:val="center"/>
          </w:tcPr>
          <w:p w:rsidR="00CD2C6E" w:rsidRPr="009E66EC" w:rsidRDefault="00CD2C6E" w:rsidP="00CD2C6E">
            <w:pPr>
              <w:spacing w:after="0" w:line="240" w:lineRule="auto"/>
              <w:jc w:val="center"/>
              <w:rPr>
                <w:bCs/>
                <w:sz w:val="24"/>
                <w:szCs w:val="24"/>
              </w:rPr>
            </w:pPr>
            <w:r w:rsidRPr="009E66EC">
              <w:rPr>
                <w:bCs/>
                <w:sz w:val="24"/>
                <w:szCs w:val="24"/>
              </w:rPr>
              <w:t>Объекты</w:t>
            </w:r>
          </w:p>
        </w:tc>
        <w:tc>
          <w:tcPr>
            <w:tcW w:w="1446" w:type="dxa"/>
            <w:vMerge w:val="restart"/>
            <w:tcBorders>
              <w:top w:val="single" w:sz="4" w:space="0" w:color="000000"/>
              <w:left w:val="single" w:sz="4" w:space="0" w:color="000000"/>
              <w:bottom w:val="single" w:sz="4" w:space="0" w:color="000000"/>
            </w:tcBorders>
            <w:shd w:val="clear" w:color="auto" w:fill="auto"/>
            <w:vAlign w:val="center"/>
          </w:tcPr>
          <w:p w:rsidR="00CD2C6E" w:rsidRPr="009E66EC" w:rsidRDefault="00CD2C6E" w:rsidP="00CD2C6E">
            <w:pPr>
              <w:spacing w:after="0" w:line="240" w:lineRule="auto"/>
              <w:jc w:val="center"/>
              <w:rPr>
                <w:bCs/>
                <w:sz w:val="24"/>
                <w:szCs w:val="24"/>
              </w:rPr>
            </w:pPr>
            <w:r w:rsidRPr="009E66EC">
              <w:rPr>
                <w:bCs/>
                <w:sz w:val="24"/>
                <w:szCs w:val="24"/>
              </w:rPr>
              <w:t>Единица измерения</w:t>
            </w:r>
          </w:p>
        </w:tc>
        <w:tc>
          <w:tcPr>
            <w:tcW w:w="2239" w:type="dxa"/>
            <w:vMerge w:val="restart"/>
            <w:tcBorders>
              <w:top w:val="single" w:sz="4" w:space="0" w:color="000000"/>
              <w:left w:val="single" w:sz="4" w:space="0" w:color="000000"/>
            </w:tcBorders>
            <w:shd w:val="clear" w:color="auto" w:fill="auto"/>
            <w:vAlign w:val="center"/>
          </w:tcPr>
          <w:p w:rsidR="00CD2C6E" w:rsidRPr="009E66EC" w:rsidRDefault="00CD2C6E" w:rsidP="00CD2C6E">
            <w:pPr>
              <w:spacing w:after="0" w:line="240" w:lineRule="auto"/>
              <w:jc w:val="center"/>
              <w:rPr>
                <w:bCs/>
                <w:sz w:val="24"/>
                <w:szCs w:val="24"/>
              </w:rPr>
            </w:pPr>
            <w:r w:rsidRPr="009E66EC">
              <w:rPr>
                <w:bCs/>
                <w:sz w:val="24"/>
                <w:szCs w:val="24"/>
              </w:rPr>
              <w:t>Нормативная обеспеченность</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D2C6E" w:rsidRPr="009E66EC" w:rsidRDefault="00CD2C6E" w:rsidP="00CD2C6E">
            <w:pPr>
              <w:spacing w:after="0" w:line="240" w:lineRule="auto"/>
              <w:jc w:val="center"/>
              <w:rPr>
                <w:bCs/>
                <w:sz w:val="24"/>
                <w:szCs w:val="24"/>
              </w:rPr>
            </w:pPr>
            <w:r w:rsidRPr="009E66EC">
              <w:rPr>
                <w:bCs/>
                <w:sz w:val="24"/>
                <w:szCs w:val="24"/>
              </w:rPr>
              <w:t>Обеспеченность</w:t>
            </w:r>
          </w:p>
        </w:tc>
      </w:tr>
      <w:tr w:rsidR="00CD2C6E" w:rsidRPr="009E66EC" w:rsidTr="00CD2C6E">
        <w:trPr>
          <w:tblHeader/>
        </w:trPr>
        <w:tc>
          <w:tcPr>
            <w:tcW w:w="680" w:type="dxa"/>
            <w:vMerge/>
            <w:tcBorders>
              <w:top w:val="single" w:sz="4" w:space="0" w:color="000000"/>
              <w:left w:val="single" w:sz="4" w:space="0" w:color="000000"/>
              <w:bottom w:val="single" w:sz="4" w:space="0" w:color="000000"/>
            </w:tcBorders>
            <w:shd w:val="clear" w:color="auto" w:fill="auto"/>
            <w:vAlign w:val="center"/>
          </w:tcPr>
          <w:p w:rsidR="00CD2C6E" w:rsidRPr="009E66EC" w:rsidRDefault="00CD2C6E" w:rsidP="00CD2C6E">
            <w:pPr>
              <w:snapToGrid w:val="0"/>
              <w:spacing w:after="0" w:line="240" w:lineRule="auto"/>
              <w:jc w:val="center"/>
              <w:rPr>
                <w:bCs/>
                <w:sz w:val="24"/>
                <w:szCs w:val="24"/>
              </w:rPr>
            </w:pPr>
          </w:p>
        </w:tc>
        <w:tc>
          <w:tcPr>
            <w:tcW w:w="3148" w:type="dxa"/>
            <w:vMerge/>
            <w:tcBorders>
              <w:top w:val="single" w:sz="4" w:space="0" w:color="000000"/>
              <w:left w:val="single" w:sz="4" w:space="0" w:color="000000"/>
              <w:bottom w:val="single" w:sz="4" w:space="0" w:color="000000"/>
            </w:tcBorders>
            <w:shd w:val="clear" w:color="auto" w:fill="auto"/>
            <w:vAlign w:val="center"/>
          </w:tcPr>
          <w:p w:rsidR="00CD2C6E" w:rsidRPr="009E66EC" w:rsidRDefault="00CD2C6E" w:rsidP="00CD2C6E">
            <w:pPr>
              <w:snapToGrid w:val="0"/>
              <w:spacing w:after="0" w:line="240" w:lineRule="auto"/>
              <w:jc w:val="center"/>
              <w:rPr>
                <w:bCs/>
                <w:sz w:val="24"/>
                <w:szCs w:val="24"/>
              </w:rPr>
            </w:pPr>
          </w:p>
        </w:tc>
        <w:tc>
          <w:tcPr>
            <w:tcW w:w="1446" w:type="dxa"/>
            <w:vMerge/>
            <w:tcBorders>
              <w:top w:val="single" w:sz="4" w:space="0" w:color="000000"/>
              <w:left w:val="single" w:sz="4" w:space="0" w:color="000000"/>
              <w:bottom w:val="single" w:sz="4" w:space="0" w:color="000000"/>
            </w:tcBorders>
            <w:shd w:val="clear" w:color="auto" w:fill="auto"/>
            <w:vAlign w:val="center"/>
          </w:tcPr>
          <w:p w:rsidR="00CD2C6E" w:rsidRPr="009E66EC" w:rsidRDefault="00CD2C6E" w:rsidP="00CD2C6E">
            <w:pPr>
              <w:snapToGrid w:val="0"/>
              <w:spacing w:after="0" w:line="240" w:lineRule="auto"/>
              <w:jc w:val="center"/>
              <w:rPr>
                <w:bCs/>
                <w:sz w:val="24"/>
                <w:szCs w:val="24"/>
              </w:rPr>
            </w:pPr>
          </w:p>
        </w:tc>
        <w:tc>
          <w:tcPr>
            <w:tcW w:w="2239" w:type="dxa"/>
            <w:vMerge/>
            <w:tcBorders>
              <w:left w:val="single" w:sz="4" w:space="0" w:color="000000"/>
              <w:bottom w:val="single" w:sz="4" w:space="0" w:color="000000"/>
            </w:tcBorders>
            <w:shd w:val="clear" w:color="auto" w:fill="auto"/>
            <w:vAlign w:val="center"/>
          </w:tcPr>
          <w:p w:rsidR="00CD2C6E" w:rsidRPr="009E66EC" w:rsidRDefault="00CD2C6E" w:rsidP="00CD2C6E">
            <w:pPr>
              <w:snapToGrid w:val="0"/>
              <w:spacing w:after="0" w:line="240" w:lineRule="auto"/>
              <w:jc w:val="center"/>
              <w:rPr>
                <w:bCs/>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CD2C6E" w:rsidRPr="009E66EC" w:rsidRDefault="00CD2C6E" w:rsidP="00CD2C6E">
            <w:pPr>
              <w:spacing w:after="0" w:line="240" w:lineRule="auto"/>
              <w:jc w:val="center"/>
              <w:rPr>
                <w:bCs/>
                <w:sz w:val="24"/>
                <w:szCs w:val="24"/>
              </w:rPr>
            </w:pPr>
            <w:r w:rsidRPr="009E66EC">
              <w:rPr>
                <w:bCs/>
                <w:sz w:val="24"/>
                <w:szCs w:val="24"/>
              </w:rPr>
              <w:t>Имеется по факту</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C6E" w:rsidRPr="009E66EC" w:rsidRDefault="00CD2C6E" w:rsidP="00CD2C6E">
            <w:pPr>
              <w:spacing w:after="0" w:line="240" w:lineRule="auto"/>
              <w:jc w:val="center"/>
              <w:rPr>
                <w:bCs/>
                <w:sz w:val="24"/>
                <w:szCs w:val="24"/>
              </w:rPr>
            </w:pPr>
            <w:r w:rsidRPr="009E66EC">
              <w:rPr>
                <w:bCs/>
                <w:sz w:val="24"/>
                <w:szCs w:val="24"/>
              </w:rPr>
              <w:t>% к нормативу</w:t>
            </w:r>
          </w:p>
        </w:tc>
      </w:tr>
      <w:tr w:rsidR="00CD2C6E" w:rsidRPr="00D02654" w:rsidTr="00CD2C6E">
        <w:tc>
          <w:tcPr>
            <w:tcW w:w="680" w:type="dxa"/>
            <w:tcBorders>
              <w:top w:val="single" w:sz="4" w:space="0" w:color="000000"/>
              <w:left w:val="single" w:sz="4" w:space="0" w:color="000000"/>
              <w:bottom w:val="single" w:sz="4" w:space="0" w:color="000000"/>
            </w:tcBorders>
            <w:shd w:val="clear" w:color="auto" w:fill="auto"/>
            <w:vAlign w:val="center"/>
          </w:tcPr>
          <w:p w:rsidR="00CD2C6E" w:rsidRPr="009E66EC" w:rsidRDefault="00CD2C6E" w:rsidP="00CD2C6E">
            <w:pPr>
              <w:spacing w:after="0"/>
              <w:jc w:val="center"/>
              <w:rPr>
                <w:b/>
                <w:sz w:val="24"/>
                <w:szCs w:val="24"/>
              </w:rPr>
            </w:pPr>
          </w:p>
        </w:tc>
        <w:tc>
          <w:tcPr>
            <w:tcW w:w="895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D2C6E" w:rsidRPr="009E66EC" w:rsidRDefault="00CD2C6E" w:rsidP="00CD2C6E">
            <w:pPr>
              <w:spacing w:after="0"/>
              <w:jc w:val="center"/>
              <w:rPr>
                <w:b/>
                <w:sz w:val="24"/>
                <w:szCs w:val="24"/>
              </w:rPr>
            </w:pPr>
            <w:r w:rsidRPr="009E66EC">
              <w:rPr>
                <w:sz w:val="24"/>
                <w:szCs w:val="24"/>
              </w:rPr>
              <w:t>Учреждения образования</w:t>
            </w:r>
          </w:p>
        </w:tc>
      </w:tr>
      <w:tr w:rsidR="00CD2C6E" w:rsidRPr="00D02654" w:rsidTr="00CD2C6E">
        <w:tc>
          <w:tcPr>
            <w:tcW w:w="680"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pacing w:after="0"/>
              <w:jc w:val="center"/>
              <w:rPr>
                <w:b/>
                <w:sz w:val="24"/>
                <w:szCs w:val="24"/>
              </w:rPr>
            </w:pPr>
            <w:r>
              <w:rPr>
                <w:sz w:val="24"/>
                <w:szCs w:val="24"/>
              </w:rPr>
              <w:t>1</w:t>
            </w:r>
          </w:p>
        </w:tc>
        <w:tc>
          <w:tcPr>
            <w:tcW w:w="3148"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pacing w:after="0"/>
              <w:jc w:val="center"/>
              <w:rPr>
                <w:b/>
                <w:sz w:val="24"/>
                <w:szCs w:val="24"/>
              </w:rPr>
            </w:pPr>
            <w:r w:rsidRPr="00657273">
              <w:rPr>
                <w:sz w:val="24"/>
                <w:szCs w:val="24"/>
              </w:rPr>
              <w:t>Общеобразовательные школы</w:t>
            </w:r>
          </w:p>
        </w:tc>
        <w:tc>
          <w:tcPr>
            <w:tcW w:w="1446"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pacing w:after="0"/>
              <w:jc w:val="center"/>
              <w:rPr>
                <w:b/>
                <w:sz w:val="24"/>
                <w:szCs w:val="24"/>
              </w:rPr>
            </w:pPr>
            <w:r w:rsidRPr="00657273">
              <w:rPr>
                <w:sz w:val="24"/>
                <w:szCs w:val="24"/>
              </w:rPr>
              <w:t>мест на 100 детей от 7 до 18 лет</w:t>
            </w:r>
          </w:p>
        </w:tc>
        <w:tc>
          <w:tcPr>
            <w:tcW w:w="2239"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tabs>
                <w:tab w:val="left" w:pos="297"/>
              </w:tabs>
              <w:spacing w:after="0" w:line="240" w:lineRule="auto"/>
              <w:jc w:val="center"/>
              <w:rPr>
                <w:b/>
                <w:sz w:val="24"/>
                <w:szCs w:val="24"/>
              </w:rPr>
            </w:pPr>
            <w:r w:rsidRPr="00657273">
              <w:rPr>
                <w:sz w:val="24"/>
                <w:szCs w:val="24"/>
              </w:rPr>
              <w:t>95</w:t>
            </w:r>
          </w:p>
        </w:tc>
        <w:tc>
          <w:tcPr>
            <w:tcW w:w="992"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pacing w:after="0"/>
              <w:jc w:val="center"/>
              <w:rPr>
                <w:b/>
                <w:sz w:val="24"/>
                <w:szCs w:val="24"/>
              </w:rPr>
            </w:pPr>
            <w:r>
              <w:rPr>
                <w:sz w:val="24"/>
                <w:szCs w:val="24"/>
              </w:rPr>
              <w:t>222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C6E" w:rsidRPr="00657273" w:rsidRDefault="00CD2C6E" w:rsidP="00CD2C6E">
            <w:pPr>
              <w:spacing w:after="0"/>
              <w:jc w:val="center"/>
              <w:rPr>
                <w:b/>
                <w:sz w:val="24"/>
                <w:szCs w:val="24"/>
              </w:rPr>
            </w:pPr>
            <w:r w:rsidRPr="00657273">
              <w:rPr>
                <w:sz w:val="24"/>
                <w:szCs w:val="24"/>
              </w:rPr>
              <w:t>≥ 100</w:t>
            </w:r>
          </w:p>
        </w:tc>
      </w:tr>
      <w:tr w:rsidR="00CD2C6E" w:rsidRPr="00D02654" w:rsidTr="00CD2C6E">
        <w:tc>
          <w:tcPr>
            <w:tcW w:w="680" w:type="dxa"/>
            <w:tcBorders>
              <w:top w:val="single" w:sz="4" w:space="0" w:color="000000"/>
              <w:left w:val="single" w:sz="4" w:space="0" w:color="000000"/>
              <w:bottom w:val="single" w:sz="4" w:space="0" w:color="000000"/>
            </w:tcBorders>
            <w:shd w:val="clear" w:color="auto" w:fill="auto"/>
            <w:vAlign w:val="center"/>
          </w:tcPr>
          <w:p w:rsidR="00CD2C6E" w:rsidRPr="00D02654" w:rsidRDefault="00CD2C6E" w:rsidP="00CD2C6E">
            <w:pPr>
              <w:snapToGrid w:val="0"/>
              <w:spacing w:after="0"/>
              <w:jc w:val="center"/>
              <w:rPr>
                <w:b/>
                <w:sz w:val="24"/>
                <w:szCs w:val="24"/>
                <w:highlight w:val="yellow"/>
              </w:rPr>
            </w:pPr>
          </w:p>
        </w:tc>
        <w:tc>
          <w:tcPr>
            <w:tcW w:w="895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D2C6E" w:rsidRPr="00D02654" w:rsidRDefault="00CD2C6E" w:rsidP="00CD2C6E">
            <w:pPr>
              <w:spacing w:after="0"/>
              <w:jc w:val="center"/>
              <w:rPr>
                <w:b/>
                <w:sz w:val="24"/>
                <w:szCs w:val="24"/>
                <w:highlight w:val="yellow"/>
              </w:rPr>
            </w:pPr>
            <w:r w:rsidRPr="009E66EC">
              <w:rPr>
                <w:sz w:val="24"/>
                <w:szCs w:val="24"/>
              </w:rPr>
              <w:t>Физкультурно-спортивные сооружения</w:t>
            </w:r>
          </w:p>
        </w:tc>
      </w:tr>
      <w:tr w:rsidR="00CD2C6E" w:rsidRPr="009B48EA" w:rsidTr="00CD2C6E">
        <w:tc>
          <w:tcPr>
            <w:tcW w:w="680" w:type="dxa"/>
            <w:vMerge w:val="restart"/>
            <w:tcBorders>
              <w:top w:val="single" w:sz="4" w:space="0" w:color="000000"/>
              <w:left w:val="single" w:sz="4" w:space="0" w:color="000000"/>
            </w:tcBorders>
            <w:shd w:val="clear" w:color="auto" w:fill="auto"/>
            <w:vAlign w:val="center"/>
          </w:tcPr>
          <w:p w:rsidR="00CD2C6E" w:rsidRPr="009B48EA" w:rsidRDefault="00CD2C6E" w:rsidP="00CD2C6E">
            <w:pPr>
              <w:snapToGrid w:val="0"/>
              <w:spacing w:after="0"/>
              <w:jc w:val="center"/>
              <w:rPr>
                <w:b/>
                <w:sz w:val="24"/>
                <w:szCs w:val="24"/>
              </w:rPr>
            </w:pPr>
            <w:r>
              <w:rPr>
                <w:sz w:val="24"/>
                <w:szCs w:val="24"/>
              </w:rPr>
              <w:t>3</w:t>
            </w:r>
          </w:p>
        </w:tc>
        <w:tc>
          <w:tcPr>
            <w:tcW w:w="3148" w:type="dxa"/>
            <w:vMerge w:val="restart"/>
            <w:tcBorders>
              <w:top w:val="single" w:sz="4" w:space="0" w:color="000000"/>
              <w:left w:val="single" w:sz="4" w:space="0" w:color="000000"/>
            </w:tcBorders>
            <w:shd w:val="clear" w:color="auto" w:fill="auto"/>
            <w:vAlign w:val="center"/>
          </w:tcPr>
          <w:p w:rsidR="00CD2C6E" w:rsidRPr="009B48EA" w:rsidRDefault="00CD2C6E" w:rsidP="00CD2C6E">
            <w:pPr>
              <w:spacing w:after="0" w:line="240" w:lineRule="auto"/>
              <w:jc w:val="center"/>
              <w:rPr>
                <w:b/>
                <w:sz w:val="24"/>
                <w:szCs w:val="24"/>
              </w:rPr>
            </w:pPr>
            <w:r w:rsidRPr="009B48EA">
              <w:rPr>
                <w:sz w:val="24"/>
                <w:szCs w:val="24"/>
              </w:rPr>
              <w:t>Спортивные залы общего пользования (в целом)</w:t>
            </w:r>
          </w:p>
        </w:tc>
        <w:tc>
          <w:tcPr>
            <w:tcW w:w="1446" w:type="dxa"/>
            <w:tcBorders>
              <w:top w:val="single" w:sz="4" w:space="0" w:color="000000"/>
              <w:left w:val="single" w:sz="4" w:space="0" w:color="000000"/>
              <w:bottom w:val="single" w:sz="4" w:space="0" w:color="000000"/>
            </w:tcBorders>
            <w:shd w:val="clear" w:color="auto" w:fill="auto"/>
            <w:vAlign w:val="center"/>
          </w:tcPr>
          <w:p w:rsidR="00CD2C6E" w:rsidRPr="009B48EA" w:rsidRDefault="00CD2C6E" w:rsidP="00CD2C6E">
            <w:pPr>
              <w:spacing w:after="0" w:line="240" w:lineRule="auto"/>
              <w:jc w:val="center"/>
              <w:rPr>
                <w:b/>
                <w:sz w:val="24"/>
                <w:szCs w:val="24"/>
              </w:rPr>
            </w:pPr>
            <w:r w:rsidRPr="009B48EA">
              <w:rPr>
                <w:sz w:val="24"/>
                <w:szCs w:val="24"/>
              </w:rPr>
              <w:t>кв</w:t>
            </w:r>
            <w:proofErr w:type="gramStart"/>
            <w:r w:rsidRPr="009B48EA">
              <w:rPr>
                <w:sz w:val="24"/>
                <w:szCs w:val="24"/>
              </w:rPr>
              <w:t>.м</w:t>
            </w:r>
            <w:proofErr w:type="gramEnd"/>
            <w:r w:rsidRPr="009B48EA">
              <w:rPr>
                <w:sz w:val="24"/>
                <w:szCs w:val="24"/>
              </w:rPr>
              <w:t xml:space="preserve"> площади пола на 1 тыс. чел.</w:t>
            </w:r>
          </w:p>
        </w:tc>
        <w:tc>
          <w:tcPr>
            <w:tcW w:w="2239" w:type="dxa"/>
            <w:tcBorders>
              <w:top w:val="single" w:sz="4" w:space="0" w:color="000000"/>
              <w:left w:val="single" w:sz="4" w:space="0" w:color="000000"/>
              <w:bottom w:val="single" w:sz="4" w:space="0" w:color="000000"/>
            </w:tcBorders>
            <w:shd w:val="clear" w:color="auto" w:fill="auto"/>
            <w:vAlign w:val="center"/>
          </w:tcPr>
          <w:p w:rsidR="00CD2C6E" w:rsidRPr="009B48EA" w:rsidRDefault="00CD2C6E" w:rsidP="00CD2C6E">
            <w:pPr>
              <w:spacing w:after="0" w:line="240" w:lineRule="auto"/>
              <w:jc w:val="center"/>
              <w:rPr>
                <w:b/>
                <w:sz w:val="24"/>
                <w:szCs w:val="24"/>
                <w:lang w:val="en-US"/>
              </w:rPr>
            </w:pPr>
            <w:r w:rsidRPr="009B48EA">
              <w:rPr>
                <w:sz w:val="24"/>
                <w:szCs w:val="24"/>
              </w:rPr>
              <w:t>350</w:t>
            </w:r>
          </w:p>
        </w:tc>
        <w:tc>
          <w:tcPr>
            <w:tcW w:w="992" w:type="dxa"/>
            <w:tcBorders>
              <w:top w:val="single" w:sz="4" w:space="0" w:color="000000"/>
              <w:left w:val="single" w:sz="4" w:space="0" w:color="000000"/>
              <w:bottom w:val="single" w:sz="4" w:space="0" w:color="000000"/>
            </w:tcBorders>
            <w:shd w:val="clear" w:color="auto" w:fill="auto"/>
            <w:vAlign w:val="center"/>
          </w:tcPr>
          <w:p w:rsidR="00CD2C6E" w:rsidRPr="009B48EA" w:rsidRDefault="00CD2C6E" w:rsidP="00CD2C6E">
            <w:pPr>
              <w:spacing w:after="0" w:line="240" w:lineRule="auto"/>
              <w:jc w:val="center"/>
              <w:rPr>
                <w:b/>
                <w:sz w:val="24"/>
                <w:szCs w:val="24"/>
              </w:rPr>
            </w:pPr>
            <w:r w:rsidRPr="00E10458">
              <w:rPr>
                <w:rFonts w:eastAsia="Times New Roman"/>
                <w:bCs/>
                <w:color w:val="000000"/>
                <w:sz w:val="24"/>
                <w:szCs w:val="24"/>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C6E" w:rsidRPr="009B48EA" w:rsidRDefault="00CD2C6E" w:rsidP="00CD2C6E">
            <w:pPr>
              <w:spacing w:after="0" w:line="240" w:lineRule="auto"/>
              <w:jc w:val="center"/>
              <w:rPr>
                <w:b/>
                <w:sz w:val="24"/>
                <w:szCs w:val="24"/>
              </w:rPr>
            </w:pPr>
            <w:r w:rsidRPr="00657273">
              <w:rPr>
                <w:sz w:val="24"/>
                <w:szCs w:val="24"/>
              </w:rPr>
              <w:t>≥ 100</w:t>
            </w:r>
          </w:p>
        </w:tc>
      </w:tr>
      <w:tr w:rsidR="00CD2C6E" w:rsidRPr="009B48EA" w:rsidTr="00CD2C6E">
        <w:tc>
          <w:tcPr>
            <w:tcW w:w="680" w:type="dxa"/>
            <w:vMerge/>
            <w:tcBorders>
              <w:left w:val="single" w:sz="4" w:space="0" w:color="000000"/>
              <w:bottom w:val="single" w:sz="4" w:space="0" w:color="000000"/>
            </w:tcBorders>
            <w:shd w:val="clear" w:color="auto" w:fill="auto"/>
            <w:vAlign w:val="center"/>
          </w:tcPr>
          <w:p w:rsidR="00CD2C6E" w:rsidRDefault="00CD2C6E" w:rsidP="00CD2C6E">
            <w:pPr>
              <w:snapToGrid w:val="0"/>
              <w:spacing w:after="0"/>
              <w:jc w:val="center"/>
              <w:rPr>
                <w:b/>
                <w:sz w:val="24"/>
                <w:szCs w:val="24"/>
              </w:rPr>
            </w:pPr>
          </w:p>
        </w:tc>
        <w:tc>
          <w:tcPr>
            <w:tcW w:w="3148" w:type="dxa"/>
            <w:vMerge/>
            <w:tcBorders>
              <w:left w:val="single" w:sz="4" w:space="0" w:color="000000"/>
              <w:bottom w:val="single" w:sz="4" w:space="0" w:color="000000"/>
            </w:tcBorders>
            <w:shd w:val="clear" w:color="auto" w:fill="auto"/>
            <w:vAlign w:val="center"/>
          </w:tcPr>
          <w:p w:rsidR="00CD2C6E" w:rsidRPr="009B48EA" w:rsidRDefault="00CD2C6E" w:rsidP="00CD2C6E">
            <w:pPr>
              <w:spacing w:after="0" w:line="240" w:lineRule="auto"/>
              <w:jc w:val="center"/>
              <w:rPr>
                <w:b/>
                <w:sz w:val="24"/>
                <w:szCs w:val="24"/>
              </w:rPr>
            </w:pPr>
          </w:p>
        </w:tc>
        <w:tc>
          <w:tcPr>
            <w:tcW w:w="1446" w:type="dxa"/>
            <w:tcBorders>
              <w:top w:val="single" w:sz="4" w:space="0" w:color="000000"/>
              <w:left w:val="single" w:sz="4" w:space="0" w:color="000000"/>
              <w:bottom w:val="single" w:sz="4" w:space="0" w:color="000000"/>
            </w:tcBorders>
            <w:shd w:val="clear" w:color="auto" w:fill="auto"/>
            <w:vAlign w:val="center"/>
          </w:tcPr>
          <w:p w:rsidR="00CD2C6E" w:rsidRPr="009B48EA" w:rsidRDefault="00CD2C6E" w:rsidP="00CD2C6E">
            <w:pPr>
              <w:spacing w:after="0" w:line="240" w:lineRule="auto"/>
              <w:jc w:val="center"/>
              <w:rPr>
                <w:b/>
                <w:sz w:val="24"/>
                <w:szCs w:val="24"/>
              </w:rPr>
            </w:pPr>
            <w:r>
              <w:rPr>
                <w:sz w:val="24"/>
                <w:szCs w:val="24"/>
              </w:rPr>
              <w:t>ед.</w:t>
            </w:r>
          </w:p>
        </w:tc>
        <w:tc>
          <w:tcPr>
            <w:tcW w:w="2239" w:type="dxa"/>
            <w:tcBorders>
              <w:top w:val="single" w:sz="4" w:space="0" w:color="000000"/>
              <w:left w:val="single" w:sz="4" w:space="0" w:color="000000"/>
              <w:bottom w:val="single" w:sz="4" w:space="0" w:color="000000"/>
            </w:tcBorders>
            <w:shd w:val="clear" w:color="auto" w:fill="auto"/>
            <w:vAlign w:val="center"/>
          </w:tcPr>
          <w:p w:rsidR="00CD2C6E" w:rsidRPr="009B48EA" w:rsidRDefault="00CD2C6E" w:rsidP="00CD2C6E">
            <w:pPr>
              <w:spacing w:after="0" w:line="240" w:lineRule="auto"/>
              <w:jc w:val="center"/>
              <w:rPr>
                <w:b/>
                <w:sz w:val="24"/>
                <w:szCs w:val="24"/>
              </w:rPr>
            </w:pPr>
            <w:r>
              <w:rPr>
                <w:sz w:val="24"/>
                <w:szCs w:val="24"/>
              </w:rPr>
              <w:t>1</w:t>
            </w:r>
          </w:p>
        </w:tc>
        <w:tc>
          <w:tcPr>
            <w:tcW w:w="992" w:type="dxa"/>
            <w:tcBorders>
              <w:top w:val="single" w:sz="4" w:space="0" w:color="000000"/>
              <w:left w:val="single" w:sz="4" w:space="0" w:color="000000"/>
              <w:bottom w:val="single" w:sz="4" w:space="0" w:color="000000"/>
            </w:tcBorders>
            <w:shd w:val="clear" w:color="auto" w:fill="auto"/>
            <w:vAlign w:val="center"/>
          </w:tcPr>
          <w:p w:rsidR="00CD2C6E" w:rsidRDefault="00CD2C6E" w:rsidP="00CD2C6E">
            <w:pPr>
              <w:spacing w:after="0" w:line="240" w:lineRule="auto"/>
              <w:jc w:val="center"/>
              <w:rPr>
                <w:b/>
                <w:bCs/>
                <w:color w:val="000000"/>
                <w:sz w:val="24"/>
                <w:szCs w:val="24"/>
              </w:rPr>
            </w:pPr>
            <w:r>
              <w:rPr>
                <w:bCs/>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C6E" w:rsidRPr="00ED5C51" w:rsidRDefault="00CD2C6E" w:rsidP="00CD2C6E">
            <w:pPr>
              <w:spacing w:after="0" w:line="240" w:lineRule="auto"/>
              <w:jc w:val="center"/>
              <w:rPr>
                <w:b/>
                <w:sz w:val="24"/>
                <w:szCs w:val="24"/>
              </w:rPr>
            </w:pPr>
            <w:r w:rsidRPr="00657273">
              <w:rPr>
                <w:sz w:val="24"/>
                <w:szCs w:val="24"/>
              </w:rPr>
              <w:t>≥ 100</w:t>
            </w:r>
          </w:p>
        </w:tc>
      </w:tr>
      <w:tr w:rsidR="00CD2C6E" w:rsidRPr="00D02654" w:rsidTr="00CD2C6E">
        <w:tc>
          <w:tcPr>
            <w:tcW w:w="680" w:type="dxa"/>
            <w:vMerge w:val="restart"/>
            <w:tcBorders>
              <w:top w:val="single" w:sz="4" w:space="0" w:color="000000"/>
              <w:left w:val="single" w:sz="4" w:space="0" w:color="000000"/>
            </w:tcBorders>
            <w:shd w:val="clear" w:color="auto" w:fill="auto"/>
            <w:vAlign w:val="center"/>
          </w:tcPr>
          <w:p w:rsidR="00CD2C6E" w:rsidRPr="009B48EA" w:rsidRDefault="00CD2C6E" w:rsidP="00CD2C6E">
            <w:pPr>
              <w:snapToGrid w:val="0"/>
              <w:spacing w:after="0"/>
              <w:jc w:val="center"/>
              <w:rPr>
                <w:b/>
                <w:sz w:val="24"/>
                <w:szCs w:val="24"/>
              </w:rPr>
            </w:pPr>
            <w:r>
              <w:rPr>
                <w:sz w:val="24"/>
                <w:szCs w:val="24"/>
              </w:rPr>
              <w:t>4</w:t>
            </w:r>
          </w:p>
        </w:tc>
        <w:tc>
          <w:tcPr>
            <w:tcW w:w="3148" w:type="dxa"/>
            <w:vMerge w:val="restart"/>
            <w:tcBorders>
              <w:top w:val="single" w:sz="4" w:space="0" w:color="000000"/>
              <w:left w:val="single" w:sz="4" w:space="0" w:color="000000"/>
            </w:tcBorders>
            <w:shd w:val="clear" w:color="auto" w:fill="auto"/>
            <w:vAlign w:val="center"/>
          </w:tcPr>
          <w:p w:rsidR="00CD2C6E" w:rsidRPr="009B48EA" w:rsidRDefault="00CD2C6E" w:rsidP="00CD2C6E">
            <w:pPr>
              <w:spacing w:after="0" w:line="240" w:lineRule="auto"/>
              <w:jc w:val="center"/>
              <w:rPr>
                <w:b/>
                <w:sz w:val="24"/>
                <w:szCs w:val="24"/>
              </w:rPr>
            </w:pPr>
            <w:r w:rsidRPr="009B48EA">
              <w:rPr>
                <w:sz w:val="24"/>
                <w:szCs w:val="24"/>
              </w:rPr>
              <w:t>Плоскостные спортивные сооружения</w:t>
            </w:r>
          </w:p>
        </w:tc>
        <w:tc>
          <w:tcPr>
            <w:tcW w:w="1446" w:type="dxa"/>
            <w:tcBorders>
              <w:top w:val="single" w:sz="4" w:space="0" w:color="000000"/>
              <w:left w:val="single" w:sz="4" w:space="0" w:color="000000"/>
              <w:bottom w:val="single" w:sz="4" w:space="0" w:color="000000"/>
            </w:tcBorders>
            <w:shd w:val="clear" w:color="auto" w:fill="auto"/>
            <w:vAlign w:val="center"/>
          </w:tcPr>
          <w:p w:rsidR="00CD2C6E" w:rsidRPr="009B48EA" w:rsidRDefault="00CD2C6E" w:rsidP="00CD2C6E">
            <w:pPr>
              <w:spacing w:after="0" w:line="240" w:lineRule="auto"/>
              <w:jc w:val="center"/>
              <w:rPr>
                <w:b/>
                <w:sz w:val="24"/>
                <w:szCs w:val="24"/>
              </w:rPr>
            </w:pPr>
            <w:r>
              <w:rPr>
                <w:sz w:val="24"/>
                <w:szCs w:val="24"/>
              </w:rPr>
              <w:t>к</w:t>
            </w:r>
            <w:r w:rsidRPr="009B48EA">
              <w:rPr>
                <w:sz w:val="24"/>
                <w:szCs w:val="24"/>
              </w:rPr>
              <w:t>в</w:t>
            </w:r>
            <w:proofErr w:type="gramStart"/>
            <w:r w:rsidRPr="009B48EA">
              <w:rPr>
                <w:sz w:val="24"/>
                <w:szCs w:val="24"/>
              </w:rPr>
              <w:t>.м</w:t>
            </w:r>
            <w:proofErr w:type="gramEnd"/>
          </w:p>
          <w:p w:rsidR="00CD2C6E" w:rsidRPr="009B48EA" w:rsidRDefault="00CD2C6E" w:rsidP="00CD2C6E">
            <w:pPr>
              <w:spacing w:after="0" w:line="240" w:lineRule="auto"/>
              <w:jc w:val="center"/>
              <w:rPr>
                <w:b/>
                <w:sz w:val="24"/>
                <w:szCs w:val="24"/>
                <w:vertAlign w:val="superscript"/>
              </w:rPr>
            </w:pPr>
            <w:r w:rsidRPr="009B48EA">
              <w:rPr>
                <w:sz w:val="24"/>
                <w:szCs w:val="24"/>
              </w:rPr>
              <w:t>на 1 тыс. чел.</w:t>
            </w:r>
          </w:p>
        </w:tc>
        <w:tc>
          <w:tcPr>
            <w:tcW w:w="2239" w:type="dxa"/>
            <w:tcBorders>
              <w:top w:val="single" w:sz="4" w:space="0" w:color="000000"/>
              <w:left w:val="single" w:sz="4" w:space="0" w:color="000000"/>
              <w:bottom w:val="single" w:sz="4" w:space="0" w:color="000000"/>
            </w:tcBorders>
            <w:shd w:val="clear" w:color="auto" w:fill="auto"/>
            <w:vAlign w:val="center"/>
          </w:tcPr>
          <w:p w:rsidR="00CD2C6E" w:rsidRPr="009B48EA" w:rsidRDefault="00CD2C6E" w:rsidP="00CD2C6E">
            <w:pPr>
              <w:spacing w:after="0" w:line="240" w:lineRule="auto"/>
              <w:jc w:val="center"/>
              <w:rPr>
                <w:b/>
                <w:sz w:val="24"/>
                <w:szCs w:val="24"/>
              </w:rPr>
            </w:pPr>
            <w:r w:rsidRPr="009B48EA">
              <w:rPr>
                <w:sz w:val="24"/>
                <w:szCs w:val="24"/>
              </w:rPr>
              <w:t>3000</w:t>
            </w:r>
          </w:p>
        </w:tc>
        <w:tc>
          <w:tcPr>
            <w:tcW w:w="992" w:type="dxa"/>
            <w:tcBorders>
              <w:top w:val="single" w:sz="4" w:space="0" w:color="000000"/>
              <w:left w:val="single" w:sz="4" w:space="0" w:color="000000"/>
              <w:bottom w:val="single" w:sz="4" w:space="0" w:color="000000"/>
            </w:tcBorders>
            <w:shd w:val="clear" w:color="auto" w:fill="auto"/>
            <w:vAlign w:val="center"/>
          </w:tcPr>
          <w:p w:rsidR="00CD2C6E" w:rsidRPr="009B48EA" w:rsidRDefault="00CD2C6E" w:rsidP="00CD2C6E">
            <w:pPr>
              <w:spacing w:after="0" w:line="240" w:lineRule="auto"/>
              <w:jc w:val="center"/>
              <w:rPr>
                <w:b/>
                <w:sz w:val="24"/>
                <w:szCs w:val="24"/>
              </w:rPr>
            </w:pPr>
            <w:r>
              <w:rPr>
                <w:sz w:val="24"/>
                <w:szCs w:val="24"/>
              </w:rPr>
              <w:t>11500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C6E" w:rsidRPr="009B48EA" w:rsidRDefault="00CD2C6E" w:rsidP="00CD2C6E">
            <w:pPr>
              <w:spacing w:after="0" w:line="240" w:lineRule="auto"/>
              <w:jc w:val="center"/>
              <w:rPr>
                <w:b/>
                <w:color w:val="FF0000"/>
                <w:sz w:val="24"/>
                <w:szCs w:val="24"/>
              </w:rPr>
            </w:pPr>
            <w:r w:rsidRPr="00657273">
              <w:rPr>
                <w:sz w:val="24"/>
                <w:szCs w:val="24"/>
              </w:rPr>
              <w:t>≥ 100</w:t>
            </w:r>
          </w:p>
        </w:tc>
      </w:tr>
      <w:tr w:rsidR="00CD2C6E" w:rsidRPr="00D02654" w:rsidTr="00CD2C6E">
        <w:tc>
          <w:tcPr>
            <w:tcW w:w="680" w:type="dxa"/>
            <w:vMerge/>
            <w:tcBorders>
              <w:left w:val="single" w:sz="4" w:space="0" w:color="000000"/>
              <w:bottom w:val="single" w:sz="4" w:space="0" w:color="000000"/>
            </w:tcBorders>
            <w:shd w:val="clear" w:color="auto" w:fill="auto"/>
            <w:vAlign w:val="center"/>
          </w:tcPr>
          <w:p w:rsidR="00CD2C6E" w:rsidRDefault="00CD2C6E" w:rsidP="00CD2C6E">
            <w:pPr>
              <w:snapToGrid w:val="0"/>
              <w:spacing w:after="0"/>
              <w:jc w:val="center"/>
              <w:rPr>
                <w:b/>
                <w:sz w:val="24"/>
                <w:szCs w:val="24"/>
              </w:rPr>
            </w:pPr>
          </w:p>
        </w:tc>
        <w:tc>
          <w:tcPr>
            <w:tcW w:w="3148" w:type="dxa"/>
            <w:vMerge/>
            <w:tcBorders>
              <w:left w:val="single" w:sz="4" w:space="0" w:color="000000"/>
              <w:bottom w:val="single" w:sz="4" w:space="0" w:color="000000"/>
            </w:tcBorders>
            <w:shd w:val="clear" w:color="auto" w:fill="auto"/>
            <w:vAlign w:val="center"/>
          </w:tcPr>
          <w:p w:rsidR="00CD2C6E" w:rsidRPr="009B48EA" w:rsidRDefault="00CD2C6E" w:rsidP="00CD2C6E">
            <w:pPr>
              <w:spacing w:after="0" w:line="240" w:lineRule="auto"/>
              <w:jc w:val="center"/>
              <w:rPr>
                <w:b/>
                <w:sz w:val="24"/>
                <w:szCs w:val="24"/>
              </w:rPr>
            </w:pPr>
          </w:p>
        </w:tc>
        <w:tc>
          <w:tcPr>
            <w:tcW w:w="1446" w:type="dxa"/>
            <w:tcBorders>
              <w:top w:val="single" w:sz="4" w:space="0" w:color="000000"/>
              <w:left w:val="single" w:sz="4" w:space="0" w:color="000000"/>
              <w:bottom w:val="single" w:sz="4" w:space="0" w:color="000000"/>
            </w:tcBorders>
            <w:shd w:val="clear" w:color="auto" w:fill="auto"/>
            <w:vAlign w:val="center"/>
          </w:tcPr>
          <w:p w:rsidR="00CD2C6E" w:rsidRDefault="00CD2C6E" w:rsidP="00CD2C6E">
            <w:pPr>
              <w:spacing w:after="0" w:line="240" w:lineRule="auto"/>
              <w:jc w:val="center"/>
              <w:rPr>
                <w:b/>
                <w:sz w:val="24"/>
                <w:szCs w:val="24"/>
              </w:rPr>
            </w:pPr>
            <w:r>
              <w:rPr>
                <w:sz w:val="24"/>
                <w:szCs w:val="24"/>
              </w:rPr>
              <w:t>ед.</w:t>
            </w:r>
          </w:p>
        </w:tc>
        <w:tc>
          <w:tcPr>
            <w:tcW w:w="2239" w:type="dxa"/>
            <w:tcBorders>
              <w:top w:val="single" w:sz="4" w:space="0" w:color="000000"/>
              <w:left w:val="single" w:sz="4" w:space="0" w:color="000000"/>
              <w:bottom w:val="single" w:sz="4" w:space="0" w:color="000000"/>
            </w:tcBorders>
            <w:shd w:val="clear" w:color="auto" w:fill="auto"/>
            <w:vAlign w:val="center"/>
          </w:tcPr>
          <w:p w:rsidR="00CD2C6E" w:rsidRPr="009B48EA" w:rsidRDefault="00CD2C6E" w:rsidP="00CD2C6E">
            <w:pPr>
              <w:spacing w:after="0" w:line="240" w:lineRule="auto"/>
              <w:jc w:val="center"/>
              <w:rPr>
                <w:b/>
                <w:sz w:val="24"/>
                <w:szCs w:val="24"/>
              </w:rPr>
            </w:pPr>
            <w:r>
              <w:rPr>
                <w:sz w:val="24"/>
                <w:szCs w:val="24"/>
              </w:rPr>
              <w:t>1</w:t>
            </w:r>
          </w:p>
        </w:tc>
        <w:tc>
          <w:tcPr>
            <w:tcW w:w="992" w:type="dxa"/>
            <w:tcBorders>
              <w:top w:val="single" w:sz="4" w:space="0" w:color="000000"/>
              <w:left w:val="single" w:sz="4" w:space="0" w:color="000000"/>
              <w:bottom w:val="single" w:sz="4" w:space="0" w:color="000000"/>
            </w:tcBorders>
            <w:shd w:val="clear" w:color="auto" w:fill="auto"/>
            <w:vAlign w:val="center"/>
          </w:tcPr>
          <w:p w:rsidR="00CD2C6E" w:rsidRDefault="00CD2C6E" w:rsidP="00CD2C6E">
            <w:pPr>
              <w:spacing w:after="0" w:line="240" w:lineRule="auto"/>
              <w:jc w:val="center"/>
              <w:rPr>
                <w:b/>
                <w:sz w:val="24"/>
                <w:szCs w:val="24"/>
              </w:rPr>
            </w:pPr>
            <w:r>
              <w:rPr>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C6E" w:rsidRPr="00ED5C51" w:rsidRDefault="00CD2C6E" w:rsidP="00CD2C6E">
            <w:pPr>
              <w:spacing w:after="0" w:line="240" w:lineRule="auto"/>
              <w:jc w:val="center"/>
              <w:rPr>
                <w:b/>
                <w:sz w:val="24"/>
                <w:szCs w:val="24"/>
              </w:rPr>
            </w:pPr>
            <w:r w:rsidRPr="00657273">
              <w:rPr>
                <w:sz w:val="24"/>
                <w:szCs w:val="24"/>
              </w:rPr>
              <w:t>≥ 100</w:t>
            </w:r>
          </w:p>
        </w:tc>
      </w:tr>
      <w:tr w:rsidR="00CD2C6E" w:rsidRPr="00D02654" w:rsidTr="00CD2C6E">
        <w:tc>
          <w:tcPr>
            <w:tcW w:w="680" w:type="dxa"/>
            <w:tcBorders>
              <w:top w:val="single" w:sz="4" w:space="0" w:color="000000"/>
              <w:left w:val="single" w:sz="4" w:space="0" w:color="000000"/>
              <w:bottom w:val="single" w:sz="4" w:space="0" w:color="000000"/>
            </w:tcBorders>
            <w:shd w:val="clear" w:color="auto" w:fill="auto"/>
            <w:vAlign w:val="center"/>
          </w:tcPr>
          <w:p w:rsidR="00CD2C6E" w:rsidRPr="00D02654" w:rsidRDefault="00CD2C6E" w:rsidP="00CD2C6E">
            <w:pPr>
              <w:snapToGrid w:val="0"/>
              <w:spacing w:after="0"/>
              <w:jc w:val="center"/>
              <w:rPr>
                <w:b/>
                <w:sz w:val="24"/>
                <w:szCs w:val="24"/>
                <w:highlight w:val="yellow"/>
              </w:rPr>
            </w:pPr>
          </w:p>
        </w:tc>
        <w:tc>
          <w:tcPr>
            <w:tcW w:w="895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D2C6E" w:rsidRPr="00D02654" w:rsidRDefault="00CD2C6E" w:rsidP="00CD2C6E">
            <w:pPr>
              <w:spacing w:after="0"/>
              <w:jc w:val="center"/>
              <w:rPr>
                <w:b/>
                <w:sz w:val="24"/>
                <w:szCs w:val="24"/>
                <w:highlight w:val="yellow"/>
              </w:rPr>
            </w:pPr>
            <w:r w:rsidRPr="009E66EC">
              <w:rPr>
                <w:sz w:val="24"/>
                <w:szCs w:val="24"/>
              </w:rPr>
              <w:t>Учреждения культуры и искусства</w:t>
            </w:r>
          </w:p>
        </w:tc>
      </w:tr>
      <w:tr w:rsidR="00CD2C6E" w:rsidRPr="00D02654" w:rsidTr="00CD2C6E">
        <w:trPr>
          <w:trHeight w:val="1113"/>
        </w:trPr>
        <w:tc>
          <w:tcPr>
            <w:tcW w:w="680"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rPr>
                <w:b/>
                <w:sz w:val="24"/>
                <w:szCs w:val="24"/>
              </w:rPr>
            </w:pPr>
            <w:r>
              <w:rPr>
                <w:sz w:val="24"/>
                <w:szCs w:val="24"/>
              </w:rPr>
              <w:t>5</w:t>
            </w:r>
          </w:p>
        </w:tc>
        <w:tc>
          <w:tcPr>
            <w:tcW w:w="3148"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rPr>
                <w:b/>
                <w:sz w:val="24"/>
                <w:szCs w:val="24"/>
              </w:rPr>
            </w:pPr>
            <w:r w:rsidRPr="00657273">
              <w:rPr>
                <w:sz w:val="24"/>
                <w:szCs w:val="24"/>
              </w:rPr>
              <w:t>Учреждения культуры клубного типа</w:t>
            </w:r>
          </w:p>
        </w:tc>
        <w:tc>
          <w:tcPr>
            <w:tcW w:w="1446"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rPr>
                <w:b/>
                <w:sz w:val="24"/>
                <w:szCs w:val="24"/>
              </w:rPr>
            </w:pPr>
            <w:r w:rsidRPr="00657273">
              <w:rPr>
                <w:sz w:val="24"/>
                <w:szCs w:val="24"/>
              </w:rPr>
              <w:t>посадочные места</w:t>
            </w:r>
          </w:p>
        </w:tc>
        <w:tc>
          <w:tcPr>
            <w:tcW w:w="2239"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pacing w:after="0"/>
              <w:rPr>
                <w:b/>
                <w:sz w:val="24"/>
                <w:szCs w:val="24"/>
              </w:rPr>
            </w:pPr>
            <w:r>
              <w:rPr>
                <w:sz w:val="24"/>
                <w:szCs w:val="24"/>
              </w:rPr>
              <w:t>150</w:t>
            </w:r>
            <w:r w:rsidRPr="00657273">
              <w:rPr>
                <w:sz w:val="24"/>
                <w:szCs w:val="24"/>
              </w:rPr>
              <w:t xml:space="preserve"> мест на 1 тыс</w:t>
            </w:r>
            <w:proofErr w:type="gramStart"/>
            <w:r w:rsidRPr="00657273">
              <w:rPr>
                <w:sz w:val="24"/>
                <w:szCs w:val="24"/>
              </w:rPr>
              <w:t>.ч</w:t>
            </w:r>
            <w:proofErr w:type="gramEnd"/>
            <w:r w:rsidRPr="00657273">
              <w:rPr>
                <w:sz w:val="24"/>
                <w:szCs w:val="24"/>
              </w:rPr>
              <w:t xml:space="preserve">еловек </w:t>
            </w:r>
            <w:r w:rsidRPr="00657273">
              <w:rPr>
                <w:bCs/>
                <w:sz w:val="24"/>
                <w:szCs w:val="24"/>
              </w:rPr>
              <w:t>общей численности населения</w:t>
            </w:r>
          </w:p>
        </w:tc>
        <w:tc>
          <w:tcPr>
            <w:tcW w:w="992"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rPr>
                <w:b/>
                <w:sz w:val="24"/>
                <w:szCs w:val="24"/>
              </w:rPr>
            </w:pPr>
            <w:r>
              <w:rPr>
                <w:sz w:val="24"/>
                <w:szCs w:val="24"/>
              </w:rPr>
              <w:t>290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C6E" w:rsidRPr="000C6BDD" w:rsidRDefault="00CD2C6E" w:rsidP="00CD2C6E">
            <w:pPr>
              <w:spacing w:after="0"/>
              <w:jc w:val="center"/>
            </w:pPr>
            <w:r w:rsidRPr="00657273">
              <w:rPr>
                <w:sz w:val="24"/>
              </w:rPr>
              <w:t xml:space="preserve">≥ </w:t>
            </w:r>
            <w:r w:rsidRPr="005F057F">
              <w:rPr>
                <w:sz w:val="24"/>
                <w:szCs w:val="24"/>
              </w:rPr>
              <w:t>100</w:t>
            </w:r>
          </w:p>
        </w:tc>
      </w:tr>
      <w:tr w:rsidR="00CD2C6E" w:rsidRPr="00383648" w:rsidTr="00CD2C6E">
        <w:tc>
          <w:tcPr>
            <w:tcW w:w="680"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napToGrid w:val="0"/>
              <w:spacing w:after="0"/>
              <w:jc w:val="center"/>
              <w:rPr>
                <w:b/>
                <w:sz w:val="24"/>
                <w:szCs w:val="24"/>
              </w:rPr>
            </w:pPr>
            <w:r>
              <w:rPr>
                <w:sz w:val="24"/>
                <w:szCs w:val="24"/>
              </w:rPr>
              <w:t>6</w:t>
            </w:r>
          </w:p>
        </w:tc>
        <w:tc>
          <w:tcPr>
            <w:tcW w:w="3148"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pacing w:after="0"/>
              <w:jc w:val="center"/>
              <w:rPr>
                <w:b/>
                <w:sz w:val="24"/>
                <w:szCs w:val="24"/>
              </w:rPr>
            </w:pPr>
            <w:r w:rsidRPr="00657273">
              <w:rPr>
                <w:sz w:val="24"/>
                <w:szCs w:val="24"/>
              </w:rPr>
              <w:t>Общедоступная библиотека поселений</w:t>
            </w:r>
          </w:p>
        </w:tc>
        <w:tc>
          <w:tcPr>
            <w:tcW w:w="1446"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pacing w:after="0"/>
              <w:jc w:val="center"/>
              <w:rPr>
                <w:b/>
                <w:sz w:val="24"/>
                <w:szCs w:val="24"/>
              </w:rPr>
            </w:pPr>
            <w:r w:rsidRPr="00657273">
              <w:rPr>
                <w:sz w:val="24"/>
                <w:szCs w:val="24"/>
              </w:rPr>
              <w:t>объект на поселение</w:t>
            </w:r>
          </w:p>
        </w:tc>
        <w:tc>
          <w:tcPr>
            <w:tcW w:w="2239"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pacing w:after="0"/>
              <w:jc w:val="center"/>
              <w:rPr>
                <w:b/>
                <w:sz w:val="24"/>
                <w:szCs w:val="24"/>
              </w:rPr>
            </w:pPr>
            <w:r w:rsidRPr="00657273">
              <w:rPr>
                <w:sz w:val="24"/>
                <w:szCs w:val="24"/>
              </w:rPr>
              <w:t>1</w:t>
            </w:r>
          </w:p>
        </w:tc>
        <w:tc>
          <w:tcPr>
            <w:tcW w:w="992"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pacing w:after="0"/>
              <w:jc w:val="center"/>
              <w:rPr>
                <w:b/>
                <w:sz w:val="24"/>
                <w:szCs w:val="24"/>
              </w:rPr>
            </w:pPr>
            <w:r>
              <w:rPr>
                <w:sz w:val="24"/>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C6E" w:rsidRPr="00657273" w:rsidRDefault="00CD2C6E" w:rsidP="00CD2C6E">
            <w:pPr>
              <w:spacing w:after="0"/>
              <w:jc w:val="center"/>
              <w:rPr>
                <w:b/>
                <w:sz w:val="24"/>
                <w:szCs w:val="24"/>
              </w:rPr>
            </w:pPr>
            <w:r w:rsidRPr="00657273">
              <w:rPr>
                <w:sz w:val="24"/>
                <w:szCs w:val="24"/>
              </w:rPr>
              <w:t>≥100</w:t>
            </w:r>
          </w:p>
        </w:tc>
      </w:tr>
      <w:tr w:rsidR="00CD2C6E" w:rsidRPr="00D02654" w:rsidTr="00CD2C6E">
        <w:tc>
          <w:tcPr>
            <w:tcW w:w="963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D2C6E" w:rsidRPr="00D02654" w:rsidRDefault="00CD2C6E" w:rsidP="00CD2C6E">
            <w:pPr>
              <w:spacing w:after="0"/>
              <w:jc w:val="center"/>
              <w:rPr>
                <w:b/>
                <w:sz w:val="24"/>
                <w:szCs w:val="24"/>
                <w:highlight w:val="yellow"/>
              </w:rPr>
            </w:pPr>
            <w:r w:rsidRPr="009E66EC">
              <w:rPr>
                <w:sz w:val="24"/>
                <w:szCs w:val="24"/>
              </w:rPr>
              <w:t>Иные объекты обслуживания</w:t>
            </w:r>
          </w:p>
        </w:tc>
      </w:tr>
      <w:tr w:rsidR="00CD2C6E" w:rsidRPr="00D02654" w:rsidTr="00CD2C6E">
        <w:tc>
          <w:tcPr>
            <w:tcW w:w="680"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napToGrid w:val="0"/>
              <w:spacing w:after="0"/>
              <w:jc w:val="center"/>
              <w:rPr>
                <w:b/>
                <w:sz w:val="24"/>
                <w:szCs w:val="24"/>
              </w:rPr>
            </w:pPr>
            <w:r>
              <w:rPr>
                <w:sz w:val="24"/>
                <w:szCs w:val="24"/>
              </w:rPr>
              <w:t>7</w:t>
            </w:r>
          </w:p>
        </w:tc>
        <w:tc>
          <w:tcPr>
            <w:tcW w:w="3148"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pacing w:after="0"/>
              <w:jc w:val="center"/>
              <w:rPr>
                <w:b/>
                <w:sz w:val="24"/>
                <w:szCs w:val="24"/>
              </w:rPr>
            </w:pPr>
            <w:r w:rsidRPr="00657273">
              <w:rPr>
                <w:color w:val="000000"/>
                <w:sz w:val="24"/>
                <w:szCs w:val="24"/>
              </w:rPr>
              <w:t>Отделение почтовой связи</w:t>
            </w:r>
          </w:p>
        </w:tc>
        <w:tc>
          <w:tcPr>
            <w:tcW w:w="1446"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pacing w:after="0"/>
              <w:jc w:val="center"/>
              <w:rPr>
                <w:b/>
                <w:sz w:val="24"/>
                <w:szCs w:val="24"/>
              </w:rPr>
            </w:pPr>
            <w:r w:rsidRPr="00657273">
              <w:rPr>
                <w:sz w:val="24"/>
                <w:szCs w:val="24"/>
              </w:rPr>
              <w:t>ед.</w:t>
            </w:r>
          </w:p>
        </w:tc>
        <w:tc>
          <w:tcPr>
            <w:tcW w:w="2239" w:type="dxa"/>
            <w:tcBorders>
              <w:top w:val="single" w:sz="4" w:space="0" w:color="000000"/>
              <w:left w:val="single" w:sz="4" w:space="0" w:color="000000"/>
              <w:bottom w:val="single" w:sz="4" w:space="0" w:color="000000"/>
            </w:tcBorders>
            <w:shd w:val="clear" w:color="auto" w:fill="auto"/>
            <w:vAlign w:val="center"/>
          </w:tcPr>
          <w:p w:rsidR="00CD2C6E" w:rsidRPr="00CD2C6E" w:rsidRDefault="00CD2C6E" w:rsidP="00CD2C6E">
            <w:pPr>
              <w:pStyle w:val="Standard"/>
              <w:jc w:val="center"/>
              <w:rPr>
                <w:b/>
                <w:lang w:val="ru-RU"/>
              </w:rPr>
            </w:pPr>
            <w:r w:rsidRPr="00CD2C6E">
              <w:rPr>
                <w:lang w:val="ru-RU"/>
              </w:rPr>
              <w:t>В сельских населенных пунктах – 1 объект на 2 тыс. человек</w:t>
            </w:r>
          </w:p>
        </w:tc>
        <w:tc>
          <w:tcPr>
            <w:tcW w:w="992"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pacing w:after="0"/>
              <w:jc w:val="center"/>
              <w:rPr>
                <w:b/>
                <w:sz w:val="24"/>
                <w:szCs w:val="24"/>
              </w:rPr>
            </w:pPr>
            <w:r w:rsidRPr="00657273">
              <w:rPr>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C6E" w:rsidRPr="00657273" w:rsidRDefault="00CD2C6E" w:rsidP="00CD2C6E">
            <w:pPr>
              <w:spacing w:after="0"/>
              <w:jc w:val="center"/>
              <w:rPr>
                <w:b/>
                <w:sz w:val="24"/>
                <w:szCs w:val="24"/>
              </w:rPr>
            </w:pPr>
            <w:r w:rsidRPr="00657273">
              <w:rPr>
                <w:sz w:val="24"/>
                <w:szCs w:val="24"/>
              </w:rPr>
              <w:t>≥100</w:t>
            </w:r>
          </w:p>
        </w:tc>
      </w:tr>
      <w:tr w:rsidR="00CD2C6E" w:rsidRPr="00D02654" w:rsidTr="00CD2C6E">
        <w:tc>
          <w:tcPr>
            <w:tcW w:w="680" w:type="dxa"/>
            <w:vMerge w:val="restart"/>
            <w:tcBorders>
              <w:top w:val="single" w:sz="4" w:space="0" w:color="000000"/>
              <w:left w:val="single" w:sz="4" w:space="0" w:color="000000"/>
            </w:tcBorders>
            <w:shd w:val="clear" w:color="auto" w:fill="auto"/>
            <w:vAlign w:val="center"/>
          </w:tcPr>
          <w:p w:rsidR="00CD2C6E" w:rsidRPr="009B48EA" w:rsidRDefault="00CD2C6E" w:rsidP="00CD2C6E">
            <w:pPr>
              <w:snapToGrid w:val="0"/>
              <w:spacing w:after="0"/>
              <w:jc w:val="center"/>
              <w:rPr>
                <w:b/>
                <w:sz w:val="24"/>
                <w:szCs w:val="24"/>
              </w:rPr>
            </w:pPr>
            <w:r>
              <w:rPr>
                <w:sz w:val="24"/>
                <w:szCs w:val="24"/>
              </w:rPr>
              <w:t>8</w:t>
            </w:r>
          </w:p>
        </w:tc>
        <w:tc>
          <w:tcPr>
            <w:tcW w:w="3148" w:type="dxa"/>
            <w:vMerge w:val="restart"/>
            <w:tcBorders>
              <w:top w:val="single" w:sz="4" w:space="0" w:color="000000"/>
              <w:left w:val="single" w:sz="4" w:space="0" w:color="000000"/>
            </w:tcBorders>
            <w:shd w:val="clear" w:color="auto" w:fill="auto"/>
            <w:vAlign w:val="center"/>
          </w:tcPr>
          <w:p w:rsidR="00CD2C6E" w:rsidRPr="009B48EA" w:rsidRDefault="00CD2C6E" w:rsidP="00CD2C6E">
            <w:pPr>
              <w:spacing w:after="0"/>
              <w:jc w:val="center"/>
              <w:rPr>
                <w:b/>
                <w:sz w:val="24"/>
                <w:szCs w:val="24"/>
              </w:rPr>
            </w:pPr>
            <w:r w:rsidRPr="00E46B08">
              <w:rPr>
                <w:sz w:val="24"/>
                <w:szCs w:val="24"/>
              </w:rPr>
              <w:t>Торговые предприятия (магазины, торговые центры, торговые комплексы)</w:t>
            </w:r>
          </w:p>
        </w:tc>
        <w:tc>
          <w:tcPr>
            <w:tcW w:w="1446" w:type="dxa"/>
            <w:tcBorders>
              <w:top w:val="single" w:sz="4" w:space="0" w:color="000000"/>
              <w:left w:val="single" w:sz="4" w:space="0" w:color="000000"/>
              <w:bottom w:val="single" w:sz="4" w:space="0" w:color="000000"/>
            </w:tcBorders>
            <w:shd w:val="clear" w:color="auto" w:fill="auto"/>
            <w:vAlign w:val="center"/>
          </w:tcPr>
          <w:p w:rsidR="00CD2C6E" w:rsidRPr="009B48EA" w:rsidRDefault="00CD2C6E" w:rsidP="00CD2C6E">
            <w:pPr>
              <w:spacing w:after="0"/>
              <w:jc w:val="center"/>
              <w:rPr>
                <w:b/>
                <w:sz w:val="24"/>
                <w:szCs w:val="24"/>
                <w:vertAlign w:val="superscript"/>
              </w:rPr>
            </w:pPr>
            <w:r>
              <w:rPr>
                <w:sz w:val="24"/>
                <w:szCs w:val="24"/>
              </w:rPr>
              <w:t>единиц</w:t>
            </w:r>
          </w:p>
        </w:tc>
        <w:tc>
          <w:tcPr>
            <w:tcW w:w="2239" w:type="dxa"/>
            <w:tcBorders>
              <w:top w:val="single" w:sz="4" w:space="0" w:color="000000"/>
              <w:left w:val="single" w:sz="4" w:space="0" w:color="000000"/>
              <w:bottom w:val="single" w:sz="4" w:space="0" w:color="000000"/>
            </w:tcBorders>
            <w:shd w:val="clear" w:color="auto" w:fill="auto"/>
            <w:vAlign w:val="center"/>
          </w:tcPr>
          <w:p w:rsidR="00CD2C6E" w:rsidRPr="00431942" w:rsidRDefault="00CD2C6E" w:rsidP="00CD2C6E">
            <w:pPr>
              <w:spacing w:after="0"/>
              <w:jc w:val="center"/>
              <w:rPr>
                <w:b/>
                <w:sz w:val="24"/>
                <w:szCs w:val="24"/>
              </w:rPr>
            </w:pPr>
            <w:r w:rsidRPr="00431942">
              <w:rPr>
                <w:sz w:val="24"/>
                <w:szCs w:val="24"/>
              </w:rPr>
              <w:t>0</w:t>
            </w:r>
          </w:p>
        </w:tc>
        <w:tc>
          <w:tcPr>
            <w:tcW w:w="992" w:type="dxa"/>
            <w:tcBorders>
              <w:top w:val="single" w:sz="4" w:space="0" w:color="000000"/>
              <w:left w:val="single" w:sz="4" w:space="0" w:color="000000"/>
              <w:bottom w:val="single" w:sz="4" w:space="0" w:color="000000"/>
            </w:tcBorders>
            <w:shd w:val="clear" w:color="auto" w:fill="auto"/>
            <w:vAlign w:val="center"/>
          </w:tcPr>
          <w:p w:rsidR="00CD2C6E" w:rsidRPr="00DF5C3E" w:rsidRDefault="00CD2C6E" w:rsidP="00CD2C6E">
            <w:pPr>
              <w:spacing w:after="0"/>
              <w:jc w:val="center"/>
              <w:rPr>
                <w:b/>
                <w:sz w:val="24"/>
                <w:szCs w:val="24"/>
                <w:highlight w:val="yellow"/>
              </w:rPr>
            </w:pPr>
            <w:r w:rsidRPr="00431942">
              <w:rPr>
                <w:sz w:val="24"/>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C6E" w:rsidRPr="009B48EA" w:rsidRDefault="00CD2C6E" w:rsidP="00CD2C6E">
            <w:pPr>
              <w:spacing w:after="0"/>
              <w:jc w:val="center"/>
              <w:rPr>
                <w:b/>
                <w:sz w:val="24"/>
                <w:szCs w:val="24"/>
                <w:highlight w:val="yellow"/>
              </w:rPr>
            </w:pPr>
            <w:r w:rsidRPr="00657273">
              <w:rPr>
                <w:sz w:val="24"/>
                <w:szCs w:val="24"/>
              </w:rPr>
              <w:t>≥100</w:t>
            </w:r>
          </w:p>
        </w:tc>
      </w:tr>
      <w:tr w:rsidR="00CD2C6E" w:rsidRPr="00D02654" w:rsidTr="00CD2C6E">
        <w:tc>
          <w:tcPr>
            <w:tcW w:w="680" w:type="dxa"/>
            <w:vMerge/>
            <w:tcBorders>
              <w:left w:val="single" w:sz="4" w:space="0" w:color="000000"/>
              <w:bottom w:val="single" w:sz="4" w:space="0" w:color="000000"/>
            </w:tcBorders>
            <w:shd w:val="clear" w:color="auto" w:fill="auto"/>
            <w:vAlign w:val="center"/>
          </w:tcPr>
          <w:p w:rsidR="00CD2C6E" w:rsidRDefault="00CD2C6E" w:rsidP="00CD2C6E">
            <w:pPr>
              <w:snapToGrid w:val="0"/>
              <w:spacing w:after="0"/>
              <w:jc w:val="center"/>
              <w:rPr>
                <w:b/>
                <w:sz w:val="24"/>
                <w:szCs w:val="24"/>
              </w:rPr>
            </w:pPr>
          </w:p>
        </w:tc>
        <w:tc>
          <w:tcPr>
            <w:tcW w:w="3148" w:type="dxa"/>
            <w:vMerge/>
            <w:tcBorders>
              <w:left w:val="single" w:sz="4" w:space="0" w:color="000000"/>
              <w:bottom w:val="single" w:sz="4" w:space="0" w:color="000000"/>
            </w:tcBorders>
            <w:shd w:val="clear" w:color="auto" w:fill="auto"/>
            <w:vAlign w:val="center"/>
          </w:tcPr>
          <w:p w:rsidR="00CD2C6E" w:rsidRPr="009B48EA" w:rsidRDefault="00CD2C6E" w:rsidP="00CD2C6E">
            <w:pPr>
              <w:spacing w:after="0"/>
              <w:jc w:val="center"/>
              <w:rPr>
                <w:b/>
                <w:color w:val="000000"/>
                <w:sz w:val="24"/>
                <w:szCs w:val="24"/>
              </w:rPr>
            </w:pPr>
          </w:p>
        </w:tc>
        <w:tc>
          <w:tcPr>
            <w:tcW w:w="1446" w:type="dxa"/>
            <w:tcBorders>
              <w:top w:val="single" w:sz="4" w:space="0" w:color="000000"/>
              <w:left w:val="single" w:sz="4" w:space="0" w:color="000000"/>
              <w:bottom w:val="single" w:sz="4" w:space="0" w:color="000000"/>
            </w:tcBorders>
            <w:shd w:val="clear" w:color="auto" w:fill="auto"/>
            <w:vAlign w:val="center"/>
          </w:tcPr>
          <w:p w:rsidR="00CD2C6E" w:rsidRPr="00431942" w:rsidRDefault="00CD2C6E" w:rsidP="00CD2C6E">
            <w:pPr>
              <w:spacing w:after="0"/>
              <w:jc w:val="center"/>
              <w:rPr>
                <w:b/>
                <w:sz w:val="24"/>
                <w:szCs w:val="24"/>
                <w:vertAlign w:val="superscript"/>
              </w:rPr>
            </w:pPr>
            <w:r>
              <w:rPr>
                <w:sz w:val="24"/>
                <w:szCs w:val="24"/>
              </w:rPr>
              <w:t>м</w:t>
            </w:r>
            <w:proofErr w:type="gramStart"/>
            <w:r>
              <w:rPr>
                <w:sz w:val="24"/>
                <w:szCs w:val="24"/>
                <w:vertAlign w:val="superscript"/>
              </w:rPr>
              <w:t>2</w:t>
            </w:r>
            <w:proofErr w:type="gramEnd"/>
          </w:p>
        </w:tc>
        <w:tc>
          <w:tcPr>
            <w:tcW w:w="2239" w:type="dxa"/>
            <w:tcBorders>
              <w:top w:val="single" w:sz="4" w:space="0" w:color="000000"/>
              <w:left w:val="single" w:sz="4" w:space="0" w:color="000000"/>
              <w:bottom w:val="single" w:sz="4" w:space="0" w:color="000000"/>
            </w:tcBorders>
            <w:shd w:val="clear" w:color="auto" w:fill="auto"/>
            <w:vAlign w:val="center"/>
          </w:tcPr>
          <w:p w:rsidR="00CD2C6E" w:rsidRPr="00431942" w:rsidRDefault="00CD2C6E" w:rsidP="00CD2C6E">
            <w:pPr>
              <w:spacing w:after="0"/>
              <w:jc w:val="center"/>
              <w:rPr>
                <w:b/>
                <w:sz w:val="24"/>
                <w:szCs w:val="24"/>
              </w:rPr>
            </w:pPr>
            <w:r w:rsidRPr="00431942">
              <w:rPr>
                <w:sz w:val="24"/>
                <w:szCs w:val="24"/>
              </w:rPr>
              <w:t>174 на 1000 населения (для Таштыпского района)</w:t>
            </w:r>
          </w:p>
        </w:tc>
        <w:tc>
          <w:tcPr>
            <w:tcW w:w="992" w:type="dxa"/>
            <w:tcBorders>
              <w:top w:val="single" w:sz="4" w:space="0" w:color="000000"/>
              <w:left w:val="single" w:sz="4" w:space="0" w:color="000000"/>
              <w:bottom w:val="single" w:sz="4" w:space="0" w:color="000000"/>
            </w:tcBorders>
            <w:shd w:val="clear" w:color="auto" w:fill="auto"/>
            <w:vAlign w:val="center"/>
          </w:tcPr>
          <w:p w:rsidR="00CD2C6E" w:rsidRDefault="00CD2C6E" w:rsidP="00CD2C6E">
            <w:pPr>
              <w:spacing w:after="0"/>
              <w:jc w:val="center"/>
              <w:rPr>
                <w:b/>
                <w:sz w:val="24"/>
                <w:szCs w:val="24"/>
                <w:highlight w:val="yellow"/>
              </w:rPr>
            </w:pPr>
            <w:r w:rsidRPr="000D16BF">
              <w:rPr>
                <w:sz w:val="24"/>
                <w:szCs w:val="24"/>
              </w:rPr>
              <w:t>142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C6E" w:rsidRPr="00657273" w:rsidRDefault="00CD2C6E" w:rsidP="00CD2C6E">
            <w:pPr>
              <w:spacing w:after="0"/>
              <w:jc w:val="center"/>
              <w:rPr>
                <w:b/>
                <w:sz w:val="24"/>
                <w:szCs w:val="24"/>
              </w:rPr>
            </w:pPr>
            <w:r w:rsidRPr="00657273">
              <w:rPr>
                <w:sz w:val="24"/>
                <w:szCs w:val="24"/>
              </w:rPr>
              <w:t>≥100</w:t>
            </w:r>
          </w:p>
        </w:tc>
      </w:tr>
      <w:tr w:rsidR="00CD2C6E" w:rsidRPr="00657273" w:rsidTr="00CD2C6E">
        <w:tc>
          <w:tcPr>
            <w:tcW w:w="680"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napToGrid w:val="0"/>
              <w:spacing w:after="0"/>
              <w:jc w:val="center"/>
              <w:rPr>
                <w:b/>
                <w:sz w:val="24"/>
                <w:szCs w:val="24"/>
              </w:rPr>
            </w:pPr>
            <w:r>
              <w:rPr>
                <w:sz w:val="24"/>
                <w:szCs w:val="24"/>
              </w:rPr>
              <w:t>9</w:t>
            </w:r>
          </w:p>
        </w:tc>
        <w:tc>
          <w:tcPr>
            <w:tcW w:w="3148"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pacing w:after="0"/>
              <w:jc w:val="center"/>
              <w:rPr>
                <w:b/>
                <w:sz w:val="24"/>
                <w:szCs w:val="24"/>
              </w:rPr>
            </w:pPr>
            <w:r w:rsidRPr="00657273">
              <w:rPr>
                <w:sz w:val="24"/>
                <w:szCs w:val="24"/>
              </w:rPr>
              <w:t>Предприятия бытового обслуживания</w:t>
            </w:r>
          </w:p>
        </w:tc>
        <w:tc>
          <w:tcPr>
            <w:tcW w:w="1446"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pacing w:after="0"/>
              <w:jc w:val="center"/>
              <w:rPr>
                <w:b/>
                <w:sz w:val="24"/>
                <w:szCs w:val="24"/>
              </w:rPr>
            </w:pPr>
            <w:r w:rsidRPr="00657273">
              <w:rPr>
                <w:sz w:val="24"/>
                <w:szCs w:val="24"/>
              </w:rPr>
              <w:t>место</w:t>
            </w:r>
          </w:p>
        </w:tc>
        <w:tc>
          <w:tcPr>
            <w:tcW w:w="2239"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pacing w:after="0"/>
              <w:jc w:val="center"/>
              <w:rPr>
                <w:b/>
                <w:sz w:val="24"/>
                <w:szCs w:val="24"/>
              </w:rPr>
            </w:pPr>
            <w:r w:rsidRPr="00657273">
              <w:rPr>
                <w:sz w:val="24"/>
                <w:szCs w:val="24"/>
              </w:rPr>
              <w:t>2 рабочих мест</w:t>
            </w:r>
            <w:r>
              <w:rPr>
                <w:sz w:val="24"/>
                <w:szCs w:val="24"/>
              </w:rPr>
              <w:t>а</w:t>
            </w:r>
            <w:r w:rsidRPr="00657273">
              <w:rPr>
                <w:sz w:val="24"/>
                <w:szCs w:val="24"/>
              </w:rPr>
              <w:t xml:space="preserve"> на 1 тыс</w:t>
            </w:r>
            <w:proofErr w:type="gramStart"/>
            <w:r w:rsidRPr="00657273">
              <w:rPr>
                <w:sz w:val="24"/>
                <w:szCs w:val="24"/>
              </w:rPr>
              <w:t>.ч</w:t>
            </w:r>
            <w:proofErr w:type="gramEnd"/>
            <w:r w:rsidRPr="00657273">
              <w:rPr>
                <w:sz w:val="24"/>
                <w:szCs w:val="24"/>
              </w:rPr>
              <w:t>еловек</w:t>
            </w:r>
          </w:p>
        </w:tc>
        <w:tc>
          <w:tcPr>
            <w:tcW w:w="992"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pacing w:after="0"/>
              <w:jc w:val="center"/>
              <w:rPr>
                <w:b/>
                <w:sz w:val="24"/>
                <w:szCs w:val="24"/>
              </w:rPr>
            </w:pPr>
            <w:r>
              <w:rPr>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C6E" w:rsidRPr="0001053A" w:rsidRDefault="00CD2C6E" w:rsidP="00CD2C6E">
            <w:pPr>
              <w:spacing w:after="0"/>
              <w:jc w:val="center"/>
              <w:rPr>
                <w:b/>
                <w:sz w:val="24"/>
                <w:szCs w:val="24"/>
                <w:highlight w:val="yellow"/>
              </w:rPr>
            </w:pPr>
            <w:r w:rsidRPr="00ED5C51">
              <w:rPr>
                <w:sz w:val="24"/>
                <w:szCs w:val="24"/>
              </w:rPr>
              <w:t>-</w:t>
            </w:r>
          </w:p>
        </w:tc>
      </w:tr>
      <w:tr w:rsidR="00CD2C6E" w:rsidRPr="00D02654" w:rsidTr="00CD2C6E">
        <w:tc>
          <w:tcPr>
            <w:tcW w:w="680"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napToGrid w:val="0"/>
              <w:spacing w:after="0"/>
              <w:jc w:val="center"/>
              <w:rPr>
                <w:b/>
                <w:sz w:val="24"/>
                <w:szCs w:val="24"/>
              </w:rPr>
            </w:pPr>
            <w:r w:rsidRPr="00657273">
              <w:rPr>
                <w:sz w:val="24"/>
                <w:szCs w:val="24"/>
              </w:rPr>
              <w:t>1</w:t>
            </w:r>
            <w:r>
              <w:rPr>
                <w:sz w:val="24"/>
                <w:szCs w:val="24"/>
              </w:rPr>
              <w:t>0</w:t>
            </w:r>
          </w:p>
        </w:tc>
        <w:tc>
          <w:tcPr>
            <w:tcW w:w="3148"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pacing w:after="0"/>
              <w:jc w:val="center"/>
              <w:rPr>
                <w:b/>
                <w:sz w:val="24"/>
                <w:szCs w:val="24"/>
              </w:rPr>
            </w:pPr>
            <w:r w:rsidRPr="00657273">
              <w:rPr>
                <w:sz w:val="24"/>
                <w:szCs w:val="24"/>
              </w:rPr>
              <w:t>Предприятия общественного питания</w:t>
            </w:r>
          </w:p>
        </w:tc>
        <w:tc>
          <w:tcPr>
            <w:tcW w:w="1446"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pacing w:after="0"/>
              <w:jc w:val="center"/>
              <w:rPr>
                <w:b/>
                <w:sz w:val="24"/>
                <w:szCs w:val="24"/>
              </w:rPr>
            </w:pPr>
            <w:r w:rsidRPr="00657273">
              <w:rPr>
                <w:sz w:val="24"/>
                <w:szCs w:val="24"/>
              </w:rPr>
              <w:t>место</w:t>
            </w:r>
          </w:p>
        </w:tc>
        <w:tc>
          <w:tcPr>
            <w:tcW w:w="2239"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pacing w:after="0"/>
              <w:jc w:val="center"/>
              <w:rPr>
                <w:b/>
                <w:sz w:val="24"/>
                <w:szCs w:val="24"/>
              </w:rPr>
            </w:pPr>
            <w:r w:rsidRPr="00657273">
              <w:rPr>
                <w:sz w:val="24"/>
                <w:szCs w:val="24"/>
              </w:rPr>
              <w:t>40 мест на 1 тыс</w:t>
            </w:r>
            <w:proofErr w:type="gramStart"/>
            <w:r w:rsidRPr="00657273">
              <w:rPr>
                <w:sz w:val="24"/>
                <w:szCs w:val="24"/>
              </w:rPr>
              <w:t>.ч</w:t>
            </w:r>
            <w:proofErr w:type="gramEnd"/>
            <w:r w:rsidRPr="00657273">
              <w:rPr>
                <w:sz w:val="24"/>
                <w:szCs w:val="24"/>
              </w:rPr>
              <w:t>еловек</w:t>
            </w:r>
          </w:p>
        </w:tc>
        <w:tc>
          <w:tcPr>
            <w:tcW w:w="992" w:type="dxa"/>
            <w:tcBorders>
              <w:top w:val="single" w:sz="4" w:space="0" w:color="000000"/>
              <w:left w:val="single" w:sz="4" w:space="0" w:color="000000"/>
              <w:bottom w:val="single" w:sz="4" w:space="0" w:color="000000"/>
            </w:tcBorders>
            <w:shd w:val="clear" w:color="auto" w:fill="auto"/>
            <w:vAlign w:val="center"/>
          </w:tcPr>
          <w:p w:rsidR="00CD2C6E" w:rsidRPr="00657273" w:rsidRDefault="00CD2C6E" w:rsidP="00CD2C6E">
            <w:pPr>
              <w:spacing w:after="0"/>
              <w:jc w:val="center"/>
              <w:rPr>
                <w:b/>
                <w:sz w:val="24"/>
                <w:szCs w:val="24"/>
              </w:rPr>
            </w:pPr>
            <w:r>
              <w:rPr>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C6E" w:rsidRPr="0001053A" w:rsidRDefault="00CD2C6E" w:rsidP="00CD2C6E">
            <w:pPr>
              <w:spacing w:after="0"/>
              <w:jc w:val="center"/>
              <w:rPr>
                <w:b/>
                <w:sz w:val="24"/>
                <w:szCs w:val="24"/>
                <w:highlight w:val="yellow"/>
              </w:rPr>
            </w:pPr>
            <w:r w:rsidRPr="00ED5C51">
              <w:rPr>
                <w:sz w:val="24"/>
                <w:szCs w:val="24"/>
              </w:rPr>
              <w:t>-</w:t>
            </w:r>
          </w:p>
        </w:tc>
      </w:tr>
    </w:tbl>
    <w:p w:rsidR="00CD2C6E" w:rsidRDefault="00CD2C6E" w:rsidP="00CD2C6E">
      <w:pPr>
        <w:pStyle w:val="afffffffffffb"/>
      </w:pPr>
    </w:p>
    <w:p w:rsidR="00CD2C6E" w:rsidRPr="009100D5" w:rsidRDefault="00CD2C6E" w:rsidP="00CD2C6E">
      <w:pPr>
        <w:pStyle w:val="afffffffffffb"/>
      </w:pPr>
      <w:r w:rsidRPr="009100D5">
        <w:t>Однако</w:t>
      </w:r>
      <w:proofErr w:type="gramStart"/>
      <w:r w:rsidRPr="009100D5">
        <w:t>,</w:t>
      </w:r>
      <w:proofErr w:type="gramEnd"/>
      <w:r w:rsidRPr="009100D5">
        <w:t xml:space="preserve"> на основании проведенного анализа можно сделать заключение, что социальная инфраструктура </w:t>
      </w:r>
      <w:r>
        <w:t>Большесейского</w:t>
      </w:r>
      <w:r w:rsidRPr="009100D5">
        <w:t xml:space="preserve"> сельсовета по ряду показателей не соответствует нормативным требованиям: </w:t>
      </w:r>
    </w:p>
    <w:p w:rsidR="00CD2C6E" w:rsidRPr="00FE690D" w:rsidRDefault="00CD2C6E" w:rsidP="00CD2C6E">
      <w:pPr>
        <w:pStyle w:val="afffffffffffb"/>
      </w:pPr>
      <w:r w:rsidRPr="00FE690D">
        <w:t>- на территории отсутствуют дошкольны</w:t>
      </w:r>
      <w:r>
        <w:t>е</w:t>
      </w:r>
      <w:r w:rsidRPr="00FE690D">
        <w:t xml:space="preserve"> образовательны</w:t>
      </w:r>
      <w:r>
        <w:t>е</w:t>
      </w:r>
      <w:r w:rsidRPr="00FE690D">
        <w:t xml:space="preserve"> организаци</w:t>
      </w:r>
      <w:r>
        <w:t>и</w:t>
      </w:r>
      <w:r w:rsidRPr="00FE690D">
        <w:t>;</w:t>
      </w:r>
    </w:p>
    <w:p w:rsidR="00CD2C6E" w:rsidRPr="00FE690D" w:rsidRDefault="00CD2C6E" w:rsidP="00CD2C6E">
      <w:pPr>
        <w:pStyle w:val="afffffffffffb"/>
      </w:pPr>
      <w:r w:rsidRPr="00FE690D">
        <w:t xml:space="preserve">- на территории отсутствуют организации дополнительного образования. </w:t>
      </w:r>
      <w:proofErr w:type="gramStart"/>
      <w:r w:rsidRPr="00FE690D">
        <w:t>Однако, для достижения целевого показателя национального проекта «Образование»</w:t>
      </w:r>
      <w:r w:rsidRPr="00FE690D">
        <w:rPr>
          <w:rStyle w:val="afb"/>
        </w:rPr>
        <w:footnoteReference w:id="16"/>
      </w:r>
      <w:r w:rsidRPr="00FE690D">
        <w:t xml:space="preserve">, к 2024 году требуется обеспечить дополнительным образованием 80% лиц в возрасте от 5 до 18 </w:t>
      </w:r>
      <w:r w:rsidRPr="00FE690D">
        <w:lastRenderedPageBreak/>
        <w:t>лет и увеличить охват до 80,9 % детей в возрасте от 5 до 18 лет дополнительными общеобразовательными программами</w:t>
      </w:r>
      <w:r w:rsidRPr="00FE690D">
        <w:rPr>
          <w:rStyle w:val="afb"/>
        </w:rPr>
        <w:footnoteReference w:id="17"/>
      </w:r>
      <w:r w:rsidRPr="00FE690D">
        <w:t>, что требует размещения на территории организаций дополнительного образования;</w:t>
      </w:r>
      <w:proofErr w:type="gramEnd"/>
    </w:p>
    <w:p w:rsidR="00CD2C6E" w:rsidRPr="00FE690D" w:rsidRDefault="00CD2C6E" w:rsidP="00CD2C6E">
      <w:pPr>
        <w:pStyle w:val="afffffffffffb"/>
      </w:pPr>
      <w:r w:rsidRPr="00FE690D">
        <w:t>- отсутствуют данные по наличию точки доступа к полнотекстовым информационным ресурсам;</w:t>
      </w:r>
    </w:p>
    <w:p w:rsidR="00CD2C6E" w:rsidRDefault="00CD2C6E" w:rsidP="00CD2C6E">
      <w:pPr>
        <w:pStyle w:val="afffffffffffb"/>
      </w:pPr>
      <w:r w:rsidRPr="00FE690D">
        <w:t>- на территории сельсовета нет отдельно стоящего спортивного зала</w:t>
      </w:r>
      <w:r>
        <w:t>;</w:t>
      </w:r>
    </w:p>
    <w:p w:rsidR="00CD2C6E" w:rsidRPr="00FE690D" w:rsidRDefault="00CD2C6E" w:rsidP="00CD2C6E">
      <w:pPr>
        <w:pStyle w:val="afffffffffffb"/>
      </w:pPr>
      <w:r>
        <w:t>- на территории сельсовета недостаточное количество плоскостных спортивных сооружений.</w:t>
      </w:r>
    </w:p>
    <w:p w:rsidR="00CD2C6E" w:rsidRPr="003F4B1E" w:rsidRDefault="00CD2C6E" w:rsidP="00CD2C6E">
      <w:pPr>
        <w:pStyle w:val="afffffffffffb"/>
      </w:pPr>
      <w:r w:rsidRPr="00FE690D">
        <w:t xml:space="preserve">Существует необходимость развития инфраструктуры и увеличения рабочих мест по позиции непроизводственные объекты коммунально-бытового обслуживания и предоставления персональных услуг - «Предприятия бытового обслуживания». В настоящее время данная позиция – представлена 0 объектами. Отсутствуют предприятия общественного питания, нет аптечных пунктов. </w:t>
      </w:r>
    </w:p>
    <w:p w:rsidR="00CD2C6E" w:rsidRPr="00705543" w:rsidRDefault="00CD2C6E" w:rsidP="00CD2C6E">
      <w:pPr>
        <w:pStyle w:val="afffffffffffb"/>
      </w:pPr>
      <w:r w:rsidRPr="00705543">
        <w:t>Проектом генерального плана предусмотрен комплекс мероприятий по достижению требуемого уровня обеспеченности населения объектами обслуживания.</w:t>
      </w:r>
    </w:p>
    <w:p w:rsidR="00CD2C6E" w:rsidRPr="00705543" w:rsidRDefault="00CD2C6E" w:rsidP="00CD2C6E">
      <w:pPr>
        <w:pStyle w:val="afffffffffffb"/>
      </w:pPr>
      <w:r w:rsidRPr="00705543">
        <w:t>Расчет потребности в учреждениях и предприятиях обслуживания на проектное население произведен на основании следующих документов:</w:t>
      </w:r>
    </w:p>
    <w:p w:rsidR="00CD2C6E" w:rsidRDefault="00CD2C6E" w:rsidP="00CD2C6E">
      <w:pPr>
        <w:pStyle w:val="afffffffffffb"/>
        <w:rPr>
          <w:rFonts w:eastAsia="Calibri"/>
        </w:rPr>
      </w:pPr>
      <w:r w:rsidRPr="00705543">
        <w:rPr>
          <w:rFonts w:eastAsia="Calibri"/>
        </w:rPr>
        <w:t>- СП 42.13330.2016 «Градостроительство. Планировка и застройка</w:t>
      </w:r>
      <w:r>
        <w:rPr>
          <w:rFonts w:eastAsia="Calibri"/>
        </w:rPr>
        <w:t xml:space="preserve"> городских и сельских поселений»;</w:t>
      </w:r>
    </w:p>
    <w:p w:rsidR="00CD2C6E" w:rsidRDefault="00CD2C6E" w:rsidP="00CD2C6E">
      <w:pPr>
        <w:pStyle w:val="afffffffffffb"/>
        <w:rPr>
          <w:b/>
          <w:bCs/>
        </w:rPr>
      </w:pPr>
      <w:r>
        <w:rPr>
          <w:bCs/>
        </w:rPr>
        <w:t>- Региональных нормативов градостроительного проектирования Республики Хакасия (утв. приказом Минстроя Хакасии от 07.02.2022 № 090- 30-п);</w:t>
      </w:r>
    </w:p>
    <w:p w:rsidR="00CD2C6E" w:rsidRDefault="00CD2C6E" w:rsidP="00CD2C6E">
      <w:pPr>
        <w:pStyle w:val="afffffffffffb"/>
      </w:pPr>
      <w:r>
        <w:t>-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распоряжением Минкультуры России от 02.08.2017№ Р-965;</w:t>
      </w:r>
    </w:p>
    <w:p w:rsidR="00CD2C6E" w:rsidRDefault="00CD2C6E" w:rsidP="00CD2C6E">
      <w:pPr>
        <w:pStyle w:val="afffffffffffb"/>
      </w:pPr>
      <w:r>
        <w:t>- Постановления правительства Республики Хакасия от 09.06.2017 № 294 «Об утверждении нормативов минимальной обеспеченности населения площадью торговых объектов для Республики Хакасия (с изменениями на 26.03.2018)»;</w:t>
      </w:r>
    </w:p>
    <w:p w:rsidR="00CD2C6E" w:rsidRDefault="00CD2C6E" w:rsidP="00CD2C6E">
      <w:pPr>
        <w:pStyle w:val="afffffffffffb"/>
        <w:rPr>
          <w:rFonts w:eastAsia="Calibri"/>
        </w:rPr>
      </w:pPr>
      <w:r>
        <w:rPr>
          <w:rFonts w:eastAsia="Calibri"/>
        </w:rPr>
        <w:t xml:space="preserve">- Приказа Минспорта России от </w:t>
      </w:r>
      <w:r w:rsidRPr="00DF5C3E">
        <w:rPr>
          <w:rFonts w:eastAsia="Calibri"/>
        </w:rPr>
        <w:t xml:space="preserve">19.08.2021 № </w:t>
      </w:r>
      <w:r>
        <w:rPr>
          <w:rFonts w:eastAsia="Calibri"/>
        </w:rPr>
        <w:t>649 «Рекомендованные нормативы и нормы обеспеченности населения объектами спортивной инфраструктуры».</w:t>
      </w:r>
    </w:p>
    <w:p w:rsidR="00CD2C6E" w:rsidRDefault="00CD2C6E" w:rsidP="00CD2C6E">
      <w:pPr>
        <w:pStyle w:val="afffffffffffb"/>
      </w:pPr>
    </w:p>
    <w:p w:rsidR="00CD2C6E" w:rsidRPr="00351AA5" w:rsidRDefault="00CD2C6E" w:rsidP="00CD2C6E">
      <w:pPr>
        <w:pStyle w:val="afffffffffffb"/>
      </w:pPr>
      <w:r w:rsidRPr="00351AA5">
        <w:lastRenderedPageBreak/>
        <w:t>В таблице 2.3.</w:t>
      </w:r>
      <w:r>
        <w:t>8</w:t>
      </w:r>
      <w:r w:rsidRPr="00351AA5">
        <w:t>-</w:t>
      </w:r>
      <w:r>
        <w:t>11</w:t>
      </w:r>
      <w:r w:rsidRPr="00351AA5">
        <w:t xml:space="preserve"> приведен расчет потребности жителей </w:t>
      </w:r>
      <w:r>
        <w:t>Большесейского</w:t>
      </w:r>
      <w:r w:rsidRPr="00351AA5">
        <w:t xml:space="preserve"> сельсовета в объектах социального и культурно-бытового обслуживания местного значения на расчетный срок.</w:t>
      </w:r>
    </w:p>
    <w:p w:rsidR="00CD2C6E" w:rsidRPr="00D42816" w:rsidRDefault="00CD2C6E" w:rsidP="00CD2C6E">
      <w:pPr>
        <w:spacing w:after="0" w:line="240" w:lineRule="auto"/>
        <w:jc w:val="right"/>
        <w:rPr>
          <w:rFonts w:eastAsia="Times New Roman"/>
          <w:b/>
          <w:szCs w:val="28"/>
        </w:rPr>
      </w:pPr>
    </w:p>
    <w:p w:rsidR="00CD2C6E" w:rsidRPr="006F12C6" w:rsidRDefault="00CD2C6E" w:rsidP="00CD2C6E">
      <w:pPr>
        <w:spacing w:after="0" w:line="240" w:lineRule="auto"/>
        <w:jc w:val="right"/>
        <w:rPr>
          <w:rFonts w:eastAsia="Times New Roman"/>
          <w:b/>
          <w:bCs/>
          <w:i/>
          <w:szCs w:val="28"/>
        </w:rPr>
      </w:pPr>
      <w:r w:rsidRPr="006F12C6">
        <w:rPr>
          <w:rFonts w:eastAsia="Times New Roman"/>
          <w:bCs/>
          <w:i/>
          <w:szCs w:val="28"/>
        </w:rPr>
        <w:t>Таблица 2.3.</w:t>
      </w:r>
      <w:r>
        <w:rPr>
          <w:rFonts w:eastAsia="Times New Roman"/>
          <w:bCs/>
          <w:i/>
          <w:szCs w:val="28"/>
        </w:rPr>
        <w:t>8</w:t>
      </w:r>
      <w:r w:rsidRPr="006F12C6">
        <w:rPr>
          <w:rFonts w:eastAsia="Times New Roman"/>
          <w:bCs/>
          <w:i/>
          <w:szCs w:val="28"/>
        </w:rPr>
        <w:t>-</w:t>
      </w:r>
      <w:r>
        <w:rPr>
          <w:rFonts w:eastAsia="Times New Roman"/>
          <w:bCs/>
          <w:i/>
          <w:szCs w:val="28"/>
        </w:rPr>
        <w:t>11</w:t>
      </w:r>
    </w:p>
    <w:p w:rsidR="00CD2C6E" w:rsidRPr="006F12C6" w:rsidRDefault="00CD2C6E" w:rsidP="00CD2C6E">
      <w:pPr>
        <w:spacing w:after="0" w:line="240" w:lineRule="auto"/>
        <w:jc w:val="right"/>
        <w:rPr>
          <w:rFonts w:eastAsia="Times New Roman"/>
          <w:b/>
          <w:bCs/>
          <w:i/>
          <w:szCs w:val="28"/>
        </w:rPr>
      </w:pPr>
    </w:p>
    <w:p w:rsidR="00CD2C6E" w:rsidRPr="00351AA5" w:rsidRDefault="00CD2C6E" w:rsidP="00CD2C6E">
      <w:pPr>
        <w:spacing w:after="0" w:line="240" w:lineRule="auto"/>
        <w:jc w:val="center"/>
        <w:rPr>
          <w:b/>
          <w:bCs/>
          <w:i/>
          <w:szCs w:val="28"/>
        </w:rPr>
      </w:pPr>
      <w:r w:rsidRPr="006F12C6">
        <w:rPr>
          <w:bCs/>
          <w:i/>
          <w:szCs w:val="28"/>
        </w:rPr>
        <w:t>Расчет потребности населения в объектах социального и культурно-бытового обслуживания (2042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3"/>
        <w:gridCol w:w="1918"/>
        <w:gridCol w:w="1580"/>
        <w:gridCol w:w="1295"/>
        <w:gridCol w:w="1179"/>
        <w:gridCol w:w="1055"/>
      </w:tblGrid>
      <w:tr w:rsidR="00CD2C6E" w:rsidRPr="00D02654" w:rsidTr="00CD2C6E">
        <w:trPr>
          <w:tblHeader/>
          <w:jc w:val="center"/>
        </w:trPr>
        <w:tc>
          <w:tcPr>
            <w:tcW w:w="1228" w:type="pct"/>
            <w:tcBorders>
              <w:top w:val="single" w:sz="4" w:space="0" w:color="auto"/>
              <w:left w:val="single" w:sz="4" w:space="0" w:color="auto"/>
              <w:bottom w:val="single" w:sz="4" w:space="0" w:color="auto"/>
              <w:right w:val="single" w:sz="4" w:space="0" w:color="auto"/>
            </w:tcBorders>
            <w:vAlign w:val="center"/>
          </w:tcPr>
          <w:p w:rsidR="00CD2C6E" w:rsidRPr="00DA5094" w:rsidRDefault="00CD2C6E" w:rsidP="00CD2C6E">
            <w:pPr>
              <w:spacing w:after="0"/>
              <w:jc w:val="center"/>
              <w:rPr>
                <w:bCs/>
                <w:sz w:val="24"/>
                <w:szCs w:val="24"/>
              </w:rPr>
            </w:pPr>
            <w:r w:rsidRPr="00DA5094">
              <w:rPr>
                <w:bCs/>
                <w:sz w:val="24"/>
                <w:szCs w:val="24"/>
              </w:rPr>
              <w:t>Наименование объекта, единица измерения</w:t>
            </w:r>
          </w:p>
        </w:tc>
        <w:tc>
          <w:tcPr>
            <w:tcW w:w="976" w:type="pct"/>
            <w:tcBorders>
              <w:top w:val="single" w:sz="4" w:space="0" w:color="auto"/>
              <w:left w:val="single" w:sz="4" w:space="0" w:color="auto"/>
              <w:bottom w:val="single" w:sz="4" w:space="0" w:color="auto"/>
              <w:right w:val="single" w:sz="4" w:space="0" w:color="auto"/>
            </w:tcBorders>
            <w:vAlign w:val="center"/>
          </w:tcPr>
          <w:p w:rsidR="00CD2C6E" w:rsidRPr="00DA5094" w:rsidRDefault="00CD2C6E" w:rsidP="00CD2C6E">
            <w:pPr>
              <w:spacing w:after="0"/>
              <w:jc w:val="center"/>
              <w:rPr>
                <w:bCs/>
                <w:sz w:val="24"/>
                <w:szCs w:val="24"/>
              </w:rPr>
            </w:pPr>
            <w:r w:rsidRPr="00DA5094">
              <w:rPr>
                <w:bCs/>
                <w:sz w:val="24"/>
                <w:szCs w:val="24"/>
              </w:rPr>
              <w:t>Норматив</w:t>
            </w:r>
          </w:p>
          <w:p w:rsidR="00CD2C6E" w:rsidRPr="00DA5094" w:rsidRDefault="00CD2C6E" w:rsidP="00CD2C6E">
            <w:pPr>
              <w:spacing w:after="0"/>
              <w:jc w:val="center"/>
              <w:rPr>
                <w:bCs/>
                <w:sz w:val="24"/>
                <w:szCs w:val="24"/>
              </w:rPr>
            </w:pPr>
          </w:p>
        </w:tc>
        <w:tc>
          <w:tcPr>
            <w:tcW w:w="828" w:type="pct"/>
            <w:tcBorders>
              <w:top w:val="single" w:sz="4" w:space="0" w:color="auto"/>
              <w:left w:val="single" w:sz="4" w:space="0" w:color="auto"/>
              <w:bottom w:val="single" w:sz="4" w:space="0" w:color="auto"/>
              <w:right w:val="single" w:sz="4" w:space="0" w:color="auto"/>
            </w:tcBorders>
            <w:vAlign w:val="center"/>
            <w:hideMark/>
          </w:tcPr>
          <w:p w:rsidR="00CD2C6E" w:rsidRPr="00DA5094" w:rsidRDefault="00CD2C6E" w:rsidP="00CD2C6E">
            <w:pPr>
              <w:spacing w:after="0"/>
              <w:jc w:val="center"/>
              <w:rPr>
                <w:bCs/>
                <w:sz w:val="24"/>
                <w:szCs w:val="24"/>
              </w:rPr>
            </w:pPr>
            <w:r w:rsidRPr="00DA5094">
              <w:rPr>
                <w:bCs/>
                <w:sz w:val="24"/>
                <w:szCs w:val="24"/>
              </w:rPr>
              <w:t>Сохраняемые объекты (сущ.)</w:t>
            </w:r>
          </w:p>
        </w:tc>
        <w:tc>
          <w:tcPr>
            <w:tcW w:w="664" w:type="pct"/>
            <w:tcBorders>
              <w:top w:val="single" w:sz="4" w:space="0" w:color="auto"/>
              <w:left w:val="single" w:sz="4" w:space="0" w:color="auto"/>
              <w:bottom w:val="single" w:sz="4" w:space="0" w:color="auto"/>
              <w:right w:val="single" w:sz="4" w:space="0" w:color="auto"/>
            </w:tcBorders>
            <w:vAlign w:val="center"/>
            <w:hideMark/>
          </w:tcPr>
          <w:p w:rsidR="00CD2C6E" w:rsidRPr="00DA5094" w:rsidRDefault="00CD2C6E" w:rsidP="00CD2C6E">
            <w:pPr>
              <w:spacing w:after="0"/>
              <w:jc w:val="center"/>
              <w:rPr>
                <w:bCs/>
                <w:sz w:val="24"/>
                <w:szCs w:val="24"/>
              </w:rPr>
            </w:pPr>
            <w:r w:rsidRPr="00DA5094">
              <w:rPr>
                <w:bCs/>
                <w:sz w:val="24"/>
                <w:szCs w:val="24"/>
              </w:rPr>
              <w:t>Требуемая мощность</w:t>
            </w:r>
          </w:p>
        </w:tc>
        <w:tc>
          <w:tcPr>
            <w:tcW w:w="610" w:type="pct"/>
            <w:tcBorders>
              <w:top w:val="single" w:sz="4" w:space="0" w:color="auto"/>
              <w:left w:val="single" w:sz="4" w:space="0" w:color="auto"/>
              <w:bottom w:val="single" w:sz="4" w:space="0" w:color="auto"/>
              <w:right w:val="single" w:sz="4" w:space="0" w:color="auto"/>
            </w:tcBorders>
            <w:vAlign w:val="center"/>
            <w:hideMark/>
          </w:tcPr>
          <w:p w:rsidR="00CD2C6E" w:rsidRPr="00DA5094" w:rsidRDefault="00CD2C6E" w:rsidP="00CD2C6E">
            <w:pPr>
              <w:spacing w:after="0"/>
              <w:jc w:val="center"/>
              <w:rPr>
                <w:bCs/>
                <w:sz w:val="24"/>
                <w:szCs w:val="24"/>
              </w:rPr>
            </w:pPr>
            <w:r w:rsidRPr="00DA5094">
              <w:rPr>
                <w:bCs/>
                <w:sz w:val="24"/>
                <w:szCs w:val="24"/>
              </w:rPr>
              <w:t>Принято проектом</w:t>
            </w:r>
          </w:p>
        </w:tc>
        <w:tc>
          <w:tcPr>
            <w:tcW w:w="693" w:type="pct"/>
            <w:tcBorders>
              <w:top w:val="single" w:sz="4" w:space="0" w:color="auto"/>
              <w:left w:val="single" w:sz="4" w:space="0" w:color="auto"/>
              <w:bottom w:val="single" w:sz="4" w:space="0" w:color="auto"/>
              <w:right w:val="single" w:sz="4" w:space="0" w:color="auto"/>
            </w:tcBorders>
            <w:vAlign w:val="center"/>
            <w:hideMark/>
          </w:tcPr>
          <w:p w:rsidR="00CD2C6E" w:rsidRPr="00DA5094" w:rsidRDefault="00CD2C6E" w:rsidP="00CD2C6E">
            <w:pPr>
              <w:spacing w:after="0"/>
              <w:jc w:val="center"/>
              <w:rPr>
                <w:bCs/>
                <w:sz w:val="24"/>
                <w:szCs w:val="24"/>
              </w:rPr>
            </w:pPr>
            <w:r w:rsidRPr="00DA5094">
              <w:rPr>
                <w:bCs/>
                <w:sz w:val="24"/>
                <w:szCs w:val="24"/>
              </w:rPr>
              <w:t xml:space="preserve">Новое </w:t>
            </w:r>
            <w:proofErr w:type="gramStart"/>
            <w:r w:rsidRPr="00DA5094">
              <w:rPr>
                <w:bCs/>
                <w:sz w:val="24"/>
                <w:szCs w:val="24"/>
              </w:rPr>
              <w:t>строите-льство</w:t>
            </w:r>
            <w:proofErr w:type="gramEnd"/>
          </w:p>
        </w:tc>
      </w:tr>
      <w:tr w:rsidR="00CD2C6E" w:rsidRPr="00D02654" w:rsidTr="00CD2C6E">
        <w:trPr>
          <w:trHeight w:val="137"/>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CD2C6E" w:rsidRPr="00DA5094" w:rsidRDefault="00CD2C6E" w:rsidP="00CD2C6E">
            <w:pPr>
              <w:spacing w:after="0"/>
              <w:jc w:val="center"/>
              <w:rPr>
                <w:b/>
                <w:i/>
                <w:iCs/>
                <w:sz w:val="24"/>
                <w:szCs w:val="24"/>
              </w:rPr>
            </w:pPr>
            <w:r w:rsidRPr="00DA5094">
              <w:rPr>
                <w:i/>
                <w:iCs/>
                <w:sz w:val="24"/>
                <w:szCs w:val="24"/>
              </w:rPr>
              <w:t>Объекты спорта</w:t>
            </w:r>
          </w:p>
        </w:tc>
      </w:tr>
      <w:tr w:rsidR="00CD2C6E" w:rsidRPr="00D02654" w:rsidTr="00CD2C6E">
        <w:trPr>
          <w:jc w:val="center"/>
        </w:trPr>
        <w:tc>
          <w:tcPr>
            <w:tcW w:w="1228" w:type="pct"/>
            <w:tcBorders>
              <w:top w:val="single" w:sz="4" w:space="0" w:color="auto"/>
              <w:left w:val="single" w:sz="4" w:space="0" w:color="auto"/>
              <w:bottom w:val="single" w:sz="4" w:space="0" w:color="auto"/>
              <w:right w:val="single" w:sz="4" w:space="0" w:color="auto"/>
            </w:tcBorders>
            <w:vAlign w:val="center"/>
            <w:hideMark/>
          </w:tcPr>
          <w:p w:rsidR="00CD2C6E" w:rsidRPr="006B3BEA" w:rsidRDefault="00CD2C6E" w:rsidP="00CD2C6E">
            <w:pPr>
              <w:spacing w:after="0" w:line="240" w:lineRule="auto"/>
              <w:rPr>
                <w:b/>
                <w:sz w:val="24"/>
                <w:szCs w:val="24"/>
                <w:vertAlign w:val="superscript"/>
              </w:rPr>
            </w:pPr>
            <w:r w:rsidRPr="006B3BEA">
              <w:rPr>
                <w:sz w:val="24"/>
                <w:szCs w:val="24"/>
              </w:rPr>
              <w:t>Спортивные залы общего пользования, м</w:t>
            </w:r>
            <w:proofErr w:type="gramStart"/>
            <w:r w:rsidRPr="006B3BEA">
              <w:rPr>
                <w:sz w:val="24"/>
                <w:szCs w:val="24"/>
                <w:vertAlign w:val="superscript"/>
              </w:rPr>
              <w:t>2</w:t>
            </w:r>
            <w:proofErr w:type="gramEnd"/>
          </w:p>
        </w:tc>
        <w:tc>
          <w:tcPr>
            <w:tcW w:w="976" w:type="pct"/>
            <w:tcBorders>
              <w:top w:val="single" w:sz="4" w:space="0" w:color="auto"/>
              <w:left w:val="single" w:sz="4" w:space="0" w:color="auto"/>
              <w:bottom w:val="single" w:sz="4" w:space="0" w:color="auto"/>
              <w:right w:val="single" w:sz="4" w:space="0" w:color="auto"/>
            </w:tcBorders>
            <w:vAlign w:val="center"/>
            <w:hideMark/>
          </w:tcPr>
          <w:p w:rsidR="00CD2C6E" w:rsidRPr="006B3BEA" w:rsidRDefault="00CD2C6E" w:rsidP="00CD2C6E">
            <w:pPr>
              <w:spacing w:after="0" w:line="240" w:lineRule="auto"/>
              <w:rPr>
                <w:b/>
                <w:sz w:val="24"/>
                <w:szCs w:val="24"/>
              </w:rPr>
            </w:pPr>
            <w:r w:rsidRPr="006B3BEA">
              <w:rPr>
                <w:sz w:val="24"/>
                <w:szCs w:val="24"/>
              </w:rPr>
              <w:t>350 м</w:t>
            </w:r>
            <w:proofErr w:type="gramStart"/>
            <w:r w:rsidRPr="006B3BEA">
              <w:rPr>
                <w:sz w:val="24"/>
                <w:szCs w:val="24"/>
                <w:vertAlign w:val="superscript"/>
              </w:rPr>
              <w:t>2</w:t>
            </w:r>
            <w:proofErr w:type="gramEnd"/>
            <w:r w:rsidRPr="006B3BEA">
              <w:rPr>
                <w:sz w:val="24"/>
                <w:szCs w:val="24"/>
              </w:rPr>
              <w:t xml:space="preserve"> площади пола на 1 тыс. человек</w:t>
            </w:r>
            <w:r>
              <w:rPr>
                <w:sz w:val="24"/>
                <w:szCs w:val="24"/>
              </w:rPr>
              <w:t>/объект</w:t>
            </w:r>
          </w:p>
        </w:tc>
        <w:tc>
          <w:tcPr>
            <w:tcW w:w="828" w:type="pct"/>
            <w:tcBorders>
              <w:top w:val="single" w:sz="4" w:space="0" w:color="auto"/>
              <w:left w:val="single" w:sz="4" w:space="0" w:color="auto"/>
              <w:bottom w:val="single" w:sz="4" w:space="0" w:color="auto"/>
              <w:right w:val="single" w:sz="4" w:space="0" w:color="auto"/>
            </w:tcBorders>
            <w:vAlign w:val="center"/>
          </w:tcPr>
          <w:p w:rsidR="00CD2C6E" w:rsidRPr="006B3BEA" w:rsidRDefault="00CD2C6E" w:rsidP="00CD2C6E">
            <w:pPr>
              <w:spacing w:after="0" w:line="240" w:lineRule="auto"/>
              <w:jc w:val="center"/>
              <w:rPr>
                <w:b/>
                <w:sz w:val="24"/>
                <w:szCs w:val="24"/>
              </w:rPr>
            </w:pPr>
            <w:r>
              <w:rPr>
                <w:sz w:val="24"/>
                <w:szCs w:val="24"/>
              </w:rPr>
              <w:t>н.д./1</w:t>
            </w:r>
          </w:p>
        </w:tc>
        <w:tc>
          <w:tcPr>
            <w:tcW w:w="664" w:type="pct"/>
            <w:tcBorders>
              <w:top w:val="single" w:sz="4" w:space="0" w:color="auto"/>
              <w:left w:val="single" w:sz="4" w:space="0" w:color="auto"/>
              <w:bottom w:val="single" w:sz="4" w:space="0" w:color="auto"/>
              <w:right w:val="single" w:sz="4" w:space="0" w:color="auto"/>
            </w:tcBorders>
            <w:vAlign w:val="center"/>
          </w:tcPr>
          <w:p w:rsidR="00CD2C6E" w:rsidRPr="006B3BEA" w:rsidRDefault="00CD2C6E" w:rsidP="00CD2C6E">
            <w:pPr>
              <w:spacing w:after="0" w:line="240" w:lineRule="auto"/>
              <w:jc w:val="center"/>
              <w:rPr>
                <w:b/>
                <w:sz w:val="24"/>
                <w:szCs w:val="24"/>
              </w:rPr>
            </w:pPr>
            <w:r w:rsidRPr="006B3BEA">
              <w:rPr>
                <w:sz w:val="24"/>
                <w:szCs w:val="24"/>
              </w:rPr>
              <w:t>1</w:t>
            </w:r>
          </w:p>
        </w:tc>
        <w:tc>
          <w:tcPr>
            <w:tcW w:w="610" w:type="pct"/>
            <w:tcBorders>
              <w:top w:val="single" w:sz="4" w:space="0" w:color="auto"/>
              <w:left w:val="single" w:sz="4" w:space="0" w:color="auto"/>
              <w:bottom w:val="single" w:sz="4" w:space="0" w:color="auto"/>
              <w:right w:val="single" w:sz="4" w:space="0" w:color="auto"/>
            </w:tcBorders>
            <w:vAlign w:val="center"/>
          </w:tcPr>
          <w:p w:rsidR="00CD2C6E" w:rsidRPr="006B3BEA" w:rsidRDefault="00CD2C6E" w:rsidP="00CD2C6E">
            <w:pPr>
              <w:spacing w:after="0" w:line="240" w:lineRule="auto"/>
              <w:jc w:val="center"/>
              <w:rPr>
                <w:b/>
                <w:sz w:val="24"/>
                <w:szCs w:val="24"/>
              </w:rPr>
            </w:pPr>
            <w:r>
              <w:rPr>
                <w:sz w:val="24"/>
                <w:szCs w:val="24"/>
              </w:rPr>
              <w:t>1</w:t>
            </w:r>
          </w:p>
        </w:tc>
        <w:tc>
          <w:tcPr>
            <w:tcW w:w="693" w:type="pct"/>
            <w:tcBorders>
              <w:top w:val="single" w:sz="4" w:space="0" w:color="auto"/>
              <w:left w:val="single" w:sz="4" w:space="0" w:color="auto"/>
              <w:bottom w:val="single" w:sz="4" w:space="0" w:color="auto"/>
              <w:right w:val="single" w:sz="4" w:space="0" w:color="auto"/>
            </w:tcBorders>
            <w:vAlign w:val="center"/>
            <w:hideMark/>
          </w:tcPr>
          <w:p w:rsidR="00CD2C6E" w:rsidRPr="006B3BEA" w:rsidRDefault="00CD2C6E" w:rsidP="00CD2C6E">
            <w:pPr>
              <w:spacing w:after="0" w:line="240" w:lineRule="auto"/>
              <w:jc w:val="center"/>
              <w:rPr>
                <w:b/>
                <w:sz w:val="24"/>
                <w:szCs w:val="24"/>
              </w:rPr>
            </w:pPr>
            <w:r>
              <w:rPr>
                <w:sz w:val="24"/>
                <w:szCs w:val="24"/>
              </w:rPr>
              <w:t>0</w:t>
            </w:r>
          </w:p>
        </w:tc>
      </w:tr>
      <w:tr w:rsidR="00CD2C6E" w:rsidRPr="00D02654" w:rsidTr="00CD2C6E">
        <w:trPr>
          <w:jc w:val="center"/>
        </w:trPr>
        <w:tc>
          <w:tcPr>
            <w:tcW w:w="1228" w:type="pct"/>
            <w:tcBorders>
              <w:top w:val="single" w:sz="4" w:space="0" w:color="auto"/>
              <w:left w:val="single" w:sz="4" w:space="0" w:color="auto"/>
              <w:bottom w:val="single" w:sz="4" w:space="0" w:color="auto"/>
              <w:right w:val="single" w:sz="4" w:space="0" w:color="auto"/>
            </w:tcBorders>
            <w:vAlign w:val="center"/>
            <w:hideMark/>
          </w:tcPr>
          <w:p w:rsidR="00CD2C6E" w:rsidRPr="00803A7F" w:rsidRDefault="00CD2C6E" w:rsidP="00CD2C6E">
            <w:pPr>
              <w:spacing w:after="0" w:line="240" w:lineRule="auto"/>
              <w:rPr>
                <w:b/>
                <w:sz w:val="24"/>
                <w:szCs w:val="24"/>
                <w:vertAlign w:val="superscript"/>
              </w:rPr>
            </w:pPr>
            <w:r w:rsidRPr="00803A7F">
              <w:rPr>
                <w:sz w:val="24"/>
                <w:szCs w:val="24"/>
              </w:rPr>
              <w:t>Плоскостные спортивные сооружения, кв</w:t>
            </w:r>
            <w:proofErr w:type="gramStart"/>
            <w:r w:rsidRPr="00803A7F">
              <w:rPr>
                <w:sz w:val="24"/>
                <w:szCs w:val="24"/>
              </w:rPr>
              <w:t>.м</w:t>
            </w:r>
            <w:proofErr w:type="gramEnd"/>
            <w:r w:rsidRPr="00803A7F">
              <w:rPr>
                <w:sz w:val="24"/>
                <w:szCs w:val="24"/>
              </w:rPr>
              <w:t>/ед.</w:t>
            </w:r>
          </w:p>
        </w:tc>
        <w:tc>
          <w:tcPr>
            <w:tcW w:w="976" w:type="pct"/>
            <w:tcBorders>
              <w:top w:val="single" w:sz="4" w:space="0" w:color="auto"/>
              <w:left w:val="single" w:sz="4" w:space="0" w:color="auto"/>
              <w:bottom w:val="single" w:sz="4" w:space="0" w:color="auto"/>
              <w:right w:val="single" w:sz="4" w:space="0" w:color="auto"/>
            </w:tcBorders>
            <w:vAlign w:val="center"/>
            <w:hideMark/>
          </w:tcPr>
          <w:p w:rsidR="00CD2C6E" w:rsidRPr="00803A7F" w:rsidRDefault="00CD2C6E" w:rsidP="00CD2C6E">
            <w:pPr>
              <w:spacing w:after="0" w:line="240" w:lineRule="auto"/>
              <w:rPr>
                <w:b/>
                <w:sz w:val="24"/>
                <w:szCs w:val="24"/>
              </w:rPr>
            </w:pPr>
            <w:r w:rsidRPr="00803A7F">
              <w:rPr>
                <w:sz w:val="24"/>
                <w:szCs w:val="24"/>
              </w:rPr>
              <w:t>3000 кв</w:t>
            </w:r>
            <w:proofErr w:type="gramStart"/>
            <w:r w:rsidRPr="00803A7F">
              <w:rPr>
                <w:sz w:val="24"/>
                <w:szCs w:val="24"/>
              </w:rPr>
              <w:t>.м</w:t>
            </w:r>
            <w:proofErr w:type="gramEnd"/>
            <w:r w:rsidRPr="00803A7F">
              <w:rPr>
                <w:sz w:val="24"/>
                <w:szCs w:val="24"/>
                <w:vertAlign w:val="superscript"/>
              </w:rPr>
              <w:t xml:space="preserve"> </w:t>
            </w:r>
            <w:r w:rsidRPr="00803A7F">
              <w:rPr>
                <w:sz w:val="24"/>
                <w:szCs w:val="24"/>
              </w:rPr>
              <w:t>на  1тыс.чел.</w:t>
            </w:r>
            <w:r>
              <w:rPr>
                <w:sz w:val="24"/>
                <w:szCs w:val="24"/>
              </w:rPr>
              <w:t>/объект</w:t>
            </w:r>
          </w:p>
        </w:tc>
        <w:tc>
          <w:tcPr>
            <w:tcW w:w="828" w:type="pct"/>
            <w:tcBorders>
              <w:top w:val="single" w:sz="4" w:space="0" w:color="auto"/>
              <w:left w:val="single" w:sz="4" w:space="0" w:color="auto"/>
              <w:bottom w:val="single" w:sz="4" w:space="0" w:color="auto"/>
              <w:right w:val="single" w:sz="4" w:space="0" w:color="auto"/>
            </w:tcBorders>
            <w:vAlign w:val="center"/>
            <w:hideMark/>
          </w:tcPr>
          <w:p w:rsidR="00CD2C6E" w:rsidRPr="00803A7F" w:rsidRDefault="00CD2C6E" w:rsidP="00CD2C6E">
            <w:pPr>
              <w:spacing w:after="0" w:line="240" w:lineRule="auto"/>
              <w:jc w:val="center"/>
              <w:rPr>
                <w:b/>
                <w:sz w:val="24"/>
                <w:szCs w:val="24"/>
              </w:rPr>
            </w:pPr>
            <w:r>
              <w:rPr>
                <w:sz w:val="24"/>
                <w:szCs w:val="24"/>
              </w:rPr>
              <w:t>11500</w:t>
            </w:r>
            <w:r w:rsidRPr="00803A7F">
              <w:rPr>
                <w:sz w:val="24"/>
                <w:szCs w:val="24"/>
              </w:rPr>
              <w:t>/</w:t>
            </w:r>
            <w:r>
              <w:rPr>
                <w:sz w:val="24"/>
                <w:szCs w:val="24"/>
              </w:rPr>
              <w:t>2</w:t>
            </w:r>
            <w:r w:rsidRPr="00803A7F">
              <w:rPr>
                <w:sz w:val="24"/>
                <w:szCs w:val="24"/>
              </w:rPr>
              <w:t xml:space="preserve"> ед.</w:t>
            </w:r>
          </w:p>
        </w:tc>
        <w:tc>
          <w:tcPr>
            <w:tcW w:w="664" w:type="pct"/>
            <w:tcBorders>
              <w:top w:val="single" w:sz="4" w:space="0" w:color="auto"/>
              <w:left w:val="single" w:sz="4" w:space="0" w:color="auto"/>
              <w:bottom w:val="single" w:sz="4" w:space="0" w:color="auto"/>
              <w:right w:val="single" w:sz="4" w:space="0" w:color="auto"/>
            </w:tcBorders>
            <w:vAlign w:val="center"/>
            <w:hideMark/>
          </w:tcPr>
          <w:p w:rsidR="00CD2C6E" w:rsidRPr="00803A7F" w:rsidRDefault="00CD2C6E" w:rsidP="00CD2C6E">
            <w:pPr>
              <w:spacing w:after="0" w:line="240" w:lineRule="auto"/>
              <w:jc w:val="center"/>
              <w:rPr>
                <w:b/>
                <w:sz w:val="24"/>
                <w:szCs w:val="24"/>
              </w:rPr>
            </w:pPr>
            <w:r>
              <w:rPr>
                <w:sz w:val="24"/>
                <w:szCs w:val="24"/>
              </w:rPr>
              <w:t>1950</w:t>
            </w:r>
          </w:p>
        </w:tc>
        <w:tc>
          <w:tcPr>
            <w:tcW w:w="610" w:type="pct"/>
            <w:tcBorders>
              <w:top w:val="single" w:sz="4" w:space="0" w:color="auto"/>
              <w:left w:val="single" w:sz="4" w:space="0" w:color="auto"/>
              <w:bottom w:val="single" w:sz="4" w:space="0" w:color="auto"/>
              <w:right w:val="single" w:sz="4" w:space="0" w:color="auto"/>
            </w:tcBorders>
            <w:vAlign w:val="center"/>
          </w:tcPr>
          <w:p w:rsidR="00CD2C6E" w:rsidRDefault="00CD2C6E" w:rsidP="00CD2C6E">
            <w:pPr>
              <w:spacing w:after="0" w:line="240" w:lineRule="auto"/>
              <w:jc w:val="center"/>
              <w:rPr>
                <w:b/>
                <w:sz w:val="24"/>
                <w:szCs w:val="24"/>
              </w:rPr>
            </w:pPr>
            <w:r>
              <w:rPr>
                <w:sz w:val="24"/>
                <w:szCs w:val="24"/>
              </w:rPr>
              <w:t>12885</w:t>
            </w:r>
            <w:r w:rsidRPr="00FE46F2">
              <w:rPr>
                <w:sz w:val="24"/>
                <w:szCs w:val="24"/>
              </w:rPr>
              <w:t>/</w:t>
            </w:r>
            <w:r>
              <w:rPr>
                <w:sz w:val="24"/>
                <w:szCs w:val="24"/>
              </w:rPr>
              <w:t>5</w:t>
            </w:r>
          </w:p>
          <w:p w:rsidR="00CD2C6E" w:rsidRPr="00FE46F2" w:rsidRDefault="00CD2C6E" w:rsidP="00CD2C6E">
            <w:pPr>
              <w:spacing w:after="0" w:line="240" w:lineRule="auto"/>
              <w:jc w:val="center"/>
              <w:rPr>
                <w:b/>
                <w:sz w:val="24"/>
                <w:szCs w:val="24"/>
              </w:rPr>
            </w:pPr>
            <w:r w:rsidRPr="00FE46F2">
              <w:rPr>
                <w:sz w:val="24"/>
                <w:szCs w:val="24"/>
              </w:rPr>
              <w:t>ед.</w:t>
            </w:r>
          </w:p>
        </w:tc>
        <w:tc>
          <w:tcPr>
            <w:tcW w:w="693" w:type="pct"/>
            <w:tcBorders>
              <w:top w:val="single" w:sz="4" w:space="0" w:color="auto"/>
              <w:left w:val="single" w:sz="4" w:space="0" w:color="auto"/>
              <w:bottom w:val="single" w:sz="4" w:space="0" w:color="auto"/>
              <w:right w:val="single" w:sz="4" w:space="0" w:color="auto"/>
            </w:tcBorders>
            <w:vAlign w:val="center"/>
          </w:tcPr>
          <w:p w:rsidR="00CD2C6E" w:rsidRDefault="00CD2C6E" w:rsidP="00CD2C6E">
            <w:pPr>
              <w:spacing w:after="0" w:line="240" w:lineRule="auto"/>
              <w:jc w:val="center"/>
              <w:rPr>
                <w:b/>
                <w:sz w:val="24"/>
                <w:szCs w:val="24"/>
              </w:rPr>
            </w:pPr>
            <w:r w:rsidRPr="00FE46F2">
              <w:rPr>
                <w:sz w:val="24"/>
                <w:szCs w:val="24"/>
              </w:rPr>
              <w:t>1</w:t>
            </w:r>
            <w:r>
              <w:rPr>
                <w:sz w:val="24"/>
                <w:szCs w:val="24"/>
              </w:rPr>
              <w:t>385</w:t>
            </w:r>
            <w:r w:rsidRPr="00FE46F2">
              <w:rPr>
                <w:sz w:val="24"/>
                <w:szCs w:val="24"/>
              </w:rPr>
              <w:t>/</w:t>
            </w:r>
            <w:r>
              <w:rPr>
                <w:sz w:val="24"/>
                <w:szCs w:val="24"/>
              </w:rPr>
              <w:t>3</w:t>
            </w:r>
          </w:p>
          <w:p w:rsidR="00CD2C6E" w:rsidRPr="00FE46F2" w:rsidRDefault="00CD2C6E" w:rsidP="00CD2C6E">
            <w:pPr>
              <w:spacing w:after="0" w:line="240" w:lineRule="auto"/>
              <w:jc w:val="center"/>
              <w:rPr>
                <w:b/>
                <w:sz w:val="24"/>
                <w:szCs w:val="24"/>
                <w:lang w:val="en-US"/>
              </w:rPr>
            </w:pPr>
            <w:r w:rsidRPr="00FE46F2">
              <w:rPr>
                <w:sz w:val="24"/>
                <w:szCs w:val="24"/>
              </w:rPr>
              <w:t>ед.</w:t>
            </w:r>
          </w:p>
        </w:tc>
      </w:tr>
      <w:tr w:rsidR="00CD2C6E" w:rsidRPr="00D02654" w:rsidTr="00CD2C6E">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CD2C6E" w:rsidRPr="00803A7F" w:rsidRDefault="00CD2C6E" w:rsidP="00CD2C6E">
            <w:pPr>
              <w:spacing w:after="0" w:line="240" w:lineRule="auto"/>
              <w:jc w:val="center"/>
              <w:rPr>
                <w:b/>
                <w:i/>
                <w:iCs/>
                <w:sz w:val="24"/>
                <w:szCs w:val="24"/>
              </w:rPr>
            </w:pPr>
            <w:r w:rsidRPr="00803A7F">
              <w:rPr>
                <w:i/>
                <w:iCs/>
                <w:sz w:val="24"/>
                <w:szCs w:val="24"/>
              </w:rPr>
              <w:t>Объекты культуры</w:t>
            </w:r>
          </w:p>
        </w:tc>
      </w:tr>
      <w:tr w:rsidR="00CD2C6E" w:rsidRPr="00D02654" w:rsidTr="00CD2C6E">
        <w:trPr>
          <w:jc w:val="center"/>
        </w:trPr>
        <w:tc>
          <w:tcPr>
            <w:tcW w:w="1228" w:type="pct"/>
            <w:tcBorders>
              <w:top w:val="single" w:sz="4" w:space="0" w:color="auto"/>
              <w:left w:val="single" w:sz="4" w:space="0" w:color="auto"/>
              <w:bottom w:val="single" w:sz="4" w:space="0" w:color="auto"/>
              <w:right w:val="single" w:sz="4" w:space="0" w:color="auto"/>
            </w:tcBorders>
            <w:vAlign w:val="center"/>
            <w:hideMark/>
          </w:tcPr>
          <w:p w:rsidR="00CD2C6E" w:rsidRPr="00803A7F" w:rsidRDefault="00CD2C6E" w:rsidP="00CD2C6E">
            <w:pPr>
              <w:spacing w:after="0" w:line="240" w:lineRule="auto"/>
              <w:rPr>
                <w:b/>
                <w:sz w:val="24"/>
                <w:szCs w:val="24"/>
              </w:rPr>
            </w:pPr>
            <w:r w:rsidRPr="00803A7F">
              <w:rPr>
                <w:sz w:val="24"/>
                <w:szCs w:val="24"/>
              </w:rPr>
              <w:t xml:space="preserve">Учреждения культуры клубного типа </w:t>
            </w:r>
          </w:p>
        </w:tc>
        <w:tc>
          <w:tcPr>
            <w:tcW w:w="976" w:type="pct"/>
            <w:tcBorders>
              <w:top w:val="single" w:sz="4" w:space="0" w:color="auto"/>
              <w:left w:val="single" w:sz="4" w:space="0" w:color="auto"/>
              <w:bottom w:val="single" w:sz="4" w:space="0" w:color="auto"/>
              <w:right w:val="single" w:sz="4" w:space="0" w:color="auto"/>
            </w:tcBorders>
            <w:vAlign w:val="center"/>
            <w:hideMark/>
          </w:tcPr>
          <w:p w:rsidR="00CD2C6E" w:rsidRPr="00803A7F" w:rsidRDefault="00CD2C6E" w:rsidP="00CD2C6E">
            <w:pPr>
              <w:spacing w:after="0" w:line="240" w:lineRule="auto"/>
              <w:rPr>
                <w:b/>
                <w:sz w:val="24"/>
                <w:szCs w:val="24"/>
              </w:rPr>
            </w:pPr>
            <w:r w:rsidRPr="00D94888">
              <w:rPr>
                <w:sz w:val="24"/>
                <w:szCs w:val="24"/>
              </w:rPr>
              <w:t>150</w:t>
            </w:r>
            <w:r w:rsidRPr="00803A7F">
              <w:rPr>
                <w:sz w:val="24"/>
                <w:szCs w:val="24"/>
              </w:rPr>
              <w:t xml:space="preserve"> мест на 1 тыс. чел., место</w:t>
            </w:r>
          </w:p>
        </w:tc>
        <w:tc>
          <w:tcPr>
            <w:tcW w:w="828" w:type="pct"/>
            <w:tcBorders>
              <w:top w:val="single" w:sz="4" w:space="0" w:color="auto"/>
              <w:left w:val="single" w:sz="4" w:space="0" w:color="auto"/>
              <w:bottom w:val="single" w:sz="4" w:space="0" w:color="auto"/>
              <w:right w:val="single" w:sz="4" w:space="0" w:color="auto"/>
            </w:tcBorders>
            <w:vAlign w:val="center"/>
            <w:hideMark/>
          </w:tcPr>
          <w:p w:rsidR="00CD2C6E" w:rsidRPr="00431942" w:rsidRDefault="00CD2C6E" w:rsidP="00CD2C6E">
            <w:pPr>
              <w:keepNext/>
              <w:spacing w:after="0" w:line="240" w:lineRule="auto"/>
              <w:jc w:val="center"/>
              <w:rPr>
                <w:b/>
                <w:sz w:val="24"/>
                <w:szCs w:val="24"/>
              </w:rPr>
            </w:pPr>
            <w:r>
              <w:rPr>
                <w:sz w:val="24"/>
                <w:szCs w:val="24"/>
              </w:rPr>
              <w:t>290</w:t>
            </w:r>
          </w:p>
        </w:tc>
        <w:tc>
          <w:tcPr>
            <w:tcW w:w="664" w:type="pct"/>
            <w:tcBorders>
              <w:top w:val="single" w:sz="4" w:space="0" w:color="auto"/>
              <w:left w:val="single" w:sz="4" w:space="0" w:color="auto"/>
              <w:bottom w:val="single" w:sz="4" w:space="0" w:color="auto"/>
              <w:right w:val="single" w:sz="4" w:space="0" w:color="auto"/>
            </w:tcBorders>
            <w:vAlign w:val="center"/>
            <w:hideMark/>
          </w:tcPr>
          <w:p w:rsidR="00CD2C6E" w:rsidRPr="00431942" w:rsidRDefault="00CD2C6E" w:rsidP="00CD2C6E">
            <w:pPr>
              <w:spacing w:after="0" w:line="240" w:lineRule="auto"/>
              <w:jc w:val="center"/>
              <w:rPr>
                <w:b/>
                <w:sz w:val="24"/>
                <w:szCs w:val="24"/>
              </w:rPr>
            </w:pPr>
            <w:r>
              <w:rPr>
                <w:sz w:val="24"/>
                <w:szCs w:val="24"/>
              </w:rPr>
              <w:t>100</w:t>
            </w:r>
          </w:p>
        </w:tc>
        <w:tc>
          <w:tcPr>
            <w:tcW w:w="610" w:type="pct"/>
            <w:tcBorders>
              <w:top w:val="single" w:sz="4" w:space="0" w:color="auto"/>
              <w:left w:val="single" w:sz="4" w:space="0" w:color="auto"/>
              <w:bottom w:val="single" w:sz="4" w:space="0" w:color="auto"/>
              <w:right w:val="single" w:sz="4" w:space="0" w:color="auto"/>
            </w:tcBorders>
            <w:vAlign w:val="center"/>
            <w:hideMark/>
          </w:tcPr>
          <w:p w:rsidR="00CD2C6E" w:rsidRPr="00431942" w:rsidRDefault="00CD2C6E" w:rsidP="00CD2C6E">
            <w:pPr>
              <w:spacing w:after="0" w:line="240" w:lineRule="auto"/>
              <w:jc w:val="center"/>
              <w:rPr>
                <w:b/>
                <w:sz w:val="24"/>
                <w:szCs w:val="24"/>
              </w:rPr>
            </w:pPr>
            <w:r>
              <w:rPr>
                <w:sz w:val="24"/>
                <w:szCs w:val="24"/>
              </w:rPr>
              <w:t>290</w:t>
            </w:r>
          </w:p>
        </w:tc>
        <w:tc>
          <w:tcPr>
            <w:tcW w:w="693" w:type="pct"/>
            <w:tcBorders>
              <w:top w:val="single" w:sz="4" w:space="0" w:color="auto"/>
              <w:left w:val="single" w:sz="4" w:space="0" w:color="auto"/>
              <w:bottom w:val="single" w:sz="4" w:space="0" w:color="auto"/>
              <w:right w:val="single" w:sz="4" w:space="0" w:color="auto"/>
            </w:tcBorders>
            <w:vAlign w:val="center"/>
            <w:hideMark/>
          </w:tcPr>
          <w:p w:rsidR="00CD2C6E" w:rsidRPr="00FE690D" w:rsidRDefault="00CD2C6E" w:rsidP="00CD2C6E">
            <w:pPr>
              <w:spacing w:after="0" w:line="240" w:lineRule="auto"/>
              <w:jc w:val="center"/>
              <w:rPr>
                <w:b/>
                <w:sz w:val="24"/>
                <w:szCs w:val="24"/>
              </w:rPr>
            </w:pPr>
            <w:r>
              <w:rPr>
                <w:sz w:val="24"/>
                <w:szCs w:val="24"/>
              </w:rPr>
              <w:t>130</w:t>
            </w:r>
          </w:p>
        </w:tc>
      </w:tr>
      <w:tr w:rsidR="00CD2C6E" w:rsidRPr="00D02654" w:rsidTr="00CD2C6E">
        <w:trPr>
          <w:jc w:val="center"/>
        </w:trPr>
        <w:tc>
          <w:tcPr>
            <w:tcW w:w="1228" w:type="pct"/>
            <w:tcBorders>
              <w:top w:val="single" w:sz="4" w:space="0" w:color="auto"/>
              <w:left w:val="single" w:sz="4" w:space="0" w:color="auto"/>
              <w:bottom w:val="single" w:sz="4" w:space="0" w:color="auto"/>
              <w:right w:val="single" w:sz="4" w:space="0" w:color="auto"/>
            </w:tcBorders>
            <w:vAlign w:val="center"/>
            <w:hideMark/>
          </w:tcPr>
          <w:p w:rsidR="00CD2C6E" w:rsidRPr="00803A7F" w:rsidRDefault="00CD2C6E" w:rsidP="00CD2C6E">
            <w:pPr>
              <w:spacing w:after="0" w:line="240" w:lineRule="auto"/>
              <w:rPr>
                <w:b/>
                <w:sz w:val="24"/>
                <w:szCs w:val="24"/>
              </w:rPr>
            </w:pPr>
            <w:r w:rsidRPr="00803A7F">
              <w:rPr>
                <w:sz w:val="24"/>
                <w:szCs w:val="24"/>
              </w:rPr>
              <w:t>Общедоступная библиотека поселений</w:t>
            </w:r>
          </w:p>
        </w:tc>
        <w:tc>
          <w:tcPr>
            <w:tcW w:w="976" w:type="pct"/>
            <w:tcBorders>
              <w:top w:val="single" w:sz="4" w:space="0" w:color="auto"/>
              <w:left w:val="single" w:sz="4" w:space="0" w:color="auto"/>
              <w:bottom w:val="single" w:sz="4" w:space="0" w:color="auto"/>
              <w:right w:val="single" w:sz="4" w:space="0" w:color="auto"/>
            </w:tcBorders>
            <w:vAlign w:val="center"/>
            <w:hideMark/>
          </w:tcPr>
          <w:p w:rsidR="00CD2C6E" w:rsidRPr="00803A7F" w:rsidRDefault="00CD2C6E" w:rsidP="00CD2C6E">
            <w:pPr>
              <w:spacing w:after="0" w:line="240" w:lineRule="auto"/>
              <w:rPr>
                <w:b/>
                <w:sz w:val="24"/>
                <w:szCs w:val="24"/>
              </w:rPr>
            </w:pPr>
            <w:r w:rsidRPr="00803A7F">
              <w:rPr>
                <w:sz w:val="24"/>
                <w:szCs w:val="24"/>
              </w:rPr>
              <w:t>1 общедоступная библиотека с детским отделением</w:t>
            </w:r>
          </w:p>
        </w:tc>
        <w:tc>
          <w:tcPr>
            <w:tcW w:w="828" w:type="pct"/>
            <w:tcBorders>
              <w:top w:val="single" w:sz="4" w:space="0" w:color="auto"/>
              <w:left w:val="single" w:sz="4" w:space="0" w:color="auto"/>
              <w:bottom w:val="single" w:sz="4" w:space="0" w:color="auto"/>
              <w:right w:val="single" w:sz="4" w:space="0" w:color="auto"/>
            </w:tcBorders>
            <w:vAlign w:val="center"/>
            <w:hideMark/>
          </w:tcPr>
          <w:p w:rsidR="00CD2C6E" w:rsidRPr="00431942" w:rsidRDefault="00CD2C6E" w:rsidP="00CD2C6E">
            <w:pPr>
              <w:keepNext/>
              <w:spacing w:after="0" w:line="240" w:lineRule="auto"/>
              <w:jc w:val="center"/>
              <w:rPr>
                <w:b/>
                <w:sz w:val="24"/>
                <w:szCs w:val="24"/>
              </w:rPr>
            </w:pPr>
            <w:r>
              <w:rPr>
                <w:sz w:val="24"/>
                <w:szCs w:val="24"/>
              </w:rPr>
              <w:t>3</w:t>
            </w:r>
          </w:p>
        </w:tc>
        <w:tc>
          <w:tcPr>
            <w:tcW w:w="664" w:type="pct"/>
            <w:tcBorders>
              <w:top w:val="single" w:sz="4" w:space="0" w:color="auto"/>
              <w:left w:val="single" w:sz="4" w:space="0" w:color="auto"/>
              <w:bottom w:val="single" w:sz="4" w:space="0" w:color="auto"/>
              <w:right w:val="single" w:sz="4" w:space="0" w:color="auto"/>
            </w:tcBorders>
            <w:vAlign w:val="center"/>
            <w:hideMark/>
          </w:tcPr>
          <w:p w:rsidR="00CD2C6E" w:rsidRPr="00803A7F" w:rsidRDefault="00CD2C6E" w:rsidP="00CD2C6E">
            <w:pPr>
              <w:spacing w:after="0" w:line="240" w:lineRule="auto"/>
              <w:jc w:val="center"/>
              <w:rPr>
                <w:b/>
                <w:sz w:val="24"/>
                <w:szCs w:val="24"/>
              </w:rPr>
            </w:pPr>
            <w:r w:rsidRPr="00803A7F">
              <w:rPr>
                <w:sz w:val="24"/>
                <w:szCs w:val="24"/>
              </w:rPr>
              <w:t>1</w:t>
            </w:r>
          </w:p>
        </w:tc>
        <w:tc>
          <w:tcPr>
            <w:tcW w:w="610" w:type="pct"/>
            <w:tcBorders>
              <w:top w:val="single" w:sz="4" w:space="0" w:color="auto"/>
              <w:left w:val="single" w:sz="4" w:space="0" w:color="auto"/>
              <w:bottom w:val="single" w:sz="4" w:space="0" w:color="auto"/>
              <w:right w:val="single" w:sz="4" w:space="0" w:color="auto"/>
            </w:tcBorders>
            <w:vAlign w:val="center"/>
            <w:hideMark/>
          </w:tcPr>
          <w:p w:rsidR="00CD2C6E" w:rsidRPr="00431942" w:rsidRDefault="00CD2C6E" w:rsidP="00CD2C6E">
            <w:pPr>
              <w:spacing w:after="0" w:line="240" w:lineRule="auto"/>
              <w:jc w:val="center"/>
              <w:rPr>
                <w:b/>
                <w:sz w:val="24"/>
                <w:szCs w:val="24"/>
              </w:rPr>
            </w:pPr>
            <w:r>
              <w:rPr>
                <w:sz w:val="24"/>
                <w:szCs w:val="24"/>
              </w:rPr>
              <w:t>3</w:t>
            </w:r>
          </w:p>
        </w:tc>
        <w:tc>
          <w:tcPr>
            <w:tcW w:w="693" w:type="pct"/>
            <w:tcBorders>
              <w:top w:val="single" w:sz="4" w:space="0" w:color="auto"/>
              <w:left w:val="single" w:sz="4" w:space="0" w:color="auto"/>
              <w:bottom w:val="single" w:sz="4" w:space="0" w:color="auto"/>
              <w:right w:val="single" w:sz="4" w:space="0" w:color="auto"/>
            </w:tcBorders>
            <w:vAlign w:val="center"/>
            <w:hideMark/>
          </w:tcPr>
          <w:p w:rsidR="00CD2C6E" w:rsidRPr="00803A7F" w:rsidRDefault="00CD2C6E" w:rsidP="00CD2C6E">
            <w:pPr>
              <w:spacing w:after="0" w:line="240" w:lineRule="auto"/>
              <w:jc w:val="center"/>
              <w:rPr>
                <w:b/>
                <w:sz w:val="24"/>
                <w:szCs w:val="24"/>
              </w:rPr>
            </w:pPr>
            <w:r w:rsidRPr="00803A7F">
              <w:rPr>
                <w:sz w:val="24"/>
                <w:szCs w:val="24"/>
              </w:rPr>
              <w:t>0</w:t>
            </w:r>
          </w:p>
        </w:tc>
      </w:tr>
      <w:tr w:rsidR="00CD2C6E" w:rsidRPr="00D02654" w:rsidTr="00CD2C6E">
        <w:trPr>
          <w:trHeight w:val="85"/>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CD2C6E" w:rsidRPr="00803A7F" w:rsidRDefault="00CD2C6E" w:rsidP="00CD2C6E">
            <w:pPr>
              <w:spacing w:after="0" w:line="240" w:lineRule="auto"/>
              <w:jc w:val="center"/>
              <w:rPr>
                <w:b/>
                <w:i/>
                <w:iCs/>
                <w:sz w:val="24"/>
                <w:szCs w:val="24"/>
              </w:rPr>
            </w:pPr>
            <w:r w:rsidRPr="00803A7F">
              <w:rPr>
                <w:i/>
                <w:iCs/>
                <w:sz w:val="24"/>
                <w:szCs w:val="24"/>
              </w:rPr>
              <w:t>Объекты образования</w:t>
            </w:r>
          </w:p>
        </w:tc>
      </w:tr>
      <w:tr w:rsidR="00CD2C6E" w:rsidRPr="00D02654" w:rsidTr="00CD2C6E">
        <w:trPr>
          <w:jc w:val="center"/>
        </w:trPr>
        <w:tc>
          <w:tcPr>
            <w:tcW w:w="1228" w:type="pct"/>
            <w:tcBorders>
              <w:top w:val="single" w:sz="4" w:space="0" w:color="auto"/>
              <w:left w:val="single" w:sz="4" w:space="0" w:color="auto"/>
              <w:bottom w:val="single" w:sz="4" w:space="0" w:color="auto"/>
              <w:right w:val="single" w:sz="4" w:space="0" w:color="auto"/>
            </w:tcBorders>
            <w:vAlign w:val="center"/>
            <w:hideMark/>
          </w:tcPr>
          <w:p w:rsidR="00CD2C6E" w:rsidRPr="00803A7F" w:rsidRDefault="00CD2C6E" w:rsidP="00CD2C6E">
            <w:pPr>
              <w:keepNext/>
              <w:spacing w:after="0" w:line="240" w:lineRule="auto"/>
              <w:rPr>
                <w:b/>
                <w:sz w:val="24"/>
                <w:szCs w:val="24"/>
              </w:rPr>
            </w:pPr>
            <w:r w:rsidRPr="00803A7F">
              <w:rPr>
                <w:sz w:val="24"/>
                <w:szCs w:val="24"/>
              </w:rPr>
              <w:t>Общеобразовательные организации, место</w:t>
            </w:r>
          </w:p>
        </w:tc>
        <w:tc>
          <w:tcPr>
            <w:tcW w:w="976" w:type="pct"/>
            <w:tcBorders>
              <w:top w:val="single" w:sz="4" w:space="0" w:color="auto"/>
              <w:left w:val="single" w:sz="4" w:space="0" w:color="auto"/>
              <w:bottom w:val="single" w:sz="4" w:space="0" w:color="auto"/>
              <w:right w:val="single" w:sz="4" w:space="0" w:color="auto"/>
            </w:tcBorders>
            <w:hideMark/>
          </w:tcPr>
          <w:p w:rsidR="00CD2C6E" w:rsidRPr="00803A7F" w:rsidRDefault="00CD2C6E" w:rsidP="00CD2C6E">
            <w:pPr>
              <w:spacing w:after="0" w:line="240" w:lineRule="auto"/>
              <w:jc w:val="center"/>
              <w:rPr>
                <w:b/>
                <w:sz w:val="24"/>
                <w:szCs w:val="24"/>
              </w:rPr>
            </w:pPr>
            <w:r w:rsidRPr="00803A7F">
              <w:rPr>
                <w:rFonts w:eastAsia="Times New Roman"/>
                <w:sz w:val="24"/>
                <w:szCs w:val="24"/>
              </w:rPr>
              <w:t xml:space="preserve">95 мест </w:t>
            </w:r>
            <w:r w:rsidRPr="00803A7F">
              <w:rPr>
                <w:sz w:val="24"/>
                <w:szCs w:val="24"/>
              </w:rPr>
              <w:t>на 100 детей от 7 до 18 лет</w:t>
            </w:r>
            <w:r w:rsidRPr="00803A7F">
              <w:rPr>
                <w:rFonts w:eastAsia="Times New Roman"/>
                <w:sz w:val="24"/>
                <w:szCs w:val="24"/>
              </w:rPr>
              <w:t xml:space="preserve">  </w:t>
            </w:r>
          </w:p>
        </w:tc>
        <w:tc>
          <w:tcPr>
            <w:tcW w:w="828" w:type="pct"/>
            <w:tcBorders>
              <w:top w:val="single" w:sz="4" w:space="0" w:color="auto"/>
              <w:left w:val="single" w:sz="4" w:space="0" w:color="auto"/>
              <w:bottom w:val="single" w:sz="4" w:space="0" w:color="auto"/>
              <w:right w:val="single" w:sz="4" w:space="0" w:color="auto"/>
            </w:tcBorders>
            <w:vAlign w:val="center"/>
            <w:hideMark/>
          </w:tcPr>
          <w:p w:rsidR="00CD2C6E" w:rsidRPr="00431942" w:rsidRDefault="00CD2C6E" w:rsidP="00CD2C6E">
            <w:pPr>
              <w:keepNext/>
              <w:spacing w:after="0" w:line="240" w:lineRule="auto"/>
              <w:jc w:val="center"/>
              <w:rPr>
                <w:b/>
                <w:sz w:val="24"/>
                <w:szCs w:val="24"/>
              </w:rPr>
            </w:pPr>
            <w:r>
              <w:rPr>
                <w:sz w:val="24"/>
                <w:szCs w:val="24"/>
              </w:rPr>
              <w:t>222</w:t>
            </w:r>
          </w:p>
        </w:tc>
        <w:tc>
          <w:tcPr>
            <w:tcW w:w="664" w:type="pct"/>
            <w:tcBorders>
              <w:top w:val="single" w:sz="4" w:space="0" w:color="auto"/>
              <w:left w:val="single" w:sz="4" w:space="0" w:color="auto"/>
              <w:bottom w:val="single" w:sz="4" w:space="0" w:color="auto"/>
              <w:right w:val="single" w:sz="4" w:space="0" w:color="auto"/>
            </w:tcBorders>
            <w:vAlign w:val="center"/>
          </w:tcPr>
          <w:p w:rsidR="00CD2C6E" w:rsidRPr="00431942" w:rsidRDefault="00CD2C6E" w:rsidP="00CD2C6E">
            <w:pPr>
              <w:spacing w:after="0" w:line="240" w:lineRule="auto"/>
              <w:jc w:val="center"/>
              <w:rPr>
                <w:b/>
                <w:sz w:val="24"/>
                <w:szCs w:val="24"/>
              </w:rPr>
            </w:pPr>
            <w:r>
              <w:rPr>
                <w:sz w:val="24"/>
                <w:szCs w:val="24"/>
              </w:rPr>
              <w:t>125</w:t>
            </w:r>
          </w:p>
        </w:tc>
        <w:tc>
          <w:tcPr>
            <w:tcW w:w="610" w:type="pct"/>
            <w:tcBorders>
              <w:top w:val="single" w:sz="4" w:space="0" w:color="auto"/>
              <w:left w:val="single" w:sz="4" w:space="0" w:color="auto"/>
              <w:bottom w:val="single" w:sz="4" w:space="0" w:color="auto"/>
              <w:right w:val="single" w:sz="4" w:space="0" w:color="auto"/>
            </w:tcBorders>
            <w:vAlign w:val="center"/>
          </w:tcPr>
          <w:p w:rsidR="00CD2C6E" w:rsidRPr="00431942" w:rsidRDefault="00CD2C6E" w:rsidP="00CD2C6E">
            <w:pPr>
              <w:spacing w:after="0" w:line="240" w:lineRule="auto"/>
              <w:jc w:val="center"/>
              <w:rPr>
                <w:b/>
                <w:sz w:val="24"/>
                <w:szCs w:val="24"/>
              </w:rPr>
            </w:pPr>
            <w:r>
              <w:rPr>
                <w:sz w:val="24"/>
                <w:szCs w:val="24"/>
              </w:rPr>
              <w:t>222</w:t>
            </w:r>
          </w:p>
        </w:tc>
        <w:tc>
          <w:tcPr>
            <w:tcW w:w="693" w:type="pct"/>
            <w:tcBorders>
              <w:top w:val="single" w:sz="4" w:space="0" w:color="auto"/>
              <w:left w:val="single" w:sz="4" w:space="0" w:color="auto"/>
              <w:bottom w:val="single" w:sz="4" w:space="0" w:color="auto"/>
              <w:right w:val="single" w:sz="4" w:space="0" w:color="auto"/>
            </w:tcBorders>
            <w:vAlign w:val="center"/>
            <w:hideMark/>
          </w:tcPr>
          <w:p w:rsidR="00CD2C6E" w:rsidRPr="00803A7F" w:rsidRDefault="00CD2C6E" w:rsidP="00CD2C6E">
            <w:pPr>
              <w:spacing w:after="0" w:line="240" w:lineRule="auto"/>
              <w:jc w:val="center"/>
              <w:rPr>
                <w:b/>
                <w:sz w:val="24"/>
                <w:szCs w:val="24"/>
              </w:rPr>
            </w:pPr>
            <w:r w:rsidRPr="00803A7F">
              <w:rPr>
                <w:sz w:val="24"/>
                <w:szCs w:val="24"/>
              </w:rPr>
              <w:t>0</w:t>
            </w:r>
          </w:p>
        </w:tc>
      </w:tr>
      <w:tr w:rsidR="00CD2C6E" w:rsidRPr="00D02654" w:rsidTr="00CD2C6E">
        <w:trPr>
          <w:jc w:val="center"/>
        </w:trPr>
        <w:tc>
          <w:tcPr>
            <w:tcW w:w="1228" w:type="pct"/>
            <w:tcBorders>
              <w:top w:val="single" w:sz="4" w:space="0" w:color="auto"/>
              <w:left w:val="single" w:sz="4" w:space="0" w:color="auto"/>
              <w:bottom w:val="single" w:sz="4" w:space="0" w:color="auto"/>
              <w:right w:val="single" w:sz="4" w:space="0" w:color="auto"/>
            </w:tcBorders>
            <w:vAlign w:val="center"/>
            <w:hideMark/>
          </w:tcPr>
          <w:p w:rsidR="00CD2C6E" w:rsidRPr="00803A7F" w:rsidRDefault="00CD2C6E" w:rsidP="00CD2C6E">
            <w:pPr>
              <w:spacing w:after="0" w:line="240" w:lineRule="auto"/>
              <w:rPr>
                <w:b/>
                <w:sz w:val="24"/>
                <w:szCs w:val="24"/>
              </w:rPr>
            </w:pPr>
            <w:r w:rsidRPr="00803A7F">
              <w:rPr>
                <w:sz w:val="24"/>
                <w:szCs w:val="24"/>
              </w:rPr>
              <w:t>Организации дополнительного образования, место</w:t>
            </w:r>
          </w:p>
        </w:tc>
        <w:tc>
          <w:tcPr>
            <w:tcW w:w="976" w:type="pct"/>
            <w:tcBorders>
              <w:top w:val="single" w:sz="4" w:space="0" w:color="auto"/>
              <w:left w:val="single" w:sz="4" w:space="0" w:color="auto"/>
              <w:bottom w:val="single" w:sz="4" w:space="0" w:color="auto"/>
              <w:right w:val="single" w:sz="4" w:space="0" w:color="auto"/>
            </w:tcBorders>
            <w:vAlign w:val="center"/>
            <w:hideMark/>
          </w:tcPr>
          <w:p w:rsidR="00CD2C6E" w:rsidRPr="00803A7F" w:rsidRDefault="00CD2C6E" w:rsidP="00CD2C6E">
            <w:pPr>
              <w:spacing w:after="0" w:line="240" w:lineRule="auto"/>
              <w:jc w:val="center"/>
              <w:rPr>
                <w:b/>
                <w:sz w:val="24"/>
                <w:szCs w:val="24"/>
              </w:rPr>
            </w:pPr>
            <w:r w:rsidRPr="00803A7F">
              <w:rPr>
                <w:sz w:val="24"/>
                <w:szCs w:val="24"/>
              </w:rPr>
              <w:t>80 мест на 100 детей от 5 до 18 лет</w:t>
            </w:r>
          </w:p>
        </w:tc>
        <w:tc>
          <w:tcPr>
            <w:tcW w:w="828" w:type="pct"/>
            <w:tcBorders>
              <w:top w:val="single" w:sz="4" w:space="0" w:color="auto"/>
              <w:left w:val="single" w:sz="4" w:space="0" w:color="auto"/>
              <w:bottom w:val="single" w:sz="4" w:space="0" w:color="auto"/>
              <w:right w:val="single" w:sz="4" w:space="0" w:color="auto"/>
            </w:tcBorders>
            <w:vAlign w:val="center"/>
          </w:tcPr>
          <w:p w:rsidR="00CD2C6E" w:rsidRPr="00803A7F" w:rsidRDefault="00CD2C6E" w:rsidP="00CD2C6E">
            <w:pPr>
              <w:keepNext/>
              <w:spacing w:after="0" w:line="240" w:lineRule="auto"/>
              <w:jc w:val="center"/>
              <w:rPr>
                <w:b/>
                <w:sz w:val="24"/>
                <w:szCs w:val="24"/>
              </w:rPr>
            </w:pPr>
            <w:r>
              <w:rPr>
                <w:sz w:val="24"/>
                <w:szCs w:val="24"/>
              </w:rPr>
              <w:t>0</w:t>
            </w:r>
          </w:p>
        </w:tc>
        <w:tc>
          <w:tcPr>
            <w:tcW w:w="664" w:type="pct"/>
            <w:tcBorders>
              <w:top w:val="single" w:sz="4" w:space="0" w:color="auto"/>
              <w:left w:val="single" w:sz="4" w:space="0" w:color="auto"/>
              <w:bottom w:val="single" w:sz="4" w:space="0" w:color="auto"/>
              <w:right w:val="single" w:sz="4" w:space="0" w:color="auto"/>
            </w:tcBorders>
            <w:vAlign w:val="center"/>
          </w:tcPr>
          <w:p w:rsidR="00CD2C6E" w:rsidRPr="00803A7F" w:rsidRDefault="00CD2C6E" w:rsidP="00CD2C6E">
            <w:pPr>
              <w:spacing w:after="0" w:line="240" w:lineRule="auto"/>
              <w:jc w:val="center"/>
              <w:rPr>
                <w:b/>
                <w:sz w:val="24"/>
                <w:szCs w:val="24"/>
              </w:rPr>
            </w:pPr>
            <w:r>
              <w:rPr>
                <w:sz w:val="24"/>
                <w:szCs w:val="24"/>
              </w:rPr>
              <w:t>25</w:t>
            </w:r>
          </w:p>
        </w:tc>
        <w:tc>
          <w:tcPr>
            <w:tcW w:w="610" w:type="pct"/>
            <w:tcBorders>
              <w:top w:val="single" w:sz="4" w:space="0" w:color="auto"/>
              <w:left w:val="single" w:sz="4" w:space="0" w:color="auto"/>
              <w:bottom w:val="single" w:sz="4" w:space="0" w:color="auto"/>
              <w:right w:val="single" w:sz="4" w:space="0" w:color="auto"/>
            </w:tcBorders>
            <w:vAlign w:val="center"/>
          </w:tcPr>
          <w:p w:rsidR="00CD2C6E" w:rsidRPr="00803A7F" w:rsidRDefault="00CD2C6E" w:rsidP="00CD2C6E">
            <w:pPr>
              <w:spacing w:after="0" w:line="240" w:lineRule="auto"/>
              <w:jc w:val="center"/>
              <w:rPr>
                <w:b/>
                <w:sz w:val="24"/>
                <w:szCs w:val="24"/>
              </w:rPr>
            </w:pPr>
            <w:r>
              <w:rPr>
                <w:sz w:val="24"/>
                <w:szCs w:val="24"/>
              </w:rPr>
              <w:t>40</w:t>
            </w:r>
            <w:r>
              <w:rPr>
                <w:rStyle w:val="afb"/>
                <w:sz w:val="24"/>
                <w:szCs w:val="24"/>
              </w:rPr>
              <w:footnoteReference w:id="18"/>
            </w:r>
          </w:p>
        </w:tc>
        <w:tc>
          <w:tcPr>
            <w:tcW w:w="693" w:type="pct"/>
            <w:tcBorders>
              <w:top w:val="single" w:sz="4" w:space="0" w:color="auto"/>
              <w:left w:val="single" w:sz="4" w:space="0" w:color="auto"/>
              <w:bottom w:val="single" w:sz="4" w:space="0" w:color="auto"/>
              <w:right w:val="single" w:sz="4" w:space="0" w:color="auto"/>
            </w:tcBorders>
            <w:vAlign w:val="center"/>
            <w:hideMark/>
          </w:tcPr>
          <w:p w:rsidR="00CD2C6E" w:rsidRPr="00803A7F" w:rsidRDefault="00CD2C6E" w:rsidP="00CD2C6E">
            <w:pPr>
              <w:spacing w:after="0" w:line="240" w:lineRule="auto"/>
              <w:jc w:val="center"/>
              <w:rPr>
                <w:b/>
                <w:color w:val="FF0000"/>
                <w:sz w:val="24"/>
                <w:szCs w:val="24"/>
              </w:rPr>
            </w:pPr>
            <w:r>
              <w:rPr>
                <w:sz w:val="24"/>
                <w:szCs w:val="24"/>
              </w:rPr>
              <w:t>0</w:t>
            </w:r>
          </w:p>
        </w:tc>
      </w:tr>
    </w:tbl>
    <w:p w:rsidR="00CD2C6E" w:rsidRDefault="00CD2C6E" w:rsidP="00CD2C6E">
      <w:pPr>
        <w:pStyle w:val="afffffffffffb"/>
      </w:pPr>
    </w:p>
    <w:p w:rsidR="00CD2C6E" w:rsidRPr="00F6030B" w:rsidRDefault="00CD2C6E" w:rsidP="00CD2C6E">
      <w:pPr>
        <w:pStyle w:val="afffffffffffb"/>
      </w:pPr>
      <w:r w:rsidRPr="00F6030B">
        <w:t>Проектом запланирована реализация следующих мероприятий местного значения района по размещению объектов обслуживания населения:</w:t>
      </w:r>
    </w:p>
    <w:p w:rsidR="00CD2C6E" w:rsidRPr="00F6030B" w:rsidRDefault="00CD2C6E" w:rsidP="00CD2C6E">
      <w:pPr>
        <w:pStyle w:val="afffffffffffb"/>
      </w:pPr>
      <w:r w:rsidRPr="00F6030B">
        <w:t>- планируемый к реконструкции объект культурно-просветительского назначения – реконструкция СДК в с. Большая</w:t>
      </w:r>
      <w:proofErr w:type="gramStart"/>
      <w:r w:rsidRPr="00F6030B">
        <w:t xml:space="preserve"> С</w:t>
      </w:r>
      <w:proofErr w:type="gramEnd"/>
      <w:r w:rsidRPr="00F6030B">
        <w:t>ея с размещением в нём кинозала, отвечающего современным требованиям, мощностью не менее 30 мест.</w:t>
      </w:r>
    </w:p>
    <w:p w:rsidR="00CD2C6E" w:rsidRPr="00F6030B" w:rsidRDefault="00CD2C6E" w:rsidP="00CD2C6E">
      <w:pPr>
        <w:pStyle w:val="afffffffffffb"/>
      </w:pPr>
      <w:r w:rsidRPr="00F6030B">
        <w:lastRenderedPageBreak/>
        <w:t>- планируем</w:t>
      </w:r>
      <w:r>
        <w:t>ая</w:t>
      </w:r>
      <w:r w:rsidRPr="00F6030B">
        <w:t xml:space="preserve"> к размещению </w:t>
      </w:r>
      <w:r>
        <w:t>о</w:t>
      </w:r>
      <w:r w:rsidRPr="0075086A">
        <w:t>рганизация дополнительного образования</w:t>
      </w:r>
      <w:r w:rsidRPr="00F6030B">
        <w:t xml:space="preserve"> - Дом детского творчества в с. Большая</w:t>
      </w:r>
      <w:proofErr w:type="gramStart"/>
      <w:r w:rsidRPr="00F6030B">
        <w:t xml:space="preserve"> С</w:t>
      </w:r>
      <w:proofErr w:type="gramEnd"/>
      <w:r w:rsidRPr="00F6030B">
        <w:t>ея (размещение данного объекта предусмотрено в СДК);</w:t>
      </w:r>
    </w:p>
    <w:p w:rsidR="00CD2C6E" w:rsidRDefault="00CD2C6E" w:rsidP="00CD2C6E">
      <w:pPr>
        <w:pStyle w:val="afffffffffffb"/>
      </w:pPr>
      <w:r w:rsidRPr="00F6030B">
        <w:t>- планируемый к реконструкции объект культурно-просветительского назначения – музей с. Большая</w:t>
      </w:r>
      <w:proofErr w:type="gramStart"/>
      <w:r w:rsidRPr="00F6030B">
        <w:t xml:space="preserve"> С</w:t>
      </w:r>
      <w:proofErr w:type="gramEnd"/>
      <w:r w:rsidRPr="00F6030B">
        <w:t>ея (размещение данного объекта предусмотрено в СДК).</w:t>
      </w:r>
    </w:p>
    <w:p w:rsidR="00CD2C6E" w:rsidRDefault="00CD2C6E" w:rsidP="00CD2C6E">
      <w:pPr>
        <w:pStyle w:val="afffffffffffb"/>
      </w:pPr>
    </w:p>
    <w:p w:rsidR="00CD2C6E" w:rsidRPr="00DA5094" w:rsidRDefault="00CD2C6E" w:rsidP="00CD2C6E">
      <w:pPr>
        <w:pStyle w:val="afffffffffffb"/>
      </w:pPr>
      <w:r w:rsidRPr="00DA5094">
        <w:t>Проектом запланирована реализация следующих мероприятий по размещению объектов обслуживания населения с 202</w:t>
      </w:r>
      <w:r>
        <w:t>3</w:t>
      </w:r>
      <w:r w:rsidRPr="00DA5094">
        <w:t xml:space="preserve"> по 203</w:t>
      </w:r>
      <w:r>
        <w:t>3</w:t>
      </w:r>
      <w:r w:rsidRPr="00DA5094">
        <w:t xml:space="preserve"> гг.:</w:t>
      </w:r>
    </w:p>
    <w:p w:rsidR="00CD2C6E" w:rsidRPr="00FE46F2" w:rsidRDefault="00CD2C6E" w:rsidP="00CD2C6E">
      <w:pPr>
        <w:pStyle w:val="afffffffffffb"/>
      </w:pPr>
      <w:r w:rsidRPr="00FE46F2">
        <w:t xml:space="preserve">- </w:t>
      </w:r>
      <w:r>
        <w:t xml:space="preserve">планируемое к размещению </w:t>
      </w:r>
      <w:r w:rsidRPr="00FE46F2">
        <w:t>спортивное сооружение - размещение плоскостных сооружений при школе в с. Большая Сея, мощностью не менее 840 кв</w:t>
      </w:r>
      <w:proofErr w:type="gramStart"/>
      <w:r w:rsidRPr="00FE46F2">
        <w:t>.м</w:t>
      </w:r>
      <w:proofErr w:type="gramEnd"/>
      <w:r w:rsidRPr="00FE46F2">
        <w:t>;</w:t>
      </w:r>
    </w:p>
    <w:p w:rsidR="00CD2C6E" w:rsidRPr="00FE46F2" w:rsidRDefault="00CD2C6E" w:rsidP="00CD2C6E">
      <w:pPr>
        <w:pStyle w:val="afffffffffffb"/>
      </w:pPr>
      <w:r w:rsidRPr="00FE46F2">
        <w:t xml:space="preserve">- </w:t>
      </w:r>
      <w:r>
        <w:t xml:space="preserve">планируемое к размещению </w:t>
      </w:r>
      <w:r w:rsidRPr="00FE46F2">
        <w:t>спортивное сооружение - размещение плоскостных сооружений в д. Верхняя Сея, мощностью не менее 470 кв</w:t>
      </w:r>
      <w:proofErr w:type="gramStart"/>
      <w:r w:rsidRPr="00FE46F2">
        <w:t>.м</w:t>
      </w:r>
      <w:proofErr w:type="gramEnd"/>
      <w:r w:rsidRPr="00FE46F2">
        <w:t>;</w:t>
      </w:r>
    </w:p>
    <w:p w:rsidR="00CD2C6E" w:rsidRDefault="00CD2C6E" w:rsidP="00CD2C6E">
      <w:pPr>
        <w:pStyle w:val="afffffffffffb"/>
      </w:pPr>
      <w:r w:rsidRPr="00FE46F2">
        <w:t xml:space="preserve">- </w:t>
      </w:r>
      <w:r>
        <w:t xml:space="preserve">планируемое к размещению </w:t>
      </w:r>
      <w:r w:rsidRPr="00FE46F2">
        <w:t>спортивное сооружение - размещение плоскостных сооружений в д. Шепчул, мощностью не менее 75 кв</w:t>
      </w:r>
      <w:proofErr w:type="gramStart"/>
      <w:r w:rsidRPr="00FE46F2">
        <w:t>.м</w:t>
      </w:r>
      <w:proofErr w:type="gramEnd"/>
      <w:r>
        <w:t>;</w:t>
      </w:r>
    </w:p>
    <w:p w:rsidR="00CD2C6E" w:rsidRPr="00FE46F2" w:rsidRDefault="00CD2C6E" w:rsidP="00CD2C6E">
      <w:pPr>
        <w:pStyle w:val="afffffffffffb"/>
      </w:pPr>
      <w:r>
        <w:t>- планируемый к размещению объект культурно-досугового (клубного) типа - строительство СДК в д. Шепчул, минимальной мощностью 30 мест;</w:t>
      </w:r>
    </w:p>
    <w:p w:rsidR="00CD2C6E" w:rsidRDefault="00CD2C6E" w:rsidP="00CD2C6E">
      <w:pPr>
        <w:pStyle w:val="afffffffffffb"/>
      </w:pPr>
      <w:r>
        <w:t>-</w:t>
      </w:r>
      <w:r w:rsidRPr="007769C0">
        <w:t xml:space="preserve"> </w:t>
      </w:r>
      <w:r>
        <w:t>планируемый к размещению объект культурно-досугового (клубного) типа - строительство СДК в п. Верхняя</w:t>
      </w:r>
      <w:proofErr w:type="gramStart"/>
      <w:r>
        <w:t xml:space="preserve"> С</w:t>
      </w:r>
      <w:proofErr w:type="gramEnd"/>
      <w:r>
        <w:t>ея, минимальной мощностью 100 мест;</w:t>
      </w:r>
    </w:p>
    <w:p w:rsidR="00CD2C6E" w:rsidRPr="00351AA5" w:rsidRDefault="00CD2C6E" w:rsidP="00CD2C6E">
      <w:pPr>
        <w:pStyle w:val="afffffffffffb"/>
      </w:pPr>
      <w:r w:rsidRPr="00351AA5">
        <w:t xml:space="preserve">Потребность населения </w:t>
      </w:r>
      <w:r>
        <w:t>Большесейского</w:t>
      </w:r>
      <w:r w:rsidRPr="00351AA5">
        <w:t xml:space="preserve"> сельсовета в объектах обслуживания иного значения, рекомендуемых для размещения, представлена в таблице 2.3.</w:t>
      </w:r>
      <w:r>
        <w:t>8</w:t>
      </w:r>
      <w:r w:rsidRPr="00351AA5">
        <w:t>-</w:t>
      </w:r>
      <w:r>
        <w:t>12</w:t>
      </w:r>
      <w:r w:rsidRPr="00351AA5">
        <w:t>.</w:t>
      </w:r>
    </w:p>
    <w:p w:rsidR="00CD2C6E" w:rsidRDefault="00CD2C6E" w:rsidP="00CD2C6E">
      <w:pPr>
        <w:pStyle w:val="afffffffffffb"/>
        <w:jc w:val="right"/>
        <w:rPr>
          <w:i/>
        </w:rPr>
      </w:pPr>
      <w:r w:rsidRPr="00351AA5">
        <w:rPr>
          <w:i/>
        </w:rPr>
        <w:t>Таблица 2.3.</w:t>
      </w:r>
      <w:r>
        <w:rPr>
          <w:i/>
        </w:rPr>
        <w:t>8</w:t>
      </w:r>
      <w:r w:rsidRPr="00351AA5">
        <w:rPr>
          <w:i/>
        </w:rPr>
        <w:t>-</w:t>
      </w:r>
      <w:r>
        <w:rPr>
          <w:i/>
        </w:rPr>
        <w:t>12</w:t>
      </w:r>
    </w:p>
    <w:p w:rsidR="00CD2C6E" w:rsidRPr="00C60842" w:rsidRDefault="00CD2C6E" w:rsidP="00CD2C6E">
      <w:pPr>
        <w:pStyle w:val="afffffffffffb"/>
        <w:jc w:val="right"/>
        <w:rPr>
          <w:i/>
        </w:rPr>
      </w:pPr>
    </w:p>
    <w:p w:rsidR="00CD2C6E" w:rsidRPr="00351AA5" w:rsidRDefault="00CD2C6E" w:rsidP="00CD2C6E">
      <w:pPr>
        <w:pStyle w:val="afffffffffffb"/>
        <w:jc w:val="center"/>
        <w:rPr>
          <w:i/>
        </w:rPr>
      </w:pPr>
      <w:r w:rsidRPr="00351AA5">
        <w:rPr>
          <w:i/>
        </w:rPr>
        <w:t xml:space="preserve">Минимальная потребность населения </w:t>
      </w:r>
      <w:r>
        <w:rPr>
          <w:i/>
        </w:rPr>
        <w:t>Большесейского сельсовета</w:t>
      </w:r>
      <w:r w:rsidRPr="00351AA5">
        <w:rPr>
          <w:i/>
        </w:rPr>
        <w:t xml:space="preserve"> в иных объектах обслуживания населения на расчетный срок</w:t>
      </w:r>
    </w:p>
    <w:tbl>
      <w:tblPr>
        <w:tblW w:w="5000" w:type="pct"/>
        <w:jc w:val="center"/>
        <w:tblLook w:val="00A0"/>
      </w:tblPr>
      <w:tblGrid>
        <w:gridCol w:w="5099"/>
        <w:gridCol w:w="2815"/>
        <w:gridCol w:w="1656"/>
      </w:tblGrid>
      <w:tr w:rsidR="00CD2C6E" w:rsidRPr="00351AA5" w:rsidTr="00CD2C6E">
        <w:trPr>
          <w:trHeight w:val="300"/>
          <w:tblHeader/>
          <w:jc w:val="center"/>
        </w:trPr>
        <w:tc>
          <w:tcPr>
            <w:tcW w:w="2664" w:type="pct"/>
            <w:tcBorders>
              <w:top w:val="single" w:sz="4" w:space="0" w:color="auto"/>
              <w:left w:val="single" w:sz="4" w:space="0" w:color="auto"/>
              <w:bottom w:val="single" w:sz="4" w:space="0" w:color="auto"/>
              <w:right w:val="single" w:sz="4" w:space="0" w:color="auto"/>
            </w:tcBorders>
            <w:vAlign w:val="center"/>
            <w:hideMark/>
          </w:tcPr>
          <w:p w:rsidR="00CD2C6E" w:rsidRPr="00E2764F" w:rsidRDefault="00CD2C6E" w:rsidP="00CD2C6E">
            <w:pPr>
              <w:pStyle w:val="afffff8"/>
              <w:spacing w:line="256" w:lineRule="auto"/>
              <w:ind w:firstLine="23"/>
              <w:rPr>
                <w:b/>
                <w:bCs/>
                <w:sz w:val="24"/>
                <w:szCs w:val="24"/>
              </w:rPr>
            </w:pPr>
            <w:r w:rsidRPr="00E2764F">
              <w:rPr>
                <w:b/>
                <w:bCs/>
                <w:sz w:val="24"/>
                <w:szCs w:val="24"/>
              </w:rPr>
              <w:t>Наименование, единица измерения</w:t>
            </w:r>
          </w:p>
        </w:tc>
        <w:tc>
          <w:tcPr>
            <w:tcW w:w="1471" w:type="pct"/>
            <w:tcBorders>
              <w:top w:val="single" w:sz="4" w:space="0" w:color="auto"/>
              <w:left w:val="nil"/>
              <w:bottom w:val="single" w:sz="4" w:space="0" w:color="auto"/>
              <w:right w:val="single" w:sz="4" w:space="0" w:color="auto"/>
            </w:tcBorders>
            <w:noWrap/>
            <w:vAlign w:val="center"/>
            <w:hideMark/>
          </w:tcPr>
          <w:p w:rsidR="00CD2C6E" w:rsidRPr="00E2764F" w:rsidRDefault="00CD2C6E" w:rsidP="00CD2C6E">
            <w:pPr>
              <w:pStyle w:val="afffff8"/>
              <w:spacing w:line="256" w:lineRule="auto"/>
              <w:rPr>
                <w:b/>
                <w:bCs/>
                <w:sz w:val="24"/>
                <w:szCs w:val="24"/>
              </w:rPr>
            </w:pPr>
            <w:r w:rsidRPr="00E2764F">
              <w:rPr>
                <w:b/>
                <w:bCs/>
                <w:sz w:val="24"/>
                <w:szCs w:val="24"/>
              </w:rPr>
              <w:t>Норматив</w:t>
            </w:r>
          </w:p>
        </w:tc>
        <w:tc>
          <w:tcPr>
            <w:tcW w:w="865" w:type="pct"/>
            <w:tcBorders>
              <w:top w:val="single" w:sz="4" w:space="0" w:color="auto"/>
              <w:left w:val="nil"/>
              <w:bottom w:val="single" w:sz="4" w:space="0" w:color="auto"/>
              <w:right w:val="single" w:sz="4" w:space="0" w:color="auto"/>
            </w:tcBorders>
            <w:noWrap/>
            <w:vAlign w:val="center"/>
            <w:hideMark/>
          </w:tcPr>
          <w:p w:rsidR="00CD2C6E" w:rsidRPr="00E2764F" w:rsidRDefault="00CD2C6E" w:rsidP="00CD2C6E">
            <w:pPr>
              <w:pStyle w:val="afffff8"/>
              <w:spacing w:line="256" w:lineRule="auto"/>
              <w:rPr>
                <w:b/>
                <w:bCs/>
                <w:sz w:val="24"/>
                <w:szCs w:val="24"/>
              </w:rPr>
            </w:pPr>
            <w:r w:rsidRPr="00E2764F">
              <w:rPr>
                <w:b/>
                <w:bCs/>
                <w:sz w:val="24"/>
                <w:szCs w:val="24"/>
              </w:rPr>
              <w:t>Потребность</w:t>
            </w:r>
          </w:p>
        </w:tc>
      </w:tr>
      <w:tr w:rsidR="00CD2C6E" w:rsidRPr="00351AA5" w:rsidTr="00CD2C6E">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CD2C6E" w:rsidRPr="00351AA5" w:rsidRDefault="00CD2C6E" w:rsidP="00CD2C6E">
            <w:pPr>
              <w:pStyle w:val="afffff8"/>
              <w:spacing w:line="256" w:lineRule="auto"/>
              <w:rPr>
                <w:sz w:val="24"/>
                <w:szCs w:val="24"/>
              </w:rPr>
            </w:pPr>
            <w:r w:rsidRPr="00351AA5">
              <w:rPr>
                <w:rStyle w:val="afffffb"/>
              </w:rPr>
              <w:t>Предприятия бытового обслуживания</w:t>
            </w:r>
          </w:p>
        </w:tc>
      </w:tr>
      <w:tr w:rsidR="00CD2C6E" w:rsidRPr="00351AA5" w:rsidTr="00CD2C6E">
        <w:trPr>
          <w:trHeight w:val="300"/>
          <w:jc w:val="center"/>
        </w:trPr>
        <w:tc>
          <w:tcPr>
            <w:tcW w:w="2664" w:type="pct"/>
            <w:tcBorders>
              <w:top w:val="single" w:sz="4" w:space="0" w:color="auto"/>
              <w:left w:val="single" w:sz="4" w:space="0" w:color="auto"/>
              <w:bottom w:val="single" w:sz="4" w:space="0" w:color="auto"/>
              <w:right w:val="single" w:sz="4" w:space="0" w:color="auto"/>
            </w:tcBorders>
            <w:vAlign w:val="center"/>
            <w:hideMark/>
          </w:tcPr>
          <w:p w:rsidR="00CD2C6E" w:rsidRPr="00351AA5" w:rsidRDefault="00CD2C6E" w:rsidP="00CD2C6E">
            <w:pPr>
              <w:pStyle w:val="afffff5"/>
              <w:spacing w:line="256" w:lineRule="auto"/>
              <w:ind w:hanging="119"/>
              <w:jc w:val="center"/>
              <w:rPr>
                <w:sz w:val="24"/>
                <w:szCs w:val="24"/>
              </w:rPr>
            </w:pPr>
            <w:r w:rsidRPr="00351AA5">
              <w:rPr>
                <w:sz w:val="24"/>
                <w:szCs w:val="24"/>
              </w:rPr>
              <w:t>Предприятия бытового обслуживания, рабочее место</w:t>
            </w:r>
          </w:p>
        </w:tc>
        <w:tc>
          <w:tcPr>
            <w:tcW w:w="1471" w:type="pct"/>
            <w:tcBorders>
              <w:top w:val="single" w:sz="4" w:space="0" w:color="auto"/>
              <w:left w:val="nil"/>
              <w:bottom w:val="single" w:sz="4" w:space="0" w:color="auto"/>
              <w:right w:val="single" w:sz="4" w:space="0" w:color="auto"/>
            </w:tcBorders>
            <w:noWrap/>
            <w:vAlign w:val="center"/>
            <w:hideMark/>
          </w:tcPr>
          <w:p w:rsidR="00CD2C6E" w:rsidRPr="00351AA5" w:rsidRDefault="00CD2C6E" w:rsidP="00CD2C6E">
            <w:pPr>
              <w:spacing w:after="0"/>
              <w:jc w:val="center"/>
              <w:rPr>
                <w:b/>
                <w:bCs/>
                <w:sz w:val="24"/>
                <w:szCs w:val="24"/>
              </w:rPr>
            </w:pPr>
            <w:r w:rsidRPr="00351AA5">
              <w:rPr>
                <w:bCs/>
                <w:sz w:val="24"/>
                <w:szCs w:val="24"/>
              </w:rPr>
              <w:t>2 на 1 тыс. человек</w:t>
            </w:r>
          </w:p>
        </w:tc>
        <w:tc>
          <w:tcPr>
            <w:tcW w:w="865" w:type="pct"/>
            <w:tcBorders>
              <w:top w:val="single" w:sz="4" w:space="0" w:color="auto"/>
              <w:left w:val="nil"/>
              <w:bottom w:val="single" w:sz="4" w:space="0" w:color="auto"/>
              <w:right w:val="single" w:sz="4" w:space="0" w:color="auto"/>
            </w:tcBorders>
            <w:noWrap/>
            <w:vAlign w:val="center"/>
            <w:hideMark/>
          </w:tcPr>
          <w:p w:rsidR="00CD2C6E" w:rsidRPr="00351AA5" w:rsidRDefault="00CD2C6E" w:rsidP="00CD2C6E">
            <w:pPr>
              <w:spacing w:after="0"/>
              <w:jc w:val="center"/>
              <w:rPr>
                <w:b/>
                <w:bCs/>
                <w:sz w:val="24"/>
                <w:szCs w:val="24"/>
              </w:rPr>
            </w:pPr>
            <w:r>
              <w:rPr>
                <w:bCs/>
                <w:sz w:val="24"/>
                <w:szCs w:val="24"/>
              </w:rPr>
              <w:t>1-2</w:t>
            </w:r>
          </w:p>
        </w:tc>
      </w:tr>
      <w:tr w:rsidR="00CD2C6E" w:rsidRPr="00351AA5" w:rsidTr="00CD2C6E">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CD2C6E" w:rsidRPr="00351AA5" w:rsidRDefault="00CD2C6E" w:rsidP="00CD2C6E">
            <w:pPr>
              <w:spacing w:after="0"/>
              <w:jc w:val="center"/>
              <w:rPr>
                <w:b/>
                <w:bCs/>
                <w:sz w:val="24"/>
                <w:szCs w:val="24"/>
              </w:rPr>
            </w:pPr>
            <w:r w:rsidRPr="00351AA5">
              <w:rPr>
                <w:rStyle w:val="afffffb"/>
                <w:bCs/>
              </w:rPr>
              <w:t>Предприятия общественного питания населения</w:t>
            </w:r>
          </w:p>
        </w:tc>
      </w:tr>
      <w:tr w:rsidR="00CD2C6E" w:rsidRPr="003C10B9" w:rsidTr="00CD2C6E">
        <w:trPr>
          <w:trHeight w:val="300"/>
          <w:jc w:val="center"/>
        </w:trPr>
        <w:tc>
          <w:tcPr>
            <w:tcW w:w="2664" w:type="pct"/>
            <w:tcBorders>
              <w:top w:val="single" w:sz="4" w:space="0" w:color="auto"/>
              <w:left w:val="single" w:sz="4" w:space="0" w:color="auto"/>
              <w:bottom w:val="single" w:sz="4" w:space="0" w:color="auto"/>
              <w:right w:val="single" w:sz="4" w:space="0" w:color="auto"/>
            </w:tcBorders>
            <w:vAlign w:val="center"/>
          </w:tcPr>
          <w:p w:rsidR="00CD2C6E" w:rsidRPr="00351AA5" w:rsidRDefault="00CD2C6E" w:rsidP="00CD2C6E">
            <w:pPr>
              <w:pStyle w:val="afffff5"/>
              <w:spacing w:line="256" w:lineRule="auto"/>
              <w:ind w:hanging="119"/>
              <w:jc w:val="center"/>
              <w:rPr>
                <w:sz w:val="24"/>
                <w:szCs w:val="24"/>
              </w:rPr>
            </w:pPr>
            <w:r w:rsidRPr="00351AA5">
              <w:rPr>
                <w:sz w:val="24"/>
                <w:szCs w:val="24"/>
              </w:rPr>
              <w:t>Предприятия общественного питания</w:t>
            </w:r>
          </w:p>
        </w:tc>
        <w:tc>
          <w:tcPr>
            <w:tcW w:w="1471" w:type="pct"/>
            <w:tcBorders>
              <w:top w:val="single" w:sz="4" w:space="0" w:color="auto"/>
              <w:left w:val="nil"/>
              <w:bottom w:val="single" w:sz="4" w:space="0" w:color="auto"/>
              <w:right w:val="single" w:sz="4" w:space="0" w:color="auto"/>
            </w:tcBorders>
            <w:noWrap/>
            <w:vAlign w:val="center"/>
          </w:tcPr>
          <w:p w:rsidR="00CD2C6E" w:rsidRPr="00351AA5" w:rsidRDefault="00CD2C6E" w:rsidP="00CD2C6E">
            <w:pPr>
              <w:spacing w:after="0"/>
              <w:jc w:val="center"/>
              <w:rPr>
                <w:b/>
                <w:bCs/>
                <w:sz w:val="24"/>
                <w:szCs w:val="24"/>
              </w:rPr>
            </w:pPr>
            <w:r w:rsidRPr="00351AA5">
              <w:rPr>
                <w:bCs/>
                <w:sz w:val="24"/>
                <w:szCs w:val="24"/>
              </w:rPr>
              <w:t>40 мест на 1 тыс. человек</w:t>
            </w:r>
          </w:p>
        </w:tc>
        <w:tc>
          <w:tcPr>
            <w:tcW w:w="865" w:type="pct"/>
            <w:tcBorders>
              <w:top w:val="single" w:sz="4" w:space="0" w:color="auto"/>
              <w:left w:val="nil"/>
              <w:bottom w:val="single" w:sz="4" w:space="0" w:color="auto"/>
              <w:right w:val="single" w:sz="4" w:space="0" w:color="auto"/>
            </w:tcBorders>
            <w:noWrap/>
            <w:vAlign w:val="center"/>
          </w:tcPr>
          <w:p w:rsidR="00CD2C6E" w:rsidRPr="00564886" w:rsidRDefault="00CD2C6E" w:rsidP="00CD2C6E">
            <w:pPr>
              <w:spacing w:after="0"/>
              <w:jc w:val="center"/>
              <w:rPr>
                <w:b/>
                <w:bCs/>
                <w:sz w:val="24"/>
                <w:szCs w:val="24"/>
              </w:rPr>
            </w:pPr>
            <w:r>
              <w:rPr>
                <w:bCs/>
                <w:sz w:val="24"/>
                <w:szCs w:val="24"/>
              </w:rPr>
              <w:t>26</w:t>
            </w:r>
          </w:p>
        </w:tc>
      </w:tr>
    </w:tbl>
    <w:p w:rsidR="00CD2C6E" w:rsidRDefault="00CD2C6E" w:rsidP="00CD2C6E">
      <w:pPr>
        <w:spacing w:after="0"/>
        <w:rPr>
          <w:i/>
          <w:szCs w:val="28"/>
        </w:rPr>
      </w:pPr>
      <w:r>
        <w:rPr>
          <w:i/>
          <w:szCs w:val="28"/>
        </w:rPr>
        <w:br w:type="page"/>
      </w:r>
    </w:p>
    <w:p w:rsidR="00CD2C6E" w:rsidRPr="00AC0333" w:rsidRDefault="00CD2C6E" w:rsidP="005D529E">
      <w:pPr>
        <w:pStyle w:val="3"/>
        <w:numPr>
          <w:ilvl w:val="2"/>
          <w:numId w:val="49"/>
        </w:numPr>
        <w:spacing w:before="0" w:line="240" w:lineRule="auto"/>
        <w:ind w:left="0" w:firstLine="709"/>
        <w:jc w:val="both"/>
        <w:rPr>
          <w:color w:val="auto"/>
        </w:rPr>
      </w:pPr>
      <w:bookmarkStart w:id="26" w:name="_Toc131157821"/>
      <w:bookmarkEnd w:id="25"/>
      <w:r w:rsidRPr="00AC0333">
        <w:rPr>
          <w:color w:val="auto"/>
        </w:rPr>
        <w:lastRenderedPageBreak/>
        <w:t>Транспортная инфраструктура</w:t>
      </w:r>
      <w:bookmarkEnd w:id="26"/>
    </w:p>
    <w:p w:rsidR="00CD2C6E" w:rsidRPr="00F36643" w:rsidRDefault="00CD2C6E" w:rsidP="00CD2C6E">
      <w:pPr>
        <w:pStyle w:val="affffffffffff8"/>
        <w:rPr>
          <w:highlight w:val="lightGray"/>
        </w:rPr>
      </w:pPr>
    </w:p>
    <w:p w:rsidR="00CD2C6E" w:rsidRDefault="00CD2C6E" w:rsidP="00CD2C6E">
      <w:pPr>
        <w:pStyle w:val="affffffffffff8"/>
        <w:rPr>
          <w:highlight w:val="lightGray"/>
        </w:rPr>
      </w:pPr>
      <w:r w:rsidRPr="00D27783">
        <w:rPr>
          <w:szCs w:val="28"/>
        </w:rPr>
        <w:t xml:space="preserve">Территория </w:t>
      </w:r>
      <w:r>
        <w:rPr>
          <w:szCs w:val="28"/>
        </w:rPr>
        <w:t>Большесейского</w:t>
      </w:r>
      <w:r w:rsidRPr="00D27783">
        <w:rPr>
          <w:szCs w:val="28"/>
        </w:rPr>
        <w:t xml:space="preserve"> сельсовета </w:t>
      </w:r>
      <w:r w:rsidRPr="00D27783">
        <w:t xml:space="preserve">расположена в </w:t>
      </w:r>
      <w:r>
        <w:t>центральной</w:t>
      </w:r>
      <w:r w:rsidRPr="00D27783">
        <w:t xml:space="preserve"> части Таштыпского ра</w:t>
      </w:r>
      <w:r w:rsidRPr="00DC7687">
        <w:t xml:space="preserve">йона Республики Хакасия, на расстоянии </w:t>
      </w:r>
      <w:r>
        <w:t>9</w:t>
      </w:r>
      <w:r w:rsidRPr="00DC7687">
        <w:t xml:space="preserve"> км от районного центра с. Таштып</w:t>
      </w:r>
      <w:r>
        <w:t xml:space="preserve"> и в 167 км от республиканского центра г. Абакан</w:t>
      </w:r>
    </w:p>
    <w:p w:rsidR="00CD2C6E" w:rsidRPr="00C57F58" w:rsidRDefault="00CD2C6E" w:rsidP="00CD2C6E">
      <w:pPr>
        <w:pStyle w:val="affffffffffff8"/>
      </w:pPr>
      <w:r w:rsidRPr="00C57F58">
        <w:t xml:space="preserve">Транспортное сообщение осуществляется посредством автомобильного транспорта. Железнодорожное, воздушное, водное сообщение отсутствуют. </w:t>
      </w:r>
    </w:p>
    <w:p w:rsidR="00CD2C6E" w:rsidRPr="00C57F58" w:rsidRDefault="00CD2C6E" w:rsidP="00CD2C6E">
      <w:pPr>
        <w:pStyle w:val="affffffffffff8"/>
        <w:rPr>
          <w:color w:val="000000"/>
        </w:rPr>
      </w:pPr>
      <w:r w:rsidRPr="00C57F58">
        <w:rPr>
          <w:color w:val="000000"/>
        </w:rPr>
        <w:t>Транспорт играет важную роль в социально-экономическом развитии территорий. Уровень транспортного обеспечения существенно влияет на градостроительную ценность территории. Задача развития транспортной инфраструктуры – создание благоприятной среды для жизнедеятельности населения, нейтрализация отрицательных климатических факторов и обеспечение доступности услуг социальной сферы.</w:t>
      </w:r>
    </w:p>
    <w:p w:rsidR="00CD2C6E" w:rsidRPr="00F36643" w:rsidRDefault="00CD2C6E" w:rsidP="00CD2C6E">
      <w:pPr>
        <w:pStyle w:val="affffffffffff8"/>
        <w:rPr>
          <w:highlight w:val="lightGray"/>
        </w:rPr>
      </w:pPr>
    </w:p>
    <w:p w:rsidR="00CD2C6E" w:rsidRPr="0078263A" w:rsidRDefault="00CD2C6E" w:rsidP="00CD2C6E">
      <w:pPr>
        <w:pStyle w:val="affffffffffff8"/>
        <w:rPr>
          <w:i/>
          <w:u w:val="single"/>
        </w:rPr>
      </w:pPr>
      <w:r w:rsidRPr="0078263A">
        <w:rPr>
          <w:i/>
          <w:u w:val="single"/>
        </w:rPr>
        <w:t>Железнодорожный транспорт</w:t>
      </w:r>
    </w:p>
    <w:p w:rsidR="00CD2C6E" w:rsidRPr="0078263A" w:rsidRDefault="00CD2C6E" w:rsidP="00CD2C6E">
      <w:pPr>
        <w:pStyle w:val="affffffffffff8"/>
        <w:rPr>
          <w:rStyle w:val="affffffc"/>
        </w:rPr>
      </w:pPr>
      <w:r w:rsidRPr="0078263A">
        <w:rPr>
          <w:rStyle w:val="affffffc"/>
        </w:rPr>
        <w:t>Существующее положение</w:t>
      </w:r>
    </w:p>
    <w:p w:rsidR="00CD2C6E" w:rsidRPr="0078263A" w:rsidRDefault="00CD2C6E" w:rsidP="00CD2C6E">
      <w:pPr>
        <w:pStyle w:val="affffffffffff8"/>
      </w:pPr>
      <w:r w:rsidRPr="0078263A">
        <w:t xml:space="preserve">В границах Большесейского сельсовета железнодорожный транспорт отсутствует. </w:t>
      </w:r>
    </w:p>
    <w:p w:rsidR="00CD2C6E" w:rsidRPr="0078263A" w:rsidRDefault="00CD2C6E" w:rsidP="00CD2C6E">
      <w:pPr>
        <w:pStyle w:val="affffffffffff8"/>
      </w:pPr>
      <w:r w:rsidRPr="0078263A">
        <w:t>Ближайшие к Большесейскому сельсовету железнодорожная станция Абаза (37 км).</w:t>
      </w:r>
    </w:p>
    <w:p w:rsidR="00CD2C6E" w:rsidRPr="0078263A" w:rsidRDefault="00CD2C6E" w:rsidP="00CD2C6E">
      <w:pPr>
        <w:pStyle w:val="affffffffffff8"/>
        <w:rPr>
          <w:rStyle w:val="affffffc"/>
          <w:i w:val="0"/>
          <w:iCs w:val="0"/>
        </w:rPr>
      </w:pPr>
    </w:p>
    <w:p w:rsidR="00CD2C6E" w:rsidRPr="0078263A" w:rsidRDefault="00CD2C6E" w:rsidP="00CD2C6E">
      <w:pPr>
        <w:pStyle w:val="affffffffffff8"/>
        <w:rPr>
          <w:rStyle w:val="affffffc"/>
        </w:rPr>
      </w:pPr>
      <w:r w:rsidRPr="0078263A">
        <w:rPr>
          <w:rStyle w:val="affffffc"/>
        </w:rPr>
        <w:t>Проектное предложение</w:t>
      </w:r>
    </w:p>
    <w:p w:rsidR="00CD2C6E" w:rsidRPr="0078263A" w:rsidRDefault="00CD2C6E" w:rsidP="00CD2C6E">
      <w:pPr>
        <w:pStyle w:val="affffffffffff8"/>
        <w:rPr>
          <w:rStyle w:val="affffffc"/>
          <w:i w:val="0"/>
          <w:iCs w:val="0"/>
        </w:rPr>
      </w:pPr>
      <w:r w:rsidRPr="0078263A">
        <w:rPr>
          <w:rStyle w:val="affffffc"/>
        </w:rPr>
        <w:t>Развитие железнодорожного транспорта не предусматривается.</w:t>
      </w:r>
    </w:p>
    <w:p w:rsidR="00CD2C6E" w:rsidRPr="00A31424" w:rsidRDefault="00CD2C6E" w:rsidP="00CD2C6E">
      <w:pPr>
        <w:pStyle w:val="affffffffffff8"/>
      </w:pPr>
    </w:p>
    <w:p w:rsidR="00CD2C6E" w:rsidRPr="00A31424" w:rsidRDefault="00CD2C6E" w:rsidP="00CD2C6E">
      <w:pPr>
        <w:pStyle w:val="affffffffffff8"/>
        <w:rPr>
          <w:i/>
          <w:u w:val="single"/>
        </w:rPr>
      </w:pPr>
      <w:r w:rsidRPr="00A31424">
        <w:rPr>
          <w:i/>
          <w:u w:val="single"/>
        </w:rPr>
        <w:t>Воздушный транспорт</w:t>
      </w:r>
    </w:p>
    <w:p w:rsidR="00CD2C6E" w:rsidRPr="00A31424" w:rsidRDefault="00CD2C6E" w:rsidP="00CD2C6E">
      <w:pPr>
        <w:pStyle w:val="affffffffffff8"/>
        <w:rPr>
          <w:rStyle w:val="affffffc"/>
        </w:rPr>
      </w:pPr>
      <w:r w:rsidRPr="00A31424">
        <w:rPr>
          <w:rStyle w:val="affffffc"/>
        </w:rPr>
        <w:t>Существующее положение</w:t>
      </w:r>
    </w:p>
    <w:p w:rsidR="00CD2C6E" w:rsidRPr="00A31424" w:rsidRDefault="00CD2C6E" w:rsidP="00CD2C6E">
      <w:pPr>
        <w:pStyle w:val="affffffffffff8"/>
      </w:pPr>
      <w:r w:rsidRPr="00A31424">
        <w:t>В границах Большесейского сельсовета воздушный транспорт отсутствует.</w:t>
      </w:r>
    </w:p>
    <w:p w:rsidR="00CD2C6E" w:rsidRDefault="00CD2C6E" w:rsidP="00CD2C6E">
      <w:pPr>
        <w:pStyle w:val="affffffffffff8"/>
        <w:rPr>
          <w:rStyle w:val="affffffc"/>
          <w:i w:val="0"/>
          <w:iCs w:val="0"/>
        </w:rPr>
      </w:pPr>
      <w:r w:rsidRPr="00A31424">
        <w:rPr>
          <w:rStyle w:val="affffffc"/>
        </w:rPr>
        <w:t xml:space="preserve">Для внутрироссийских и международных передвижений жители сельсовета пользуются услугами международного аэропорта Абакан, расположенного в 170 км от </w:t>
      </w:r>
      <w:r>
        <w:rPr>
          <w:rStyle w:val="affffffc"/>
        </w:rPr>
        <w:t>Б</w:t>
      </w:r>
      <w:r w:rsidRPr="00A31424">
        <w:rPr>
          <w:rStyle w:val="affffffc"/>
        </w:rPr>
        <w:t>ольшесейского сельсовета.</w:t>
      </w:r>
    </w:p>
    <w:p w:rsidR="00CD2C6E" w:rsidRPr="00A31424" w:rsidRDefault="00CD2C6E" w:rsidP="00CD2C6E">
      <w:pPr>
        <w:pStyle w:val="affffffffffff8"/>
        <w:rPr>
          <w:rStyle w:val="affffffc"/>
          <w:i w:val="0"/>
          <w:iCs w:val="0"/>
        </w:rPr>
      </w:pPr>
      <w:r>
        <w:rPr>
          <w:rStyle w:val="affffffc"/>
        </w:rPr>
        <w:t xml:space="preserve">Ближайшая посадочная площадка малой авиации находится </w:t>
      </w:r>
      <w:proofErr w:type="gramStart"/>
      <w:r>
        <w:rPr>
          <w:rStyle w:val="affffffc"/>
        </w:rPr>
        <w:t>в</w:t>
      </w:r>
      <w:proofErr w:type="gramEnd"/>
      <w:r>
        <w:rPr>
          <w:rStyle w:val="affffffc"/>
        </w:rPr>
        <w:t xml:space="preserve"> с. Таштып.</w:t>
      </w:r>
    </w:p>
    <w:p w:rsidR="00CD2C6E" w:rsidRPr="00A31424" w:rsidRDefault="00CD2C6E" w:rsidP="00CD2C6E">
      <w:pPr>
        <w:pStyle w:val="affffffffffff8"/>
        <w:rPr>
          <w:rStyle w:val="affffffc"/>
          <w:i w:val="0"/>
          <w:iCs w:val="0"/>
        </w:rPr>
      </w:pPr>
    </w:p>
    <w:p w:rsidR="00CD2C6E" w:rsidRPr="00A31424" w:rsidRDefault="00CD2C6E" w:rsidP="00CD2C6E">
      <w:pPr>
        <w:pStyle w:val="affffffffffff8"/>
        <w:rPr>
          <w:rStyle w:val="affffffc"/>
        </w:rPr>
      </w:pPr>
      <w:r w:rsidRPr="00A31424">
        <w:rPr>
          <w:rStyle w:val="affffffc"/>
        </w:rPr>
        <w:t>Проектное предложение</w:t>
      </w:r>
    </w:p>
    <w:p w:rsidR="00CD2C6E" w:rsidRPr="00A31424" w:rsidRDefault="00CD2C6E" w:rsidP="00CD2C6E">
      <w:pPr>
        <w:pStyle w:val="affffffffffff8"/>
        <w:rPr>
          <w:rStyle w:val="affffffc"/>
          <w:i w:val="0"/>
          <w:iCs w:val="0"/>
        </w:rPr>
      </w:pPr>
      <w:r w:rsidRPr="00A31424">
        <w:rPr>
          <w:rStyle w:val="affffffc"/>
        </w:rPr>
        <w:t>Развитие воздушного транспорта не предусматривается.</w:t>
      </w:r>
    </w:p>
    <w:p w:rsidR="00CD2C6E" w:rsidRPr="00F36643" w:rsidRDefault="00CD2C6E" w:rsidP="00CD2C6E">
      <w:pPr>
        <w:pStyle w:val="affffffffffff8"/>
        <w:rPr>
          <w:rStyle w:val="affffffc"/>
          <w:i w:val="0"/>
          <w:iCs w:val="0"/>
          <w:highlight w:val="lightGray"/>
        </w:rPr>
      </w:pPr>
    </w:p>
    <w:p w:rsidR="00CD2C6E" w:rsidRPr="00075851" w:rsidRDefault="00CD2C6E" w:rsidP="00CD2C6E">
      <w:pPr>
        <w:pStyle w:val="affffffffffff8"/>
        <w:rPr>
          <w:rStyle w:val="affffffc"/>
          <w:iCs w:val="0"/>
          <w:u w:val="single"/>
        </w:rPr>
      </w:pPr>
      <w:r w:rsidRPr="00075851">
        <w:rPr>
          <w:rStyle w:val="affffffc"/>
          <w:u w:val="single"/>
        </w:rPr>
        <w:t>Водный транспорт</w:t>
      </w:r>
    </w:p>
    <w:p w:rsidR="00CD2C6E" w:rsidRPr="00075851" w:rsidRDefault="00CD2C6E" w:rsidP="00CD2C6E">
      <w:pPr>
        <w:pStyle w:val="affffffffffff8"/>
        <w:rPr>
          <w:rStyle w:val="affffffc"/>
          <w:iCs w:val="0"/>
        </w:rPr>
      </w:pPr>
      <w:r w:rsidRPr="00075851">
        <w:rPr>
          <w:rStyle w:val="affffffc"/>
        </w:rPr>
        <w:t>Существующее положение</w:t>
      </w:r>
    </w:p>
    <w:p w:rsidR="00CD2C6E" w:rsidRPr="00075851" w:rsidRDefault="00CD2C6E" w:rsidP="00CD2C6E">
      <w:pPr>
        <w:pStyle w:val="affffffffffff8"/>
      </w:pPr>
      <w:r w:rsidRPr="00075851">
        <w:t>На территории Большесейского сельсовета водные судоходные пути отсутствуют.</w:t>
      </w:r>
    </w:p>
    <w:p w:rsidR="00CD2C6E" w:rsidRPr="00075851" w:rsidRDefault="00CD2C6E" w:rsidP="00CD2C6E">
      <w:pPr>
        <w:pStyle w:val="affffffffffff8"/>
      </w:pPr>
    </w:p>
    <w:p w:rsidR="00CD2C6E" w:rsidRPr="00075851" w:rsidRDefault="00CD2C6E" w:rsidP="00CD2C6E">
      <w:pPr>
        <w:pStyle w:val="affffffffffff8"/>
        <w:rPr>
          <w:rStyle w:val="affffffc"/>
        </w:rPr>
      </w:pPr>
      <w:r w:rsidRPr="00075851">
        <w:rPr>
          <w:rStyle w:val="affffffc"/>
        </w:rPr>
        <w:t>Проектное предложение</w:t>
      </w:r>
    </w:p>
    <w:p w:rsidR="00CD2C6E" w:rsidRPr="00A31424" w:rsidRDefault="00CD2C6E" w:rsidP="00CD2C6E">
      <w:pPr>
        <w:pStyle w:val="affffffffffff8"/>
        <w:rPr>
          <w:rStyle w:val="affffffc"/>
          <w:i w:val="0"/>
          <w:iCs w:val="0"/>
        </w:rPr>
      </w:pPr>
      <w:r w:rsidRPr="00075851">
        <w:rPr>
          <w:rStyle w:val="affffffc"/>
        </w:rPr>
        <w:t>Развитие водного транспорта не предусматривается.</w:t>
      </w:r>
    </w:p>
    <w:p w:rsidR="00CD2C6E" w:rsidRPr="00CF4401" w:rsidRDefault="00CD2C6E" w:rsidP="00CD2C6E">
      <w:pPr>
        <w:pStyle w:val="S8"/>
        <w:rPr>
          <w:i/>
          <w:color w:val="000000"/>
          <w:u w:val="single"/>
        </w:rPr>
      </w:pPr>
      <w:r w:rsidRPr="00CF4401">
        <w:rPr>
          <w:i/>
          <w:color w:val="000000"/>
          <w:szCs w:val="28"/>
          <w:u w:val="single"/>
        </w:rPr>
        <w:lastRenderedPageBreak/>
        <w:t>Автомобильный</w:t>
      </w:r>
      <w:r w:rsidRPr="00CF4401">
        <w:rPr>
          <w:i/>
          <w:color w:val="000000"/>
          <w:u w:val="single"/>
        </w:rPr>
        <w:t xml:space="preserve"> транспорт</w:t>
      </w:r>
    </w:p>
    <w:p w:rsidR="00CD2C6E" w:rsidRPr="00CF4401" w:rsidRDefault="00CD2C6E" w:rsidP="00CD2C6E">
      <w:pPr>
        <w:pStyle w:val="S8"/>
        <w:rPr>
          <w:i/>
          <w:color w:val="000000"/>
        </w:rPr>
      </w:pPr>
      <w:r w:rsidRPr="00CF4401">
        <w:rPr>
          <w:i/>
          <w:color w:val="000000"/>
        </w:rPr>
        <w:t xml:space="preserve">Существующее положение </w:t>
      </w:r>
    </w:p>
    <w:p w:rsidR="00CD2C6E" w:rsidRPr="003D6F75" w:rsidRDefault="00CD2C6E" w:rsidP="00CD2C6E">
      <w:pPr>
        <w:pStyle w:val="affffffffffff8"/>
        <w:rPr>
          <w:szCs w:val="28"/>
        </w:rPr>
      </w:pPr>
      <w:r w:rsidRPr="003D6F75">
        <w:t xml:space="preserve">Автомобильные дороги имеют </w:t>
      </w:r>
      <w:r>
        <w:t>большое</w:t>
      </w:r>
      <w:r w:rsidRPr="003D6F75">
        <w:t xml:space="preserve"> значение для территории сельсовета, они связывают населенные пункты сельсовета с соседними муниципальными образованиями и регионами, республиканским центром, обеспечивают жизнедеятельность муниципального образования, во многом определяют возможности развития территории, по ним </w:t>
      </w:r>
      <w:r w:rsidRPr="003D6F75">
        <w:rPr>
          <w:szCs w:val="28"/>
        </w:rPr>
        <w:t xml:space="preserve">осуществляются автомобильные перевозки грузов и пассажиров. </w:t>
      </w:r>
    </w:p>
    <w:p w:rsidR="00CD2C6E" w:rsidRPr="003D6F75" w:rsidRDefault="00CD2C6E" w:rsidP="00CD2C6E">
      <w:pPr>
        <w:pStyle w:val="affffffffffff8"/>
        <w:rPr>
          <w:color w:val="000000"/>
          <w:szCs w:val="28"/>
        </w:rPr>
      </w:pPr>
      <w:r w:rsidRPr="003D6F75">
        <w:rPr>
          <w:color w:val="000000"/>
          <w:szCs w:val="28"/>
        </w:rPr>
        <w:t>Дорожная сеть сельсовета представлена</w:t>
      </w:r>
      <w:r>
        <w:rPr>
          <w:color w:val="000000"/>
          <w:szCs w:val="28"/>
        </w:rPr>
        <w:t xml:space="preserve"> автомобильными</w:t>
      </w:r>
      <w:r w:rsidRPr="003D6F75">
        <w:rPr>
          <w:color w:val="000000"/>
          <w:szCs w:val="28"/>
        </w:rPr>
        <w:t xml:space="preserve"> дорогами регионального и межмуниципального значения</w:t>
      </w:r>
      <w:r>
        <w:rPr>
          <w:color w:val="000000"/>
          <w:szCs w:val="28"/>
        </w:rPr>
        <w:t>, дорогами местного значения</w:t>
      </w:r>
      <w:r w:rsidRPr="003D6F75">
        <w:rPr>
          <w:color w:val="000000"/>
          <w:szCs w:val="28"/>
        </w:rPr>
        <w:t xml:space="preserve">. Состояние сети автомобильных дорог муниципального образования в целом удовлетворительное. Сеть представлена дорогами III, IV технической категории с гравийным и </w:t>
      </w:r>
      <w:r>
        <w:rPr>
          <w:color w:val="000000"/>
          <w:szCs w:val="28"/>
        </w:rPr>
        <w:t>асфальтобетонным типом</w:t>
      </w:r>
      <w:r w:rsidRPr="003D6F75">
        <w:rPr>
          <w:color w:val="000000"/>
          <w:szCs w:val="28"/>
        </w:rPr>
        <w:t xml:space="preserve"> покрыти</w:t>
      </w:r>
      <w:r>
        <w:rPr>
          <w:color w:val="000000"/>
          <w:szCs w:val="28"/>
        </w:rPr>
        <w:t>я</w:t>
      </w:r>
      <w:r w:rsidRPr="003D6F75">
        <w:rPr>
          <w:color w:val="000000"/>
          <w:szCs w:val="28"/>
        </w:rPr>
        <w:t>.</w:t>
      </w:r>
    </w:p>
    <w:p w:rsidR="00CD2C6E" w:rsidRPr="003D6F75" w:rsidRDefault="00CD2C6E" w:rsidP="00CD2C6E">
      <w:pPr>
        <w:pStyle w:val="affffffffffff8"/>
      </w:pPr>
      <w:r w:rsidRPr="003D6F75">
        <w:rPr>
          <w:color w:val="000000"/>
          <w:szCs w:val="28"/>
        </w:rPr>
        <w:t xml:space="preserve">Перечень автомобильных дорог </w:t>
      </w:r>
      <w:r>
        <w:rPr>
          <w:color w:val="000000"/>
          <w:szCs w:val="28"/>
        </w:rPr>
        <w:t xml:space="preserve">общего пользования </w:t>
      </w:r>
      <w:r w:rsidRPr="003D6F75">
        <w:rPr>
          <w:color w:val="000000"/>
          <w:szCs w:val="28"/>
        </w:rPr>
        <w:t>регионального и межмуниципального значения, расположенных в границах Большесейского сельсовета, приведен в таблице</w:t>
      </w:r>
      <w:r w:rsidRPr="003D6F75">
        <w:t xml:space="preserve"> 2.3.10-1</w:t>
      </w:r>
      <w:r>
        <w:t xml:space="preserve"> в соответствии с постановлением правительства Республики Хакасия от 17.11.2006 № 310 «Об утверждении Перечня автомобильных дорог общего пользования Республики Хакасия» (в редакции от 27.09.2017 № 499).</w:t>
      </w:r>
    </w:p>
    <w:p w:rsidR="00CD2C6E" w:rsidRPr="00FB379C" w:rsidRDefault="00CD2C6E" w:rsidP="00CD2C6E">
      <w:pPr>
        <w:pStyle w:val="affffffffffff8"/>
      </w:pPr>
    </w:p>
    <w:p w:rsidR="00CD2C6E" w:rsidRPr="00FB379C" w:rsidRDefault="00CD2C6E" w:rsidP="00CD2C6E">
      <w:pPr>
        <w:pStyle w:val="affffffffffff8"/>
        <w:jc w:val="right"/>
        <w:rPr>
          <w:i/>
        </w:rPr>
      </w:pPr>
      <w:r w:rsidRPr="00FB379C">
        <w:rPr>
          <w:i/>
        </w:rPr>
        <w:t>Таблица 2.3.10-1</w:t>
      </w:r>
    </w:p>
    <w:p w:rsidR="00CD2C6E" w:rsidRPr="00FB379C" w:rsidRDefault="00CD2C6E" w:rsidP="00CD2C6E">
      <w:pPr>
        <w:tabs>
          <w:tab w:val="left" w:pos="8996"/>
        </w:tabs>
        <w:spacing w:after="0" w:line="240" w:lineRule="auto"/>
        <w:jc w:val="right"/>
        <w:rPr>
          <w:b/>
          <w:szCs w:val="28"/>
        </w:rPr>
      </w:pPr>
    </w:p>
    <w:p w:rsidR="00CD2C6E" w:rsidRPr="003D6F75" w:rsidRDefault="00CD2C6E" w:rsidP="00CD2C6E">
      <w:pPr>
        <w:pStyle w:val="b4"/>
      </w:pPr>
      <w:r w:rsidRPr="003D6F75">
        <w:t xml:space="preserve">Перечень автомобильных дорог общего пользования </w:t>
      </w:r>
      <w:r w:rsidRPr="003D6F75">
        <w:rPr>
          <w:color w:val="000000"/>
          <w:szCs w:val="28"/>
        </w:rPr>
        <w:t>регионального и межмуниципального значения, расположенных в границах Большесейского сельсовета</w:t>
      </w:r>
    </w:p>
    <w:tbl>
      <w:tblPr>
        <w:tblW w:w="0" w:type="auto"/>
        <w:tblInd w:w="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tblPr>
      <w:tblGrid>
        <w:gridCol w:w="576"/>
        <w:gridCol w:w="2602"/>
        <w:gridCol w:w="4274"/>
        <w:gridCol w:w="1932"/>
      </w:tblGrid>
      <w:tr w:rsidR="00CD2C6E" w:rsidRPr="001505B8" w:rsidTr="00CD2C6E">
        <w:tc>
          <w:tcPr>
            <w:tcW w:w="576" w:type="dxa"/>
            <w:shd w:val="clear" w:color="auto" w:fill="FFFFFF"/>
            <w:tcMar>
              <w:top w:w="0" w:type="dxa"/>
              <w:left w:w="30" w:type="dxa"/>
              <w:bottom w:w="0" w:type="dxa"/>
              <w:right w:w="30" w:type="dxa"/>
            </w:tcMar>
            <w:hideMark/>
          </w:tcPr>
          <w:p w:rsidR="00CD2C6E" w:rsidRPr="001505B8" w:rsidRDefault="00CD2C6E" w:rsidP="00CD2C6E">
            <w:pPr>
              <w:spacing w:after="0" w:line="240" w:lineRule="auto"/>
              <w:ind w:left="-142" w:right="-85"/>
              <w:jc w:val="center"/>
              <w:rPr>
                <w:b/>
                <w:bCs/>
                <w:sz w:val="24"/>
                <w:szCs w:val="24"/>
              </w:rPr>
            </w:pPr>
            <w:r w:rsidRPr="001505B8">
              <w:rPr>
                <w:bCs/>
                <w:sz w:val="24"/>
                <w:szCs w:val="24"/>
              </w:rPr>
              <w:t>№</w:t>
            </w:r>
          </w:p>
        </w:tc>
        <w:tc>
          <w:tcPr>
            <w:tcW w:w="2602" w:type="dxa"/>
            <w:shd w:val="clear" w:color="auto" w:fill="FFFFFF"/>
            <w:tcMar>
              <w:top w:w="0" w:type="dxa"/>
              <w:left w:w="30" w:type="dxa"/>
              <w:bottom w:w="0" w:type="dxa"/>
              <w:right w:w="30" w:type="dxa"/>
            </w:tcMar>
            <w:hideMark/>
          </w:tcPr>
          <w:p w:rsidR="00CD2C6E" w:rsidRPr="001505B8" w:rsidRDefault="00CD2C6E" w:rsidP="00CD2C6E">
            <w:pPr>
              <w:spacing w:after="0" w:line="240" w:lineRule="auto"/>
              <w:ind w:left="-142" w:right="-85"/>
              <w:jc w:val="center"/>
              <w:rPr>
                <w:b/>
                <w:bCs/>
                <w:sz w:val="24"/>
                <w:szCs w:val="24"/>
              </w:rPr>
            </w:pPr>
            <w:r w:rsidRPr="001505B8">
              <w:rPr>
                <w:bCs/>
                <w:sz w:val="24"/>
                <w:szCs w:val="24"/>
              </w:rPr>
              <w:t>Идентификационный</w:t>
            </w:r>
          </w:p>
          <w:p w:rsidR="00CD2C6E" w:rsidRPr="001505B8" w:rsidRDefault="00CD2C6E" w:rsidP="00CD2C6E">
            <w:pPr>
              <w:spacing w:after="0" w:line="240" w:lineRule="auto"/>
              <w:ind w:left="-142" w:right="-85"/>
              <w:jc w:val="center"/>
              <w:rPr>
                <w:b/>
                <w:bCs/>
                <w:sz w:val="24"/>
                <w:szCs w:val="24"/>
              </w:rPr>
            </w:pPr>
            <w:r w:rsidRPr="001505B8">
              <w:rPr>
                <w:bCs/>
                <w:sz w:val="24"/>
                <w:szCs w:val="24"/>
              </w:rPr>
              <w:t xml:space="preserve">номер </w:t>
            </w:r>
            <w:proofErr w:type="gramStart"/>
            <w:r w:rsidRPr="001505B8">
              <w:rPr>
                <w:bCs/>
                <w:sz w:val="24"/>
                <w:szCs w:val="24"/>
              </w:rPr>
              <w:t>автомобильной</w:t>
            </w:r>
            <w:proofErr w:type="gramEnd"/>
          </w:p>
          <w:p w:rsidR="00CD2C6E" w:rsidRPr="001505B8" w:rsidRDefault="00CD2C6E" w:rsidP="00CD2C6E">
            <w:pPr>
              <w:spacing w:after="0" w:line="240" w:lineRule="auto"/>
              <w:ind w:left="-142" w:right="-85"/>
              <w:jc w:val="center"/>
              <w:rPr>
                <w:b/>
                <w:bCs/>
                <w:sz w:val="24"/>
                <w:szCs w:val="24"/>
              </w:rPr>
            </w:pPr>
            <w:r w:rsidRPr="001505B8">
              <w:rPr>
                <w:bCs/>
                <w:sz w:val="24"/>
                <w:szCs w:val="24"/>
              </w:rPr>
              <w:t>дороги</w:t>
            </w:r>
          </w:p>
        </w:tc>
        <w:tc>
          <w:tcPr>
            <w:tcW w:w="4274" w:type="dxa"/>
            <w:shd w:val="clear" w:color="auto" w:fill="FFFFFF"/>
            <w:tcMar>
              <w:top w:w="0" w:type="dxa"/>
              <w:left w:w="30" w:type="dxa"/>
              <w:bottom w:w="0" w:type="dxa"/>
              <w:right w:w="30" w:type="dxa"/>
            </w:tcMar>
            <w:hideMark/>
          </w:tcPr>
          <w:p w:rsidR="00CD2C6E" w:rsidRPr="001505B8" w:rsidRDefault="00CD2C6E" w:rsidP="00CD2C6E">
            <w:pPr>
              <w:spacing w:after="0" w:line="240" w:lineRule="auto"/>
              <w:ind w:left="-142" w:right="-85"/>
              <w:jc w:val="center"/>
              <w:rPr>
                <w:b/>
                <w:bCs/>
                <w:sz w:val="24"/>
                <w:szCs w:val="24"/>
              </w:rPr>
            </w:pPr>
            <w:r w:rsidRPr="001505B8">
              <w:rPr>
                <w:bCs/>
                <w:sz w:val="24"/>
                <w:szCs w:val="24"/>
              </w:rPr>
              <w:t xml:space="preserve">Наименование </w:t>
            </w:r>
            <w:proofErr w:type="gramStart"/>
            <w:r w:rsidRPr="001505B8">
              <w:rPr>
                <w:bCs/>
                <w:sz w:val="24"/>
                <w:szCs w:val="24"/>
              </w:rPr>
              <w:t>автомобильной</w:t>
            </w:r>
            <w:proofErr w:type="gramEnd"/>
          </w:p>
          <w:p w:rsidR="00CD2C6E" w:rsidRPr="001505B8" w:rsidRDefault="00CD2C6E" w:rsidP="00CD2C6E">
            <w:pPr>
              <w:spacing w:after="0" w:line="240" w:lineRule="auto"/>
              <w:ind w:left="-142" w:right="-85"/>
              <w:jc w:val="center"/>
              <w:rPr>
                <w:b/>
                <w:bCs/>
                <w:sz w:val="24"/>
                <w:szCs w:val="24"/>
              </w:rPr>
            </w:pPr>
            <w:r w:rsidRPr="001505B8">
              <w:rPr>
                <w:bCs/>
                <w:sz w:val="24"/>
                <w:szCs w:val="24"/>
              </w:rPr>
              <w:t xml:space="preserve">дороги </w:t>
            </w:r>
          </w:p>
          <w:p w:rsidR="00CD2C6E" w:rsidRPr="001505B8" w:rsidRDefault="00CD2C6E" w:rsidP="00CD2C6E">
            <w:pPr>
              <w:spacing w:after="0" w:line="240" w:lineRule="auto"/>
              <w:ind w:left="-142" w:right="-85"/>
              <w:jc w:val="center"/>
              <w:rPr>
                <w:b/>
                <w:bCs/>
                <w:sz w:val="24"/>
                <w:szCs w:val="24"/>
              </w:rPr>
            </w:pPr>
          </w:p>
        </w:tc>
        <w:tc>
          <w:tcPr>
            <w:tcW w:w="1932" w:type="dxa"/>
            <w:shd w:val="clear" w:color="auto" w:fill="FFFFFF"/>
            <w:tcMar>
              <w:top w:w="0" w:type="dxa"/>
              <w:left w:w="30" w:type="dxa"/>
              <w:bottom w:w="0" w:type="dxa"/>
              <w:right w:w="30" w:type="dxa"/>
            </w:tcMar>
            <w:hideMark/>
          </w:tcPr>
          <w:p w:rsidR="00CD2C6E" w:rsidRPr="001505B8" w:rsidRDefault="00CD2C6E" w:rsidP="00CD2C6E">
            <w:pPr>
              <w:spacing w:after="0" w:line="240" w:lineRule="auto"/>
              <w:ind w:left="-142" w:right="-85"/>
              <w:jc w:val="center"/>
              <w:rPr>
                <w:b/>
                <w:bCs/>
                <w:sz w:val="24"/>
                <w:szCs w:val="24"/>
              </w:rPr>
            </w:pPr>
            <w:r w:rsidRPr="001505B8">
              <w:rPr>
                <w:bCs/>
                <w:sz w:val="24"/>
                <w:szCs w:val="24"/>
              </w:rPr>
              <w:t>Протяженность,</w:t>
            </w:r>
          </w:p>
          <w:p w:rsidR="00CD2C6E" w:rsidRPr="001505B8" w:rsidRDefault="00CD2C6E" w:rsidP="00CD2C6E">
            <w:pPr>
              <w:spacing w:after="0" w:line="240" w:lineRule="auto"/>
              <w:ind w:left="-142" w:right="-85"/>
              <w:jc w:val="center"/>
              <w:rPr>
                <w:b/>
                <w:bCs/>
                <w:sz w:val="24"/>
                <w:szCs w:val="24"/>
              </w:rPr>
            </w:pPr>
            <w:r w:rsidRPr="001505B8">
              <w:rPr>
                <w:bCs/>
                <w:sz w:val="24"/>
                <w:szCs w:val="24"/>
              </w:rPr>
              <w:t>км</w:t>
            </w:r>
          </w:p>
        </w:tc>
      </w:tr>
      <w:tr w:rsidR="00CD2C6E" w:rsidRPr="001505B8" w:rsidTr="00CD2C6E">
        <w:tc>
          <w:tcPr>
            <w:tcW w:w="576" w:type="dxa"/>
            <w:shd w:val="clear" w:color="auto" w:fill="FFFFFF"/>
            <w:tcMar>
              <w:top w:w="0" w:type="dxa"/>
              <w:left w:w="30" w:type="dxa"/>
              <w:bottom w:w="0" w:type="dxa"/>
              <w:right w:w="30" w:type="dxa"/>
            </w:tcMar>
            <w:hideMark/>
          </w:tcPr>
          <w:p w:rsidR="00CD2C6E" w:rsidRPr="001505B8" w:rsidRDefault="00CD2C6E" w:rsidP="00CD2C6E">
            <w:pPr>
              <w:spacing w:after="0" w:line="240" w:lineRule="auto"/>
              <w:ind w:left="-142" w:right="-85"/>
              <w:jc w:val="center"/>
              <w:rPr>
                <w:b/>
                <w:bCs/>
                <w:sz w:val="24"/>
                <w:szCs w:val="24"/>
              </w:rPr>
            </w:pPr>
            <w:r w:rsidRPr="00CF4401">
              <w:rPr>
                <w:bCs/>
                <w:sz w:val="24"/>
                <w:szCs w:val="24"/>
              </w:rPr>
              <w:t>1</w:t>
            </w:r>
          </w:p>
        </w:tc>
        <w:tc>
          <w:tcPr>
            <w:tcW w:w="2602" w:type="dxa"/>
            <w:shd w:val="clear" w:color="auto" w:fill="FFFFFF"/>
            <w:tcMar>
              <w:top w:w="0" w:type="dxa"/>
              <w:left w:w="30" w:type="dxa"/>
              <w:bottom w:w="0" w:type="dxa"/>
              <w:right w:w="30" w:type="dxa"/>
            </w:tcMar>
            <w:hideMark/>
          </w:tcPr>
          <w:p w:rsidR="00CD2C6E" w:rsidRPr="001505B8" w:rsidRDefault="00CD2C6E" w:rsidP="00CD2C6E">
            <w:pPr>
              <w:spacing w:after="0" w:line="240" w:lineRule="auto"/>
              <w:ind w:left="-142" w:right="-85"/>
              <w:jc w:val="center"/>
              <w:rPr>
                <w:b/>
                <w:bCs/>
                <w:sz w:val="24"/>
                <w:szCs w:val="24"/>
              </w:rPr>
            </w:pPr>
            <w:r w:rsidRPr="001505B8">
              <w:rPr>
                <w:bCs/>
                <w:sz w:val="24"/>
                <w:szCs w:val="24"/>
              </w:rPr>
              <w:t>95-ОП-МЗ-95Н-602</w:t>
            </w:r>
          </w:p>
        </w:tc>
        <w:tc>
          <w:tcPr>
            <w:tcW w:w="4274" w:type="dxa"/>
            <w:shd w:val="clear" w:color="auto" w:fill="FFFFFF"/>
            <w:tcMar>
              <w:top w:w="0" w:type="dxa"/>
              <w:left w:w="30" w:type="dxa"/>
              <w:bottom w:w="0" w:type="dxa"/>
              <w:right w:w="30" w:type="dxa"/>
            </w:tcMar>
            <w:hideMark/>
          </w:tcPr>
          <w:p w:rsidR="00CD2C6E" w:rsidRPr="001505B8" w:rsidRDefault="00CD2C6E" w:rsidP="00CD2C6E">
            <w:pPr>
              <w:spacing w:after="0" w:line="240" w:lineRule="auto"/>
              <w:ind w:left="-142" w:right="-85"/>
              <w:jc w:val="center"/>
              <w:rPr>
                <w:b/>
                <w:bCs/>
                <w:sz w:val="24"/>
                <w:szCs w:val="24"/>
              </w:rPr>
            </w:pPr>
            <w:r w:rsidRPr="001505B8">
              <w:rPr>
                <w:bCs/>
                <w:sz w:val="24"/>
                <w:szCs w:val="24"/>
              </w:rPr>
              <w:t>Таштып - Верхняя</w:t>
            </w:r>
            <w:proofErr w:type="gramStart"/>
            <w:r w:rsidRPr="001505B8">
              <w:rPr>
                <w:bCs/>
                <w:sz w:val="24"/>
                <w:szCs w:val="24"/>
              </w:rPr>
              <w:t xml:space="preserve"> С</w:t>
            </w:r>
            <w:proofErr w:type="gramEnd"/>
            <w:r w:rsidRPr="001505B8">
              <w:rPr>
                <w:bCs/>
                <w:sz w:val="24"/>
                <w:szCs w:val="24"/>
              </w:rPr>
              <w:t>ея - Матур</w:t>
            </w:r>
          </w:p>
        </w:tc>
        <w:tc>
          <w:tcPr>
            <w:tcW w:w="1932" w:type="dxa"/>
            <w:shd w:val="clear" w:color="auto" w:fill="FFFFFF"/>
            <w:tcMar>
              <w:top w:w="0" w:type="dxa"/>
              <w:left w:w="30" w:type="dxa"/>
              <w:bottom w:w="0" w:type="dxa"/>
              <w:right w:w="30" w:type="dxa"/>
            </w:tcMar>
            <w:hideMark/>
          </w:tcPr>
          <w:p w:rsidR="00CD2C6E" w:rsidRPr="001505B8" w:rsidRDefault="00CD2C6E" w:rsidP="00CD2C6E">
            <w:pPr>
              <w:spacing w:after="0" w:line="240" w:lineRule="auto"/>
              <w:ind w:left="-142" w:right="-85"/>
              <w:jc w:val="center"/>
              <w:rPr>
                <w:b/>
                <w:bCs/>
                <w:sz w:val="24"/>
                <w:szCs w:val="24"/>
              </w:rPr>
            </w:pPr>
            <w:r w:rsidRPr="001505B8">
              <w:rPr>
                <w:bCs/>
                <w:sz w:val="24"/>
                <w:szCs w:val="24"/>
              </w:rPr>
              <w:t>41,5</w:t>
            </w:r>
          </w:p>
        </w:tc>
      </w:tr>
      <w:tr w:rsidR="00CD2C6E" w:rsidRPr="001505B8" w:rsidTr="00CD2C6E">
        <w:tc>
          <w:tcPr>
            <w:tcW w:w="576" w:type="dxa"/>
            <w:shd w:val="clear" w:color="auto" w:fill="FFFFFF"/>
            <w:tcMar>
              <w:top w:w="0" w:type="dxa"/>
              <w:left w:w="30" w:type="dxa"/>
              <w:bottom w:w="0" w:type="dxa"/>
              <w:right w:w="30" w:type="dxa"/>
            </w:tcMar>
            <w:hideMark/>
          </w:tcPr>
          <w:p w:rsidR="00CD2C6E" w:rsidRPr="001505B8" w:rsidRDefault="00CD2C6E" w:rsidP="00CD2C6E">
            <w:pPr>
              <w:spacing w:after="0" w:line="240" w:lineRule="auto"/>
              <w:ind w:left="-142" w:right="-85"/>
              <w:jc w:val="center"/>
              <w:rPr>
                <w:b/>
                <w:bCs/>
                <w:sz w:val="24"/>
                <w:szCs w:val="24"/>
              </w:rPr>
            </w:pPr>
            <w:r w:rsidRPr="00CF4401">
              <w:rPr>
                <w:bCs/>
                <w:sz w:val="24"/>
                <w:szCs w:val="24"/>
              </w:rPr>
              <w:t>2</w:t>
            </w:r>
          </w:p>
        </w:tc>
        <w:tc>
          <w:tcPr>
            <w:tcW w:w="2602" w:type="dxa"/>
            <w:shd w:val="clear" w:color="auto" w:fill="FFFFFF"/>
            <w:tcMar>
              <w:top w:w="0" w:type="dxa"/>
              <w:left w:w="30" w:type="dxa"/>
              <w:bottom w:w="0" w:type="dxa"/>
              <w:right w:w="30" w:type="dxa"/>
            </w:tcMar>
            <w:hideMark/>
          </w:tcPr>
          <w:p w:rsidR="00CD2C6E" w:rsidRPr="001505B8" w:rsidRDefault="00CD2C6E" w:rsidP="00CD2C6E">
            <w:pPr>
              <w:spacing w:after="0" w:line="240" w:lineRule="auto"/>
              <w:ind w:left="-142" w:right="-85"/>
              <w:jc w:val="center"/>
              <w:rPr>
                <w:b/>
                <w:bCs/>
                <w:sz w:val="24"/>
                <w:szCs w:val="24"/>
              </w:rPr>
            </w:pPr>
            <w:r w:rsidRPr="001505B8">
              <w:rPr>
                <w:bCs/>
                <w:sz w:val="24"/>
                <w:szCs w:val="24"/>
              </w:rPr>
              <w:t>95-ОП-МЗ-95Н-604</w:t>
            </w:r>
          </w:p>
        </w:tc>
        <w:tc>
          <w:tcPr>
            <w:tcW w:w="4274" w:type="dxa"/>
            <w:shd w:val="clear" w:color="auto" w:fill="FFFFFF"/>
            <w:tcMar>
              <w:top w:w="0" w:type="dxa"/>
              <w:left w:w="30" w:type="dxa"/>
              <w:bottom w:w="0" w:type="dxa"/>
              <w:right w:w="30" w:type="dxa"/>
            </w:tcMar>
            <w:hideMark/>
          </w:tcPr>
          <w:p w:rsidR="00CD2C6E" w:rsidRPr="001505B8" w:rsidRDefault="00CD2C6E" w:rsidP="00CD2C6E">
            <w:pPr>
              <w:spacing w:after="0" w:line="240" w:lineRule="auto"/>
              <w:ind w:left="-142" w:right="-85"/>
              <w:jc w:val="center"/>
              <w:rPr>
                <w:b/>
                <w:bCs/>
                <w:sz w:val="24"/>
                <w:szCs w:val="24"/>
              </w:rPr>
            </w:pPr>
            <w:r w:rsidRPr="001505B8">
              <w:rPr>
                <w:bCs/>
                <w:sz w:val="24"/>
                <w:szCs w:val="24"/>
              </w:rPr>
              <w:t>Большая</w:t>
            </w:r>
            <w:proofErr w:type="gramStart"/>
            <w:r w:rsidRPr="001505B8">
              <w:rPr>
                <w:bCs/>
                <w:sz w:val="24"/>
                <w:szCs w:val="24"/>
              </w:rPr>
              <w:t xml:space="preserve"> С</w:t>
            </w:r>
            <w:proofErr w:type="gramEnd"/>
            <w:r w:rsidRPr="001505B8">
              <w:rPr>
                <w:bCs/>
                <w:sz w:val="24"/>
                <w:szCs w:val="24"/>
              </w:rPr>
              <w:t>ея - Верх - Таштып</w:t>
            </w:r>
          </w:p>
        </w:tc>
        <w:tc>
          <w:tcPr>
            <w:tcW w:w="1932" w:type="dxa"/>
            <w:shd w:val="clear" w:color="auto" w:fill="FFFFFF"/>
            <w:tcMar>
              <w:top w:w="0" w:type="dxa"/>
              <w:left w:w="30" w:type="dxa"/>
              <w:bottom w:w="0" w:type="dxa"/>
              <w:right w:w="30" w:type="dxa"/>
            </w:tcMar>
            <w:hideMark/>
          </w:tcPr>
          <w:p w:rsidR="00CD2C6E" w:rsidRPr="001505B8" w:rsidRDefault="00CD2C6E" w:rsidP="00CD2C6E">
            <w:pPr>
              <w:spacing w:after="0" w:line="240" w:lineRule="auto"/>
              <w:ind w:left="-142" w:right="-85"/>
              <w:jc w:val="center"/>
              <w:rPr>
                <w:b/>
                <w:bCs/>
                <w:sz w:val="24"/>
                <w:szCs w:val="24"/>
              </w:rPr>
            </w:pPr>
            <w:r w:rsidRPr="001505B8">
              <w:rPr>
                <w:bCs/>
                <w:sz w:val="24"/>
                <w:szCs w:val="24"/>
              </w:rPr>
              <w:t>30</w:t>
            </w:r>
          </w:p>
        </w:tc>
      </w:tr>
    </w:tbl>
    <w:p w:rsidR="00CD2C6E" w:rsidRPr="00CF4401" w:rsidRDefault="00CD2C6E" w:rsidP="00CD2C6E">
      <w:pPr>
        <w:pStyle w:val="affffffffffff8"/>
      </w:pPr>
    </w:p>
    <w:p w:rsidR="00CD2C6E" w:rsidRPr="00CF4401" w:rsidRDefault="00CD2C6E" w:rsidP="00CD2C6E">
      <w:pPr>
        <w:pStyle w:val="affffffffffff8"/>
        <w:rPr>
          <w:i/>
        </w:rPr>
      </w:pPr>
      <w:r w:rsidRPr="00CF4401">
        <w:rPr>
          <w:i/>
        </w:rPr>
        <w:t>Проектное предложение</w:t>
      </w:r>
    </w:p>
    <w:p w:rsidR="00CD2C6E" w:rsidRPr="001701AE" w:rsidRDefault="00CD2C6E" w:rsidP="00CD2C6E">
      <w:pPr>
        <w:pStyle w:val="affffffffffff8"/>
      </w:pPr>
      <w:r w:rsidRPr="00CF4401">
        <w:t>В границах Большесейского сельсовета согласно Схеме территориального планирования Республики Хакасия мероприятий не зап</w:t>
      </w:r>
      <w:r w:rsidRPr="001701AE">
        <w:t>ланировано.</w:t>
      </w:r>
    </w:p>
    <w:p w:rsidR="00CD2C6E" w:rsidRPr="001701AE" w:rsidRDefault="00CD2C6E" w:rsidP="00CD2C6E">
      <w:pPr>
        <w:pStyle w:val="affffffffffff8"/>
        <w:rPr>
          <w:i/>
        </w:rPr>
      </w:pPr>
    </w:p>
    <w:p w:rsidR="00CD2C6E" w:rsidRPr="001701AE" w:rsidRDefault="00CD2C6E" w:rsidP="00CD2C6E">
      <w:pPr>
        <w:pStyle w:val="affffffffffff8"/>
        <w:rPr>
          <w:i/>
          <w:u w:val="single"/>
        </w:rPr>
      </w:pPr>
      <w:r w:rsidRPr="001701AE">
        <w:rPr>
          <w:i/>
          <w:u w:val="single"/>
        </w:rPr>
        <w:t>Искусственные дорожные сооружения</w:t>
      </w:r>
    </w:p>
    <w:p w:rsidR="00CD2C6E" w:rsidRPr="001701AE" w:rsidRDefault="00CD2C6E" w:rsidP="00CD2C6E">
      <w:pPr>
        <w:pStyle w:val="affffffffffff8"/>
        <w:rPr>
          <w:i/>
        </w:rPr>
      </w:pPr>
      <w:r w:rsidRPr="001701AE">
        <w:rPr>
          <w:i/>
        </w:rPr>
        <w:t>Существующее положение</w:t>
      </w:r>
    </w:p>
    <w:p w:rsidR="00CD2C6E" w:rsidRPr="001701AE" w:rsidRDefault="00CD2C6E" w:rsidP="00CD2C6E">
      <w:pPr>
        <w:pStyle w:val="affffffffffff8"/>
      </w:pPr>
      <w:r w:rsidRPr="001701AE">
        <w:t>В таблице 2.3.10-2 приведены характеристики искусственных дорожных сооружений (мостов) в границах Большесейского сельсовета.</w:t>
      </w:r>
    </w:p>
    <w:p w:rsidR="00CD2C6E" w:rsidRPr="001701AE" w:rsidRDefault="00CD2C6E" w:rsidP="00CD2C6E">
      <w:pPr>
        <w:pStyle w:val="affffffffffff8"/>
        <w:rPr>
          <w:i/>
        </w:rPr>
      </w:pPr>
    </w:p>
    <w:p w:rsidR="00CD2C6E" w:rsidRPr="001701AE" w:rsidRDefault="00CD2C6E" w:rsidP="00CD2C6E">
      <w:pPr>
        <w:pStyle w:val="affffffffffff8"/>
        <w:rPr>
          <w:i/>
        </w:rPr>
      </w:pPr>
    </w:p>
    <w:p w:rsidR="00CD2C6E" w:rsidRPr="001701AE" w:rsidRDefault="00CD2C6E" w:rsidP="00CD2C6E">
      <w:pPr>
        <w:pStyle w:val="affffffffffff8"/>
        <w:rPr>
          <w:i/>
        </w:rPr>
      </w:pPr>
    </w:p>
    <w:p w:rsidR="00CD2C6E" w:rsidRPr="001701AE" w:rsidRDefault="00CD2C6E" w:rsidP="00CD2C6E">
      <w:pPr>
        <w:pStyle w:val="affffffffffff8"/>
        <w:rPr>
          <w:i/>
        </w:rPr>
      </w:pPr>
    </w:p>
    <w:p w:rsidR="00CD2C6E" w:rsidRPr="001701AE" w:rsidRDefault="00CD2C6E" w:rsidP="00CD2C6E">
      <w:pPr>
        <w:pStyle w:val="affffffffffff8"/>
        <w:rPr>
          <w:i/>
        </w:rPr>
      </w:pPr>
    </w:p>
    <w:p w:rsidR="00CD2C6E" w:rsidRPr="001701AE" w:rsidRDefault="00CD2C6E" w:rsidP="00CD2C6E">
      <w:pPr>
        <w:pStyle w:val="affffffffffff8"/>
        <w:jc w:val="right"/>
        <w:rPr>
          <w:i/>
        </w:rPr>
      </w:pPr>
      <w:r w:rsidRPr="001701AE">
        <w:rPr>
          <w:i/>
        </w:rPr>
        <w:lastRenderedPageBreak/>
        <w:t>Таблица 2.3.10-2</w:t>
      </w:r>
    </w:p>
    <w:p w:rsidR="00CD2C6E" w:rsidRPr="001701AE" w:rsidRDefault="00CD2C6E" w:rsidP="00CD2C6E">
      <w:pPr>
        <w:pStyle w:val="affffffffffff8"/>
        <w:jc w:val="right"/>
        <w:rPr>
          <w:i/>
        </w:rPr>
      </w:pPr>
    </w:p>
    <w:p w:rsidR="00CD2C6E" w:rsidRPr="001701AE" w:rsidRDefault="00CD2C6E" w:rsidP="00CD2C6E">
      <w:pPr>
        <w:pStyle w:val="affffffffffff8"/>
        <w:ind w:firstLine="0"/>
        <w:jc w:val="center"/>
        <w:rPr>
          <w:i/>
        </w:rPr>
      </w:pPr>
      <w:r w:rsidRPr="001701AE">
        <w:rPr>
          <w:i/>
        </w:rPr>
        <w:t>Характеристики искусственных дорожных сооружений (мостов) в границах Большесейского сельсовета</w:t>
      </w: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614"/>
        <w:gridCol w:w="1843"/>
        <w:gridCol w:w="1647"/>
        <w:gridCol w:w="1906"/>
      </w:tblGrid>
      <w:tr w:rsidR="00CD2C6E" w:rsidRPr="001701AE" w:rsidTr="00CD2C6E">
        <w:trPr>
          <w:tblHeader/>
          <w:jc w:val="center"/>
        </w:trPr>
        <w:tc>
          <w:tcPr>
            <w:tcW w:w="648"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 xml:space="preserve">№ </w:t>
            </w:r>
            <w:proofErr w:type="gramStart"/>
            <w:r w:rsidRPr="001701AE">
              <w:rPr>
                <w:sz w:val="24"/>
                <w:szCs w:val="24"/>
              </w:rPr>
              <w:t>п</w:t>
            </w:r>
            <w:proofErr w:type="gramEnd"/>
            <w:r w:rsidRPr="001701AE">
              <w:rPr>
                <w:sz w:val="24"/>
                <w:szCs w:val="24"/>
              </w:rPr>
              <w:t>/п</w:t>
            </w:r>
          </w:p>
        </w:tc>
        <w:tc>
          <w:tcPr>
            <w:tcW w:w="3615"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Наименование, место расположения, длина</w:t>
            </w:r>
          </w:p>
        </w:tc>
        <w:tc>
          <w:tcPr>
            <w:tcW w:w="1843"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 xml:space="preserve">Препятствие </w:t>
            </w:r>
          </w:p>
        </w:tc>
        <w:tc>
          <w:tcPr>
            <w:tcW w:w="1647"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Материал</w:t>
            </w:r>
          </w:p>
        </w:tc>
        <w:tc>
          <w:tcPr>
            <w:tcW w:w="1905"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Состояние</w:t>
            </w:r>
          </w:p>
        </w:tc>
      </w:tr>
      <w:tr w:rsidR="00CD2C6E" w:rsidRPr="001701AE" w:rsidTr="00CD2C6E">
        <w:trPr>
          <w:tblHeader/>
          <w:jc w:val="center"/>
        </w:trPr>
        <w:tc>
          <w:tcPr>
            <w:tcW w:w="9658" w:type="dxa"/>
            <w:gridSpan w:val="5"/>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 xml:space="preserve">А/д </w:t>
            </w:r>
            <w:proofErr w:type="gramStart"/>
            <w:r w:rsidRPr="001701AE">
              <w:rPr>
                <w:sz w:val="24"/>
                <w:szCs w:val="24"/>
              </w:rPr>
              <w:t>Таштып-Верхняя</w:t>
            </w:r>
            <w:proofErr w:type="gramEnd"/>
            <w:r w:rsidRPr="001701AE">
              <w:rPr>
                <w:sz w:val="24"/>
                <w:szCs w:val="24"/>
              </w:rPr>
              <w:t xml:space="preserve"> Сея-Матур</w:t>
            </w:r>
          </w:p>
        </w:tc>
      </w:tr>
      <w:tr w:rsidR="00CD2C6E" w:rsidRPr="001701AE" w:rsidTr="00CD2C6E">
        <w:trPr>
          <w:tblHeader/>
          <w:jc w:val="center"/>
        </w:trPr>
        <w:tc>
          <w:tcPr>
            <w:tcW w:w="648"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1</w:t>
            </w:r>
          </w:p>
        </w:tc>
        <w:tc>
          <w:tcPr>
            <w:tcW w:w="3615"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 xml:space="preserve">Автодорожный мост,                   </w:t>
            </w:r>
            <w:proofErr w:type="gramStart"/>
            <w:r w:rsidRPr="001701AE">
              <w:rPr>
                <w:sz w:val="24"/>
                <w:szCs w:val="24"/>
              </w:rPr>
              <w:t>км</w:t>
            </w:r>
            <w:proofErr w:type="gramEnd"/>
            <w:r w:rsidRPr="001701AE">
              <w:rPr>
                <w:sz w:val="24"/>
                <w:szCs w:val="24"/>
              </w:rPr>
              <w:t xml:space="preserve"> 5+</w:t>
            </w:r>
            <w:smartTag w:uri="urn:schemas-microsoft-com:office:smarttags" w:element="metricconverter">
              <w:smartTagPr>
                <w:attr w:name="ProductID" w:val="555 м"/>
              </w:smartTagPr>
              <w:r w:rsidRPr="001701AE">
                <w:rPr>
                  <w:sz w:val="24"/>
                  <w:szCs w:val="24"/>
                </w:rPr>
                <w:t>555 м</w:t>
              </w:r>
            </w:smartTag>
            <w:r w:rsidRPr="001701AE">
              <w:rPr>
                <w:sz w:val="24"/>
                <w:szCs w:val="24"/>
              </w:rPr>
              <w:t xml:space="preserve">, длина </w:t>
            </w:r>
            <w:smartTag w:uri="urn:schemas-microsoft-com:office:smarttags" w:element="metricconverter">
              <w:smartTagPr>
                <w:attr w:name="ProductID" w:val="36,23 м"/>
              </w:smartTagPr>
              <w:r w:rsidRPr="001701AE">
                <w:rPr>
                  <w:sz w:val="24"/>
                  <w:szCs w:val="24"/>
                </w:rPr>
                <w:t>36,23 м</w:t>
              </w:r>
            </w:smartTag>
          </w:p>
        </w:tc>
        <w:tc>
          <w:tcPr>
            <w:tcW w:w="1843"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р. Малая</w:t>
            </w:r>
            <w:proofErr w:type="gramStart"/>
            <w:r w:rsidRPr="001701AE">
              <w:rPr>
                <w:sz w:val="24"/>
                <w:szCs w:val="24"/>
              </w:rPr>
              <w:t xml:space="preserve"> С</w:t>
            </w:r>
            <w:proofErr w:type="gramEnd"/>
            <w:r w:rsidRPr="001701AE">
              <w:rPr>
                <w:sz w:val="24"/>
                <w:szCs w:val="24"/>
              </w:rPr>
              <w:t>ея</w:t>
            </w:r>
          </w:p>
        </w:tc>
        <w:tc>
          <w:tcPr>
            <w:tcW w:w="1647"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железобетон</w:t>
            </w:r>
          </w:p>
        </w:tc>
        <w:tc>
          <w:tcPr>
            <w:tcW w:w="1905"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удовлетворит.</w:t>
            </w:r>
          </w:p>
        </w:tc>
      </w:tr>
      <w:tr w:rsidR="00CD2C6E" w:rsidRPr="001701AE" w:rsidTr="00CD2C6E">
        <w:trPr>
          <w:tblHeader/>
          <w:jc w:val="center"/>
        </w:trPr>
        <w:tc>
          <w:tcPr>
            <w:tcW w:w="648"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2</w:t>
            </w:r>
          </w:p>
        </w:tc>
        <w:tc>
          <w:tcPr>
            <w:tcW w:w="3615"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 xml:space="preserve">Автодорожный мост,                   </w:t>
            </w:r>
            <w:proofErr w:type="gramStart"/>
            <w:r w:rsidRPr="001701AE">
              <w:rPr>
                <w:sz w:val="24"/>
                <w:szCs w:val="24"/>
              </w:rPr>
              <w:t>км</w:t>
            </w:r>
            <w:proofErr w:type="gramEnd"/>
            <w:r w:rsidRPr="001701AE">
              <w:rPr>
                <w:sz w:val="24"/>
                <w:szCs w:val="24"/>
              </w:rPr>
              <w:t xml:space="preserve"> 18+</w:t>
            </w:r>
            <w:smartTag w:uri="urn:schemas-microsoft-com:office:smarttags" w:element="metricconverter">
              <w:smartTagPr>
                <w:attr w:name="ProductID" w:val="816 м"/>
              </w:smartTagPr>
              <w:r w:rsidRPr="001701AE">
                <w:rPr>
                  <w:sz w:val="24"/>
                  <w:szCs w:val="24"/>
                </w:rPr>
                <w:t>816 м</w:t>
              </w:r>
            </w:smartTag>
            <w:r w:rsidRPr="001701AE">
              <w:rPr>
                <w:sz w:val="24"/>
                <w:szCs w:val="24"/>
              </w:rPr>
              <w:t xml:space="preserve">, длина </w:t>
            </w:r>
            <w:smartTag w:uri="urn:schemas-microsoft-com:office:smarttags" w:element="metricconverter">
              <w:smartTagPr>
                <w:attr w:name="ProductID" w:val="36,18 м"/>
              </w:smartTagPr>
              <w:r w:rsidRPr="001701AE">
                <w:rPr>
                  <w:sz w:val="24"/>
                  <w:szCs w:val="24"/>
                </w:rPr>
                <w:t>36,18 м</w:t>
              </w:r>
            </w:smartTag>
          </w:p>
        </w:tc>
        <w:tc>
          <w:tcPr>
            <w:tcW w:w="1843"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р. Большая</w:t>
            </w:r>
            <w:proofErr w:type="gramStart"/>
            <w:r w:rsidRPr="001701AE">
              <w:rPr>
                <w:sz w:val="24"/>
                <w:szCs w:val="24"/>
              </w:rPr>
              <w:t xml:space="preserve"> С</w:t>
            </w:r>
            <w:proofErr w:type="gramEnd"/>
            <w:r w:rsidRPr="001701AE">
              <w:rPr>
                <w:sz w:val="24"/>
                <w:szCs w:val="24"/>
              </w:rPr>
              <w:t>ея</w:t>
            </w:r>
          </w:p>
        </w:tc>
        <w:tc>
          <w:tcPr>
            <w:tcW w:w="1647"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железобетон</w:t>
            </w:r>
          </w:p>
        </w:tc>
        <w:tc>
          <w:tcPr>
            <w:tcW w:w="1905"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удовлетворит.</w:t>
            </w:r>
          </w:p>
        </w:tc>
      </w:tr>
      <w:tr w:rsidR="00CD2C6E" w:rsidRPr="001701AE" w:rsidTr="00CD2C6E">
        <w:trPr>
          <w:tblHeader/>
          <w:jc w:val="center"/>
        </w:trPr>
        <w:tc>
          <w:tcPr>
            <w:tcW w:w="648"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3</w:t>
            </w:r>
          </w:p>
        </w:tc>
        <w:tc>
          <w:tcPr>
            <w:tcW w:w="3615"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 xml:space="preserve">Автодорожный мост,                   </w:t>
            </w:r>
            <w:proofErr w:type="gramStart"/>
            <w:r w:rsidRPr="001701AE">
              <w:rPr>
                <w:sz w:val="24"/>
                <w:szCs w:val="24"/>
              </w:rPr>
              <w:t>км</w:t>
            </w:r>
            <w:proofErr w:type="gramEnd"/>
            <w:r w:rsidRPr="001701AE">
              <w:rPr>
                <w:sz w:val="24"/>
                <w:szCs w:val="24"/>
              </w:rPr>
              <w:t xml:space="preserve"> 24+</w:t>
            </w:r>
            <w:smartTag w:uri="urn:schemas-microsoft-com:office:smarttags" w:element="metricconverter">
              <w:smartTagPr>
                <w:attr w:name="ProductID" w:val="280 м"/>
              </w:smartTagPr>
              <w:r w:rsidRPr="001701AE">
                <w:rPr>
                  <w:sz w:val="24"/>
                  <w:szCs w:val="24"/>
                </w:rPr>
                <w:t>280 м</w:t>
              </w:r>
            </w:smartTag>
            <w:r w:rsidRPr="001701AE">
              <w:rPr>
                <w:sz w:val="24"/>
                <w:szCs w:val="24"/>
              </w:rPr>
              <w:t xml:space="preserve">, длина </w:t>
            </w:r>
            <w:smartTag w:uri="urn:schemas-microsoft-com:office:smarttags" w:element="metricconverter">
              <w:smartTagPr>
                <w:attr w:name="ProductID" w:val="18,12 м"/>
              </w:smartTagPr>
              <w:r w:rsidRPr="001701AE">
                <w:rPr>
                  <w:sz w:val="24"/>
                  <w:szCs w:val="24"/>
                </w:rPr>
                <w:t>18,12 м</w:t>
              </w:r>
            </w:smartTag>
          </w:p>
        </w:tc>
        <w:tc>
          <w:tcPr>
            <w:tcW w:w="1843"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р. Шепчул</w:t>
            </w:r>
          </w:p>
        </w:tc>
        <w:tc>
          <w:tcPr>
            <w:tcW w:w="1647"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железобетон</w:t>
            </w:r>
          </w:p>
        </w:tc>
        <w:tc>
          <w:tcPr>
            <w:tcW w:w="1905"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удовлетворит.</w:t>
            </w:r>
          </w:p>
        </w:tc>
      </w:tr>
      <w:tr w:rsidR="00CD2C6E" w:rsidRPr="001701AE" w:rsidTr="00CD2C6E">
        <w:trPr>
          <w:tblHeader/>
          <w:jc w:val="center"/>
        </w:trPr>
        <w:tc>
          <w:tcPr>
            <w:tcW w:w="648"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4</w:t>
            </w:r>
          </w:p>
        </w:tc>
        <w:tc>
          <w:tcPr>
            <w:tcW w:w="3615"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 xml:space="preserve">Автодорожный мост,                   </w:t>
            </w:r>
            <w:proofErr w:type="gramStart"/>
            <w:r w:rsidRPr="001701AE">
              <w:rPr>
                <w:sz w:val="24"/>
                <w:szCs w:val="24"/>
              </w:rPr>
              <w:t>км</w:t>
            </w:r>
            <w:proofErr w:type="gramEnd"/>
            <w:r w:rsidRPr="001701AE">
              <w:rPr>
                <w:sz w:val="24"/>
                <w:szCs w:val="24"/>
              </w:rPr>
              <w:t xml:space="preserve"> 24+</w:t>
            </w:r>
            <w:smartTag w:uri="urn:schemas-microsoft-com:office:smarttags" w:element="metricconverter">
              <w:smartTagPr>
                <w:attr w:name="ProductID" w:val="828 м"/>
              </w:smartTagPr>
              <w:r w:rsidRPr="001701AE">
                <w:rPr>
                  <w:sz w:val="24"/>
                  <w:szCs w:val="24"/>
                </w:rPr>
                <w:t>828 м</w:t>
              </w:r>
            </w:smartTag>
            <w:r w:rsidRPr="001701AE">
              <w:rPr>
                <w:sz w:val="24"/>
                <w:szCs w:val="24"/>
              </w:rPr>
              <w:t xml:space="preserve">, длина </w:t>
            </w:r>
            <w:smartTag w:uri="urn:schemas-microsoft-com:office:smarttags" w:element="metricconverter">
              <w:smartTagPr>
                <w:attr w:name="ProductID" w:val="6 м"/>
              </w:smartTagPr>
              <w:r w:rsidRPr="001701AE">
                <w:rPr>
                  <w:sz w:val="24"/>
                  <w:szCs w:val="24"/>
                </w:rPr>
                <w:t>6 м</w:t>
              </w:r>
            </w:smartTag>
          </w:p>
        </w:tc>
        <w:tc>
          <w:tcPr>
            <w:tcW w:w="1843"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р. Шепчул</w:t>
            </w:r>
          </w:p>
        </w:tc>
        <w:tc>
          <w:tcPr>
            <w:tcW w:w="1647"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железобетон</w:t>
            </w:r>
          </w:p>
        </w:tc>
        <w:tc>
          <w:tcPr>
            <w:tcW w:w="1905"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удовлетворит.</w:t>
            </w:r>
          </w:p>
        </w:tc>
      </w:tr>
      <w:tr w:rsidR="00CD2C6E" w:rsidRPr="001701AE" w:rsidTr="00CD2C6E">
        <w:trPr>
          <w:tblHeader/>
          <w:jc w:val="center"/>
        </w:trPr>
        <w:tc>
          <w:tcPr>
            <w:tcW w:w="9658" w:type="dxa"/>
            <w:gridSpan w:val="5"/>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 xml:space="preserve">А/д </w:t>
            </w:r>
            <w:proofErr w:type="gramStart"/>
            <w:r w:rsidRPr="001701AE">
              <w:rPr>
                <w:sz w:val="24"/>
                <w:szCs w:val="24"/>
              </w:rPr>
              <w:t>Большая</w:t>
            </w:r>
            <w:proofErr w:type="gramEnd"/>
            <w:r w:rsidRPr="001701AE">
              <w:rPr>
                <w:sz w:val="24"/>
                <w:szCs w:val="24"/>
              </w:rPr>
              <w:t xml:space="preserve"> Сея-Верх Таштып</w:t>
            </w:r>
          </w:p>
        </w:tc>
      </w:tr>
      <w:tr w:rsidR="00CD2C6E" w:rsidRPr="001701AE" w:rsidTr="00CD2C6E">
        <w:trPr>
          <w:tblHeader/>
          <w:jc w:val="center"/>
        </w:trPr>
        <w:tc>
          <w:tcPr>
            <w:tcW w:w="648"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5</w:t>
            </w:r>
          </w:p>
        </w:tc>
        <w:tc>
          <w:tcPr>
            <w:tcW w:w="3615"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 xml:space="preserve">Автодорожный мост,                   </w:t>
            </w:r>
            <w:proofErr w:type="gramStart"/>
            <w:r w:rsidRPr="001701AE">
              <w:rPr>
                <w:sz w:val="24"/>
                <w:szCs w:val="24"/>
              </w:rPr>
              <w:t>км</w:t>
            </w:r>
            <w:proofErr w:type="gramEnd"/>
            <w:r w:rsidRPr="001701AE">
              <w:rPr>
                <w:sz w:val="24"/>
                <w:szCs w:val="24"/>
              </w:rPr>
              <w:t xml:space="preserve"> 1+</w:t>
            </w:r>
            <w:smartTag w:uri="urn:schemas-microsoft-com:office:smarttags" w:element="metricconverter">
              <w:smartTagPr>
                <w:attr w:name="ProductID" w:val="866 м"/>
              </w:smartTagPr>
              <w:r w:rsidRPr="001701AE">
                <w:rPr>
                  <w:sz w:val="24"/>
                  <w:szCs w:val="24"/>
                </w:rPr>
                <w:t>866 м</w:t>
              </w:r>
            </w:smartTag>
            <w:r w:rsidRPr="001701AE">
              <w:rPr>
                <w:sz w:val="24"/>
                <w:szCs w:val="24"/>
              </w:rPr>
              <w:t xml:space="preserve">, длина </w:t>
            </w:r>
            <w:smartTag w:uri="urn:schemas-microsoft-com:office:smarttags" w:element="metricconverter">
              <w:smartTagPr>
                <w:attr w:name="ProductID" w:val="26,95 м"/>
              </w:smartTagPr>
              <w:r w:rsidRPr="001701AE">
                <w:rPr>
                  <w:sz w:val="24"/>
                  <w:szCs w:val="24"/>
                </w:rPr>
                <w:t>26,95 м</w:t>
              </w:r>
            </w:smartTag>
          </w:p>
        </w:tc>
        <w:tc>
          <w:tcPr>
            <w:tcW w:w="1843"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р. Большая</w:t>
            </w:r>
            <w:proofErr w:type="gramStart"/>
            <w:r w:rsidRPr="001701AE">
              <w:rPr>
                <w:sz w:val="24"/>
                <w:szCs w:val="24"/>
              </w:rPr>
              <w:t xml:space="preserve"> С</w:t>
            </w:r>
            <w:proofErr w:type="gramEnd"/>
            <w:r w:rsidRPr="001701AE">
              <w:rPr>
                <w:sz w:val="24"/>
                <w:szCs w:val="24"/>
              </w:rPr>
              <w:t>ея</w:t>
            </w:r>
          </w:p>
        </w:tc>
        <w:tc>
          <w:tcPr>
            <w:tcW w:w="1647"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металл</w:t>
            </w:r>
          </w:p>
        </w:tc>
        <w:tc>
          <w:tcPr>
            <w:tcW w:w="1905"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хорошее</w:t>
            </w:r>
          </w:p>
        </w:tc>
      </w:tr>
      <w:tr w:rsidR="00CD2C6E" w:rsidRPr="001701AE" w:rsidTr="00CD2C6E">
        <w:trPr>
          <w:tblHeader/>
          <w:jc w:val="center"/>
        </w:trPr>
        <w:tc>
          <w:tcPr>
            <w:tcW w:w="648"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6</w:t>
            </w:r>
          </w:p>
        </w:tc>
        <w:tc>
          <w:tcPr>
            <w:tcW w:w="3615"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 xml:space="preserve">Автодорожный мост,                   </w:t>
            </w:r>
            <w:proofErr w:type="gramStart"/>
            <w:r w:rsidRPr="001701AE">
              <w:rPr>
                <w:sz w:val="24"/>
                <w:szCs w:val="24"/>
              </w:rPr>
              <w:t>км</w:t>
            </w:r>
            <w:proofErr w:type="gramEnd"/>
            <w:r w:rsidRPr="001701AE">
              <w:rPr>
                <w:sz w:val="24"/>
                <w:szCs w:val="24"/>
              </w:rPr>
              <w:t xml:space="preserve"> 11+</w:t>
            </w:r>
            <w:smartTag w:uri="urn:schemas-microsoft-com:office:smarttags" w:element="metricconverter">
              <w:smartTagPr>
                <w:attr w:name="ProductID" w:val="865 м"/>
              </w:smartTagPr>
              <w:r w:rsidRPr="001701AE">
                <w:rPr>
                  <w:sz w:val="24"/>
                  <w:szCs w:val="24"/>
                </w:rPr>
                <w:t>865 м</w:t>
              </w:r>
            </w:smartTag>
            <w:r w:rsidRPr="001701AE">
              <w:rPr>
                <w:sz w:val="24"/>
                <w:szCs w:val="24"/>
              </w:rPr>
              <w:t xml:space="preserve">, длина </w:t>
            </w:r>
            <w:smartTag w:uri="urn:schemas-microsoft-com:office:smarttags" w:element="metricconverter">
              <w:smartTagPr>
                <w:attr w:name="ProductID" w:val="5,45 м"/>
              </w:smartTagPr>
              <w:r w:rsidRPr="001701AE">
                <w:rPr>
                  <w:sz w:val="24"/>
                  <w:szCs w:val="24"/>
                </w:rPr>
                <w:t>5,45 м</w:t>
              </w:r>
            </w:smartTag>
          </w:p>
        </w:tc>
        <w:tc>
          <w:tcPr>
            <w:tcW w:w="1843"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водоток</w:t>
            </w:r>
          </w:p>
        </w:tc>
        <w:tc>
          <w:tcPr>
            <w:tcW w:w="1647"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дерево</w:t>
            </w:r>
          </w:p>
        </w:tc>
        <w:tc>
          <w:tcPr>
            <w:tcW w:w="1905" w:type="dxa"/>
            <w:vAlign w:val="center"/>
          </w:tcPr>
          <w:p w:rsidR="00CD2C6E" w:rsidRPr="001701AE" w:rsidRDefault="00CD2C6E" w:rsidP="00CD2C6E">
            <w:pPr>
              <w:spacing w:after="0" w:line="240" w:lineRule="auto"/>
              <w:ind w:left="-28" w:firstLine="28"/>
              <w:jc w:val="center"/>
              <w:rPr>
                <w:b/>
                <w:sz w:val="24"/>
                <w:szCs w:val="24"/>
              </w:rPr>
            </w:pPr>
            <w:r w:rsidRPr="001701AE">
              <w:rPr>
                <w:sz w:val="24"/>
                <w:szCs w:val="24"/>
              </w:rPr>
              <w:t>неудовлетворит.</w:t>
            </w:r>
          </w:p>
        </w:tc>
      </w:tr>
    </w:tbl>
    <w:p w:rsidR="00CD2C6E" w:rsidRPr="001701AE" w:rsidRDefault="00CD2C6E" w:rsidP="00CD2C6E">
      <w:pPr>
        <w:pStyle w:val="affffffffffff8"/>
        <w:rPr>
          <w:i/>
        </w:rPr>
      </w:pPr>
    </w:p>
    <w:p w:rsidR="00CD2C6E" w:rsidRPr="001701AE" w:rsidRDefault="00CD2C6E" w:rsidP="00CD2C6E">
      <w:pPr>
        <w:pStyle w:val="affffffffffff8"/>
        <w:rPr>
          <w:i/>
        </w:rPr>
      </w:pPr>
      <w:r w:rsidRPr="001701AE">
        <w:rPr>
          <w:i/>
        </w:rPr>
        <w:t>Проектное предложение</w:t>
      </w:r>
    </w:p>
    <w:p w:rsidR="00CD2C6E" w:rsidRPr="001701AE" w:rsidRDefault="00CD2C6E" w:rsidP="00CD2C6E">
      <w:pPr>
        <w:pStyle w:val="affffffffffff8"/>
        <w:rPr>
          <w:rFonts w:eastAsiaTheme="majorEastAsia"/>
        </w:rPr>
      </w:pPr>
      <w:r w:rsidRPr="001701AE">
        <w:rPr>
          <w:rFonts w:eastAsiaTheme="majorEastAsia"/>
        </w:rPr>
        <w:t>Генеральным планом мероприятий относительно объектов искусственных дорожных сооружений не запланировано.</w:t>
      </w:r>
    </w:p>
    <w:p w:rsidR="00CD2C6E" w:rsidRPr="00F36643" w:rsidRDefault="00CD2C6E" w:rsidP="00CD2C6E">
      <w:pPr>
        <w:pStyle w:val="affffffffffff8"/>
        <w:rPr>
          <w:i/>
          <w:highlight w:val="lightGray"/>
        </w:rPr>
      </w:pPr>
    </w:p>
    <w:p w:rsidR="00CD2C6E" w:rsidRPr="0008299A" w:rsidRDefault="00CD2C6E" w:rsidP="00CD2C6E">
      <w:pPr>
        <w:pStyle w:val="affffffffffff8"/>
        <w:rPr>
          <w:i/>
          <w:u w:val="single"/>
        </w:rPr>
      </w:pPr>
      <w:r w:rsidRPr="0008299A">
        <w:rPr>
          <w:i/>
          <w:u w:val="single"/>
        </w:rPr>
        <w:t>Общественный пассажирский транспорт</w:t>
      </w:r>
    </w:p>
    <w:p w:rsidR="00CD2C6E" w:rsidRPr="001505B8" w:rsidRDefault="00CD2C6E" w:rsidP="00CD2C6E">
      <w:pPr>
        <w:pStyle w:val="affffffffffff8"/>
        <w:rPr>
          <w:i/>
        </w:rPr>
      </w:pPr>
      <w:r w:rsidRPr="001505B8">
        <w:rPr>
          <w:i/>
        </w:rPr>
        <w:t>Существующее положение</w:t>
      </w:r>
    </w:p>
    <w:p w:rsidR="00CD2C6E" w:rsidRPr="001505B8" w:rsidRDefault="00CD2C6E" w:rsidP="00CD2C6E">
      <w:pPr>
        <w:pStyle w:val="affffffffffff8"/>
      </w:pPr>
      <w:r w:rsidRPr="001505B8">
        <w:t>Пассажирские транспортные услуги на территории Таштыпского района осуществляются общественным и индивидуальным автотранспортом.</w:t>
      </w:r>
    </w:p>
    <w:p w:rsidR="00CD2C6E" w:rsidRPr="001505B8" w:rsidRDefault="00CD2C6E" w:rsidP="00CD2C6E">
      <w:pPr>
        <w:pStyle w:val="affffffffffff8"/>
      </w:pPr>
      <w:r w:rsidRPr="001505B8">
        <w:t xml:space="preserve">По территории Большесейского сельсовета проходят два маршрута общественного транспорта. </w:t>
      </w:r>
    </w:p>
    <w:p w:rsidR="00CD2C6E" w:rsidRPr="001505B8" w:rsidRDefault="00CD2C6E" w:rsidP="00CD2C6E">
      <w:pPr>
        <w:pStyle w:val="affffffffffff8"/>
      </w:pPr>
      <w:r w:rsidRPr="001505B8">
        <w:t>Перечень маршрутов общественного транспорта на территории Большесейского сельсовета приведен в таблице 2.3.10-3.</w:t>
      </w:r>
    </w:p>
    <w:p w:rsidR="00CD2C6E" w:rsidRDefault="00CD2C6E" w:rsidP="00CD2C6E">
      <w:pPr>
        <w:pStyle w:val="affffffffffff8"/>
        <w:rPr>
          <w:highlight w:val="lightGray"/>
        </w:rPr>
      </w:pPr>
    </w:p>
    <w:p w:rsidR="00CD2C6E" w:rsidRDefault="00CD2C6E" w:rsidP="00CD2C6E">
      <w:pPr>
        <w:pStyle w:val="affffffffffff8"/>
        <w:rPr>
          <w:highlight w:val="lightGray"/>
        </w:rPr>
      </w:pPr>
    </w:p>
    <w:p w:rsidR="00CD2C6E" w:rsidRDefault="00CD2C6E" w:rsidP="00CD2C6E">
      <w:pPr>
        <w:pStyle w:val="affffffffffff8"/>
        <w:rPr>
          <w:highlight w:val="lightGray"/>
        </w:rPr>
      </w:pPr>
    </w:p>
    <w:p w:rsidR="00CD2C6E" w:rsidRDefault="00CD2C6E" w:rsidP="00CD2C6E">
      <w:pPr>
        <w:pStyle w:val="affffffffffff8"/>
        <w:rPr>
          <w:highlight w:val="lightGray"/>
        </w:rPr>
      </w:pPr>
    </w:p>
    <w:p w:rsidR="00CD2C6E" w:rsidRDefault="00CD2C6E" w:rsidP="00CD2C6E">
      <w:pPr>
        <w:pStyle w:val="affffffffffff8"/>
        <w:rPr>
          <w:highlight w:val="lightGray"/>
        </w:rPr>
      </w:pPr>
    </w:p>
    <w:p w:rsidR="00CD2C6E" w:rsidRDefault="00CD2C6E" w:rsidP="00CD2C6E">
      <w:pPr>
        <w:pStyle w:val="affffffffffff8"/>
        <w:rPr>
          <w:highlight w:val="lightGray"/>
        </w:rPr>
      </w:pPr>
    </w:p>
    <w:p w:rsidR="00CD2C6E" w:rsidRDefault="00CD2C6E" w:rsidP="00CD2C6E">
      <w:pPr>
        <w:pStyle w:val="affffffffffff8"/>
        <w:rPr>
          <w:highlight w:val="lightGray"/>
        </w:rPr>
      </w:pPr>
    </w:p>
    <w:p w:rsidR="00CD2C6E" w:rsidRDefault="00CD2C6E" w:rsidP="00CD2C6E">
      <w:pPr>
        <w:pStyle w:val="affffffffffff8"/>
        <w:rPr>
          <w:highlight w:val="lightGray"/>
        </w:rPr>
      </w:pPr>
    </w:p>
    <w:p w:rsidR="00CD2C6E" w:rsidRDefault="00CD2C6E" w:rsidP="00CD2C6E">
      <w:pPr>
        <w:pStyle w:val="affffffffffff8"/>
        <w:rPr>
          <w:highlight w:val="lightGray"/>
        </w:rPr>
      </w:pPr>
    </w:p>
    <w:p w:rsidR="00CD2C6E" w:rsidRDefault="00CD2C6E" w:rsidP="00CD2C6E">
      <w:pPr>
        <w:pStyle w:val="affffffffffff8"/>
        <w:rPr>
          <w:highlight w:val="lightGray"/>
        </w:rPr>
      </w:pPr>
    </w:p>
    <w:p w:rsidR="00CD2C6E" w:rsidRDefault="00CD2C6E" w:rsidP="00CD2C6E">
      <w:pPr>
        <w:pStyle w:val="affffffffffff8"/>
        <w:rPr>
          <w:highlight w:val="lightGray"/>
        </w:rPr>
      </w:pPr>
    </w:p>
    <w:p w:rsidR="00CD2C6E" w:rsidRDefault="00CD2C6E" w:rsidP="00CD2C6E">
      <w:pPr>
        <w:pStyle w:val="affffffffffff8"/>
        <w:rPr>
          <w:highlight w:val="lightGray"/>
        </w:rPr>
      </w:pPr>
    </w:p>
    <w:p w:rsidR="00CD2C6E" w:rsidRDefault="00CD2C6E" w:rsidP="00CD2C6E">
      <w:pPr>
        <w:pStyle w:val="affffffffffff8"/>
        <w:rPr>
          <w:highlight w:val="lightGray"/>
        </w:rPr>
      </w:pPr>
    </w:p>
    <w:p w:rsidR="00CD2C6E" w:rsidRPr="00F36643" w:rsidRDefault="00CD2C6E" w:rsidP="00CD2C6E">
      <w:pPr>
        <w:pStyle w:val="affffffffffff8"/>
        <w:rPr>
          <w:highlight w:val="lightGray"/>
        </w:rPr>
      </w:pPr>
    </w:p>
    <w:p w:rsidR="00CD2C6E" w:rsidRPr="008544A1" w:rsidRDefault="00CD2C6E" w:rsidP="00CD2C6E">
      <w:pPr>
        <w:pStyle w:val="affffffffffff8"/>
        <w:jc w:val="right"/>
        <w:rPr>
          <w:i/>
        </w:rPr>
      </w:pPr>
      <w:r w:rsidRPr="008544A1">
        <w:rPr>
          <w:i/>
        </w:rPr>
        <w:t>Таблица 2.3.10-3</w:t>
      </w:r>
    </w:p>
    <w:p w:rsidR="00CD2C6E" w:rsidRPr="00F36643" w:rsidRDefault="00CD2C6E" w:rsidP="00CD2C6E">
      <w:pPr>
        <w:tabs>
          <w:tab w:val="left" w:pos="8996"/>
        </w:tabs>
        <w:spacing w:after="0" w:line="240" w:lineRule="auto"/>
        <w:jc w:val="right"/>
        <w:rPr>
          <w:b/>
          <w:i/>
          <w:szCs w:val="28"/>
          <w:highlight w:val="lightGray"/>
        </w:rPr>
      </w:pPr>
    </w:p>
    <w:p w:rsidR="00CD2C6E" w:rsidRPr="00FE4882" w:rsidRDefault="00CD2C6E" w:rsidP="00CD2C6E">
      <w:pPr>
        <w:pStyle w:val="b4"/>
      </w:pPr>
      <w:r w:rsidRPr="00FE4882">
        <w:rPr>
          <w:szCs w:val="28"/>
        </w:rPr>
        <w:t>Перечень маршрутов общественного транспорта на территории Большесейского сельсовета</w:t>
      </w:r>
    </w:p>
    <w:tbl>
      <w:tblPr>
        <w:tblStyle w:val="ab"/>
        <w:tblpPr w:leftFromText="180" w:rightFromText="180" w:vertAnchor="text" w:tblpY="1"/>
        <w:tblOverlap w:val="never"/>
        <w:tblW w:w="5000" w:type="pct"/>
        <w:tblLook w:val="04A0"/>
      </w:tblPr>
      <w:tblGrid>
        <w:gridCol w:w="392"/>
        <w:gridCol w:w="2693"/>
        <w:gridCol w:w="3543"/>
        <w:gridCol w:w="2942"/>
      </w:tblGrid>
      <w:tr w:rsidR="00CD2C6E" w:rsidRPr="00FE4882" w:rsidTr="00CD2C6E">
        <w:tc>
          <w:tcPr>
            <w:tcW w:w="205" w:type="pct"/>
            <w:vAlign w:val="center"/>
          </w:tcPr>
          <w:p w:rsidR="00CD2C6E" w:rsidRPr="00FE4882" w:rsidRDefault="00CD2C6E" w:rsidP="00CD2C6E">
            <w:pPr>
              <w:ind w:left="-142" w:right="-108"/>
              <w:jc w:val="center"/>
              <w:rPr>
                <w:b/>
                <w:bCs/>
                <w:color w:val="333333"/>
                <w:sz w:val="24"/>
                <w:szCs w:val="24"/>
                <w:shd w:val="clear" w:color="auto" w:fill="FFFFFF"/>
              </w:rPr>
            </w:pPr>
            <w:r w:rsidRPr="00FE4882">
              <w:rPr>
                <w:bCs/>
                <w:color w:val="333333"/>
                <w:sz w:val="24"/>
                <w:szCs w:val="24"/>
                <w:shd w:val="clear" w:color="auto" w:fill="FFFFFF"/>
              </w:rPr>
              <w:t>№</w:t>
            </w:r>
          </w:p>
        </w:tc>
        <w:tc>
          <w:tcPr>
            <w:tcW w:w="1407" w:type="pct"/>
            <w:vAlign w:val="center"/>
          </w:tcPr>
          <w:p w:rsidR="00CD2C6E" w:rsidRPr="00FE4882" w:rsidRDefault="00CD2C6E" w:rsidP="00CD2C6E">
            <w:pPr>
              <w:jc w:val="center"/>
              <w:rPr>
                <w:b/>
                <w:bCs/>
                <w:sz w:val="24"/>
                <w:szCs w:val="24"/>
              </w:rPr>
            </w:pPr>
            <w:r w:rsidRPr="00FE4882">
              <w:rPr>
                <w:bCs/>
                <w:color w:val="333333"/>
                <w:sz w:val="24"/>
                <w:szCs w:val="24"/>
                <w:shd w:val="clear" w:color="auto" w:fill="FFFFFF"/>
              </w:rPr>
              <w:t>Наименование маршрута</w:t>
            </w:r>
          </w:p>
        </w:tc>
        <w:tc>
          <w:tcPr>
            <w:tcW w:w="1851" w:type="pct"/>
            <w:vAlign w:val="center"/>
          </w:tcPr>
          <w:p w:rsidR="00CD2C6E" w:rsidRPr="00FE4882" w:rsidRDefault="00CD2C6E" w:rsidP="00CD2C6E">
            <w:pPr>
              <w:jc w:val="center"/>
              <w:rPr>
                <w:b/>
                <w:bCs/>
                <w:sz w:val="24"/>
                <w:szCs w:val="24"/>
              </w:rPr>
            </w:pPr>
            <w:r w:rsidRPr="00FE4882">
              <w:rPr>
                <w:bCs/>
                <w:sz w:val="24"/>
                <w:szCs w:val="24"/>
              </w:rPr>
              <w:t>Наименование промежуточных остановочных пунктов</w:t>
            </w:r>
          </w:p>
        </w:tc>
        <w:tc>
          <w:tcPr>
            <w:tcW w:w="1537" w:type="pct"/>
            <w:vAlign w:val="center"/>
          </w:tcPr>
          <w:p w:rsidR="00CD2C6E" w:rsidRPr="00FE4882" w:rsidRDefault="00CD2C6E" w:rsidP="00CD2C6E">
            <w:pPr>
              <w:jc w:val="center"/>
              <w:rPr>
                <w:b/>
                <w:bCs/>
                <w:sz w:val="24"/>
                <w:szCs w:val="24"/>
              </w:rPr>
            </w:pPr>
            <w:r w:rsidRPr="00FE4882">
              <w:rPr>
                <w:bCs/>
                <w:sz w:val="24"/>
                <w:szCs w:val="24"/>
              </w:rPr>
              <w:t xml:space="preserve">Длина маршрута регулярных перевозок, </w:t>
            </w:r>
            <w:proofErr w:type="gramStart"/>
            <w:r w:rsidRPr="00FE4882">
              <w:rPr>
                <w:bCs/>
                <w:sz w:val="24"/>
                <w:szCs w:val="24"/>
              </w:rPr>
              <w:t>км</w:t>
            </w:r>
            <w:proofErr w:type="gramEnd"/>
          </w:p>
        </w:tc>
      </w:tr>
      <w:tr w:rsidR="00CD2C6E" w:rsidRPr="0008299A" w:rsidTr="00CD2C6E">
        <w:trPr>
          <w:trHeight w:val="1410"/>
        </w:trPr>
        <w:tc>
          <w:tcPr>
            <w:tcW w:w="205" w:type="pct"/>
            <w:vAlign w:val="center"/>
          </w:tcPr>
          <w:p w:rsidR="00CD2C6E" w:rsidRPr="00FE4882" w:rsidRDefault="00CD2C6E" w:rsidP="005D529E">
            <w:pPr>
              <w:pStyle w:val="a8"/>
              <w:numPr>
                <w:ilvl w:val="0"/>
                <w:numId w:val="51"/>
              </w:numPr>
              <w:jc w:val="center"/>
              <w:rPr>
                <w:b/>
              </w:rPr>
            </w:pPr>
          </w:p>
        </w:tc>
        <w:tc>
          <w:tcPr>
            <w:tcW w:w="1407" w:type="pct"/>
            <w:vAlign w:val="center"/>
          </w:tcPr>
          <w:p w:rsidR="00CD2C6E" w:rsidRPr="0008299A" w:rsidRDefault="00CD2C6E" w:rsidP="00CD2C6E">
            <w:pPr>
              <w:ind w:left="-92" w:right="-59"/>
              <w:jc w:val="center"/>
              <w:rPr>
                <w:b/>
                <w:sz w:val="24"/>
                <w:szCs w:val="24"/>
              </w:rPr>
            </w:pPr>
            <w:r w:rsidRPr="0008299A">
              <w:rPr>
                <w:sz w:val="24"/>
                <w:szCs w:val="24"/>
              </w:rPr>
              <w:t>Таштып – Вер</w:t>
            </w:r>
            <w:proofErr w:type="gramStart"/>
            <w:r w:rsidRPr="0008299A">
              <w:rPr>
                <w:sz w:val="24"/>
                <w:szCs w:val="24"/>
              </w:rPr>
              <w:t>х-</w:t>
            </w:r>
            <w:proofErr w:type="gramEnd"/>
            <w:r w:rsidRPr="0008299A">
              <w:rPr>
                <w:sz w:val="24"/>
                <w:szCs w:val="24"/>
              </w:rPr>
              <w:t xml:space="preserve"> Таштып</w:t>
            </w:r>
          </w:p>
        </w:tc>
        <w:tc>
          <w:tcPr>
            <w:tcW w:w="1851" w:type="pct"/>
            <w:vAlign w:val="center"/>
          </w:tcPr>
          <w:p w:rsidR="00CD2C6E" w:rsidRPr="0008299A" w:rsidRDefault="00CD2C6E" w:rsidP="00CD2C6E">
            <w:pPr>
              <w:ind w:left="-92" w:right="-59"/>
              <w:jc w:val="center"/>
              <w:rPr>
                <w:b/>
                <w:sz w:val="24"/>
                <w:szCs w:val="24"/>
              </w:rPr>
            </w:pPr>
            <w:r w:rsidRPr="0008299A">
              <w:rPr>
                <w:sz w:val="24"/>
                <w:szCs w:val="24"/>
              </w:rPr>
              <w:t>Таштып</w:t>
            </w:r>
          </w:p>
          <w:p w:rsidR="00CD2C6E" w:rsidRPr="0008299A" w:rsidRDefault="00CD2C6E" w:rsidP="00CD2C6E">
            <w:pPr>
              <w:ind w:left="-92" w:right="-59"/>
              <w:jc w:val="center"/>
              <w:rPr>
                <w:b/>
                <w:sz w:val="24"/>
                <w:szCs w:val="24"/>
              </w:rPr>
            </w:pPr>
            <w:r w:rsidRPr="0008299A">
              <w:rPr>
                <w:sz w:val="24"/>
                <w:szCs w:val="24"/>
              </w:rPr>
              <w:t>Малая</w:t>
            </w:r>
            <w:proofErr w:type="gramStart"/>
            <w:r w:rsidRPr="0008299A">
              <w:rPr>
                <w:sz w:val="24"/>
                <w:szCs w:val="24"/>
              </w:rPr>
              <w:t xml:space="preserve"> С</w:t>
            </w:r>
            <w:proofErr w:type="gramEnd"/>
            <w:r w:rsidRPr="0008299A">
              <w:rPr>
                <w:sz w:val="24"/>
                <w:szCs w:val="24"/>
              </w:rPr>
              <w:t>ея</w:t>
            </w:r>
          </w:p>
          <w:p w:rsidR="00CD2C6E" w:rsidRPr="0008299A" w:rsidRDefault="00CD2C6E" w:rsidP="00CD2C6E">
            <w:pPr>
              <w:ind w:left="-92" w:right="-59"/>
              <w:jc w:val="center"/>
              <w:rPr>
                <w:b/>
                <w:sz w:val="24"/>
                <w:szCs w:val="24"/>
              </w:rPr>
            </w:pPr>
            <w:r w:rsidRPr="0008299A">
              <w:rPr>
                <w:sz w:val="24"/>
                <w:szCs w:val="24"/>
              </w:rPr>
              <w:t>Большая</w:t>
            </w:r>
            <w:proofErr w:type="gramStart"/>
            <w:r w:rsidRPr="0008299A">
              <w:rPr>
                <w:sz w:val="24"/>
                <w:szCs w:val="24"/>
              </w:rPr>
              <w:t xml:space="preserve"> С</w:t>
            </w:r>
            <w:proofErr w:type="gramEnd"/>
            <w:r w:rsidRPr="0008299A">
              <w:rPr>
                <w:sz w:val="24"/>
                <w:szCs w:val="24"/>
              </w:rPr>
              <w:t>ея</w:t>
            </w:r>
          </w:p>
          <w:p w:rsidR="00CD2C6E" w:rsidRPr="0008299A" w:rsidRDefault="00CD2C6E" w:rsidP="00CD2C6E">
            <w:pPr>
              <w:ind w:left="-92" w:right="-59"/>
              <w:jc w:val="center"/>
              <w:rPr>
                <w:b/>
                <w:sz w:val="24"/>
                <w:szCs w:val="24"/>
              </w:rPr>
            </w:pPr>
            <w:r w:rsidRPr="0008299A">
              <w:rPr>
                <w:sz w:val="24"/>
                <w:szCs w:val="24"/>
              </w:rPr>
              <w:t>Сигиртуп</w:t>
            </w:r>
          </w:p>
          <w:p w:rsidR="00CD2C6E" w:rsidRPr="0008299A" w:rsidRDefault="00CD2C6E" w:rsidP="00CD2C6E">
            <w:pPr>
              <w:ind w:left="-92" w:right="-59"/>
              <w:jc w:val="center"/>
              <w:rPr>
                <w:b/>
                <w:sz w:val="24"/>
                <w:szCs w:val="24"/>
              </w:rPr>
            </w:pPr>
            <w:r w:rsidRPr="0008299A">
              <w:rPr>
                <w:sz w:val="24"/>
                <w:szCs w:val="24"/>
              </w:rPr>
              <w:t>Кызылсуг</w:t>
            </w:r>
          </w:p>
          <w:p w:rsidR="00CD2C6E" w:rsidRPr="0008299A" w:rsidRDefault="00CD2C6E" w:rsidP="00CD2C6E">
            <w:pPr>
              <w:ind w:left="-92" w:right="-59"/>
              <w:jc w:val="center"/>
              <w:rPr>
                <w:b/>
                <w:sz w:val="24"/>
                <w:szCs w:val="24"/>
              </w:rPr>
            </w:pPr>
            <w:r w:rsidRPr="0008299A">
              <w:rPr>
                <w:sz w:val="24"/>
                <w:szCs w:val="24"/>
              </w:rPr>
              <w:t>Анчул</w:t>
            </w:r>
          </w:p>
          <w:p w:rsidR="00CD2C6E" w:rsidRPr="0008299A" w:rsidRDefault="00CD2C6E" w:rsidP="00CD2C6E">
            <w:pPr>
              <w:ind w:left="-92" w:right="-59"/>
              <w:jc w:val="center"/>
              <w:rPr>
                <w:b/>
                <w:sz w:val="24"/>
                <w:szCs w:val="24"/>
              </w:rPr>
            </w:pPr>
            <w:r w:rsidRPr="0008299A">
              <w:rPr>
                <w:sz w:val="24"/>
                <w:szCs w:val="24"/>
              </w:rPr>
              <w:t>Верх-Таштып</w:t>
            </w:r>
          </w:p>
        </w:tc>
        <w:tc>
          <w:tcPr>
            <w:tcW w:w="1537" w:type="pct"/>
            <w:vAlign w:val="center"/>
          </w:tcPr>
          <w:p w:rsidR="00CD2C6E" w:rsidRPr="0008299A" w:rsidRDefault="00CD2C6E" w:rsidP="00CD2C6E">
            <w:pPr>
              <w:ind w:left="-92" w:right="-59"/>
              <w:jc w:val="center"/>
              <w:rPr>
                <w:b/>
                <w:sz w:val="24"/>
                <w:szCs w:val="24"/>
              </w:rPr>
            </w:pPr>
            <w:r w:rsidRPr="0008299A">
              <w:rPr>
                <w:sz w:val="24"/>
                <w:szCs w:val="24"/>
              </w:rPr>
              <w:t>38</w:t>
            </w:r>
          </w:p>
        </w:tc>
      </w:tr>
      <w:tr w:rsidR="00CD2C6E" w:rsidRPr="0008299A" w:rsidTr="00CD2C6E">
        <w:trPr>
          <w:trHeight w:val="138"/>
        </w:trPr>
        <w:tc>
          <w:tcPr>
            <w:tcW w:w="205" w:type="pct"/>
            <w:vAlign w:val="center"/>
          </w:tcPr>
          <w:p w:rsidR="00CD2C6E" w:rsidRPr="0008299A" w:rsidRDefault="00CD2C6E" w:rsidP="005D529E">
            <w:pPr>
              <w:pStyle w:val="a8"/>
              <w:numPr>
                <w:ilvl w:val="0"/>
                <w:numId w:val="51"/>
              </w:numPr>
              <w:jc w:val="center"/>
              <w:rPr>
                <w:b/>
              </w:rPr>
            </w:pPr>
          </w:p>
        </w:tc>
        <w:tc>
          <w:tcPr>
            <w:tcW w:w="1407" w:type="pct"/>
            <w:vAlign w:val="center"/>
          </w:tcPr>
          <w:p w:rsidR="00CD2C6E" w:rsidRPr="0008299A" w:rsidRDefault="00CD2C6E" w:rsidP="00CD2C6E">
            <w:pPr>
              <w:ind w:left="-92" w:right="-59"/>
              <w:jc w:val="center"/>
              <w:rPr>
                <w:b/>
                <w:sz w:val="24"/>
                <w:szCs w:val="24"/>
              </w:rPr>
            </w:pPr>
            <w:r w:rsidRPr="0008299A">
              <w:rPr>
                <w:sz w:val="24"/>
                <w:szCs w:val="24"/>
              </w:rPr>
              <w:t>Таштып – Нижний Матур</w:t>
            </w:r>
          </w:p>
        </w:tc>
        <w:tc>
          <w:tcPr>
            <w:tcW w:w="1851" w:type="pct"/>
            <w:vAlign w:val="center"/>
          </w:tcPr>
          <w:p w:rsidR="00CD2C6E" w:rsidRPr="0008299A" w:rsidRDefault="00CD2C6E" w:rsidP="00CD2C6E">
            <w:pPr>
              <w:pStyle w:val="Default"/>
              <w:jc w:val="center"/>
              <w:rPr>
                <w:sz w:val="26"/>
                <w:szCs w:val="26"/>
              </w:rPr>
            </w:pPr>
            <w:r w:rsidRPr="0008299A">
              <w:rPr>
                <w:sz w:val="26"/>
                <w:szCs w:val="26"/>
              </w:rPr>
              <w:t>Таштып</w:t>
            </w:r>
          </w:p>
          <w:p w:rsidR="00CD2C6E" w:rsidRPr="0008299A" w:rsidRDefault="00CD2C6E" w:rsidP="00CD2C6E">
            <w:pPr>
              <w:pStyle w:val="Default"/>
              <w:jc w:val="center"/>
              <w:rPr>
                <w:sz w:val="26"/>
                <w:szCs w:val="26"/>
              </w:rPr>
            </w:pPr>
            <w:r w:rsidRPr="0008299A">
              <w:rPr>
                <w:sz w:val="26"/>
                <w:szCs w:val="26"/>
              </w:rPr>
              <w:t>Малая</w:t>
            </w:r>
            <w:proofErr w:type="gramStart"/>
            <w:r w:rsidRPr="0008299A">
              <w:rPr>
                <w:sz w:val="26"/>
                <w:szCs w:val="26"/>
              </w:rPr>
              <w:t xml:space="preserve"> С</w:t>
            </w:r>
            <w:proofErr w:type="gramEnd"/>
            <w:r w:rsidRPr="0008299A">
              <w:rPr>
                <w:sz w:val="26"/>
                <w:szCs w:val="26"/>
              </w:rPr>
              <w:t>ея</w:t>
            </w:r>
          </w:p>
          <w:p w:rsidR="00CD2C6E" w:rsidRPr="0008299A" w:rsidRDefault="00CD2C6E" w:rsidP="00CD2C6E">
            <w:pPr>
              <w:pStyle w:val="Default"/>
              <w:jc w:val="center"/>
              <w:rPr>
                <w:sz w:val="26"/>
                <w:szCs w:val="26"/>
              </w:rPr>
            </w:pPr>
            <w:r w:rsidRPr="0008299A">
              <w:rPr>
                <w:sz w:val="26"/>
                <w:szCs w:val="26"/>
              </w:rPr>
              <w:t>Большая</w:t>
            </w:r>
            <w:proofErr w:type="gramStart"/>
            <w:r w:rsidRPr="0008299A">
              <w:rPr>
                <w:sz w:val="26"/>
                <w:szCs w:val="26"/>
              </w:rPr>
              <w:t xml:space="preserve"> С</w:t>
            </w:r>
            <w:proofErr w:type="gramEnd"/>
            <w:r w:rsidRPr="0008299A">
              <w:rPr>
                <w:sz w:val="26"/>
                <w:szCs w:val="26"/>
              </w:rPr>
              <w:t>ея</w:t>
            </w:r>
          </w:p>
          <w:p w:rsidR="00CD2C6E" w:rsidRPr="0008299A" w:rsidRDefault="00CD2C6E" w:rsidP="00CD2C6E">
            <w:pPr>
              <w:pStyle w:val="Default"/>
              <w:jc w:val="center"/>
              <w:rPr>
                <w:sz w:val="26"/>
                <w:szCs w:val="26"/>
              </w:rPr>
            </w:pPr>
            <w:r w:rsidRPr="0008299A">
              <w:rPr>
                <w:sz w:val="26"/>
                <w:szCs w:val="26"/>
              </w:rPr>
              <w:t>Верхняя</w:t>
            </w:r>
            <w:proofErr w:type="gramStart"/>
            <w:r w:rsidRPr="0008299A">
              <w:rPr>
                <w:sz w:val="26"/>
                <w:szCs w:val="26"/>
              </w:rPr>
              <w:t xml:space="preserve"> С</w:t>
            </w:r>
            <w:proofErr w:type="gramEnd"/>
            <w:r w:rsidRPr="0008299A">
              <w:rPr>
                <w:sz w:val="26"/>
                <w:szCs w:val="26"/>
              </w:rPr>
              <w:t>ея</w:t>
            </w:r>
          </w:p>
          <w:p w:rsidR="00CD2C6E" w:rsidRPr="0008299A" w:rsidRDefault="00CD2C6E" w:rsidP="00CD2C6E">
            <w:pPr>
              <w:pStyle w:val="Default"/>
              <w:jc w:val="center"/>
              <w:rPr>
                <w:sz w:val="26"/>
                <w:szCs w:val="26"/>
              </w:rPr>
            </w:pPr>
            <w:r w:rsidRPr="0008299A">
              <w:rPr>
                <w:sz w:val="26"/>
                <w:szCs w:val="26"/>
              </w:rPr>
              <w:t>Шипчуль</w:t>
            </w:r>
          </w:p>
          <w:p w:rsidR="00CD2C6E" w:rsidRPr="0008299A" w:rsidRDefault="00CD2C6E" w:rsidP="00CD2C6E">
            <w:pPr>
              <w:pStyle w:val="Default"/>
              <w:jc w:val="center"/>
              <w:rPr>
                <w:sz w:val="26"/>
                <w:szCs w:val="26"/>
              </w:rPr>
            </w:pPr>
            <w:r w:rsidRPr="0008299A">
              <w:rPr>
                <w:sz w:val="26"/>
                <w:szCs w:val="26"/>
              </w:rPr>
              <w:t>Матур</w:t>
            </w:r>
          </w:p>
          <w:p w:rsidR="00CD2C6E" w:rsidRPr="0008299A" w:rsidRDefault="00CD2C6E" w:rsidP="00CD2C6E">
            <w:pPr>
              <w:pStyle w:val="Default"/>
              <w:jc w:val="center"/>
              <w:rPr>
                <w:sz w:val="26"/>
                <w:szCs w:val="26"/>
              </w:rPr>
            </w:pPr>
            <w:r w:rsidRPr="0008299A">
              <w:rPr>
                <w:sz w:val="26"/>
                <w:szCs w:val="26"/>
              </w:rPr>
              <w:t>Нижний Матур</w:t>
            </w:r>
          </w:p>
        </w:tc>
        <w:tc>
          <w:tcPr>
            <w:tcW w:w="1537" w:type="pct"/>
            <w:vAlign w:val="center"/>
          </w:tcPr>
          <w:p w:rsidR="00CD2C6E" w:rsidRPr="0008299A" w:rsidRDefault="00CD2C6E" w:rsidP="00CD2C6E">
            <w:pPr>
              <w:pStyle w:val="Default"/>
              <w:jc w:val="center"/>
              <w:rPr>
                <w:sz w:val="26"/>
                <w:szCs w:val="26"/>
              </w:rPr>
            </w:pPr>
            <w:r w:rsidRPr="0008299A">
              <w:rPr>
                <w:sz w:val="26"/>
                <w:szCs w:val="26"/>
              </w:rPr>
              <w:t>45,1</w:t>
            </w:r>
          </w:p>
        </w:tc>
      </w:tr>
    </w:tbl>
    <w:p w:rsidR="00CD2C6E" w:rsidRPr="0008299A" w:rsidRDefault="00CD2C6E" w:rsidP="00CD2C6E">
      <w:pPr>
        <w:pStyle w:val="affffffffffff8"/>
        <w:rPr>
          <w:i/>
        </w:rPr>
      </w:pPr>
    </w:p>
    <w:p w:rsidR="00CD2C6E" w:rsidRPr="0008299A" w:rsidRDefault="00CD2C6E" w:rsidP="00CD2C6E">
      <w:pPr>
        <w:pStyle w:val="affffffffffff8"/>
        <w:rPr>
          <w:i/>
        </w:rPr>
      </w:pPr>
      <w:r w:rsidRPr="0008299A">
        <w:rPr>
          <w:i/>
        </w:rPr>
        <w:t>Проектное предложение</w:t>
      </w:r>
    </w:p>
    <w:p w:rsidR="00CD2C6E" w:rsidRPr="00CF4401" w:rsidRDefault="00CD2C6E" w:rsidP="00CD2C6E">
      <w:pPr>
        <w:pStyle w:val="affffffffffff8"/>
      </w:pPr>
      <w:r w:rsidRPr="00CF4401">
        <w:t>В границах Большесейского сельсовета согласно Схеме территориального планирования Республики Хакасия мероприятий не запланировано.</w:t>
      </w:r>
    </w:p>
    <w:p w:rsidR="00CD2C6E" w:rsidRPr="00F36643" w:rsidRDefault="00CD2C6E" w:rsidP="00CD2C6E">
      <w:pPr>
        <w:pStyle w:val="affffffffffff8"/>
        <w:rPr>
          <w:highlight w:val="lightGray"/>
        </w:rPr>
      </w:pPr>
    </w:p>
    <w:p w:rsidR="00CD2C6E" w:rsidRPr="00AC0333" w:rsidRDefault="00CD2C6E" w:rsidP="00CD2C6E">
      <w:pPr>
        <w:pStyle w:val="440"/>
        <w:ind w:firstLine="709"/>
        <w:jc w:val="both"/>
        <w:outlineLvl w:val="9"/>
        <w:rPr>
          <w:rStyle w:val="affffffc"/>
          <w:b w:val="0"/>
          <w:iCs/>
          <w:u w:val="single"/>
        </w:rPr>
      </w:pPr>
      <w:r w:rsidRPr="00AC0333">
        <w:rPr>
          <w:rStyle w:val="affffffc"/>
          <w:b w:val="0"/>
          <w:u w:val="single"/>
        </w:rPr>
        <w:t>Улично-дорожная сеть</w:t>
      </w:r>
    </w:p>
    <w:p w:rsidR="00CD2C6E" w:rsidRPr="006A228B" w:rsidRDefault="00CD2C6E" w:rsidP="00CD2C6E">
      <w:pPr>
        <w:pStyle w:val="S8"/>
        <w:rPr>
          <w:i/>
          <w:color w:val="000000"/>
        </w:rPr>
      </w:pPr>
      <w:r w:rsidRPr="006A228B">
        <w:rPr>
          <w:i/>
          <w:color w:val="000000"/>
        </w:rPr>
        <w:t xml:space="preserve">Существующее положение </w:t>
      </w:r>
    </w:p>
    <w:p w:rsidR="00CD2C6E" w:rsidRPr="00D72773" w:rsidRDefault="00CD2C6E" w:rsidP="00CD2C6E">
      <w:pPr>
        <w:pStyle w:val="affffffffffff8"/>
        <w:rPr>
          <w:rFonts w:eastAsiaTheme="majorEastAsia"/>
        </w:rPr>
      </w:pPr>
      <w:r w:rsidRPr="00D72773">
        <w:rPr>
          <w:rFonts w:eastAsiaTheme="majorEastAsia"/>
        </w:rPr>
        <w:t xml:space="preserve">Перечень автомобильных дорог общего пользования местного значения на территории Большесейского сельсовета приведен в таблице 2.3.10-4 в соответствии с </w:t>
      </w:r>
      <w:r w:rsidRPr="00D72773">
        <w:rPr>
          <w:szCs w:val="28"/>
        </w:rPr>
        <w:t xml:space="preserve">постановлением администрации Большесейского сельсовета от 21.12.2017 № 72 «Об утверждении перечня </w:t>
      </w:r>
      <w:r w:rsidRPr="00D72773">
        <w:rPr>
          <w:rFonts w:eastAsiaTheme="majorEastAsia"/>
        </w:rPr>
        <w:t>автомобильных дорог общего пользования местного значения на территории муниципального образования Большесейский сельсовет</w:t>
      </w:r>
      <w:r w:rsidRPr="00D72773">
        <w:rPr>
          <w:szCs w:val="28"/>
        </w:rPr>
        <w:t>.</w:t>
      </w:r>
    </w:p>
    <w:p w:rsidR="00CD2C6E" w:rsidRDefault="00CD2C6E" w:rsidP="00CD2C6E">
      <w:pPr>
        <w:pStyle w:val="affffffffffff8"/>
        <w:rPr>
          <w:rFonts w:eastAsiaTheme="majorEastAsia"/>
        </w:rPr>
      </w:pPr>
    </w:p>
    <w:p w:rsidR="00CD2C6E" w:rsidRDefault="00CD2C6E" w:rsidP="00CD2C6E">
      <w:pPr>
        <w:pStyle w:val="affffffffffff8"/>
        <w:rPr>
          <w:rFonts w:eastAsiaTheme="majorEastAsia"/>
        </w:rPr>
      </w:pPr>
    </w:p>
    <w:p w:rsidR="00CD2C6E" w:rsidRDefault="00CD2C6E" w:rsidP="00CD2C6E">
      <w:pPr>
        <w:pStyle w:val="affffffffffff8"/>
        <w:rPr>
          <w:rFonts w:eastAsiaTheme="majorEastAsia"/>
        </w:rPr>
      </w:pPr>
    </w:p>
    <w:p w:rsidR="00CD2C6E" w:rsidRDefault="00CD2C6E" w:rsidP="00CD2C6E">
      <w:pPr>
        <w:pStyle w:val="affffffffffff8"/>
        <w:rPr>
          <w:rFonts w:eastAsiaTheme="majorEastAsia"/>
        </w:rPr>
      </w:pPr>
    </w:p>
    <w:p w:rsidR="00CD2C6E" w:rsidRDefault="00CD2C6E" w:rsidP="00CD2C6E">
      <w:pPr>
        <w:pStyle w:val="affffffffffff8"/>
        <w:rPr>
          <w:rFonts w:eastAsiaTheme="majorEastAsia"/>
        </w:rPr>
      </w:pPr>
    </w:p>
    <w:p w:rsidR="00CD2C6E" w:rsidRDefault="00CD2C6E" w:rsidP="00CD2C6E">
      <w:pPr>
        <w:pStyle w:val="affffffffffff8"/>
        <w:rPr>
          <w:rFonts w:eastAsiaTheme="majorEastAsia"/>
        </w:rPr>
      </w:pPr>
    </w:p>
    <w:p w:rsidR="00CD2C6E" w:rsidRDefault="00CD2C6E" w:rsidP="00CD2C6E">
      <w:pPr>
        <w:pStyle w:val="affffffffffff8"/>
        <w:rPr>
          <w:rFonts w:eastAsiaTheme="majorEastAsia"/>
        </w:rPr>
      </w:pPr>
    </w:p>
    <w:p w:rsidR="00CD2C6E" w:rsidRDefault="00CD2C6E" w:rsidP="00CD2C6E">
      <w:pPr>
        <w:pStyle w:val="affffffffffff8"/>
        <w:rPr>
          <w:rFonts w:eastAsiaTheme="majorEastAsia"/>
        </w:rPr>
      </w:pPr>
    </w:p>
    <w:p w:rsidR="00CD2C6E" w:rsidRDefault="00CD2C6E" w:rsidP="00CD2C6E">
      <w:pPr>
        <w:pStyle w:val="affffffffffff8"/>
        <w:rPr>
          <w:rFonts w:eastAsiaTheme="majorEastAsia"/>
        </w:rPr>
      </w:pPr>
    </w:p>
    <w:p w:rsidR="00CD2C6E" w:rsidRDefault="00CD2C6E" w:rsidP="00CD2C6E">
      <w:pPr>
        <w:pStyle w:val="affffffffffff8"/>
        <w:rPr>
          <w:rFonts w:eastAsiaTheme="majorEastAsia"/>
        </w:rPr>
      </w:pPr>
    </w:p>
    <w:p w:rsidR="00CD2C6E" w:rsidRDefault="00CD2C6E" w:rsidP="00CD2C6E">
      <w:pPr>
        <w:pStyle w:val="affffffffffff8"/>
        <w:rPr>
          <w:rFonts w:eastAsiaTheme="majorEastAsia"/>
        </w:rPr>
      </w:pPr>
    </w:p>
    <w:p w:rsidR="00CD2C6E" w:rsidRPr="00D72773" w:rsidRDefault="00CD2C6E" w:rsidP="00CD2C6E">
      <w:pPr>
        <w:pStyle w:val="affffffffffff8"/>
        <w:rPr>
          <w:rFonts w:eastAsiaTheme="majorEastAsia"/>
        </w:rPr>
      </w:pPr>
    </w:p>
    <w:p w:rsidR="00CD2C6E" w:rsidRPr="006A228B" w:rsidRDefault="00CD2C6E" w:rsidP="00CD2C6E">
      <w:pPr>
        <w:pStyle w:val="affffffffffff8"/>
        <w:jc w:val="right"/>
        <w:rPr>
          <w:rFonts w:eastAsiaTheme="majorEastAsia"/>
          <w:i/>
        </w:rPr>
      </w:pPr>
      <w:r w:rsidRPr="006A228B">
        <w:rPr>
          <w:rFonts w:eastAsiaTheme="majorEastAsia"/>
          <w:i/>
        </w:rPr>
        <w:t>Таблица 2.3.10-4</w:t>
      </w:r>
    </w:p>
    <w:p w:rsidR="00CD2C6E" w:rsidRPr="00F36643" w:rsidRDefault="00CD2C6E" w:rsidP="00CD2C6E">
      <w:pPr>
        <w:pStyle w:val="affffffffffff8"/>
        <w:rPr>
          <w:rFonts w:eastAsiaTheme="majorEastAsia"/>
          <w:highlight w:val="lightGray"/>
        </w:rPr>
      </w:pPr>
    </w:p>
    <w:p w:rsidR="00CD2C6E" w:rsidRDefault="00CD2C6E" w:rsidP="00CD2C6E">
      <w:pPr>
        <w:pStyle w:val="affffffffffff8"/>
        <w:ind w:firstLine="0"/>
        <w:jc w:val="center"/>
        <w:rPr>
          <w:rFonts w:eastAsiaTheme="majorEastAsia"/>
          <w:i/>
        </w:rPr>
      </w:pPr>
      <w:r w:rsidRPr="00852343">
        <w:rPr>
          <w:rFonts w:eastAsiaTheme="majorEastAsia"/>
          <w:i/>
        </w:rPr>
        <w:t>Перечень автомобильных дорог общего пользования местного значения на территории Большесейского сельсовета</w:t>
      </w:r>
    </w:p>
    <w:tbl>
      <w:tblPr>
        <w:tblStyle w:val="ab"/>
        <w:tblW w:w="0" w:type="auto"/>
        <w:tblLook w:val="04A0"/>
      </w:tblPr>
      <w:tblGrid>
        <w:gridCol w:w="666"/>
        <w:gridCol w:w="3012"/>
        <w:gridCol w:w="1885"/>
        <w:gridCol w:w="2152"/>
        <w:gridCol w:w="1855"/>
      </w:tblGrid>
      <w:tr w:rsidR="00CD2C6E" w:rsidRPr="00E63F83" w:rsidTr="00CD2C6E">
        <w:tc>
          <w:tcPr>
            <w:tcW w:w="666"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 xml:space="preserve">№ </w:t>
            </w:r>
            <w:proofErr w:type="gramStart"/>
            <w:r w:rsidRPr="00E63F83">
              <w:rPr>
                <w:rFonts w:eastAsiaTheme="majorEastAsia"/>
                <w:sz w:val="24"/>
              </w:rPr>
              <w:t>п</w:t>
            </w:r>
            <w:proofErr w:type="gramEnd"/>
            <w:r w:rsidRPr="00E63F83">
              <w:rPr>
                <w:rFonts w:eastAsiaTheme="majorEastAsia"/>
                <w:sz w:val="24"/>
              </w:rPr>
              <w:t>/п</w:t>
            </w:r>
          </w:p>
        </w:tc>
        <w:tc>
          <w:tcPr>
            <w:tcW w:w="3012"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Наименование населенного пункта</w:t>
            </w:r>
          </w:p>
        </w:tc>
        <w:tc>
          <w:tcPr>
            <w:tcW w:w="188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Место нахождения</w:t>
            </w:r>
          </w:p>
        </w:tc>
        <w:tc>
          <w:tcPr>
            <w:tcW w:w="2152"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 xml:space="preserve">Протяженность, </w:t>
            </w:r>
            <w:proofErr w:type="gramStart"/>
            <w:r w:rsidRPr="00E63F83">
              <w:rPr>
                <w:rFonts w:eastAsiaTheme="majorEastAsia"/>
                <w:sz w:val="24"/>
              </w:rPr>
              <w:t>км</w:t>
            </w:r>
            <w:proofErr w:type="gramEnd"/>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Покрытие</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restart"/>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с</w:t>
            </w:r>
            <w:r w:rsidRPr="00E63F83">
              <w:rPr>
                <w:rFonts w:eastAsiaTheme="majorEastAsia"/>
                <w:sz w:val="24"/>
              </w:rPr>
              <w:t>. Большая</w:t>
            </w:r>
            <w:proofErr w:type="gramStart"/>
            <w:r w:rsidRPr="00E63F83">
              <w:rPr>
                <w:rFonts w:eastAsiaTheme="majorEastAsia"/>
                <w:sz w:val="24"/>
              </w:rPr>
              <w:t xml:space="preserve"> С</w:t>
            </w:r>
            <w:proofErr w:type="gramEnd"/>
            <w:r w:rsidRPr="00E63F83">
              <w:rPr>
                <w:rFonts w:eastAsiaTheme="majorEastAsia"/>
                <w:sz w:val="24"/>
              </w:rPr>
              <w:t>ея</w:t>
            </w:r>
          </w:p>
        </w:tc>
        <w:tc>
          <w:tcPr>
            <w:tcW w:w="188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Советская</w:t>
            </w:r>
          </w:p>
        </w:tc>
        <w:tc>
          <w:tcPr>
            <w:tcW w:w="2152"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1,9</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асфальт</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Садовая</w:t>
            </w:r>
          </w:p>
        </w:tc>
        <w:tc>
          <w:tcPr>
            <w:tcW w:w="2152"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1,25</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гравий</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Садовая</w:t>
            </w:r>
          </w:p>
        </w:tc>
        <w:tc>
          <w:tcPr>
            <w:tcW w:w="2152"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0,2</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грунт</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Дружная</w:t>
            </w:r>
          </w:p>
        </w:tc>
        <w:tc>
          <w:tcPr>
            <w:tcW w:w="2152"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0,35</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гравий</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Набережная</w:t>
            </w:r>
          </w:p>
        </w:tc>
        <w:tc>
          <w:tcPr>
            <w:tcW w:w="2152"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0,3</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гравий</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Набережная</w:t>
            </w:r>
          </w:p>
        </w:tc>
        <w:tc>
          <w:tcPr>
            <w:tcW w:w="2152"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0,2</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грунт</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Луговая</w:t>
            </w:r>
          </w:p>
        </w:tc>
        <w:tc>
          <w:tcPr>
            <w:tcW w:w="2152"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0,7</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грунт</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Дорога на кладбище (нижнее)</w:t>
            </w:r>
          </w:p>
        </w:tc>
        <w:tc>
          <w:tcPr>
            <w:tcW w:w="2152"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1,0</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гравий</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Дорога на кладбище (верхнее)</w:t>
            </w:r>
          </w:p>
        </w:tc>
        <w:tc>
          <w:tcPr>
            <w:tcW w:w="2152"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0,7</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грунт</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restart"/>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д. Малая</w:t>
            </w:r>
            <w:proofErr w:type="gramStart"/>
            <w:r>
              <w:rPr>
                <w:rFonts w:eastAsiaTheme="majorEastAsia"/>
                <w:sz w:val="24"/>
              </w:rPr>
              <w:t xml:space="preserve"> С</w:t>
            </w:r>
            <w:proofErr w:type="gramEnd"/>
            <w:r>
              <w:rPr>
                <w:rFonts w:eastAsiaTheme="majorEastAsia"/>
                <w:sz w:val="24"/>
              </w:rPr>
              <w:t>ея</w:t>
            </w:r>
          </w:p>
        </w:tc>
        <w:tc>
          <w:tcPr>
            <w:tcW w:w="1885"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Центральная</w:t>
            </w:r>
          </w:p>
        </w:tc>
        <w:tc>
          <w:tcPr>
            <w:tcW w:w="2152"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1,0</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асфальт</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Центральная</w:t>
            </w:r>
          </w:p>
        </w:tc>
        <w:tc>
          <w:tcPr>
            <w:tcW w:w="2152"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0,6</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гравий</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26196F" w:rsidRDefault="00CD2C6E" w:rsidP="00CD2C6E">
            <w:pPr>
              <w:pStyle w:val="affffffffffff8"/>
              <w:ind w:firstLine="0"/>
              <w:jc w:val="center"/>
              <w:rPr>
                <w:rFonts w:eastAsiaTheme="majorEastAsia"/>
                <w:b/>
                <w:sz w:val="24"/>
              </w:rPr>
            </w:pPr>
            <w:r>
              <w:rPr>
                <w:rFonts w:eastAsiaTheme="majorEastAsia"/>
                <w:sz w:val="24"/>
              </w:rPr>
              <w:t>Центральная</w:t>
            </w:r>
          </w:p>
        </w:tc>
        <w:tc>
          <w:tcPr>
            <w:tcW w:w="2152"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0,1</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грунт</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Набережная</w:t>
            </w:r>
          </w:p>
        </w:tc>
        <w:tc>
          <w:tcPr>
            <w:tcW w:w="2152"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0,65</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гравий</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Набережная</w:t>
            </w:r>
          </w:p>
        </w:tc>
        <w:tc>
          <w:tcPr>
            <w:tcW w:w="2152"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0,6</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грунт</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Новая</w:t>
            </w:r>
          </w:p>
        </w:tc>
        <w:tc>
          <w:tcPr>
            <w:tcW w:w="2152"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0,8</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грунт</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Дорога на кладбище</w:t>
            </w:r>
          </w:p>
        </w:tc>
        <w:tc>
          <w:tcPr>
            <w:tcW w:w="2152"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2,0</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грунт</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restart"/>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д. Верхняя</w:t>
            </w:r>
            <w:proofErr w:type="gramStart"/>
            <w:r>
              <w:rPr>
                <w:rFonts w:eastAsiaTheme="majorEastAsia"/>
                <w:sz w:val="24"/>
              </w:rPr>
              <w:t xml:space="preserve"> С</w:t>
            </w:r>
            <w:proofErr w:type="gramEnd"/>
            <w:r>
              <w:rPr>
                <w:rFonts w:eastAsiaTheme="majorEastAsia"/>
                <w:sz w:val="24"/>
              </w:rPr>
              <w:t>ея</w:t>
            </w:r>
          </w:p>
        </w:tc>
        <w:tc>
          <w:tcPr>
            <w:tcW w:w="1885"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Школьная</w:t>
            </w:r>
          </w:p>
        </w:tc>
        <w:tc>
          <w:tcPr>
            <w:tcW w:w="2152"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1,0</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гравий</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Школьная</w:t>
            </w:r>
          </w:p>
        </w:tc>
        <w:tc>
          <w:tcPr>
            <w:tcW w:w="2152"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1,0</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грунт</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Лесная</w:t>
            </w:r>
          </w:p>
        </w:tc>
        <w:tc>
          <w:tcPr>
            <w:tcW w:w="2152"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0,5</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гравий</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Лесная</w:t>
            </w:r>
          </w:p>
        </w:tc>
        <w:tc>
          <w:tcPr>
            <w:tcW w:w="2152"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0,9</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грунт</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Речная</w:t>
            </w:r>
          </w:p>
        </w:tc>
        <w:tc>
          <w:tcPr>
            <w:tcW w:w="2152"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0,5</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гравий</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Речная</w:t>
            </w:r>
          </w:p>
        </w:tc>
        <w:tc>
          <w:tcPr>
            <w:tcW w:w="2152"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0,9</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грунт</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д. Иничуль, до д. Верхняя</w:t>
            </w:r>
            <w:proofErr w:type="gramStart"/>
            <w:r>
              <w:rPr>
                <w:rFonts w:eastAsiaTheme="majorEastAsia"/>
                <w:sz w:val="24"/>
              </w:rPr>
              <w:t xml:space="preserve"> С</w:t>
            </w:r>
            <w:proofErr w:type="gramEnd"/>
            <w:r>
              <w:rPr>
                <w:rFonts w:eastAsiaTheme="majorEastAsia"/>
                <w:sz w:val="24"/>
              </w:rPr>
              <w:t>ея до автодороги Таштып-Матур</w:t>
            </w:r>
          </w:p>
        </w:tc>
        <w:tc>
          <w:tcPr>
            <w:tcW w:w="2152"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2,9</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грунт</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Дорога на кладбище</w:t>
            </w:r>
          </w:p>
        </w:tc>
        <w:tc>
          <w:tcPr>
            <w:tcW w:w="2152"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3,5</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грунт</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restart"/>
            <w:vAlign w:val="center"/>
          </w:tcPr>
          <w:p w:rsidR="00CD2C6E" w:rsidRPr="00BD76E0" w:rsidRDefault="00CD2C6E" w:rsidP="00CD2C6E">
            <w:pPr>
              <w:pStyle w:val="affffffffffff8"/>
              <w:ind w:firstLine="0"/>
              <w:jc w:val="center"/>
              <w:rPr>
                <w:rFonts w:eastAsiaTheme="majorEastAsia"/>
                <w:sz w:val="24"/>
              </w:rPr>
            </w:pPr>
            <w:r w:rsidRPr="00BD76E0">
              <w:rPr>
                <w:rFonts w:eastAsiaTheme="majorEastAsia"/>
                <w:sz w:val="24"/>
              </w:rPr>
              <w:t>д. Верхняя</w:t>
            </w:r>
            <w:proofErr w:type="gramStart"/>
            <w:r w:rsidRPr="00BD76E0">
              <w:rPr>
                <w:rFonts w:eastAsiaTheme="majorEastAsia"/>
                <w:sz w:val="24"/>
              </w:rPr>
              <w:t xml:space="preserve"> С</w:t>
            </w:r>
            <w:proofErr w:type="gramEnd"/>
            <w:r w:rsidRPr="00BD76E0">
              <w:rPr>
                <w:rFonts w:eastAsiaTheme="majorEastAsia"/>
                <w:sz w:val="24"/>
              </w:rPr>
              <w:t>ея</w:t>
            </w:r>
          </w:p>
        </w:tc>
        <w:tc>
          <w:tcPr>
            <w:tcW w:w="1885"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Дорога на кладбище</w:t>
            </w:r>
          </w:p>
        </w:tc>
        <w:tc>
          <w:tcPr>
            <w:tcW w:w="2152"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0,7</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грунт</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Речная</w:t>
            </w:r>
          </w:p>
        </w:tc>
        <w:tc>
          <w:tcPr>
            <w:tcW w:w="2152"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0,4</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грунт</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Речная</w:t>
            </w:r>
          </w:p>
        </w:tc>
        <w:tc>
          <w:tcPr>
            <w:tcW w:w="2152"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0,5</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гравий</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restart"/>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д. Шепчул</w:t>
            </w:r>
          </w:p>
        </w:tc>
        <w:tc>
          <w:tcPr>
            <w:tcW w:w="1885"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Таежная</w:t>
            </w:r>
          </w:p>
        </w:tc>
        <w:tc>
          <w:tcPr>
            <w:tcW w:w="2152"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0,9</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гравий</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Таежная</w:t>
            </w:r>
          </w:p>
        </w:tc>
        <w:tc>
          <w:tcPr>
            <w:tcW w:w="2152"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1,3</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грунт</w:t>
            </w:r>
          </w:p>
        </w:tc>
      </w:tr>
      <w:tr w:rsidR="00CD2C6E" w:rsidRPr="00E63F83" w:rsidTr="00CD2C6E">
        <w:tc>
          <w:tcPr>
            <w:tcW w:w="666" w:type="dxa"/>
            <w:vAlign w:val="center"/>
          </w:tcPr>
          <w:p w:rsidR="00CD2C6E" w:rsidRPr="00E63F83" w:rsidRDefault="00CD2C6E" w:rsidP="005D529E">
            <w:pPr>
              <w:pStyle w:val="affffffffffff8"/>
              <w:numPr>
                <w:ilvl w:val="0"/>
                <w:numId w:val="53"/>
              </w:numPr>
              <w:jc w:val="center"/>
              <w:rPr>
                <w:rFonts w:eastAsiaTheme="majorEastAsia"/>
                <w:sz w:val="24"/>
              </w:rPr>
            </w:pPr>
          </w:p>
        </w:tc>
        <w:tc>
          <w:tcPr>
            <w:tcW w:w="3012" w:type="dxa"/>
            <w:vMerge/>
            <w:vAlign w:val="center"/>
          </w:tcPr>
          <w:p w:rsidR="00CD2C6E" w:rsidRPr="00E63F83" w:rsidRDefault="00CD2C6E" w:rsidP="00CD2C6E">
            <w:pPr>
              <w:pStyle w:val="affffffffffff8"/>
              <w:ind w:firstLine="0"/>
              <w:jc w:val="center"/>
              <w:rPr>
                <w:rFonts w:eastAsiaTheme="majorEastAsia"/>
                <w:sz w:val="24"/>
              </w:rPr>
            </w:pPr>
          </w:p>
        </w:tc>
        <w:tc>
          <w:tcPr>
            <w:tcW w:w="1885"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Дорога на кладбище</w:t>
            </w:r>
          </w:p>
        </w:tc>
        <w:tc>
          <w:tcPr>
            <w:tcW w:w="2152"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0,5</w:t>
            </w:r>
          </w:p>
        </w:tc>
        <w:tc>
          <w:tcPr>
            <w:tcW w:w="1855" w:type="dxa"/>
            <w:vAlign w:val="center"/>
          </w:tcPr>
          <w:p w:rsidR="00CD2C6E" w:rsidRPr="00E63F83" w:rsidRDefault="00CD2C6E" w:rsidP="00CD2C6E">
            <w:pPr>
              <w:pStyle w:val="affffffffffff8"/>
              <w:ind w:firstLine="0"/>
              <w:jc w:val="center"/>
              <w:rPr>
                <w:rFonts w:eastAsiaTheme="majorEastAsia"/>
                <w:sz w:val="24"/>
              </w:rPr>
            </w:pPr>
            <w:r w:rsidRPr="00E63F83">
              <w:rPr>
                <w:rFonts w:eastAsiaTheme="majorEastAsia"/>
                <w:sz w:val="24"/>
              </w:rPr>
              <w:t>грунт</w:t>
            </w:r>
          </w:p>
        </w:tc>
      </w:tr>
      <w:tr w:rsidR="00CD2C6E" w:rsidRPr="00E63F83" w:rsidTr="00CD2C6E">
        <w:tc>
          <w:tcPr>
            <w:tcW w:w="666" w:type="dxa"/>
            <w:vAlign w:val="center"/>
          </w:tcPr>
          <w:p w:rsidR="00CD2C6E" w:rsidRPr="00E63F83" w:rsidRDefault="00CD2C6E" w:rsidP="00CD2C6E">
            <w:pPr>
              <w:pStyle w:val="affffffffffff8"/>
              <w:ind w:firstLine="0"/>
              <w:jc w:val="center"/>
              <w:rPr>
                <w:rFonts w:eastAsiaTheme="majorEastAsia"/>
                <w:sz w:val="24"/>
              </w:rPr>
            </w:pPr>
          </w:p>
        </w:tc>
        <w:tc>
          <w:tcPr>
            <w:tcW w:w="3012" w:type="dxa"/>
            <w:vAlign w:val="center"/>
          </w:tcPr>
          <w:p w:rsidR="00CD2C6E" w:rsidRPr="00E63F83" w:rsidRDefault="00CD2C6E" w:rsidP="00CD2C6E">
            <w:pPr>
              <w:pStyle w:val="affffffffffff8"/>
              <w:ind w:firstLine="0"/>
              <w:jc w:val="right"/>
              <w:rPr>
                <w:rFonts w:eastAsiaTheme="majorEastAsia"/>
                <w:sz w:val="24"/>
              </w:rPr>
            </w:pPr>
            <w:r>
              <w:rPr>
                <w:rFonts w:eastAsiaTheme="majorEastAsia"/>
                <w:sz w:val="24"/>
              </w:rPr>
              <w:t>Всего</w:t>
            </w:r>
          </w:p>
        </w:tc>
        <w:tc>
          <w:tcPr>
            <w:tcW w:w="1885" w:type="dxa"/>
            <w:vAlign w:val="center"/>
          </w:tcPr>
          <w:p w:rsidR="00CD2C6E" w:rsidRPr="00E63F83" w:rsidRDefault="00CD2C6E" w:rsidP="00CD2C6E">
            <w:pPr>
              <w:pStyle w:val="affffffffffff8"/>
              <w:ind w:firstLine="0"/>
              <w:jc w:val="center"/>
              <w:rPr>
                <w:rFonts w:eastAsiaTheme="majorEastAsia"/>
                <w:sz w:val="24"/>
              </w:rPr>
            </w:pPr>
          </w:p>
        </w:tc>
        <w:tc>
          <w:tcPr>
            <w:tcW w:w="2152" w:type="dxa"/>
            <w:vAlign w:val="center"/>
          </w:tcPr>
          <w:p w:rsidR="00CD2C6E" w:rsidRPr="00E63F83" w:rsidRDefault="00CD2C6E" w:rsidP="00CD2C6E">
            <w:pPr>
              <w:pStyle w:val="affffffffffff8"/>
              <w:ind w:firstLine="0"/>
              <w:jc w:val="center"/>
              <w:rPr>
                <w:rFonts w:eastAsiaTheme="majorEastAsia"/>
                <w:sz w:val="24"/>
              </w:rPr>
            </w:pPr>
            <w:r>
              <w:rPr>
                <w:rFonts w:eastAsiaTheme="majorEastAsia"/>
                <w:sz w:val="24"/>
              </w:rPr>
              <w:t>27,85</w:t>
            </w:r>
          </w:p>
        </w:tc>
        <w:tc>
          <w:tcPr>
            <w:tcW w:w="1855" w:type="dxa"/>
            <w:vAlign w:val="center"/>
          </w:tcPr>
          <w:p w:rsidR="00CD2C6E" w:rsidRPr="00E63F83" w:rsidRDefault="00CD2C6E" w:rsidP="00CD2C6E">
            <w:pPr>
              <w:pStyle w:val="affffffffffff8"/>
              <w:ind w:firstLine="0"/>
              <w:jc w:val="center"/>
              <w:rPr>
                <w:rFonts w:eastAsiaTheme="majorEastAsia"/>
                <w:sz w:val="24"/>
              </w:rPr>
            </w:pPr>
          </w:p>
        </w:tc>
      </w:tr>
    </w:tbl>
    <w:p w:rsidR="00CD2C6E" w:rsidRDefault="00CD2C6E" w:rsidP="00CD2C6E">
      <w:pPr>
        <w:pStyle w:val="affffffffffff8"/>
        <w:rPr>
          <w:rFonts w:eastAsiaTheme="majorEastAsia"/>
          <w:i/>
          <w:highlight w:val="lightGray"/>
        </w:rPr>
      </w:pPr>
    </w:p>
    <w:p w:rsidR="00CD2C6E" w:rsidRDefault="00CD2C6E" w:rsidP="00CD2C6E">
      <w:pPr>
        <w:pStyle w:val="affffffffffff8"/>
        <w:rPr>
          <w:rFonts w:eastAsiaTheme="majorEastAsia"/>
          <w:i/>
          <w:highlight w:val="lightGray"/>
        </w:rPr>
      </w:pPr>
    </w:p>
    <w:p w:rsidR="00CD2C6E" w:rsidRPr="00DE4450" w:rsidRDefault="00CD2C6E" w:rsidP="00CD2C6E">
      <w:pPr>
        <w:pStyle w:val="affffffffffff8"/>
        <w:rPr>
          <w:i/>
        </w:rPr>
      </w:pPr>
      <w:r w:rsidRPr="00DE4450">
        <w:rPr>
          <w:i/>
        </w:rPr>
        <w:t>Проектное предложение</w:t>
      </w:r>
    </w:p>
    <w:p w:rsidR="00CD2C6E" w:rsidRPr="00BC3AE8" w:rsidRDefault="00CD2C6E" w:rsidP="00CD2C6E">
      <w:pPr>
        <w:pStyle w:val="affffffffffff8"/>
      </w:pPr>
      <w:r w:rsidRPr="00BC3AE8">
        <w:t>Для приведения улично-дорожной сети населенного пункта в нормативное состояние необходимо проведение капитального и текущего ремонта, реконструкции дорог и развитие объектов благоустройства.</w:t>
      </w:r>
    </w:p>
    <w:p w:rsidR="00CD2C6E" w:rsidRPr="00BC3AE8" w:rsidRDefault="00CD2C6E" w:rsidP="00CD2C6E">
      <w:pPr>
        <w:pStyle w:val="affffffffffff8"/>
        <w:rPr>
          <w:color w:val="000000" w:themeColor="text1"/>
          <w:lang w:eastAsia="en-US"/>
        </w:rPr>
      </w:pPr>
      <w:r w:rsidRPr="00BC3AE8">
        <w:rPr>
          <w:color w:val="000000" w:themeColor="text1"/>
          <w:lang w:eastAsia="en-US"/>
        </w:rPr>
        <w:t xml:space="preserve">В основу проектного решения улично-дорожной сети положено: </w:t>
      </w:r>
    </w:p>
    <w:p w:rsidR="00CD2C6E" w:rsidRPr="00BC3AE8" w:rsidRDefault="00CD2C6E" w:rsidP="00CD2C6E">
      <w:pPr>
        <w:pStyle w:val="affffffffffff8"/>
        <w:rPr>
          <w:color w:val="000000" w:themeColor="text1"/>
          <w:lang w:eastAsia="en-US"/>
        </w:rPr>
      </w:pPr>
      <w:r w:rsidRPr="00BC3AE8">
        <w:rPr>
          <w:color w:val="000000" w:themeColor="text1"/>
          <w:lang w:eastAsia="en-US"/>
        </w:rPr>
        <w:t>−</w:t>
      </w:r>
      <w:r w:rsidRPr="00BC3AE8">
        <w:rPr>
          <w:color w:val="000000" w:themeColor="text1"/>
          <w:lang w:eastAsia="en-US"/>
        </w:rPr>
        <w:tab/>
        <w:t>максимальное сохранение сложившейся структуры улиц и дорог, существующей застройки;</w:t>
      </w:r>
    </w:p>
    <w:p w:rsidR="00CD2C6E" w:rsidRPr="00BC3AE8" w:rsidRDefault="00CD2C6E" w:rsidP="00CD2C6E">
      <w:pPr>
        <w:pStyle w:val="affffffffffff8"/>
        <w:rPr>
          <w:color w:val="000000" w:themeColor="text1"/>
          <w:lang w:eastAsia="en-US"/>
        </w:rPr>
      </w:pPr>
      <w:r w:rsidRPr="00BC3AE8">
        <w:rPr>
          <w:color w:val="000000" w:themeColor="text1"/>
          <w:lang w:eastAsia="en-US"/>
        </w:rPr>
        <w:t>−</w:t>
      </w:r>
      <w:r w:rsidRPr="00BC3AE8">
        <w:rPr>
          <w:color w:val="000000" w:themeColor="text1"/>
          <w:lang w:eastAsia="en-US"/>
        </w:rPr>
        <w:tab/>
        <w:t>обеспечение наиболее удобных связей жилых зон с центром, местами труда, внешними дорогами;</w:t>
      </w:r>
    </w:p>
    <w:p w:rsidR="00CD2C6E" w:rsidRPr="00DE4450" w:rsidRDefault="00CD2C6E" w:rsidP="00CD2C6E">
      <w:pPr>
        <w:pStyle w:val="affffffffffff8"/>
        <w:rPr>
          <w:color w:val="000000" w:themeColor="text1"/>
          <w:lang w:eastAsia="en-US"/>
        </w:rPr>
      </w:pPr>
      <w:r w:rsidRPr="00BC3AE8">
        <w:rPr>
          <w:color w:val="000000" w:themeColor="text1"/>
          <w:lang w:eastAsia="en-US"/>
        </w:rPr>
        <w:t>−</w:t>
      </w:r>
      <w:r w:rsidRPr="00BC3AE8">
        <w:rPr>
          <w:color w:val="000000" w:themeColor="text1"/>
          <w:lang w:eastAsia="en-US"/>
        </w:rPr>
        <w:tab/>
        <w:t xml:space="preserve">реконструкция существующих улиц и приведение их параметров </w:t>
      </w:r>
      <w:r w:rsidRPr="00DE4450">
        <w:rPr>
          <w:color w:val="000000" w:themeColor="text1"/>
          <w:lang w:eastAsia="en-US"/>
        </w:rPr>
        <w:t xml:space="preserve">в соответствие с </w:t>
      </w:r>
      <w:proofErr w:type="gramStart"/>
      <w:r w:rsidRPr="00DE4450">
        <w:rPr>
          <w:color w:val="000000" w:themeColor="text1"/>
          <w:lang w:eastAsia="en-US"/>
        </w:rPr>
        <w:t>нормативными</w:t>
      </w:r>
      <w:proofErr w:type="gramEnd"/>
      <w:r w:rsidRPr="00DE4450">
        <w:rPr>
          <w:color w:val="000000" w:themeColor="text1"/>
          <w:lang w:eastAsia="en-US"/>
        </w:rPr>
        <w:t>.</w:t>
      </w:r>
    </w:p>
    <w:p w:rsidR="00CD2C6E" w:rsidRPr="00DE4450" w:rsidRDefault="00CD2C6E" w:rsidP="00CD2C6E">
      <w:pPr>
        <w:pStyle w:val="affffffffffff8"/>
        <w:rPr>
          <w:color w:val="000000" w:themeColor="text1"/>
          <w:lang w:eastAsia="en-US"/>
        </w:rPr>
      </w:pPr>
      <w:r w:rsidRPr="00DE4450">
        <w:rPr>
          <w:color w:val="000000" w:themeColor="text1"/>
          <w:lang w:eastAsia="en-US"/>
        </w:rPr>
        <w:t>Проектом предусмотрено развитие улично-дорожной сети в связи с развитием жилищного строительства в д. Шепчул.</w:t>
      </w:r>
    </w:p>
    <w:p w:rsidR="00CD2C6E" w:rsidRPr="00DE4450" w:rsidRDefault="00CD2C6E" w:rsidP="00CD2C6E">
      <w:pPr>
        <w:pStyle w:val="S8"/>
        <w:rPr>
          <w:color w:val="000000" w:themeColor="text1"/>
        </w:rPr>
      </w:pPr>
      <w:r w:rsidRPr="00DE4450">
        <w:rPr>
          <w:color w:val="000000" w:themeColor="text1"/>
        </w:rPr>
        <w:t>Предусмотрена реконструкция:</w:t>
      </w:r>
    </w:p>
    <w:p w:rsidR="00CD2C6E" w:rsidRPr="00DE4450" w:rsidRDefault="00CD2C6E" w:rsidP="00CD2C6E">
      <w:pPr>
        <w:pStyle w:val="S8"/>
        <w:rPr>
          <w:color w:val="000000" w:themeColor="text1"/>
        </w:rPr>
      </w:pPr>
      <w:r w:rsidRPr="00DE4450">
        <w:rPr>
          <w:color w:val="000000" w:themeColor="text1"/>
        </w:rPr>
        <w:t>ул. Садовая, ул. Дружная в с. Большая</w:t>
      </w:r>
      <w:proofErr w:type="gramStart"/>
      <w:r w:rsidRPr="00DE4450">
        <w:rPr>
          <w:color w:val="000000" w:themeColor="text1"/>
        </w:rPr>
        <w:t xml:space="preserve"> С</w:t>
      </w:r>
      <w:proofErr w:type="gramEnd"/>
      <w:r w:rsidRPr="00DE4450">
        <w:rPr>
          <w:color w:val="000000" w:themeColor="text1"/>
        </w:rPr>
        <w:t>ея;</w:t>
      </w:r>
    </w:p>
    <w:p w:rsidR="00CD2C6E" w:rsidRPr="00DE4450" w:rsidRDefault="00CD2C6E" w:rsidP="00CD2C6E">
      <w:pPr>
        <w:pStyle w:val="S8"/>
        <w:rPr>
          <w:color w:val="000000" w:themeColor="text1"/>
        </w:rPr>
      </w:pPr>
      <w:r w:rsidRPr="00DE4450">
        <w:rPr>
          <w:color w:val="000000" w:themeColor="text1"/>
        </w:rPr>
        <w:t>ул. Школьная, ул. Лесная в д. Верхняя</w:t>
      </w:r>
      <w:proofErr w:type="gramStart"/>
      <w:r w:rsidRPr="00DE4450">
        <w:rPr>
          <w:color w:val="000000" w:themeColor="text1"/>
        </w:rPr>
        <w:t xml:space="preserve"> С</w:t>
      </w:r>
      <w:proofErr w:type="gramEnd"/>
      <w:r w:rsidRPr="00DE4450">
        <w:rPr>
          <w:color w:val="000000" w:themeColor="text1"/>
        </w:rPr>
        <w:t>ея;</w:t>
      </w:r>
    </w:p>
    <w:p w:rsidR="00CD2C6E" w:rsidRPr="00DE4450" w:rsidRDefault="00CD2C6E" w:rsidP="00CD2C6E">
      <w:pPr>
        <w:pStyle w:val="S8"/>
        <w:rPr>
          <w:color w:val="000000" w:themeColor="text1"/>
        </w:rPr>
      </w:pPr>
      <w:r w:rsidRPr="00DE4450">
        <w:rPr>
          <w:color w:val="000000" w:themeColor="text1"/>
        </w:rPr>
        <w:t>ул. Таежная</w:t>
      </w:r>
      <w:r>
        <w:rPr>
          <w:color w:val="000000" w:themeColor="text1"/>
        </w:rPr>
        <w:t xml:space="preserve"> в</w:t>
      </w:r>
      <w:r w:rsidRPr="00DE4450">
        <w:rPr>
          <w:color w:val="000000" w:themeColor="text1"/>
        </w:rPr>
        <w:t xml:space="preserve"> д. Шепчул.</w:t>
      </w:r>
    </w:p>
    <w:p w:rsidR="00CD2C6E" w:rsidRPr="00F36643" w:rsidRDefault="00CD2C6E" w:rsidP="00CD2C6E">
      <w:pPr>
        <w:pStyle w:val="affffffffffff8"/>
        <w:rPr>
          <w:rFonts w:eastAsiaTheme="majorEastAsia"/>
          <w:highlight w:val="lightGray"/>
        </w:rPr>
      </w:pPr>
    </w:p>
    <w:p w:rsidR="00CD2C6E" w:rsidRPr="006031ED" w:rsidRDefault="00CD2C6E" w:rsidP="00CD2C6E">
      <w:pPr>
        <w:pStyle w:val="440"/>
        <w:ind w:firstLine="709"/>
        <w:jc w:val="both"/>
        <w:outlineLvl w:val="9"/>
        <w:rPr>
          <w:b w:val="0"/>
          <w:i/>
          <w:u w:val="single"/>
        </w:rPr>
      </w:pPr>
      <w:r w:rsidRPr="006031ED">
        <w:rPr>
          <w:b w:val="0"/>
          <w:i/>
          <w:u w:val="single"/>
        </w:rPr>
        <w:t>Объекты обслуживания и хранения автомобильного транспорта</w:t>
      </w:r>
    </w:p>
    <w:p w:rsidR="00CD2C6E" w:rsidRPr="006031ED" w:rsidRDefault="00CD2C6E" w:rsidP="00CD2C6E">
      <w:pPr>
        <w:pStyle w:val="affffffffffff8"/>
        <w:rPr>
          <w:rFonts w:eastAsiaTheme="majorEastAsia"/>
        </w:rPr>
      </w:pPr>
      <w:r w:rsidRPr="006031ED">
        <w:rPr>
          <w:rStyle w:val="affffffc"/>
          <w:rFonts w:eastAsiaTheme="majorEastAsia"/>
        </w:rPr>
        <w:t>Существующее положение</w:t>
      </w:r>
    </w:p>
    <w:p w:rsidR="00CD2C6E" w:rsidRPr="006031ED" w:rsidRDefault="00CD2C6E" w:rsidP="00CD2C6E">
      <w:pPr>
        <w:pStyle w:val="affffffffffff8"/>
        <w:rPr>
          <w:rFonts w:eastAsiaTheme="majorEastAsia"/>
        </w:rPr>
      </w:pPr>
      <w:r w:rsidRPr="006031ED">
        <w:rPr>
          <w:rFonts w:eastAsiaTheme="majorEastAsia"/>
        </w:rPr>
        <w:t>На территории Большесейского сельсовета объекты обслуживания и хранения автотранспорта отсутствуют.</w:t>
      </w:r>
    </w:p>
    <w:p w:rsidR="00CD2C6E" w:rsidRPr="006031ED" w:rsidRDefault="00CD2C6E" w:rsidP="00CD2C6E">
      <w:pPr>
        <w:pStyle w:val="affffffffffff8"/>
        <w:rPr>
          <w:rFonts w:eastAsiaTheme="majorEastAsia"/>
        </w:rPr>
      </w:pPr>
    </w:p>
    <w:p w:rsidR="00CD2C6E" w:rsidRPr="006031ED" w:rsidRDefault="00CD2C6E" w:rsidP="00CD2C6E">
      <w:pPr>
        <w:pStyle w:val="affffffffffff8"/>
        <w:rPr>
          <w:rStyle w:val="affffffc"/>
          <w:rFonts w:eastAsiaTheme="majorEastAsia"/>
        </w:rPr>
      </w:pPr>
      <w:r w:rsidRPr="006031ED">
        <w:rPr>
          <w:rStyle w:val="affffffc"/>
          <w:rFonts w:eastAsiaTheme="majorEastAsia"/>
        </w:rPr>
        <w:t>Проектные предложения</w:t>
      </w:r>
    </w:p>
    <w:p w:rsidR="00CD2C6E" w:rsidRPr="00F36643" w:rsidRDefault="00CD2C6E" w:rsidP="00CD2C6E">
      <w:pPr>
        <w:pStyle w:val="affffffffffff8"/>
        <w:rPr>
          <w:rFonts w:eastAsiaTheme="majorEastAsia"/>
          <w:highlight w:val="lightGray"/>
        </w:rPr>
      </w:pPr>
      <w:r w:rsidRPr="006031ED">
        <w:rPr>
          <w:rFonts w:eastAsiaTheme="majorEastAsia"/>
        </w:rPr>
        <w:t>Проектом генерального плана не планируется размещение объектов обслуживания и хранения автомоб</w:t>
      </w:r>
      <w:r w:rsidRPr="00FA539B">
        <w:rPr>
          <w:rFonts w:eastAsiaTheme="majorEastAsia"/>
        </w:rPr>
        <w:t>ильного транспорта.</w:t>
      </w:r>
    </w:p>
    <w:p w:rsidR="00CD2C6E" w:rsidRPr="00D03948" w:rsidRDefault="00CD2C6E" w:rsidP="00CD2C6E">
      <w:pPr>
        <w:pStyle w:val="affffffffffff8"/>
        <w:framePr w:w="9220" w:wrap="auto" w:hAnchor="text" w:x="1843"/>
        <w:rPr>
          <w:rFonts w:eastAsiaTheme="majorEastAsia"/>
          <w:highlight w:val="lightGray"/>
        </w:rPr>
        <w:sectPr w:rsidR="00CD2C6E" w:rsidRPr="00D03948" w:rsidSect="00CD2C6E">
          <w:footerReference w:type="default" r:id="rId28"/>
          <w:pgSz w:w="11906" w:h="16838"/>
          <w:pgMar w:top="1134" w:right="851" w:bottom="1134" w:left="1701" w:header="708" w:footer="708" w:gutter="0"/>
          <w:cols w:space="708"/>
          <w:docGrid w:linePitch="382"/>
        </w:sectPr>
      </w:pPr>
    </w:p>
    <w:p w:rsidR="00CD2C6E" w:rsidRPr="00776828" w:rsidRDefault="00CD2C6E" w:rsidP="005D529E">
      <w:pPr>
        <w:pStyle w:val="3"/>
        <w:numPr>
          <w:ilvl w:val="2"/>
          <w:numId w:val="49"/>
        </w:numPr>
        <w:spacing w:before="0" w:line="240" w:lineRule="auto"/>
        <w:ind w:left="0" w:firstLine="709"/>
        <w:jc w:val="both"/>
        <w:rPr>
          <w:color w:val="auto"/>
        </w:rPr>
      </w:pPr>
      <w:bookmarkStart w:id="27" w:name="_Toc131157822"/>
      <w:r w:rsidRPr="00776828">
        <w:rPr>
          <w:color w:val="auto"/>
        </w:rPr>
        <w:lastRenderedPageBreak/>
        <w:t>Инженерная инфраструктура</w:t>
      </w:r>
      <w:bookmarkEnd w:id="27"/>
    </w:p>
    <w:p w:rsidR="00CD2C6E" w:rsidRPr="00F36643" w:rsidRDefault="00CD2C6E" w:rsidP="00CD2C6E">
      <w:pPr>
        <w:spacing w:after="0" w:line="240" w:lineRule="auto"/>
        <w:ind w:firstLine="709"/>
        <w:jc w:val="both"/>
        <w:rPr>
          <w:b/>
          <w:highlight w:val="lightGray"/>
        </w:rPr>
      </w:pPr>
    </w:p>
    <w:p w:rsidR="00CD2C6E" w:rsidRPr="00504656" w:rsidRDefault="00CD2C6E" w:rsidP="005D529E">
      <w:pPr>
        <w:pStyle w:val="440"/>
        <w:numPr>
          <w:ilvl w:val="3"/>
          <w:numId w:val="49"/>
        </w:numPr>
        <w:ind w:left="0" w:firstLine="709"/>
        <w:jc w:val="both"/>
        <w:rPr>
          <w:rFonts w:eastAsia="Times New Roman"/>
          <w:lang w:eastAsia="ru-RU"/>
        </w:rPr>
      </w:pPr>
      <w:bookmarkStart w:id="28" w:name="_Toc131157823"/>
      <w:r w:rsidRPr="00504656">
        <w:rPr>
          <w:rFonts w:eastAsia="Times New Roman"/>
          <w:lang w:eastAsia="ru-RU"/>
        </w:rPr>
        <w:t>Водоснабжение</w:t>
      </w:r>
      <w:bookmarkEnd w:id="28"/>
    </w:p>
    <w:p w:rsidR="00CD2C6E" w:rsidRPr="00504656" w:rsidRDefault="00CD2C6E" w:rsidP="00CD2C6E">
      <w:pPr>
        <w:pStyle w:val="affffffffffff8"/>
      </w:pPr>
    </w:p>
    <w:p w:rsidR="00CD2C6E" w:rsidRPr="00504656" w:rsidRDefault="00CD2C6E" w:rsidP="00CD2C6E">
      <w:pPr>
        <w:pStyle w:val="affffffffffff8"/>
        <w:rPr>
          <w:i/>
        </w:rPr>
      </w:pPr>
      <w:r w:rsidRPr="00504656">
        <w:rPr>
          <w:i/>
        </w:rPr>
        <w:t>Существующее положение</w:t>
      </w:r>
    </w:p>
    <w:p w:rsidR="00CD2C6E" w:rsidRPr="00324AA8" w:rsidRDefault="00CD2C6E" w:rsidP="00CD2C6E">
      <w:pPr>
        <w:pStyle w:val="affffffffffff8"/>
      </w:pPr>
      <w:r w:rsidRPr="00324AA8">
        <w:t xml:space="preserve">Источниками водоснабжения Большесейского сельсовета Таштыпского района являются подземные воды. Качество воды, подаваемой потребителям, во многом зависит от химического состава подземных вод, меняющегося в течение времени. В отдельные периоды времени качество воды не соответствует требованиям ГОСТ </w:t>
      </w:r>
      <w:proofErr w:type="gramStart"/>
      <w:r w:rsidRPr="00324AA8">
        <w:t>Р</w:t>
      </w:r>
      <w:proofErr w:type="gramEnd"/>
      <w:r w:rsidRPr="00324AA8">
        <w:t xml:space="preserve">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p>
    <w:p w:rsidR="00CD2C6E" w:rsidRPr="00324AA8" w:rsidRDefault="00CD2C6E" w:rsidP="00CD2C6E">
      <w:pPr>
        <w:pStyle w:val="affffffffffff8"/>
      </w:pPr>
      <w:r w:rsidRPr="00324AA8">
        <w:t xml:space="preserve">На территории сельсовета организовано централизованное и нецентрализованное водоснабжение. </w:t>
      </w:r>
    </w:p>
    <w:p w:rsidR="00CD2C6E" w:rsidRPr="00324AA8" w:rsidRDefault="00CD2C6E" w:rsidP="00CD2C6E">
      <w:pPr>
        <w:pStyle w:val="affffffffffff8"/>
      </w:pPr>
      <w:r w:rsidRPr="00324AA8">
        <w:t>Системы централизованного водоснабжения имеют в своем составе водозаборные скважины и водонапорные башни, подача воды осуществляется в водопроводную сеть. Системы подготовки и очистки воды отсутствуют. В сеть подается исходная (природная) вода. Все системы являются одновременно источниками как хозяйственно-питьевого, так и противопожарного водоснабжения.</w:t>
      </w:r>
    </w:p>
    <w:p w:rsidR="00CD2C6E" w:rsidRPr="00324AA8" w:rsidRDefault="00CD2C6E" w:rsidP="00CD2C6E">
      <w:pPr>
        <w:pStyle w:val="affffffffffff8"/>
      </w:pPr>
      <w:r w:rsidRPr="00324AA8">
        <w:t>Централизованное горячее водоснабжение в населенных пунктах Большесейского сельсовета отсутствует. Обеспечение горячей водой населения осуществляется за счет индивидуальных водонагревателей накопительного или проточного типа.</w:t>
      </w:r>
    </w:p>
    <w:p w:rsidR="00CD2C6E" w:rsidRPr="00324AA8" w:rsidRDefault="00CD2C6E" w:rsidP="00CD2C6E">
      <w:pPr>
        <w:pStyle w:val="affffffffffff8"/>
        <w:rPr>
          <w:rStyle w:val="affffffc"/>
          <w:i w:val="0"/>
          <w:iCs w:val="0"/>
        </w:rPr>
      </w:pPr>
      <w:r w:rsidRPr="00324AA8">
        <w:t>Водоснабжение населения территорий, не охваченных централизованными системами водоснабжения, обеспечивается от индивидуальных шахтных колодцев, бытовых скважин, поверхностных источников воды.</w:t>
      </w:r>
    </w:p>
    <w:p w:rsidR="00CD2C6E" w:rsidRPr="00504656" w:rsidRDefault="00CD2C6E" w:rsidP="00CD2C6E">
      <w:pPr>
        <w:pStyle w:val="affffffffffff8"/>
      </w:pPr>
    </w:p>
    <w:p w:rsidR="00CD2C6E" w:rsidRPr="00504656" w:rsidRDefault="00CD2C6E" w:rsidP="00CD2C6E">
      <w:pPr>
        <w:pStyle w:val="a8"/>
        <w:ind w:left="709"/>
        <w:rPr>
          <w:b/>
          <w:i/>
        </w:rPr>
      </w:pPr>
      <w:r w:rsidRPr="00504656">
        <w:rPr>
          <w:i/>
        </w:rPr>
        <w:t>Проектные предложения</w:t>
      </w:r>
    </w:p>
    <w:p w:rsidR="00CD2C6E" w:rsidRPr="00324AA8" w:rsidRDefault="00CD2C6E" w:rsidP="00CD2C6E">
      <w:pPr>
        <w:pStyle w:val="affffffffffff8"/>
      </w:pPr>
      <w:r w:rsidRPr="007E3562">
        <w:t>Принятые в проекте решени</w:t>
      </w:r>
      <w:r w:rsidRPr="00324AA8">
        <w:t xml:space="preserve">я соответствуют требованиям: </w:t>
      </w:r>
    </w:p>
    <w:p w:rsidR="00CD2C6E" w:rsidRPr="00324AA8" w:rsidRDefault="00CD2C6E" w:rsidP="00CD2C6E">
      <w:pPr>
        <w:pStyle w:val="affffffffffff8"/>
      </w:pPr>
      <w:r w:rsidRPr="00324AA8">
        <w:t>- СП 31.13330.2012 «Водоснабжение. Наружные сети и сооружения. Актуализированная редакция. СНиП 2.04.02˗84*»;</w:t>
      </w:r>
    </w:p>
    <w:p w:rsidR="00CD2C6E" w:rsidRPr="00324AA8" w:rsidRDefault="00CD2C6E" w:rsidP="00CD2C6E">
      <w:pPr>
        <w:pStyle w:val="affffffffffff8"/>
      </w:pPr>
      <w:r w:rsidRPr="00324AA8">
        <w:t>- СП 8.13130.2020 «Системы противопожарной защиты. Наружное противопожарное водоснабжение. Требования пожарной безопасности»;</w:t>
      </w:r>
    </w:p>
    <w:p w:rsidR="00CD2C6E" w:rsidRPr="00324AA8" w:rsidRDefault="00CD2C6E" w:rsidP="00CD2C6E">
      <w:pPr>
        <w:pStyle w:val="affffffffffff8"/>
      </w:pPr>
      <w:r w:rsidRPr="00324AA8">
        <w:t>- СанПиН 2.1.4.1074˗01. 2.1.4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Санитарно ˗ эпидемиологические правила и нормативы».</w:t>
      </w:r>
    </w:p>
    <w:p w:rsidR="00CD2C6E" w:rsidRPr="00324AA8" w:rsidRDefault="00CD2C6E" w:rsidP="00CD2C6E">
      <w:pPr>
        <w:pStyle w:val="affffffffffff8"/>
      </w:pPr>
      <w:r w:rsidRPr="00324AA8">
        <w:t>Планирование основных мероприятий по развитию систем водоснабжения основано на материалах действующей градостроительной документации.</w:t>
      </w:r>
    </w:p>
    <w:p w:rsidR="00CD2C6E" w:rsidRPr="007E3562" w:rsidRDefault="00CD2C6E" w:rsidP="00CD2C6E">
      <w:pPr>
        <w:pStyle w:val="affffffffffff8"/>
        <w:rPr>
          <w:b/>
        </w:rPr>
      </w:pPr>
      <w:r w:rsidRPr="007E3562">
        <w:lastRenderedPageBreak/>
        <w:t>В результате анализа существующего положения в области водоснабжения выявлено следующее:</w:t>
      </w:r>
    </w:p>
    <w:p w:rsidR="00CD2C6E" w:rsidRPr="007E3562" w:rsidRDefault="00CD2C6E" w:rsidP="00CD2C6E">
      <w:pPr>
        <w:pStyle w:val="affffffffffff8"/>
        <w:rPr>
          <w:b/>
        </w:rPr>
      </w:pPr>
      <w:r w:rsidRPr="007E3562">
        <w:t>- существующие источники водоснабжения (скважины) имеют значительный срок эксплуатации, водопроводные сети и сооружения имеют высокую степень износа;</w:t>
      </w:r>
    </w:p>
    <w:p w:rsidR="00CD2C6E" w:rsidRPr="007E3562" w:rsidRDefault="00CD2C6E" w:rsidP="00CD2C6E">
      <w:pPr>
        <w:pStyle w:val="affffffffffff8"/>
      </w:pPr>
      <w:r w:rsidRPr="007E3562">
        <w:t xml:space="preserve">- в технологической схеме существующей системы водоснабжения отсутствуют водопроводные очистные сооружения, таким </w:t>
      </w:r>
      <w:proofErr w:type="gramStart"/>
      <w:r w:rsidRPr="007E3562">
        <w:t>образом</w:t>
      </w:r>
      <w:proofErr w:type="gramEnd"/>
      <w:r w:rsidRPr="007E3562">
        <w:t xml:space="preserve"> постоянное поступление в питьевой водопровод воды требуемого качества не гарантируется.</w:t>
      </w:r>
    </w:p>
    <w:p w:rsidR="00CD2C6E" w:rsidRPr="007E3562" w:rsidRDefault="00CD2C6E" w:rsidP="00CD2C6E">
      <w:pPr>
        <w:pStyle w:val="affffffffffff8"/>
        <w:rPr>
          <w:bCs/>
        </w:rPr>
      </w:pPr>
      <w:r w:rsidRPr="007E3562">
        <w:rPr>
          <w:bCs/>
        </w:rPr>
        <w:t>Для предохранения имеющихся и проектируемых источников питьевого водоснабжения от возможного загрязнения предлагается выполнить комплекс мероприятий по приведению зон санитарной охраны до соответствия требованиям СанПиН 2.1.4.1110-02.</w:t>
      </w:r>
    </w:p>
    <w:p w:rsidR="00CD2C6E" w:rsidRPr="007E3562" w:rsidRDefault="00CD2C6E" w:rsidP="00CD2C6E">
      <w:pPr>
        <w:pStyle w:val="affffffffffff8"/>
        <w:rPr>
          <w:bCs/>
        </w:rPr>
      </w:pPr>
      <w:r w:rsidRPr="007E3562">
        <w:rPr>
          <w:bCs/>
        </w:rPr>
        <w:t>В 1-й пояс санитарной охраны включаются территории, на которых размещаются водозаборы, очистные сооружения, резервуары чистой воды с учетом их расширения. Территория 1 пояса ограждается и благоустраивается.</w:t>
      </w:r>
    </w:p>
    <w:p w:rsidR="00CD2C6E" w:rsidRPr="007E3562" w:rsidRDefault="00CD2C6E" w:rsidP="00CD2C6E">
      <w:pPr>
        <w:pStyle w:val="affffffffffff8"/>
        <w:rPr>
          <w:bCs/>
        </w:rPr>
      </w:pPr>
      <w:r w:rsidRPr="007E3562">
        <w:rPr>
          <w:bCs/>
        </w:rPr>
        <w:t>В зону 2-го и 3-го поясов подземных источников на основе специальных изысканий включаются территории, обеспечивающие надежную защиту водозабора от загрязнения.</w:t>
      </w:r>
    </w:p>
    <w:p w:rsidR="00CD2C6E" w:rsidRPr="007E3562" w:rsidRDefault="00CD2C6E" w:rsidP="00CD2C6E">
      <w:pPr>
        <w:pStyle w:val="affffffffffff8"/>
        <w:rPr>
          <w:bCs/>
        </w:rPr>
      </w:pPr>
      <w:r w:rsidRPr="007E3562">
        <w:rPr>
          <w:bCs/>
        </w:rPr>
        <w:t xml:space="preserve">В развитии водоснабжения </w:t>
      </w:r>
      <w:r w:rsidRPr="00437F08">
        <w:rPr>
          <w:bCs/>
        </w:rPr>
        <w:t xml:space="preserve">Большесейского сельсовета </w:t>
      </w:r>
      <w:r w:rsidRPr="007E3562">
        <w:rPr>
          <w:bCs/>
        </w:rPr>
        <w:t>предлагается:</w:t>
      </w:r>
    </w:p>
    <w:p w:rsidR="00CD2C6E" w:rsidRPr="007E3562" w:rsidRDefault="00CD2C6E" w:rsidP="00CD2C6E">
      <w:pPr>
        <w:pStyle w:val="affffffffffff8"/>
      </w:pPr>
      <w:r w:rsidRPr="007E3562">
        <w:t>- реконструкция и капитальный ремонт существующих водопроводных сетей с сооружениями с заменой отработавших труб на полиэтиленовые со сроком службы не менее 50 лет;</w:t>
      </w:r>
    </w:p>
    <w:p w:rsidR="00CD2C6E" w:rsidRDefault="00CD2C6E" w:rsidP="00CD2C6E">
      <w:pPr>
        <w:pStyle w:val="affffffffffff8"/>
      </w:pPr>
      <w:r w:rsidRPr="007E3562">
        <w:t>- реконструкция сооружений водозабор</w:t>
      </w:r>
      <w:r>
        <w:t>ов</w:t>
      </w:r>
      <w:r w:rsidRPr="007E3562">
        <w:t xml:space="preserve"> с заменой отработавшего оборудования на </w:t>
      </w:r>
      <w:proofErr w:type="gramStart"/>
      <w:r w:rsidRPr="007E3562">
        <w:t>современное</w:t>
      </w:r>
      <w:proofErr w:type="gramEnd"/>
      <w:r w:rsidRPr="007E3562">
        <w:t xml:space="preserve"> энергоэффективное;</w:t>
      </w:r>
    </w:p>
    <w:p w:rsidR="00CD2C6E" w:rsidRPr="007E3562" w:rsidRDefault="00CD2C6E" w:rsidP="00CD2C6E">
      <w:pPr>
        <w:pStyle w:val="affffffffffff8"/>
      </w:pPr>
      <w:r>
        <w:t>- проектирование и строительство водозабора с водонапорной башней в д. Малая</w:t>
      </w:r>
      <w:proofErr w:type="gramStart"/>
      <w:r>
        <w:t xml:space="preserve"> С</w:t>
      </w:r>
      <w:proofErr w:type="gramEnd"/>
      <w:r>
        <w:t xml:space="preserve">ея; </w:t>
      </w:r>
    </w:p>
    <w:p w:rsidR="00CD2C6E" w:rsidRPr="007E3562" w:rsidRDefault="00CD2C6E" w:rsidP="00CD2C6E">
      <w:pPr>
        <w:pStyle w:val="affffffffffff8"/>
        <w:rPr>
          <w:bCs/>
        </w:rPr>
      </w:pPr>
      <w:r w:rsidRPr="007E3562">
        <w:rPr>
          <w:bCs/>
        </w:rPr>
        <w:t xml:space="preserve">- проектирование и строительство водопроводных очистных сооружений с использованием современных материалов и технологий, </w:t>
      </w:r>
      <w:r>
        <w:rPr>
          <w:bCs/>
        </w:rPr>
        <w:t>уточнение</w:t>
      </w:r>
      <w:r w:rsidRPr="007E3562">
        <w:rPr>
          <w:bCs/>
        </w:rPr>
        <w:t xml:space="preserve"> месторасположения водопроводных очистных сооружений производится специализированной организацией отдельным проектом на последующих этапах;</w:t>
      </w:r>
    </w:p>
    <w:p w:rsidR="00CD2C6E" w:rsidRPr="007E3562" w:rsidRDefault="00CD2C6E" w:rsidP="00CD2C6E">
      <w:pPr>
        <w:pStyle w:val="affffffffffff8"/>
        <w:rPr>
          <w:b/>
        </w:rPr>
      </w:pPr>
      <w:r w:rsidRPr="007E3562">
        <w:t>- установление зон санитарной охраны существующих и планируемых источников водоснабжения, водопроводных сетей и сооружений;</w:t>
      </w:r>
    </w:p>
    <w:p w:rsidR="00CD2C6E" w:rsidRPr="007E3562" w:rsidRDefault="00CD2C6E" w:rsidP="00CD2C6E">
      <w:pPr>
        <w:pStyle w:val="affffffffffff8"/>
      </w:pPr>
      <w:r w:rsidRPr="007E3562">
        <w:t>- изготовление проектов санитарно-защитных зон на скважины.</w:t>
      </w:r>
    </w:p>
    <w:p w:rsidR="00CD2C6E" w:rsidRPr="007E3562" w:rsidRDefault="00CD2C6E" w:rsidP="00CD2C6E">
      <w:pPr>
        <w:pStyle w:val="affffffffffff8"/>
        <w:rPr>
          <w:b/>
        </w:rPr>
      </w:pPr>
      <w:r w:rsidRPr="007E3562">
        <w:t xml:space="preserve">Норма водопотребления на хозяйственно </w:t>
      </w:r>
      <w:proofErr w:type="gramStart"/>
      <w:r w:rsidRPr="007E3562">
        <w:t>-п</w:t>
      </w:r>
      <w:proofErr w:type="gramEnd"/>
      <w:r w:rsidRPr="007E3562">
        <w:t>итьевые нужды принята 160 л/сут, на полив 50 л/сут на человека согласно СП 31.13330.2012 «Водоснабжение. Наружные сети и сооружения. Актуализированная редакция. СНиП 2.04.02˗84*».</w:t>
      </w:r>
    </w:p>
    <w:p w:rsidR="00CD2C6E" w:rsidRDefault="00CD2C6E" w:rsidP="00CD2C6E">
      <w:pPr>
        <w:pStyle w:val="affffffffffff8"/>
      </w:pPr>
      <w:r w:rsidRPr="007E3562">
        <w:t>Далее в таблице приведен баланс водопотребления, составленный на основе данных о численности населения в современном состоянии, на первую очередь и на расчетный срок.</w:t>
      </w:r>
    </w:p>
    <w:p w:rsidR="00CD2C6E" w:rsidRDefault="00CD2C6E" w:rsidP="00CD2C6E">
      <w:pPr>
        <w:pStyle w:val="affffffffffff8"/>
      </w:pPr>
    </w:p>
    <w:p w:rsidR="00CD2C6E" w:rsidRDefault="00CD2C6E" w:rsidP="00CD2C6E">
      <w:pPr>
        <w:pStyle w:val="affffffffffff8"/>
      </w:pPr>
    </w:p>
    <w:p w:rsidR="00CD2C6E" w:rsidRDefault="00CD2C6E" w:rsidP="00CD2C6E">
      <w:pPr>
        <w:pStyle w:val="affffffffffff8"/>
      </w:pPr>
    </w:p>
    <w:p w:rsidR="00CD2C6E" w:rsidRDefault="00CD2C6E" w:rsidP="00CD2C6E">
      <w:pPr>
        <w:pStyle w:val="afffffffffffff0"/>
      </w:pPr>
      <w:r w:rsidRPr="007E3562">
        <w:lastRenderedPageBreak/>
        <w:t>Таблица 2.3.1</w:t>
      </w:r>
      <w:r>
        <w:t>0</w:t>
      </w:r>
      <w:r w:rsidRPr="007E3562">
        <w:t>-1</w:t>
      </w:r>
    </w:p>
    <w:p w:rsidR="00CD2C6E" w:rsidRPr="007E3562" w:rsidRDefault="00CD2C6E" w:rsidP="00CD2C6E">
      <w:pPr>
        <w:pStyle w:val="afffffffffffff0"/>
      </w:pPr>
    </w:p>
    <w:p w:rsidR="00CD2C6E" w:rsidRPr="007E3562" w:rsidRDefault="00CD2C6E" w:rsidP="00CD2C6E">
      <w:pPr>
        <w:pStyle w:val="afffffffffffff0"/>
        <w:jc w:val="center"/>
      </w:pPr>
      <w:r w:rsidRPr="007E3562">
        <w:t>Ведомость расчетных расходов на водоснабжение по укрупненным показателям</w:t>
      </w:r>
    </w:p>
    <w:tbl>
      <w:tblPr>
        <w:tblW w:w="5000" w:type="pct"/>
        <w:jc w:val="center"/>
        <w:tblLayout w:type="fixed"/>
        <w:tblLook w:val="04A0"/>
      </w:tblPr>
      <w:tblGrid>
        <w:gridCol w:w="503"/>
        <w:gridCol w:w="2410"/>
        <w:gridCol w:w="1070"/>
        <w:gridCol w:w="1204"/>
        <w:gridCol w:w="1202"/>
        <w:gridCol w:w="1742"/>
        <w:gridCol w:w="1439"/>
      </w:tblGrid>
      <w:tr w:rsidR="00CD2C6E" w:rsidRPr="007E3562" w:rsidTr="00CD2C6E">
        <w:trPr>
          <w:trHeight w:val="300"/>
          <w:tblHeader/>
          <w:jc w:val="center"/>
        </w:trPr>
        <w:tc>
          <w:tcPr>
            <w:tcW w:w="263" w:type="pct"/>
            <w:vMerge w:val="restart"/>
            <w:tcBorders>
              <w:top w:val="single" w:sz="4" w:space="0" w:color="auto"/>
              <w:left w:val="single" w:sz="4" w:space="0" w:color="auto"/>
              <w:right w:val="single" w:sz="4" w:space="0" w:color="auto"/>
            </w:tcBorders>
            <w:noWrap/>
            <w:vAlign w:val="center"/>
          </w:tcPr>
          <w:p w:rsidR="00CD2C6E" w:rsidRPr="007E3562" w:rsidRDefault="00CD2C6E" w:rsidP="00CD2C6E">
            <w:pPr>
              <w:pStyle w:val="affffffffffff6"/>
            </w:pPr>
            <w:r w:rsidRPr="007E3562">
              <w:t xml:space="preserve">№ </w:t>
            </w:r>
            <w:proofErr w:type="gramStart"/>
            <w:r w:rsidRPr="007E3562">
              <w:t>п</w:t>
            </w:r>
            <w:proofErr w:type="gramEnd"/>
            <w:r w:rsidRPr="007E3562">
              <w:t>/п</w:t>
            </w:r>
          </w:p>
        </w:tc>
        <w:tc>
          <w:tcPr>
            <w:tcW w:w="1259" w:type="pct"/>
            <w:vMerge w:val="restart"/>
            <w:tcBorders>
              <w:top w:val="single" w:sz="4" w:space="0" w:color="auto"/>
              <w:left w:val="single" w:sz="4" w:space="0" w:color="auto"/>
              <w:right w:val="single" w:sz="4" w:space="0" w:color="000000"/>
            </w:tcBorders>
            <w:vAlign w:val="center"/>
          </w:tcPr>
          <w:p w:rsidR="00CD2C6E" w:rsidRPr="007E3562" w:rsidRDefault="00CD2C6E" w:rsidP="00CD2C6E">
            <w:pPr>
              <w:pStyle w:val="affffffffffff6"/>
            </w:pPr>
            <w:r w:rsidRPr="007E3562">
              <w:t>Наименование</w:t>
            </w:r>
          </w:p>
        </w:tc>
        <w:tc>
          <w:tcPr>
            <w:tcW w:w="559" w:type="pct"/>
            <w:vMerge w:val="restart"/>
            <w:tcBorders>
              <w:top w:val="single" w:sz="4" w:space="0" w:color="auto"/>
              <w:left w:val="single" w:sz="4" w:space="0" w:color="auto"/>
              <w:right w:val="single" w:sz="4" w:space="0" w:color="auto"/>
            </w:tcBorders>
            <w:vAlign w:val="center"/>
          </w:tcPr>
          <w:p w:rsidR="00CD2C6E" w:rsidRPr="007E3562" w:rsidRDefault="00CD2C6E" w:rsidP="00CD2C6E">
            <w:pPr>
              <w:pStyle w:val="affffffffffff6"/>
            </w:pPr>
            <w:r w:rsidRPr="007E3562">
              <w:t>Ед. изм.</w:t>
            </w:r>
          </w:p>
        </w:tc>
        <w:tc>
          <w:tcPr>
            <w:tcW w:w="2167" w:type="pct"/>
            <w:gridSpan w:val="3"/>
            <w:tcBorders>
              <w:top w:val="single" w:sz="4" w:space="0" w:color="auto"/>
              <w:left w:val="nil"/>
              <w:bottom w:val="single" w:sz="4" w:space="0" w:color="auto"/>
              <w:right w:val="single" w:sz="4" w:space="0" w:color="auto"/>
            </w:tcBorders>
            <w:noWrap/>
            <w:vAlign w:val="center"/>
          </w:tcPr>
          <w:p w:rsidR="00CD2C6E" w:rsidRPr="007E3562" w:rsidRDefault="00CD2C6E" w:rsidP="00CD2C6E">
            <w:pPr>
              <w:pStyle w:val="affffffffffff6"/>
            </w:pPr>
            <w:r w:rsidRPr="007E3562">
              <w:t>Величина</w:t>
            </w:r>
          </w:p>
        </w:tc>
        <w:tc>
          <w:tcPr>
            <w:tcW w:w="752" w:type="pct"/>
            <w:vMerge w:val="restart"/>
            <w:tcBorders>
              <w:top w:val="single" w:sz="4" w:space="0" w:color="auto"/>
              <w:left w:val="single" w:sz="4" w:space="0" w:color="auto"/>
              <w:right w:val="single" w:sz="4" w:space="0" w:color="auto"/>
            </w:tcBorders>
            <w:shd w:val="clear" w:color="auto" w:fill="FFFFFF"/>
            <w:noWrap/>
            <w:vAlign w:val="center"/>
          </w:tcPr>
          <w:p w:rsidR="00CD2C6E" w:rsidRPr="007E3562" w:rsidRDefault="00CD2C6E" w:rsidP="00CD2C6E">
            <w:pPr>
              <w:pStyle w:val="affffffffffff6"/>
              <w:ind w:left="-193" w:right="-144"/>
            </w:pPr>
            <w:r w:rsidRPr="007E3562">
              <w:t>Примечания</w:t>
            </w:r>
          </w:p>
        </w:tc>
      </w:tr>
      <w:tr w:rsidR="00CD2C6E" w:rsidRPr="007E3562" w:rsidTr="00CD2C6E">
        <w:trPr>
          <w:trHeight w:val="300"/>
          <w:tblHeader/>
          <w:jc w:val="center"/>
        </w:trPr>
        <w:tc>
          <w:tcPr>
            <w:tcW w:w="263" w:type="pct"/>
            <w:vMerge/>
            <w:tcBorders>
              <w:left w:val="single" w:sz="4" w:space="0" w:color="auto"/>
              <w:bottom w:val="single" w:sz="4" w:space="0" w:color="000000"/>
              <w:right w:val="single" w:sz="4" w:space="0" w:color="auto"/>
            </w:tcBorders>
            <w:noWrap/>
            <w:vAlign w:val="center"/>
          </w:tcPr>
          <w:p w:rsidR="00CD2C6E" w:rsidRPr="007E3562" w:rsidRDefault="00CD2C6E" w:rsidP="00CD2C6E">
            <w:pPr>
              <w:pStyle w:val="affffffffffff6"/>
            </w:pPr>
          </w:p>
        </w:tc>
        <w:tc>
          <w:tcPr>
            <w:tcW w:w="1259" w:type="pct"/>
            <w:vMerge/>
            <w:tcBorders>
              <w:left w:val="single" w:sz="4" w:space="0" w:color="auto"/>
              <w:bottom w:val="single" w:sz="4" w:space="0" w:color="000000"/>
              <w:right w:val="single" w:sz="4" w:space="0" w:color="000000"/>
            </w:tcBorders>
            <w:vAlign w:val="center"/>
          </w:tcPr>
          <w:p w:rsidR="00CD2C6E" w:rsidRPr="007E3562" w:rsidRDefault="00CD2C6E" w:rsidP="00CD2C6E">
            <w:pPr>
              <w:pStyle w:val="affffffffffff6"/>
            </w:pPr>
          </w:p>
        </w:tc>
        <w:tc>
          <w:tcPr>
            <w:tcW w:w="559" w:type="pct"/>
            <w:vMerge/>
            <w:tcBorders>
              <w:left w:val="single" w:sz="4" w:space="0" w:color="auto"/>
              <w:bottom w:val="single" w:sz="4" w:space="0" w:color="000000"/>
              <w:right w:val="single" w:sz="4" w:space="0" w:color="auto"/>
            </w:tcBorders>
            <w:vAlign w:val="center"/>
          </w:tcPr>
          <w:p w:rsidR="00CD2C6E" w:rsidRPr="007E3562" w:rsidRDefault="00CD2C6E" w:rsidP="00CD2C6E">
            <w:pPr>
              <w:pStyle w:val="affffffffffff6"/>
            </w:pPr>
          </w:p>
        </w:tc>
        <w:tc>
          <w:tcPr>
            <w:tcW w:w="629" w:type="pct"/>
            <w:tcBorders>
              <w:top w:val="nil"/>
              <w:left w:val="single" w:sz="4" w:space="0" w:color="auto"/>
              <w:bottom w:val="single" w:sz="4" w:space="0" w:color="000000"/>
              <w:right w:val="single" w:sz="4" w:space="0" w:color="auto"/>
            </w:tcBorders>
            <w:noWrap/>
            <w:vAlign w:val="center"/>
          </w:tcPr>
          <w:p w:rsidR="00CD2C6E" w:rsidRPr="007E3562" w:rsidRDefault="00CD2C6E" w:rsidP="00CD2C6E">
            <w:pPr>
              <w:pStyle w:val="affffffffffff6"/>
            </w:pPr>
            <w:r w:rsidRPr="007E3562">
              <w:t>Сущ.</w:t>
            </w:r>
          </w:p>
          <w:p w:rsidR="00CD2C6E" w:rsidRPr="007E3562" w:rsidRDefault="00CD2C6E" w:rsidP="00CD2C6E">
            <w:pPr>
              <w:pStyle w:val="affffffffffff6"/>
            </w:pPr>
            <w:r w:rsidRPr="007E3562">
              <w:t>2022 г.</w:t>
            </w:r>
          </w:p>
        </w:tc>
        <w:tc>
          <w:tcPr>
            <w:tcW w:w="628" w:type="pct"/>
            <w:tcBorders>
              <w:top w:val="nil"/>
              <w:left w:val="single" w:sz="4" w:space="0" w:color="auto"/>
              <w:bottom w:val="single" w:sz="4" w:space="0" w:color="000000"/>
              <w:right w:val="single" w:sz="4" w:space="0" w:color="auto"/>
            </w:tcBorders>
            <w:noWrap/>
            <w:vAlign w:val="center"/>
          </w:tcPr>
          <w:p w:rsidR="00CD2C6E" w:rsidRPr="007E3562" w:rsidRDefault="00CD2C6E" w:rsidP="00CD2C6E">
            <w:pPr>
              <w:pStyle w:val="affffffffffff6"/>
            </w:pPr>
            <w:r w:rsidRPr="007E3562">
              <w:t>I очередь</w:t>
            </w:r>
          </w:p>
          <w:p w:rsidR="00CD2C6E" w:rsidRPr="007E3562" w:rsidRDefault="00CD2C6E" w:rsidP="00CD2C6E">
            <w:pPr>
              <w:pStyle w:val="affffffffffff6"/>
            </w:pPr>
            <w:r w:rsidRPr="007E3562">
              <w:t>2033 г.</w:t>
            </w:r>
          </w:p>
        </w:tc>
        <w:tc>
          <w:tcPr>
            <w:tcW w:w="910" w:type="pct"/>
            <w:tcBorders>
              <w:top w:val="nil"/>
              <w:left w:val="single" w:sz="4" w:space="0" w:color="auto"/>
              <w:bottom w:val="single" w:sz="4" w:space="0" w:color="000000"/>
              <w:right w:val="single" w:sz="4" w:space="0" w:color="auto"/>
            </w:tcBorders>
            <w:noWrap/>
            <w:vAlign w:val="center"/>
          </w:tcPr>
          <w:p w:rsidR="00CD2C6E" w:rsidRPr="007E3562" w:rsidRDefault="00CD2C6E" w:rsidP="00CD2C6E">
            <w:pPr>
              <w:pStyle w:val="affffffffffff6"/>
            </w:pPr>
            <w:r w:rsidRPr="007E3562">
              <w:t>Расчетный срок</w:t>
            </w:r>
          </w:p>
          <w:p w:rsidR="00CD2C6E" w:rsidRPr="007E3562" w:rsidRDefault="00CD2C6E" w:rsidP="00CD2C6E">
            <w:pPr>
              <w:pStyle w:val="affffffffffff6"/>
            </w:pPr>
            <w:r w:rsidRPr="007E3562">
              <w:t>2043 г.</w:t>
            </w:r>
          </w:p>
        </w:tc>
        <w:tc>
          <w:tcPr>
            <w:tcW w:w="752" w:type="pct"/>
            <w:vMerge/>
            <w:tcBorders>
              <w:left w:val="single" w:sz="4" w:space="0" w:color="auto"/>
              <w:bottom w:val="single" w:sz="4" w:space="0" w:color="000000"/>
              <w:right w:val="single" w:sz="4" w:space="0" w:color="auto"/>
            </w:tcBorders>
            <w:noWrap/>
            <w:vAlign w:val="center"/>
          </w:tcPr>
          <w:p w:rsidR="00CD2C6E" w:rsidRPr="007E3562" w:rsidRDefault="00CD2C6E" w:rsidP="00CD2C6E">
            <w:pPr>
              <w:pStyle w:val="affffffffffff6"/>
            </w:pPr>
          </w:p>
        </w:tc>
      </w:tr>
      <w:tr w:rsidR="00CD2C6E" w:rsidRPr="007E3562" w:rsidTr="00CD2C6E">
        <w:trPr>
          <w:trHeight w:val="300"/>
          <w:jc w:val="center"/>
        </w:trPr>
        <w:tc>
          <w:tcPr>
            <w:tcW w:w="263" w:type="pct"/>
            <w:tcBorders>
              <w:top w:val="nil"/>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7E3562">
              <w:t>1</w:t>
            </w:r>
          </w:p>
        </w:tc>
        <w:tc>
          <w:tcPr>
            <w:tcW w:w="1259" w:type="pct"/>
            <w:tcBorders>
              <w:top w:val="single" w:sz="4" w:space="0" w:color="auto"/>
              <w:left w:val="nil"/>
              <w:bottom w:val="single" w:sz="4" w:space="0" w:color="auto"/>
              <w:right w:val="single" w:sz="4" w:space="0" w:color="000000"/>
            </w:tcBorders>
            <w:shd w:val="clear" w:color="auto" w:fill="FFFFFF"/>
            <w:vAlign w:val="center"/>
          </w:tcPr>
          <w:p w:rsidR="00CD2C6E" w:rsidRPr="007E3562" w:rsidRDefault="00CD2C6E" w:rsidP="00CD2C6E">
            <w:pPr>
              <w:pStyle w:val="affffffffffff6"/>
              <w:jc w:val="left"/>
            </w:pPr>
            <w:r w:rsidRPr="007E3562">
              <w:t>Численность населения</w:t>
            </w:r>
          </w:p>
        </w:tc>
        <w:tc>
          <w:tcPr>
            <w:tcW w:w="559" w:type="pct"/>
            <w:tcBorders>
              <w:top w:val="nil"/>
              <w:left w:val="nil"/>
              <w:bottom w:val="single" w:sz="4" w:space="0" w:color="auto"/>
              <w:right w:val="single" w:sz="4" w:space="0" w:color="auto"/>
            </w:tcBorders>
            <w:shd w:val="clear" w:color="auto" w:fill="FFFFFF"/>
            <w:vAlign w:val="center"/>
          </w:tcPr>
          <w:p w:rsidR="00CD2C6E" w:rsidRPr="007E3562" w:rsidRDefault="00CD2C6E" w:rsidP="00CD2C6E">
            <w:pPr>
              <w:pStyle w:val="affffffffffff6"/>
            </w:pPr>
            <w:r w:rsidRPr="007E3562">
              <w:t>чел.</w:t>
            </w:r>
          </w:p>
        </w:tc>
        <w:tc>
          <w:tcPr>
            <w:tcW w:w="629" w:type="pct"/>
            <w:tcBorders>
              <w:top w:val="nil"/>
              <w:left w:val="nil"/>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807</w:t>
            </w:r>
          </w:p>
        </w:tc>
        <w:tc>
          <w:tcPr>
            <w:tcW w:w="628" w:type="pct"/>
            <w:tcBorders>
              <w:top w:val="nil"/>
              <w:left w:val="nil"/>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700</w:t>
            </w:r>
          </w:p>
        </w:tc>
        <w:tc>
          <w:tcPr>
            <w:tcW w:w="910" w:type="pct"/>
            <w:tcBorders>
              <w:top w:val="nil"/>
              <w:left w:val="nil"/>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650</w:t>
            </w:r>
          </w:p>
        </w:tc>
        <w:tc>
          <w:tcPr>
            <w:tcW w:w="752" w:type="pct"/>
            <w:tcBorders>
              <w:top w:val="nil"/>
              <w:left w:val="nil"/>
              <w:bottom w:val="single" w:sz="4" w:space="0" w:color="auto"/>
              <w:right w:val="single" w:sz="4" w:space="0" w:color="auto"/>
            </w:tcBorders>
            <w:shd w:val="clear" w:color="auto" w:fill="FFFFFF"/>
            <w:noWrap/>
            <w:vAlign w:val="center"/>
          </w:tcPr>
          <w:p w:rsidR="00CD2C6E" w:rsidRPr="007E3562" w:rsidRDefault="00CD2C6E" w:rsidP="00CD2C6E">
            <w:pPr>
              <w:pStyle w:val="affffffffffff6"/>
            </w:pPr>
          </w:p>
        </w:tc>
      </w:tr>
      <w:tr w:rsidR="00CD2C6E" w:rsidRPr="007E3562" w:rsidTr="00CD2C6E">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7E3562">
              <w:t>2</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CD2C6E" w:rsidRPr="007E3562" w:rsidRDefault="00CD2C6E" w:rsidP="00CD2C6E">
            <w:pPr>
              <w:pStyle w:val="affffffffffff6"/>
              <w:jc w:val="left"/>
            </w:pPr>
            <w:r w:rsidRPr="007E3562">
              <w:t>Норма водопотребления на хоз. питьевые нужды</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CD2C6E" w:rsidRPr="007E3562" w:rsidRDefault="00CD2C6E" w:rsidP="00CD2C6E">
            <w:pPr>
              <w:pStyle w:val="affffffffffff6"/>
            </w:pPr>
            <w:proofErr w:type="gramStart"/>
            <w:r w:rsidRPr="007E3562">
              <w:t>л</w:t>
            </w:r>
            <w:proofErr w:type="gramEnd"/>
            <w:r w:rsidRPr="007E3562">
              <w:t xml:space="preserve">/сут </w:t>
            </w:r>
            <w:r w:rsidRPr="007E3562">
              <w:br/>
              <w:t>на 1 чел</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160</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160</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160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p>
        </w:tc>
      </w:tr>
      <w:tr w:rsidR="00CD2C6E" w:rsidRPr="007E3562" w:rsidTr="00CD2C6E">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7E3562">
              <w:t>3</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CD2C6E" w:rsidRPr="007E3562" w:rsidRDefault="00CD2C6E" w:rsidP="00CD2C6E">
            <w:pPr>
              <w:pStyle w:val="affffffffffff6"/>
              <w:jc w:val="left"/>
            </w:pPr>
            <w:r w:rsidRPr="007E3562">
              <w:t>Максимальный суточный расход воды на хозяйственно-питьевые нужды</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CD2C6E" w:rsidRPr="007E3562" w:rsidRDefault="00CD2C6E" w:rsidP="00CD2C6E">
            <w:pPr>
              <w:pStyle w:val="affffffffffff6"/>
            </w:pPr>
            <w:r w:rsidRPr="007E3562">
              <w:t>м</w:t>
            </w:r>
            <w:r w:rsidRPr="007E3562">
              <w:rPr>
                <w:vertAlign w:val="superscript"/>
              </w:rPr>
              <w:t>3</w:t>
            </w:r>
            <w:r w:rsidRPr="007E3562">
              <w:t>/сут</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154,9</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134,4</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124,8</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p>
        </w:tc>
      </w:tr>
      <w:tr w:rsidR="00CD2C6E" w:rsidRPr="007E3562" w:rsidTr="00CD2C6E">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7E3562">
              <w:t>4</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CD2C6E" w:rsidRPr="007E3562" w:rsidRDefault="00CD2C6E" w:rsidP="00CD2C6E">
            <w:pPr>
              <w:pStyle w:val="affffffffffff6"/>
              <w:jc w:val="left"/>
            </w:pPr>
            <w:r w:rsidRPr="007E3562">
              <w:t>Неучтенные расходы воды</w:t>
            </w:r>
          </w:p>
          <w:p w:rsidR="00CD2C6E" w:rsidRPr="007E3562" w:rsidRDefault="00CD2C6E" w:rsidP="00CD2C6E">
            <w:pPr>
              <w:pStyle w:val="affffffffffff6"/>
              <w:jc w:val="left"/>
            </w:pPr>
            <w:r w:rsidRPr="007E3562">
              <w:t>15% от расхода на хозяйственно-питьевые нужды</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CD2C6E" w:rsidRPr="007E3562" w:rsidRDefault="00CD2C6E" w:rsidP="00CD2C6E">
            <w:pPr>
              <w:pStyle w:val="affffffffffff6"/>
            </w:pPr>
            <w:r w:rsidRPr="007E3562">
              <w:t>м</w:t>
            </w:r>
            <w:r w:rsidRPr="007E3562">
              <w:rPr>
                <w:vertAlign w:val="superscript"/>
              </w:rPr>
              <w:t>3</w:t>
            </w:r>
            <w:r w:rsidRPr="007E3562">
              <w:t>/сут</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23,2</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20,2</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18,7</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p>
        </w:tc>
      </w:tr>
      <w:tr w:rsidR="00CD2C6E" w:rsidRPr="007E3562" w:rsidTr="00CD2C6E">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7E3562">
              <w:t>5</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CD2C6E" w:rsidRPr="007E3562" w:rsidRDefault="00CD2C6E" w:rsidP="00CD2C6E">
            <w:pPr>
              <w:pStyle w:val="affffffffffff6"/>
              <w:jc w:val="left"/>
            </w:pPr>
            <w:r w:rsidRPr="007E3562">
              <w:t>Норма расхода воды на полив территории</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CD2C6E" w:rsidRPr="007E3562" w:rsidRDefault="00CD2C6E" w:rsidP="00CD2C6E">
            <w:pPr>
              <w:pStyle w:val="affffffffffff6"/>
            </w:pPr>
            <w:proofErr w:type="gramStart"/>
            <w:r w:rsidRPr="007E3562">
              <w:t>л</w:t>
            </w:r>
            <w:proofErr w:type="gramEnd"/>
            <w:r w:rsidRPr="007E3562">
              <w:t xml:space="preserve">/сут </w:t>
            </w:r>
            <w:r w:rsidRPr="007E3562">
              <w:br/>
              <w:t>на 1 чел.</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50</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50</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50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p>
        </w:tc>
      </w:tr>
      <w:tr w:rsidR="00CD2C6E" w:rsidRPr="007E3562" w:rsidTr="00CD2C6E">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7E3562">
              <w:t>6</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CD2C6E" w:rsidRPr="007E3562" w:rsidRDefault="00CD2C6E" w:rsidP="00CD2C6E">
            <w:pPr>
              <w:pStyle w:val="affffffffffff6"/>
              <w:jc w:val="left"/>
            </w:pPr>
            <w:r w:rsidRPr="007E3562">
              <w:t>Расход воды на полив территории</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CD2C6E" w:rsidRPr="007E3562" w:rsidRDefault="00CD2C6E" w:rsidP="00CD2C6E">
            <w:pPr>
              <w:pStyle w:val="affffffffffff6"/>
            </w:pPr>
            <w:r w:rsidRPr="007E3562">
              <w:t>м3/сут</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40,4</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35,0</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32,5</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p>
        </w:tc>
      </w:tr>
      <w:tr w:rsidR="00CD2C6E" w:rsidRPr="007E3562" w:rsidTr="00CD2C6E">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7E3562">
              <w:t>7</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CD2C6E" w:rsidRPr="007E3562" w:rsidRDefault="00CD2C6E" w:rsidP="00CD2C6E">
            <w:pPr>
              <w:pStyle w:val="affffffffffff6"/>
              <w:jc w:val="left"/>
            </w:pPr>
            <w:r w:rsidRPr="007E3562">
              <w:t>Максимальный расход воды на 1 пожар</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CD2C6E" w:rsidRPr="007E3562" w:rsidRDefault="00CD2C6E" w:rsidP="00CD2C6E">
            <w:pPr>
              <w:pStyle w:val="affffffffffff6"/>
            </w:pPr>
            <w:proofErr w:type="gramStart"/>
            <w:r w:rsidRPr="007E3562">
              <w:t>л</w:t>
            </w:r>
            <w:proofErr w:type="gramEnd"/>
            <w:r w:rsidRPr="007E3562">
              <w:t>/с</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10</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10</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10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p>
        </w:tc>
      </w:tr>
      <w:tr w:rsidR="00CD2C6E" w:rsidRPr="007E3562" w:rsidTr="00CD2C6E">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7E3562">
              <w:t>8</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CD2C6E" w:rsidRPr="007E3562" w:rsidRDefault="00CD2C6E" w:rsidP="00CD2C6E">
            <w:pPr>
              <w:pStyle w:val="affffffffffff6"/>
              <w:jc w:val="left"/>
            </w:pPr>
            <w:r w:rsidRPr="007E3562">
              <w:t>Расход воды на пожар</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CD2C6E" w:rsidRPr="007E3562" w:rsidRDefault="00CD2C6E" w:rsidP="00CD2C6E">
            <w:pPr>
              <w:pStyle w:val="affffffffffff6"/>
            </w:pPr>
            <w:r w:rsidRPr="007E3562">
              <w:t>м</w:t>
            </w:r>
            <w:r w:rsidRPr="007E3562">
              <w:rPr>
                <w:vertAlign w:val="superscript"/>
              </w:rPr>
              <w:t>3</w:t>
            </w:r>
            <w:r w:rsidRPr="007E3562">
              <w:t>/сут</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108,0</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108,0</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108,0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ind w:left="-193" w:right="-144"/>
            </w:pPr>
            <w:r w:rsidRPr="007E3562">
              <w:t>В общем расходе не учитывается</w:t>
            </w:r>
          </w:p>
        </w:tc>
      </w:tr>
      <w:tr w:rsidR="00CD2C6E" w:rsidRPr="007E3562" w:rsidTr="00CD2C6E">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CD2C6E" w:rsidRPr="007E3562" w:rsidRDefault="00CD2C6E" w:rsidP="00CD2C6E">
            <w:pPr>
              <w:pStyle w:val="affffffffffff6"/>
              <w:jc w:val="right"/>
            </w:pPr>
            <w:r w:rsidRPr="007E3562">
              <w:t>Итого</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CD2C6E" w:rsidRPr="007E3562" w:rsidRDefault="00CD2C6E" w:rsidP="00CD2C6E">
            <w:pPr>
              <w:pStyle w:val="affffffffffff6"/>
            </w:pPr>
            <w:r w:rsidRPr="007E3562">
              <w:t>м</w:t>
            </w:r>
            <w:r w:rsidRPr="007E3562">
              <w:rPr>
                <w:vertAlign w:val="superscript"/>
              </w:rPr>
              <w:t>3</w:t>
            </w:r>
            <w:r w:rsidRPr="007E3562">
              <w:t>/сут</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218,5</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189,6</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0D1B7B">
              <w:t>176,0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p>
        </w:tc>
      </w:tr>
    </w:tbl>
    <w:p w:rsidR="00CD2C6E" w:rsidRPr="007E3562" w:rsidRDefault="00CD2C6E" w:rsidP="00CD2C6E">
      <w:pPr>
        <w:pStyle w:val="affffffffffff8"/>
      </w:pPr>
    </w:p>
    <w:p w:rsidR="00CD2C6E" w:rsidRPr="007E3562" w:rsidRDefault="00CD2C6E" w:rsidP="00CD2C6E">
      <w:pPr>
        <w:pStyle w:val="affffffffffff8"/>
        <w:rPr>
          <w:b/>
        </w:rPr>
      </w:pPr>
      <w:r w:rsidRPr="007E3562">
        <w:t>Водопотребление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15%.</w:t>
      </w:r>
    </w:p>
    <w:p w:rsidR="00CD2C6E" w:rsidRPr="007E3562" w:rsidRDefault="00CD2C6E" w:rsidP="00CD2C6E">
      <w:pPr>
        <w:pStyle w:val="affffffffffff8"/>
        <w:rPr>
          <w:b/>
        </w:rPr>
      </w:pPr>
      <w:r w:rsidRPr="007E3562">
        <w:t>Расход воды на наружное пожаротушения принят 10 л/</w:t>
      </w:r>
      <w:proofErr w:type="gramStart"/>
      <w:r w:rsidRPr="007E3562">
        <w:t>с</w:t>
      </w:r>
      <w:proofErr w:type="gramEnd"/>
      <w:r w:rsidRPr="007E3562">
        <w:t xml:space="preserve">, </w:t>
      </w:r>
      <w:proofErr w:type="gramStart"/>
      <w:r w:rsidRPr="007E3562">
        <w:t>в</w:t>
      </w:r>
      <w:proofErr w:type="gramEnd"/>
      <w:r w:rsidRPr="007E3562">
        <w:t xml:space="preserve"> соответствии с </w:t>
      </w:r>
      <w:r w:rsidRPr="00E21659">
        <w:t>СП 8.13130.2020 «Системы противопожарной защиты. Наружное противопожарное водоснабжение. Требования пожарной безопасности»</w:t>
      </w:r>
      <w:r w:rsidRPr="007E3562">
        <w:t xml:space="preserve"> без учета дополнительного расхода на тушение пожара здания, оборудованного внутренним противопожарным водопроводом с наибольшим расходом. </w:t>
      </w:r>
    </w:p>
    <w:p w:rsidR="00CD2C6E" w:rsidRPr="007E3562" w:rsidRDefault="00CD2C6E" w:rsidP="00CD2C6E">
      <w:pPr>
        <w:pStyle w:val="affffffffffff8"/>
      </w:pPr>
      <w:r w:rsidRPr="007E3562">
        <w:t>Расчетное количество одновременных пожаров - один. Продолжительность тушения пожара составляет 3 ч.</w:t>
      </w:r>
    </w:p>
    <w:p w:rsidR="00CD2C6E" w:rsidRPr="00504656" w:rsidRDefault="00CD2C6E" w:rsidP="005D529E">
      <w:pPr>
        <w:pStyle w:val="440"/>
        <w:numPr>
          <w:ilvl w:val="3"/>
          <w:numId w:val="49"/>
        </w:numPr>
        <w:ind w:left="0" w:firstLine="709"/>
        <w:jc w:val="both"/>
        <w:rPr>
          <w:rFonts w:eastAsia="Times New Roman"/>
          <w:lang w:eastAsia="ru-RU"/>
        </w:rPr>
      </w:pPr>
      <w:bookmarkStart w:id="29" w:name="_Toc131157824"/>
      <w:r w:rsidRPr="00504656">
        <w:rPr>
          <w:rFonts w:eastAsia="Times New Roman"/>
          <w:lang w:eastAsia="ru-RU"/>
        </w:rPr>
        <w:lastRenderedPageBreak/>
        <w:t>Водоотведение</w:t>
      </w:r>
      <w:bookmarkEnd w:id="29"/>
    </w:p>
    <w:p w:rsidR="00CD2C6E" w:rsidRPr="00504656" w:rsidRDefault="00CD2C6E" w:rsidP="00CD2C6E">
      <w:pPr>
        <w:pStyle w:val="affffffffffff8"/>
      </w:pPr>
    </w:p>
    <w:p w:rsidR="00CD2C6E" w:rsidRPr="00504656" w:rsidRDefault="00CD2C6E" w:rsidP="00CD2C6E">
      <w:pPr>
        <w:pStyle w:val="affffffffffff8"/>
        <w:rPr>
          <w:i/>
        </w:rPr>
      </w:pPr>
      <w:r w:rsidRPr="00504656">
        <w:rPr>
          <w:i/>
        </w:rPr>
        <w:t>Существующее положение</w:t>
      </w:r>
    </w:p>
    <w:p w:rsidR="00CD2C6E" w:rsidRDefault="00CD2C6E" w:rsidP="00CD2C6E">
      <w:pPr>
        <w:pStyle w:val="affffffffffff8"/>
      </w:pPr>
      <w:r w:rsidRPr="00504656">
        <w:t xml:space="preserve">На территории </w:t>
      </w:r>
      <w:r w:rsidRPr="00504656">
        <w:rPr>
          <w:bCs/>
        </w:rPr>
        <w:t>Большесейского сельсо</w:t>
      </w:r>
      <w:r w:rsidRPr="00437F08">
        <w:rPr>
          <w:bCs/>
        </w:rPr>
        <w:t xml:space="preserve">вета </w:t>
      </w:r>
      <w:r>
        <w:t>централизованная система водоотведения, предназначенная для приема, транспортировки и очистки сточных вод, образовавшихся в результате хозяйственно-бытовой деятельности населения, отсутствует.</w:t>
      </w:r>
    </w:p>
    <w:p w:rsidR="00CD2C6E" w:rsidRPr="00F36643" w:rsidRDefault="00CD2C6E" w:rsidP="00CD2C6E">
      <w:pPr>
        <w:pStyle w:val="affffffffffff8"/>
        <w:rPr>
          <w:highlight w:val="lightGray"/>
        </w:rPr>
      </w:pPr>
      <w:r>
        <w:t xml:space="preserve">Отвод сточных вод осуществляется в выгребные ямы, надворные </w:t>
      </w:r>
      <w:proofErr w:type="gramStart"/>
      <w:r>
        <w:t>туалеты</w:t>
      </w:r>
      <w:proofErr w:type="gramEnd"/>
      <w:r>
        <w:t xml:space="preserve"> откачка которых производится периодически вакуумными машинами с последующим сливом стоков на рельеф.</w:t>
      </w:r>
    </w:p>
    <w:p w:rsidR="00CD2C6E" w:rsidRPr="00504656" w:rsidRDefault="00CD2C6E" w:rsidP="00CD2C6E">
      <w:pPr>
        <w:pStyle w:val="affffffffffff8"/>
      </w:pPr>
    </w:p>
    <w:p w:rsidR="00CD2C6E" w:rsidRPr="00504656" w:rsidRDefault="00CD2C6E" w:rsidP="00CD2C6E">
      <w:pPr>
        <w:pStyle w:val="a8"/>
        <w:rPr>
          <w:b/>
          <w:i/>
        </w:rPr>
      </w:pPr>
      <w:r w:rsidRPr="00504656">
        <w:rPr>
          <w:i/>
        </w:rPr>
        <w:t>Проектные предложения</w:t>
      </w:r>
    </w:p>
    <w:p w:rsidR="00CD2C6E" w:rsidRPr="007E3562" w:rsidRDefault="00CD2C6E" w:rsidP="00CD2C6E">
      <w:pPr>
        <w:pStyle w:val="affffffffffff8"/>
        <w:rPr>
          <w:b/>
        </w:rPr>
      </w:pPr>
      <w:r w:rsidRPr="007E3562">
        <w:t>Проектные решения приняты с учетом требований:</w:t>
      </w:r>
    </w:p>
    <w:p w:rsidR="00CD2C6E" w:rsidRPr="007E3562" w:rsidRDefault="00CD2C6E" w:rsidP="00CD2C6E">
      <w:pPr>
        <w:pStyle w:val="affffffffffff8"/>
        <w:rPr>
          <w:b/>
        </w:rPr>
      </w:pPr>
      <w:r w:rsidRPr="007E3562">
        <w:t>- СП 32.13330.2018 «Канализация. Наружные сети и сооружения. СНиП 2.04.03-85»;</w:t>
      </w:r>
    </w:p>
    <w:p w:rsidR="00CD2C6E" w:rsidRPr="007E3562" w:rsidRDefault="00CD2C6E" w:rsidP="00CD2C6E">
      <w:pPr>
        <w:pStyle w:val="affffffffffff8"/>
        <w:rPr>
          <w:b/>
        </w:rPr>
      </w:pPr>
      <w:r w:rsidRPr="007E3562">
        <w:t>- СП 42.13330.2016 «Градостроительство. Планировка и застройка городских и сельских поселений. Актуализированная редакция СНиП 2.07.01-89*».</w:t>
      </w:r>
    </w:p>
    <w:p w:rsidR="00CD2C6E" w:rsidRPr="007E3562" w:rsidRDefault="00CD2C6E" w:rsidP="00CD2C6E">
      <w:pPr>
        <w:pStyle w:val="affffffffffff8"/>
      </w:pPr>
      <w:r w:rsidRPr="007E3562">
        <w:t xml:space="preserve">Мероприятия по развитию систем водоотведения </w:t>
      </w:r>
      <w:r w:rsidRPr="00437F08">
        <w:rPr>
          <w:bCs/>
        </w:rPr>
        <w:t>Большесейского сельсовета</w:t>
      </w:r>
      <w:r w:rsidRPr="007E3562">
        <w:t xml:space="preserve"> настоящим Генеральным планом не предусматриваются.</w:t>
      </w:r>
    </w:p>
    <w:p w:rsidR="00CD2C6E" w:rsidRPr="007E3562" w:rsidRDefault="00CD2C6E" w:rsidP="00CD2C6E">
      <w:pPr>
        <w:pStyle w:val="affffffffffff8"/>
      </w:pPr>
      <w:r w:rsidRPr="007E3562">
        <w:t>В</w:t>
      </w:r>
      <w:r>
        <w:t>о всех населенных пунктах</w:t>
      </w:r>
      <w:r w:rsidRPr="007E3562">
        <w:t xml:space="preserve"> планируется сохранение существующей схемы отведения бытовых стоков индивидуальными выпусками в герметичные выгребные ямы с последующим вывозом </w:t>
      </w:r>
      <w:proofErr w:type="gramStart"/>
      <w:r w:rsidRPr="007E3562">
        <w:t>на</w:t>
      </w:r>
      <w:proofErr w:type="gramEnd"/>
      <w:r w:rsidRPr="007E3562">
        <w:t xml:space="preserve"> </w:t>
      </w:r>
      <w:proofErr w:type="gramStart"/>
      <w:r w:rsidRPr="007E3562">
        <w:t>КОС</w:t>
      </w:r>
      <w:proofErr w:type="gramEnd"/>
      <w:r w:rsidRPr="007E3562">
        <w:t xml:space="preserve"> крупных населенных пунктов или компактные биологические очистные установки (септики). Не герметичные приемники бытовых стоков предлагается реконструировать.</w:t>
      </w:r>
    </w:p>
    <w:p w:rsidR="00CD2C6E" w:rsidRPr="007E3562" w:rsidRDefault="00CD2C6E" w:rsidP="00CD2C6E">
      <w:pPr>
        <w:pStyle w:val="affffffffffff8"/>
      </w:pPr>
      <w:r w:rsidRPr="007E3562">
        <w:t>Норма водоотведения принята 160 л/сут на человека согласно местным нормативам градостроительного проектирования, СП 32.13330.2018 и СП 31.13330.2012. Ниже в таблице приведен баланс водоотведения, составленный на основе данных о численности населения в современном состоянии, на первую очередь и на расчетный срок.</w:t>
      </w:r>
    </w:p>
    <w:p w:rsidR="00CD2C6E" w:rsidRPr="007E3562" w:rsidRDefault="00CD2C6E" w:rsidP="00CD2C6E">
      <w:pPr>
        <w:pStyle w:val="affffffffffff8"/>
      </w:pPr>
      <w:r w:rsidRPr="007E3562">
        <w:t>Водоотведение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15%.</w:t>
      </w:r>
    </w:p>
    <w:p w:rsidR="00CD2C6E" w:rsidRPr="007E3562" w:rsidRDefault="00CD2C6E" w:rsidP="00CD2C6E">
      <w:pPr>
        <w:pStyle w:val="affffffffffff8"/>
      </w:pPr>
    </w:p>
    <w:p w:rsidR="00CD2C6E" w:rsidRPr="007E3562" w:rsidRDefault="00CD2C6E" w:rsidP="00CD2C6E">
      <w:pPr>
        <w:pStyle w:val="affffffffffff8"/>
      </w:pPr>
    </w:p>
    <w:p w:rsidR="00CD2C6E" w:rsidRDefault="00CD2C6E" w:rsidP="00CD2C6E">
      <w:pPr>
        <w:pStyle w:val="affffffffffff8"/>
      </w:pPr>
    </w:p>
    <w:p w:rsidR="00CD2C6E" w:rsidRPr="007E3562" w:rsidRDefault="00CD2C6E" w:rsidP="00CD2C6E">
      <w:pPr>
        <w:pStyle w:val="affffffffffff8"/>
      </w:pPr>
    </w:p>
    <w:p w:rsidR="00CD2C6E" w:rsidRPr="007E3562" w:rsidRDefault="00CD2C6E" w:rsidP="00CD2C6E">
      <w:pPr>
        <w:pStyle w:val="affffffffffff8"/>
      </w:pPr>
    </w:p>
    <w:p w:rsidR="00CD2C6E" w:rsidRPr="007E3562" w:rsidRDefault="00CD2C6E" w:rsidP="00CD2C6E">
      <w:pPr>
        <w:pStyle w:val="affffffffffff8"/>
      </w:pPr>
    </w:p>
    <w:p w:rsidR="00CD2C6E" w:rsidRPr="007E3562" w:rsidRDefault="00CD2C6E" w:rsidP="00CD2C6E">
      <w:pPr>
        <w:pStyle w:val="affffffffffff8"/>
      </w:pPr>
    </w:p>
    <w:p w:rsidR="00CD2C6E" w:rsidRPr="007E3562" w:rsidRDefault="00CD2C6E" w:rsidP="00CD2C6E">
      <w:pPr>
        <w:pStyle w:val="affffffffffff8"/>
      </w:pPr>
    </w:p>
    <w:p w:rsidR="00CD2C6E" w:rsidRPr="007E3562" w:rsidRDefault="00CD2C6E" w:rsidP="00CD2C6E">
      <w:pPr>
        <w:pStyle w:val="affffffffffff8"/>
      </w:pPr>
    </w:p>
    <w:p w:rsidR="00CD2C6E" w:rsidRPr="007E3562" w:rsidRDefault="00CD2C6E" w:rsidP="00CD2C6E">
      <w:pPr>
        <w:pStyle w:val="affffffffffff8"/>
      </w:pPr>
    </w:p>
    <w:p w:rsidR="00CD2C6E" w:rsidRDefault="00CD2C6E" w:rsidP="00CD2C6E">
      <w:pPr>
        <w:pStyle w:val="afffffffffffff0"/>
        <w:rPr>
          <w:shd w:val="clear" w:color="auto" w:fill="FFFFFF"/>
        </w:rPr>
      </w:pPr>
      <w:r w:rsidRPr="007E3562">
        <w:rPr>
          <w:shd w:val="clear" w:color="auto" w:fill="FFFFFF"/>
        </w:rPr>
        <w:lastRenderedPageBreak/>
        <w:t>Таблица 2.3.1</w:t>
      </w:r>
      <w:r>
        <w:rPr>
          <w:shd w:val="clear" w:color="auto" w:fill="FFFFFF"/>
        </w:rPr>
        <w:t>0</w:t>
      </w:r>
      <w:r w:rsidRPr="007E3562">
        <w:rPr>
          <w:shd w:val="clear" w:color="auto" w:fill="FFFFFF"/>
        </w:rPr>
        <w:t>-2</w:t>
      </w:r>
    </w:p>
    <w:p w:rsidR="00CD2C6E" w:rsidRPr="007E3562" w:rsidRDefault="00CD2C6E" w:rsidP="00CD2C6E">
      <w:pPr>
        <w:pStyle w:val="afffffffffffff0"/>
        <w:rPr>
          <w:b/>
          <w:shd w:val="clear" w:color="auto" w:fill="FFFFFF"/>
        </w:rPr>
      </w:pPr>
    </w:p>
    <w:p w:rsidR="00CD2C6E" w:rsidRPr="007E3562" w:rsidRDefault="00CD2C6E" w:rsidP="00CD2C6E">
      <w:pPr>
        <w:pStyle w:val="afffffffffffff0"/>
        <w:jc w:val="center"/>
        <w:rPr>
          <w:b/>
          <w:sz w:val="26"/>
          <w:szCs w:val="26"/>
        </w:rPr>
      </w:pPr>
      <w:r w:rsidRPr="007E3562">
        <w:rPr>
          <w:shd w:val="clear" w:color="auto" w:fill="FFFFFF"/>
        </w:rPr>
        <w:t>Нагрузки на водоотведение по укрупненным показателям</w:t>
      </w:r>
    </w:p>
    <w:tbl>
      <w:tblPr>
        <w:tblW w:w="5000" w:type="pct"/>
        <w:jc w:val="center"/>
        <w:tblLook w:val="04A0"/>
      </w:tblPr>
      <w:tblGrid>
        <w:gridCol w:w="850"/>
        <w:gridCol w:w="2691"/>
        <w:gridCol w:w="867"/>
        <w:gridCol w:w="1020"/>
        <w:gridCol w:w="1191"/>
        <w:gridCol w:w="1426"/>
        <w:gridCol w:w="1525"/>
      </w:tblGrid>
      <w:tr w:rsidR="00CD2C6E" w:rsidRPr="007E3562" w:rsidTr="00CD2C6E">
        <w:trPr>
          <w:trHeight w:val="300"/>
          <w:jc w:val="center"/>
        </w:trPr>
        <w:tc>
          <w:tcPr>
            <w:tcW w:w="444" w:type="pct"/>
            <w:vMerge w:val="restart"/>
            <w:tcBorders>
              <w:top w:val="single" w:sz="4" w:space="0" w:color="auto"/>
              <w:left w:val="single" w:sz="4" w:space="0" w:color="auto"/>
              <w:right w:val="single" w:sz="4" w:space="0" w:color="auto"/>
            </w:tcBorders>
            <w:noWrap/>
            <w:vAlign w:val="center"/>
          </w:tcPr>
          <w:p w:rsidR="00CD2C6E" w:rsidRPr="007E3562" w:rsidRDefault="00CD2C6E" w:rsidP="00CD2C6E">
            <w:pPr>
              <w:pStyle w:val="affffffffffff6"/>
              <w:rPr>
                <w:b/>
              </w:rPr>
            </w:pPr>
            <w:r w:rsidRPr="007E3562">
              <w:t xml:space="preserve">№ </w:t>
            </w:r>
            <w:proofErr w:type="gramStart"/>
            <w:r w:rsidRPr="007E3562">
              <w:t>п</w:t>
            </w:r>
            <w:proofErr w:type="gramEnd"/>
            <w:r w:rsidRPr="007E3562">
              <w:t>/п</w:t>
            </w:r>
          </w:p>
        </w:tc>
        <w:tc>
          <w:tcPr>
            <w:tcW w:w="1406" w:type="pct"/>
            <w:vMerge w:val="restart"/>
            <w:tcBorders>
              <w:top w:val="single" w:sz="4" w:space="0" w:color="auto"/>
              <w:left w:val="single" w:sz="4" w:space="0" w:color="auto"/>
              <w:right w:val="single" w:sz="4" w:space="0" w:color="000000"/>
            </w:tcBorders>
            <w:vAlign w:val="center"/>
          </w:tcPr>
          <w:p w:rsidR="00CD2C6E" w:rsidRPr="007E3562" w:rsidRDefault="00CD2C6E" w:rsidP="00CD2C6E">
            <w:pPr>
              <w:pStyle w:val="affffffffffff6"/>
              <w:rPr>
                <w:b/>
              </w:rPr>
            </w:pPr>
            <w:r w:rsidRPr="007E3562">
              <w:t>Наименование</w:t>
            </w:r>
          </w:p>
        </w:tc>
        <w:tc>
          <w:tcPr>
            <w:tcW w:w="453" w:type="pct"/>
            <w:vMerge w:val="restart"/>
            <w:tcBorders>
              <w:top w:val="single" w:sz="4" w:space="0" w:color="auto"/>
              <w:left w:val="single" w:sz="4" w:space="0" w:color="auto"/>
              <w:right w:val="single" w:sz="4" w:space="0" w:color="auto"/>
            </w:tcBorders>
            <w:vAlign w:val="center"/>
          </w:tcPr>
          <w:p w:rsidR="00CD2C6E" w:rsidRPr="007E3562" w:rsidRDefault="00CD2C6E" w:rsidP="00CD2C6E">
            <w:pPr>
              <w:pStyle w:val="affffffffffff6"/>
              <w:rPr>
                <w:b/>
              </w:rPr>
            </w:pPr>
            <w:r w:rsidRPr="007E3562">
              <w:t>Ед. изм.</w:t>
            </w:r>
          </w:p>
        </w:tc>
        <w:tc>
          <w:tcPr>
            <w:tcW w:w="1900" w:type="pct"/>
            <w:gridSpan w:val="3"/>
            <w:tcBorders>
              <w:top w:val="single" w:sz="4" w:space="0" w:color="auto"/>
              <w:left w:val="nil"/>
              <w:bottom w:val="single" w:sz="4" w:space="0" w:color="auto"/>
              <w:right w:val="single" w:sz="4" w:space="0" w:color="auto"/>
            </w:tcBorders>
            <w:noWrap/>
            <w:vAlign w:val="center"/>
          </w:tcPr>
          <w:p w:rsidR="00CD2C6E" w:rsidRPr="007E3562" w:rsidRDefault="00CD2C6E" w:rsidP="00CD2C6E">
            <w:pPr>
              <w:pStyle w:val="affffffffffff6"/>
              <w:rPr>
                <w:b/>
              </w:rPr>
            </w:pPr>
            <w:r w:rsidRPr="007E3562">
              <w:t>Величина</w:t>
            </w:r>
          </w:p>
        </w:tc>
        <w:tc>
          <w:tcPr>
            <w:tcW w:w="797" w:type="pct"/>
            <w:vMerge w:val="restart"/>
            <w:tcBorders>
              <w:top w:val="single" w:sz="4" w:space="0" w:color="auto"/>
              <w:left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r w:rsidRPr="007E3562">
              <w:t>Примечания</w:t>
            </w:r>
          </w:p>
        </w:tc>
      </w:tr>
      <w:tr w:rsidR="00CD2C6E" w:rsidRPr="007E3562" w:rsidTr="00CD2C6E">
        <w:trPr>
          <w:trHeight w:val="300"/>
          <w:jc w:val="center"/>
        </w:trPr>
        <w:tc>
          <w:tcPr>
            <w:tcW w:w="444" w:type="pct"/>
            <w:vMerge/>
            <w:tcBorders>
              <w:left w:val="single" w:sz="4" w:space="0" w:color="auto"/>
              <w:bottom w:val="single" w:sz="4" w:space="0" w:color="000000"/>
              <w:right w:val="single" w:sz="4" w:space="0" w:color="auto"/>
            </w:tcBorders>
            <w:noWrap/>
            <w:vAlign w:val="center"/>
          </w:tcPr>
          <w:p w:rsidR="00CD2C6E" w:rsidRPr="007E3562" w:rsidRDefault="00CD2C6E" w:rsidP="00CD2C6E">
            <w:pPr>
              <w:pStyle w:val="affffffffffff6"/>
              <w:rPr>
                <w:b/>
              </w:rPr>
            </w:pPr>
          </w:p>
        </w:tc>
        <w:tc>
          <w:tcPr>
            <w:tcW w:w="1406" w:type="pct"/>
            <w:vMerge/>
            <w:tcBorders>
              <w:left w:val="single" w:sz="4" w:space="0" w:color="auto"/>
              <w:bottom w:val="single" w:sz="4" w:space="0" w:color="000000"/>
              <w:right w:val="single" w:sz="4" w:space="0" w:color="000000"/>
            </w:tcBorders>
            <w:vAlign w:val="center"/>
          </w:tcPr>
          <w:p w:rsidR="00CD2C6E" w:rsidRPr="007E3562" w:rsidRDefault="00CD2C6E" w:rsidP="00CD2C6E">
            <w:pPr>
              <w:pStyle w:val="affffffffffff6"/>
              <w:rPr>
                <w:b/>
              </w:rPr>
            </w:pPr>
          </w:p>
        </w:tc>
        <w:tc>
          <w:tcPr>
            <w:tcW w:w="453" w:type="pct"/>
            <w:vMerge/>
            <w:tcBorders>
              <w:left w:val="single" w:sz="4" w:space="0" w:color="auto"/>
              <w:bottom w:val="single" w:sz="4" w:space="0" w:color="000000"/>
              <w:right w:val="single" w:sz="4" w:space="0" w:color="auto"/>
            </w:tcBorders>
            <w:vAlign w:val="center"/>
          </w:tcPr>
          <w:p w:rsidR="00CD2C6E" w:rsidRPr="007E3562" w:rsidRDefault="00CD2C6E" w:rsidP="00CD2C6E">
            <w:pPr>
              <w:pStyle w:val="affffffffffff6"/>
              <w:rPr>
                <w:b/>
              </w:rPr>
            </w:pPr>
          </w:p>
        </w:tc>
        <w:tc>
          <w:tcPr>
            <w:tcW w:w="533" w:type="pct"/>
            <w:tcBorders>
              <w:top w:val="nil"/>
              <w:left w:val="single" w:sz="4" w:space="0" w:color="auto"/>
              <w:bottom w:val="single" w:sz="4" w:space="0" w:color="000000"/>
              <w:right w:val="single" w:sz="4" w:space="0" w:color="auto"/>
            </w:tcBorders>
            <w:noWrap/>
            <w:vAlign w:val="center"/>
          </w:tcPr>
          <w:p w:rsidR="00CD2C6E" w:rsidRPr="007E3562" w:rsidRDefault="00CD2C6E" w:rsidP="00CD2C6E">
            <w:pPr>
              <w:pStyle w:val="affffffffffff6"/>
              <w:rPr>
                <w:b/>
              </w:rPr>
            </w:pPr>
            <w:r w:rsidRPr="007E3562">
              <w:t>Сущ.</w:t>
            </w:r>
          </w:p>
          <w:p w:rsidR="00CD2C6E" w:rsidRPr="007E3562" w:rsidRDefault="00CD2C6E" w:rsidP="00CD2C6E">
            <w:pPr>
              <w:pStyle w:val="affffffffffff6"/>
              <w:rPr>
                <w:b/>
              </w:rPr>
            </w:pPr>
            <w:r w:rsidRPr="007E3562">
              <w:t>2022 г.</w:t>
            </w:r>
          </w:p>
        </w:tc>
        <w:tc>
          <w:tcPr>
            <w:tcW w:w="622" w:type="pct"/>
            <w:tcBorders>
              <w:top w:val="nil"/>
              <w:left w:val="single" w:sz="4" w:space="0" w:color="auto"/>
              <w:bottom w:val="single" w:sz="4" w:space="0" w:color="000000"/>
              <w:right w:val="single" w:sz="4" w:space="0" w:color="auto"/>
            </w:tcBorders>
            <w:noWrap/>
            <w:vAlign w:val="center"/>
          </w:tcPr>
          <w:p w:rsidR="00CD2C6E" w:rsidRPr="007E3562" w:rsidRDefault="00CD2C6E" w:rsidP="00CD2C6E">
            <w:pPr>
              <w:pStyle w:val="affffffffffff6"/>
              <w:rPr>
                <w:b/>
              </w:rPr>
            </w:pPr>
            <w:r w:rsidRPr="007E3562">
              <w:t>I очередь</w:t>
            </w:r>
          </w:p>
          <w:p w:rsidR="00CD2C6E" w:rsidRPr="007E3562" w:rsidRDefault="00CD2C6E" w:rsidP="00CD2C6E">
            <w:pPr>
              <w:pStyle w:val="affffffffffff6"/>
              <w:rPr>
                <w:b/>
              </w:rPr>
            </w:pPr>
            <w:r w:rsidRPr="007E3562">
              <w:t>2033 г.</w:t>
            </w:r>
          </w:p>
        </w:tc>
        <w:tc>
          <w:tcPr>
            <w:tcW w:w="745" w:type="pct"/>
            <w:tcBorders>
              <w:top w:val="nil"/>
              <w:left w:val="single" w:sz="4" w:space="0" w:color="auto"/>
              <w:bottom w:val="single" w:sz="4" w:space="0" w:color="000000"/>
              <w:right w:val="single" w:sz="4" w:space="0" w:color="auto"/>
            </w:tcBorders>
            <w:noWrap/>
            <w:vAlign w:val="center"/>
          </w:tcPr>
          <w:p w:rsidR="00CD2C6E" w:rsidRPr="007E3562" w:rsidRDefault="00CD2C6E" w:rsidP="00CD2C6E">
            <w:pPr>
              <w:pStyle w:val="affffffffffff6"/>
              <w:rPr>
                <w:b/>
              </w:rPr>
            </w:pPr>
            <w:r w:rsidRPr="007E3562">
              <w:t>Расчетный</w:t>
            </w:r>
            <w:r w:rsidRPr="007E3562">
              <w:br/>
              <w:t>срок</w:t>
            </w:r>
          </w:p>
          <w:p w:rsidR="00CD2C6E" w:rsidRPr="007E3562" w:rsidRDefault="00CD2C6E" w:rsidP="00CD2C6E">
            <w:pPr>
              <w:pStyle w:val="affffffffffff6"/>
              <w:rPr>
                <w:b/>
              </w:rPr>
            </w:pPr>
            <w:r w:rsidRPr="007E3562">
              <w:t>2043 г.</w:t>
            </w:r>
          </w:p>
        </w:tc>
        <w:tc>
          <w:tcPr>
            <w:tcW w:w="797" w:type="pct"/>
            <w:vMerge/>
            <w:tcBorders>
              <w:left w:val="single" w:sz="4" w:space="0" w:color="auto"/>
              <w:bottom w:val="single" w:sz="4" w:space="0" w:color="000000"/>
              <w:right w:val="single" w:sz="4" w:space="0" w:color="auto"/>
            </w:tcBorders>
            <w:noWrap/>
            <w:vAlign w:val="center"/>
          </w:tcPr>
          <w:p w:rsidR="00CD2C6E" w:rsidRPr="007E3562" w:rsidRDefault="00CD2C6E" w:rsidP="00CD2C6E">
            <w:pPr>
              <w:pStyle w:val="affffffffffff6"/>
              <w:rPr>
                <w:b/>
              </w:rPr>
            </w:pPr>
          </w:p>
        </w:tc>
      </w:tr>
      <w:tr w:rsidR="00CD2C6E" w:rsidRPr="007E3562" w:rsidTr="00CD2C6E">
        <w:trPr>
          <w:trHeight w:val="300"/>
          <w:jc w:val="center"/>
        </w:trPr>
        <w:tc>
          <w:tcPr>
            <w:tcW w:w="444" w:type="pct"/>
            <w:tcBorders>
              <w:top w:val="nil"/>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r w:rsidRPr="007E3562">
              <w:t>1</w:t>
            </w:r>
          </w:p>
        </w:tc>
        <w:tc>
          <w:tcPr>
            <w:tcW w:w="1406" w:type="pct"/>
            <w:tcBorders>
              <w:top w:val="single" w:sz="4" w:space="0" w:color="auto"/>
              <w:left w:val="nil"/>
              <w:bottom w:val="single" w:sz="4" w:space="0" w:color="auto"/>
              <w:right w:val="single" w:sz="4" w:space="0" w:color="000000"/>
            </w:tcBorders>
            <w:shd w:val="clear" w:color="auto" w:fill="FFFFFF"/>
            <w:vAlign w:val="center"/>
          </w:tcPr>
          <w:p w:rsidR="00CD2C6E" w:rsidRPr="007E3562" w:rsidRDefault="00CD2C6E" w:rsidP="00CD2C6E">
            <w:pPr>
              <w:pStyle w:val="affffffffffff6"/>
              <w:rPr>
                <w:b/>
              </w:rPr>
            </w:pPr>
            <w:r w:rsidRPr="007E3562">
              <w:t>Численность населения</w:t>
            </w:r>
          </w:p>
        </w:tc>
        <w:tc>
          <w:tcPr>
            <w:tcW w:w="453" w:type="pct"/>
            <w:tcBorders>
              <w:top w:val="nil"/>
              <w:left w:val="nil"/>
              <w:bottom w:val="single" w:sz="4" w:space="0" w:color="auto"/>
              <w:right w:val="single" w:sz="4" w:space="0" w:color="auto"/>
            </w:tcBorders>
            <w:shd w:val="clear" w:color="auto" w:fill="FFFFFF"/>
            <w:vAlign w:val="center"/>
          </w:tcPr>
          <w:p w:rsidR="00CD2C6E" w:rsidRPr="007E3562" w:rsidRDefault="00CD2C6E" w:rsidP="00CD2C6E">
            <w:pPr>
              <w:pStyle w:val="affffffffffff6"/>
              <w:rPr>
                <w:b/>
              </w:rPr>
            </w:pPr>
            <w:r w:rsidRPr="007E3562">
              <w:t>чел.</w:t>
            </w:r>
          </w:p>
        </w:tc>
        <w:tc>
          <w:tcPr>
            <w:tcW w:w="533" w:type="pct"/>
            <w:tcBorders>
              <w:top w:val="nil"/>
              <w:left w:val="nil"/>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r>
              <w:rPr>
                <w:color w:val="000000"/>
              </w:rPr>
              <w:t>807</w:t>
            </w:r>
          </w:p>
        </w:tc>
        <w:tc>
          <w:tcPr>
            <w:tcW w:w="622" w:type="pct"/>
            <w:tcBorders>
              <w:top w:val="nil"/>
              <w:left w:val="nil"/>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r>
              <w:rPr>
                <w:color w:val="000000"/>
              </w:rPr>
              <w:t>700</w:t>
            </w:r>
          </w:p>
        </w:tc>
        <w:tc>
          <w:tcPr>
            <w:tcW w:w="745" w:type="pct"/>
            <w:tcBorders>
              <w:top w:val="nil"/>
              <w:left w:val="nil"/>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r>
              <w:rPr>
                <w:color w:val="000000"/>
              </w:rPr>
              <w:t>650</w:t>
            </w:r>
          </w:p>
        </w:tc>
        <w:tc>
          <w:tcPr>
            <w:tcW w:w="797" w:type="pct"/>
            <w:tcBorders>
              <w:top w:val="nil"/>
              <w:left w:val="nil"/>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p>
        </w:tc>
      </w:tr>
      <w:tr w:rsidR="00CD2C6E" w:rsidRPr="007E3562" w:rsidTr="00CD2C6E">
        <w:trPr>
          <w:trHeight w:val="300"/>
          <w:jc w:val="center"/>
        </w:trPr>
        <w:tc>
          <w:tcPr>
            <w:tcW w:w="44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r w:rsidRPr="007E3562">
              <w:t>2</w:t>
            </w:r>
          </w:p>
        </w:tc>
        <w:tc>
          <w:tcPr>
            <w:tcW w:w="1406" w:type="pct"/>
            <w:tcBorders>
              <w:top w:val="single" w:sz="4" w:space="0" w:color="auto"/>
              <w:left w:val="single" w:sz="4" w:space="0" w:color="auto"/>
              <w:bottom w:val="single" w:sz="4" w:space="0" w:color="auto"/>
              <w:right w:val="single" w:sz="4" w:space="0" w:color="000000"/>
            </w:tcBorders>
            <w:shd w:val="clear" w:color="auto" w:fill="FFFFFF"/>
            <w:vAlign w:val="center"/>
          </w:tcPr>
          <w:p w:rsidR="00CD2C6E" w:rsidRPr="007E3562" w:rsidRDefault="00CD2C6E" w:rsidP="00CD2C6E">
            <w:pPr>
              <w:pStyle w:val="affffffffffff6"/>
              <w:rPr>
                <w:b/>
              </w:rPr>
            </w:pPr>
            <w:r w:rsidRPr="007E3562">
              <w:t>Норма водоотведения</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rsidR="00CD2C6E" w:rsidRPr="007E3562" w:rsidRDefault="00CD2C6E" w:rsidP="00CD2C6E">
            <w:pPr>
              <w:pStyle w:val="affffffffffff6"/>
              <w:rPr>
                <w:b/>
              </w:rPr>
            </w:pPr>
            <w:proofErr w:type="gramStart"/>
            <w:r w:rsidRPr="007E3562">
              <w:t>л</w:t>
            </w:r>
            <w:proofErr w:type="gramEnd"/>
            <w:r w:rsidRPr="007E3562">
              <w:t xml:space="preserve">/сут </w:t>
            </w:r>
            <w:r w:rsidRPr="007E3562">
              <w:br/>
              <w:t>на 1 чел</w:t>
            </w:r>
          </w:p>
        </w:tc>
        <w:tc>
          <w:tcPr>
            <w:tcW w:w="5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r>
              <w:rPr>
                <w:color w:val="000000"/>
              </w:rPr>
              <w:t>160</w:t>
            </w:r>
          </w:p>
        </w:tc>
        <w:tc>
          <w:tcPr>
            <w:tcW w:w="6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r>
              <w:rPr>
                <w:color w:val="000000"/>
              </w:rPr>
              <w:t>160</w:t>
            </w:r>
          </w:p>
        </w:tc>
        <w:tc>
          <w:tcPr>
            <w:tcW w:w="74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r>
              <w:rPr>
                <w:color w:val="000000"/>
              </w:rPr>
              <w:t>160</w:t>
            </w:r>
          </w:p>
        </w:tc>
        <w:tc>
          <w:tcPr>
            <w:tcW w:w="79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p>
        </w:tc>
      </w:tr>
      <w:tr w:rsidR="00CD2C6E" w:rsidRPr="007E3562" w:rsidTr="00CD2C6E">
        <w:trPr>
          <w:trHeight w:val="300"/>
          <w:jc w:val="center"/>
        </w:trPr>
        <w:tc>
          <w:tcPr>
            <w:tcW w:w="44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r w:rsidRPr="007E3562">
              <w:t>3</w:t>
            </w:r>
          </w:p>
        </w:tc>
        <w:tc>
          <w:tcPr>
            <w:tcW w:w="1406" w:type="pct"/>
            <w:tcBorders>
              <w:top w:val="single" w:sz="4" w:space="0" w:color="auto"/>
              <w:left w:val="single" w:sz="4" w:space="0" w:color="auto"/>
              <w:bottom w:val="single" w:sz="4" w:space="0" w:color="auto"/>
              <w:right w:val="single" w:sz="4" w:space="0" w:color="000000"/>
            </w:tcBorders>
            <w:shd w:val="clear" w:color="auto" w:fill="FFFFFF"/>
            <w:vAlign w:val="center"/>
          </w:tcPr>
          <w:p w:rsidR="00CD2C6E" w:rsidRPr="007E3562" w:rsidRDefault="00CD2C6E" w:rsidP="00CD2C6E">
            <w:pPr>
              <w:pStyle w:val="affffffffffff6"/>
              <w:rPr>
                <w:b/>
              </w:rPr>
            </w:pPr>
            <w:r w:rsidRPr="007E3562">
              <w:t>Максимальный суточный расход воды на хозяйственно-питьевые нужды</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rsidR="00CD2C6E" w:rsidRPr="007E3562" w:rsidRDefault="00CD2C6E" w:rsidP="00CD2C6E">
            <w:pPr>
              <w:pStyle w:val="affffffffffff6"/>
              <w:rPr>
                <w:b/>
              </w:rPr>
            </w:pPr>
            <w:r w:rsidRPr="007E3562">
              <w:t>м</w:t>
            </w:r>
            <w:r w:rsidRPr="007E3562">
              <w:rPr>
                <w:vertAlign w:val="superscript"/>
              </w:rPr>
              <w:t>3</w:t>
            </w:r>
            <w:r w:rsidRPr="007E3562">
              <w:t>/сут</w:t>
            </w:r>
          </w:p>
        </w:tc>
        <w:tc>
          <w:tcPr>
            <w:tcW w:w="5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r>
              <w:rPr>
                <w:color w:val="000000"/>
              </w:rPr>
              <w:t>154,9</w:t>
            </w:r>
          </w:p>
        </w:tc>
        <w:tc>
          <w:tcPr>
            <w:tcW w:w="6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r>
              <w:rPr>
                <w:color w:val="000000"/>
              </w:rPr>
              <w:t>134,4</w:t>
            </w:r>
          </w:p>
        </w:tc>
        <w:tc>
          <w:tcPr>
            <w:tcW w:w="74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r>
              <w:rPr>
                <w:color w:val="000000"/>
              </w:rPr>
              <w:t>124,8</w:t>
            </w:r>
          </w:p>
        </w:tc>
        <w:tc>
          <w:tcPr>
            <w:tcW w:w="79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p>
        </w:tc>
      </w:tr>
      <w:tr w:rsidR="00CD2C6E" w:rsidRPr="007E3562" w:rsidTr="00CD2C6E">
        <w:trPr>
          <w:trHeight w:val="300"/>
          <w:jc w:val="center"/>
        </w:trPr>
        <w:tc>
          <w:tcPr>
            <w:tcW w:w="44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r w:rsidRPr="007E3562">
              <w:t>4</w:t>
            </w:r>
          </w:p>
        </w:tc>
        <w:tc>
          <w:tcPr>
            <w:tcW w:w="1406" w:type="pct"/>
            <w:tcBorders>
              <w:top w:val="single" w:sz="4" w:space="0" w:color="auto"/>
              <w:left w:val="single" w:sz="4" w:space="0" w:color="auto"/>
              <w:bottom w:val="single" w:sz="4" w:space="0" w:color="auto"/>
              <w:right w:val="single" w:sz="4" w:space="0" w:color="000000"/>
            </w:tcBorders>
            <w:shd w:val="clear" w:color="auto" w:fill="FFFFFF"/>
            <w:vAlign w:val="center"/>
          </w:tcPr>
          <w:p w:rsidR="00CD2C6E" w:rsidRPr="007E3562" w:rsidRDefault="00CD2C6E" w:rsidP="00CD2C6E">
            <w:pPr>
              <w:pStyle w:val="affffffffffff6"/>
              <w:rPr>
                <w:b/>
              </w:rPr>
            </w:pPr>
            <w:r w:rsidRPr="007E3562">
              <w:t>Неучтенные расходы воды</w:t>
            </w:r>
          </w:p>
          <w:p w:rsidR="00CD2C6E" w:rsidRPr="007E3562" w:rsidRDefault="00CD2C6E" w:rsidP="00CD2C6E">
            <w:pPr>
              <w:pStyle w:val="affffffffffff6"/>
              <w:rPr>
                <w:b/>
              </w:rPr>
            </w:pPr>
            <w:r w:rsidRPr="007E3562">
              <w:t>15% от расхода на хозяйственно-питьевые нужды</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rsidR="00CD2C6E" w:rsidRPr="007E3562" w:rsidRDefault="00CD2C6E" w:rsidP="00CD2C6E">
            <w:pPr>
              <w:pStyle w:val="affffffffffff6"/>
              <w:rPr>
                <w:b/>
              </w:rPr>
            </w:pPr>
            <w:r w:rsidRPr="007E3562">
              <w:t>м</w:t>
            </w:r>
            <w:r w:rsidRPr="007E3562">
              <w:rPr>
                <w:vertAlign w:val="superscript"/>
              </w:rPr>
              <w:t>3</w:t>
            </w:r>
            <w:r w:rsidRPr="007E3562">
              <w:t>/сут</w:t>
            </w:r>
          </w:p>
        </w:tc>
        <w:tc>
          <w:tcPr>
            <w:tcW w:w="5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r>
              <w:rPr>
                <w:color w:val="000000"/>
              </w:rPr>
              <w:t>23,2</w:t>
            </w:r>
          </w:p>
        </w:tc>
        <w:tc>
          <w:tcPr>
            <w:tcW w:w="6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r>
              <w:rPr>
                <w:color w:val="000000"/>
              </w:rPr>
              <w:t>20,2</w:t>
            </w:r>
          </w:p>
        </w:tc>
        <w:tc>
          <w:tcPr>
            <w:tcW w:w="74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r>
              <w:rPr>
                <w:color w:val="000000"/>
              </w:rPr>
              <w:t>18,7</w:t>
            </w:r>
          </w:p>
        </w:tc>
        <w:tc>
          <w:tcPr>
            <w:tcW w:w="79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p>
        </w:tc>
      </w:tr>
      <w:tr w:rsidR="00CD2C6E" w:rsidRPr="007E3562" w:rsidTr="00CD2C6E">
        <w:trPr>
          <w:trHeight w:val="300"/>
          <w:jc w:val="center"/>
        </w:trPr>
        <w:tc>
          <w:tcPr>
            <w:tcW w:w="44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p>
        </w:tc>
        <w:tc>
          <w:tcPr>
            <w:tcW w:w="1406" w:type="pct"/>
            <w:tcBorders>
              <w:top w:val="single" w:sz="4" w:space="0" w:color="auto"/>
              <w:left w:val="single" w:sz="4" w:space="0" w:color="auto"/>
              <w:bottom w:val="single" w:sz="4" w:space="0" w:color="auto"/>
              <w:right w:val="single" w:sz="4" w:space="0" w:color="000000"/>
            </w:tcBorders>
            <w:shd w:val="clear" w:color="auto" w:fill="FFFFFF"/>
            <w:vAlign w:val="center"/>
          </w:tcPr>
          <w:p w:rsidR="00CD2C6E" w:rsidRPr="007E3562" w:rsidRDefault="00CD2C6E" w:rsidP="00CD2C6E">
            <w:pPr>
              <w:pStyle w:val="affffffffffff6"/>
              <w:jc w:val="right"/>
              <w:rPr>
                <w:b/>
              </w:rPr>
            </w:pPr>
            <w:r w:rsidRPr="007E3562">
              <w:t>Итого</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rsidR="00CD2C6E" w:rsidRPr="007E3562" w:rsidRDefault="00CD2C6E" w:rsidP="00CD2C6E">
            <w:pPr>
              <w:pStyle w:val="affffffffffff6"/>
              <w:rPr>
                <w:b/>
              </w:rPr>
            </w:pPr>
            <w:r w:rsidRPr="007E3562">
              <w:t>м</w:t>
            </w:r>
            <w:r w:rsidRPr="007E3562">
              <w:rPr>
                <w:vertAlign w:val="superscript"/>
              </w:rPr>
              <w:t>3</w:t>
            </w:r>
            <w:r w:rsidRPr="007E3562">
              <w:t>/сут</w:t>
            </w:r>
          </w:p>
        </w:tc>
        <w:tc>
          <w:tcPr>
            <w:tcW w:w="5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r>
              <w:rPr>
                <w:color w:val="000000"/>
              </w:rPr>
              <w:t>178,2</w:t>
            </w:r>
          </w:p>
        </w:tc>
        <w:tc>
          <w:tcPr>
            <w:tcW w:w="6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r>
              <w:rPr>
                <w:color w:val="000000"/>
              </w:rPr>
              <w:t>154,6</w:t>
            </w:r>
          </w:p>
        </w:tc>
        <w:tc>
          <w:tcPr>
            <w:tcW w:w="74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r>
              <w:rPr>
                <w:color w:val="000000"/>
              </w:rPr>
              <w:t>143,5</w:t>
            </w:r>
          </w:p>
        </w:tc>
        <w:tc>
          <w:tcPr>
            <w:tcW w:w="79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rPr>
                <w:b/>
              </w:rPr>
            </w:pPr>
          </w:p>
        </w:tc>
      </w:tr>
    </w:tbl>
    <w:p w:rsidR="00CD2C6E" w:rsidRPr="00C7764C" w:rsidRDefault="00CD2C6E" w:rsidP="00CD2C6E">
      <w:pPr>
        <w:pStyle w:val="affffffffffff8"/>
      </w:pPr>
    </w:p>
    <w:p w:rsidR="00CD2C6E" w:rsidRPr="00C7764C" w:rsidRDefault="00CD2C6E" w:rsidP="005D529E">
      <w:pPr>
        <w:pStyle w:val="440"/>
        <w:numPr>
          <w:ilvl w:val="3"/>
          <w:numId w:val="49"/>
        </w:numPr>
        <w:ind w:left="0" w:firstLine="709"/>
        <w:jc w:val="both"/>
      </w:pPr>
      <w:bookmarkStart w:id="30" w:name="_Toc131157825"/>
      <w:r w:rsidRPr="00C7764C">
        <w:t>Теплоснабжение</w:t>
      </w:r>
      <w:bookmarkEnd w:id="30"/>
    </w:p>
    <w:p w:rsidR="00CD2C6E" w:rsidRPr="00C7764C" w:rsidRDefault="00CD2C6E" w:rsidP="00CD2C6E">
      <w:pPr>
        <w:pStyle w:val="affffffffffff8"/>
      </w:pPr>
    </w:p>
    <w:p w:rsidR="00CD2C6E" w:rsidRPr="00C7764C" w:rsidRDefault="00CD2C6E" w:rsidP="00CD2C6E">
      <w:pPr>
        <w:pStyle w:val="affffffffffff8"/>
        <w:rPr>
          <w:i/>
        </w:rPr>
      </w:pPr>
      <w:r w:rsidRPr="00C7764C">
        <w:rPr>
          <w:i/>
        </w:rPr>
        <w:t>Существующее положение</w:t>
      </w:r>
    </w:p>
    <w:p w:rsidR="00CD2C6E" w:rsidRDefault="00CD2C6E" w:rsidP="00CD2C6E">
      <w:pPr>
        <w:pStyle w:val="affffffffffff8"/>
      </w:pPr>
      <w:r w:rsidRPr="007E3562">
        <w:t xml:space="preserve">Централизованная система теплоснабжения на территории </w:t>
      </w:r>
      <w:r w:rsidRPr="00437F08">
        <w:rPr>
          <w:bCs/>
        </w:rPr>
        <w:t>Большесейского сельсовета</w:t>
      </w:r>
      <w:r w:rsidRPr="007E3562">
        <w:t xml:space="preserve"> отсутствует</w:t>
      </w:r>
      <w:r>
        <w:t>, от</w:t>
      </w:r>
      <w:r w:rsidRPr="007E3562">
        <w:t>опление зданий и сооружений осуществляется</w:t>
      </w:r>
      <w:r>
        <w:t xml:space="preserve"> маломощными котельными,</w:t>
      </w:r>
      <w:r w:rsidRPr="007E3562">
        <w:t xml:space="preserve"> индивидуальными источниками тепловой энергии. </w:t>
      </w:r>
      <w:proofErr w:type="gramStart"/>
      <w:r w:rsidRPr="007E3562">
        <w:t>Население пользуется печным отоплением, работающем на твердом топливе.</w:t>
      </w:r>
      <w:proofErr w:type="gramEnd"/>
    </w:p>
    <w:p w:rsidR="00CD2C6E" w:rsidRPr="00F36643" w:rsidRDefault="00CD2C6E" w:rsidP="00CD2C6E">
      <w:pPr>
        <w:pStyle w:val="affffffffffff8"/>
        <w:rPr>
          <w:highlight w:val="lightGray"/>
        </w:rPr>
      </w:pPr>
    </w:p>
    <w:p w:rsidR="00CD2C6E" w:rsidRPr="00C7764C" w:rsidRDefault="00CD2C6E" w:rsidP="00CD2C6E">
      <w:pPr>
        <w:pStyle w:val="a8"/>
        <w:rPr>
          <w:b/>
          <w:i/>
        </w:rPr>
      </w:pPr>
      <w:r w:rsidRPr="00C7764C">
        <w:rPr>
          <w:i/>
        </w:rPr>
        <w:t>Проектные предложения</w:t>
      </w:r>
    </w:p>
    <w:p w:rsidR="00CD2C6E" w:rsidRPr="0044523F" w:rsidRDefault="00CD2C6E" w:rsidP="00CD2C6E">
      <w:pPr>
        <w:pStyle w:val="affffffffffff8"/>
        <w:rPr>
          <w:b/>
        </w:rPr>
      </w:pPr>
      <w:r w:rsidRPr="0044523F">
        <w:t>Проектные решения разр</w:t>
      </w:r>
      <w:r>
        <w:t>аботаны согласно требованиям СП </w:t>
      </w:r>
      <w:r w:rsidRPr="0044523F">
        <w:t>124.13330.2012 «Тепловые сети. Актуализированная редакция СНиП 41-02-2003», СП 41-104-2000 «Проектирование автономных источников теплоснабжения».</w:t>
      </w:r>
    </w:p>
    <w:p w:rsidR="00CD2C6E" w:rsidRPr="0044523F" w:rsidRDefault="00CD2C6E" w:rsidP="00CD2C6E">
      <w:pPr>
        <w:pStyle w:val="affffffffffff8"/>
      </w:pPr>
      <w:r w:rsidRPr="0044523F">
        <w:t>Планирование основных мероприятий по развитию систем теплоснабжения основано на материалах действующей градостроительной документации.</w:t>
      </w:r>
    </w:p>
    <w:p w:rsidR="00CD2C6E" w:rsidRPr="0044523F" w:rsidRDefault="00CD2C6E" w:rsidP="00CD2C6E">
      <w:pPr>
        <w:pStyle w:val="affffffffffff8"/>
      </w:pPr>
      <w:r w:rsidRPr="0044523F">
        <w:t>Настоящим проектом во всех населенных пунктах сохраняются существующие схемы теплоснабжения.</w:t>
      </w:r>
    </w:p>
    <w:p w:rsidR="00CD2C6E" w:rsidRDefault="00CD2C6E" w:rsidP="00CD2C6E">
      <w:pPr>
        <w:pStyle w:val="affffffffffff8"/>
      </w:pPr>
      <w:r w:rsidRPr="0044523F">
        <w:t>В развитии теплоснабжения предлагается</w:t>
      </w:r>
      <w:r>
        <w:t xml:space="preserve"> </w:t>
      </w:r>
      <w:r w:rsidRPr="0044523F">
        <w:t xml:space="preserve">реконструкция существующих котельных, предусматривающая установку системы водоподготовки теплоносителя, а также замену существующего теплоэнергетического оборудования на </w:t>
      </w:r>
      <w:proofErr w:type="gramStart"/>
      <w:r w:rsidRPr="0044523F">
        <w:t>современное</w:t>
      </w:r>
      <w:proofErr w:type="gramEnd"/>
      <w:r>
        <w:t>.</w:t>
      </w:r>
    </w:p>
    <w:p w:rsidR="00CD2C6E" w:rsidRPr="00F36643" w:rsidRDefault="00CD2C6E" w:rsidP="00CD2C6E">
      <w:pPr>
        <w:pStyle w:val="affffffffffff8"/>
        <w:rPr>
          <w:highlight w:val="lightGray"/>
        </w:rPr>
      </w:pPr>
    </w:p>
    <w:p w:rsidR="00CD2C6E" w:rsidRPr="00F36643" w:rsidRDefault="00CD2C6E" w:rsidP="00CD2C6E">
      <w:pPr>
        <w:pStyle w:val="affffffffffff8"/>
        <w:rPr>
          <w:highlight w:val="lightGray"/>
        </w:rPr>
      </w:pPr>
    </w:p>
    <w:p w:rsidR="00CD2C6E" w:rsidRPr="009D379B" w:rsidRDefault="00CD2C6E" w:rsidP="005D529E">
      <w:pPr>
        <w:pStyle w:val="440"/>
        <w:numPr>
          <w:ilvl w:val="3"/>
          <w:numId w:val="49"/>
        </w:numPr>
        <w:ind w:left="0" w:firstLine="709"/>
        <w:jc w:val="both"/>
      </w:pPr>
      <w:bookmarkStart w:id="31" w:name="_Toc131157826"/>
      <w:r w:rsidRPr="009D379B">
        <w:lastRenderedPageBreak/>
        <w:t>Электроснабжение</w:t>
      </w:r>
      <w:bookmarkEnd w:id="31"/>
    </w:p>
    <w:p w:rsidR="00CD2C6E" w:rsidRPr="009D379B" w:rsidRDefault="00CD2C6E" w:rsidP="00CD2C6E">
      <w:pPr>
        <w:pStyle w:val="affffffffffff8"/>
      </w:pPr>
    </w:p>
    <w:p w:rsidR="00CD2C6E" w:rsidRPr="009D379B" w:rsidRDefault="00CD2C6E" w:rsidP="00CD2C6E">
      <w:pPr>
        <w:pStyle w:val="affffffffffff8"/>
        <w:rPr>
          <w:i/>
        </w:rPr>
      </w:pPr>
      <w:r w:rsidRPr="009D379B">
        <w:rPr>
          <w:i/>
        </w:rPr>
        <w:t>Существующее положение</w:t>
      </w:r>
    </w:p>
    <w:p w:rsidR="00CD2C6E" w:rsidRDefault="00CD2C6E" w:rsidP="00CD2C6E">
      <w:pPr>
        <w:pStyle w:val="affffffffffff8"/>
      </w:pPr>
      <w:r w:rsidRPr="0041790E">
        <w:t xml:space="preserve">Электроснабжение населения муниципального образования Большесейский сельсовет осуществляется по линиям электропередач напряжением 10 кВ филиала ПАО «Россети Сибирь» – «Хакасэнерго», от трансформаторной подстанции 35/10 кВ «Таштып», расположенной </w:t>
      </w:r>
      <w:proofErr w:type="gramStart"/>
      <w:r w:rsidRPr="0041790E">
        <w:t>в</w:t>
      </w:r>
      <w:proofErr w:type="gramEnd"/>
      <w:r w:rsidRPr="0041790E">
        <w:t xml:space="preserve"> с</w:t>
      </w:r>
      <w:r>
        <w:t>. </w:t>
      </w:r>
      <w:r w:rsidRPr="0041790E">
        <w:t>Таштып Таштыпского района. Филиал ПАО «Россети Сибирь» – «Хакасэнерго» отвечает за передачу, распределение и эксплуатацию электрических сетей</w:t>
      </w:r>
      <w:r>
        <w:t>.</w:t>
      </w:r>
    </w:p>
    <w:p w:rsidR="00CD2C6E" w:rsidRDefault="00CD2C6E" w:rsidP="00CD2C6E">
      <w:pPr>
        <w:pStyle w:val="affffffffffff8"/>
      </w:pPr>
      <w:r w:rsidRPr="0041790E">
        <w:t xml:space="preserve">Потребителями электрической энергии в муниципальном образовании </w:t>
      </w:r>
      <w:r>
        <w:t>Большесейский</w:t>
      </w:r>
      <w:r w:rsidRPr="0041790E">
        <w:t xml:space="preserve"> сельсовет являются жилые дома, объекты соцкультбыта, многоквартирные дома, предприятия и административные здания</w:t>
      </w:r>
      <w:r>
        <w:t>.</w:t>
      </w:r>
    </w:p>
    <w:p w:rsidR="00CD2C6E" w:rsidRPr="0041790E" w:rsidRDefault="00CD2C6E" w:rsidP="00CD2C6E">
      <w:pPr>
        <w:pStyle w:val="affffffffffff8"/>
      </w:pPr>
      <w:r w:rsidRPr="0041790E">
        <w:t>По территории Большесейского сельсовет проходят кабельно-воздушные линии КВЛ 500 кВ Саяно-Шушенская ГЭС – Новокузнецкая № 1 и КВЛ 500 кВ Саяно-Шушенская ГЭС – Новокузнецкая № 2</w:t>
      </w:r>
      <w:r>
        <w:t>.</w:t>
      </w:r>
    </w:p>
    <w:p w:rsidR="00CD2C6E" w:rsidRPr="009D379B" w:rsidRDefault="00CD2C6E" w:rsidP="00CD2C6E">
      <w:pPr>
        <w:pStyle w:val="affffffffffff8"/>
      </w:pPr>
    </w:p>
    <w:p w:rsidR="00CD2C6E" w:rsidRPr="009D379B" w:rsidRDefault="00CD2C6E" w:rsidP="00CD2C6E">
      <w:pPr>
        <w:pStyle w:val="a8"/>
        <w:rPr>
          <w:b/>
          <w:i/>
        </w:rPr>
      </w:pPr>
      <w:r w:rsidRPr="009D379B">
        <w:rPr>
          <w:i/>
        </w:rPr>
        <w:t>Проектные предложения</w:t>
      </w:r>
    </w:p>
    <w:p w:rsidR="00CD2C6E" w:rsidRPr="009D379B" w:rsidRDefault="00CD2C6E" w:rsidP="00CD2C6E">
      <w:pPr>
        <w:pStyle w:val="affffffffffff8"/>
      </w:pPr>
      <w:r w:rsidRPr="007E3562">
        <w:t>Проектные решения пр</w:t>
      </w:r>
      <w:r w:rsidRPr="009D379B">
        <w:t>иняты в соответствии с нормами:</w:t>
      </w:r>
    </w:p>
    <w:p w:rsidR="00CD2C6E" w:rsidRPr="009D379B" w:rsidRDefault="00CD2C6E" w:rsidP="00CD2C6E">
      <w:pPr>
        <w:pStyle w:val="affffffffffff8"/>
      </w:pPr>
      <w:r w:rsidRPr="009D379B">
        <w:t>- РД 34.20.185-94 «Инструкция по проектированию городских электрических сетей»;</w:t>
      </w:r>
    </w:p>
    <w:p w:rsidR="00CD2C6E" w:rsidRPr="009D379B" w:rsidRDefault="00CD2C6E" w:rsidP="00CD2C6E">
      <w:pPr>
        <w:pStyle w:val="affffffffffff8"/>
      </w:pPr>
      <w:r w:rsidRPr="009D379B">
        <w:t>- СП 42.13330.2016 «Градостроительство. Планировка и застройка городских и сельских поселений. Актуализированная редакция СНиП 2.07.01-89*».</w:t>
      </w:r>
    </w:p>
    <w:p w:rsidR="00CD2C6E" w:rsidRPr="009D379B" w:rsidRDefault="00CD2C6E" w:rsidP="00CD2C6E">
      <w:pPr>
        <w:pStyle w:val="affffffffffff8"/>
      </w:pPr>
      <w:r w:rsidRPr="009D379B">
        <w:t>Планирование основных мероприятий по развитию систем электроснабжения основано на материалах действующей градостроительной документации.</w:t>
      </w:r>
    </w:p>
    <w:p w:rsidR="00CD2C6E" w:rsidRPr="009D379B" w:rsidRDefault="00CD2C6E" w:rsidP="00CD2C6E">
      <w:pPr>
        <w:pStyle w:val="affffffffffff8"/>
      </w:pPr>
      <w:r w:rsidRPr="009D379B">
        <w:t xml:space="preserve">В развитии электроснабжения </w:t>
      </w:r>
      <w:bookmarkStart w:id="32" w:name="_Hlk130991412"/>
      <w:r w:rsidRPr="009D379B">
        <w:t xml:space="preserve">Большесейского сельсовета </w:t>
      </w:r>
      <w:bookmarkEnd w:id="32"/>
      <w:r w:rsidRPr="009D379B">
        <w:t>предусматривается:</w:t>
      </w:r>
    </w:p>
    <w:p w:rsidR="00CD2C6E" w:rsidRPr="009D379B" w:rsidRDefault="00CD2C6E" w:rsidP="00CD2C6E">
      <w:pPr>
        <w:pStyle w:val="affffffffffff8"/>
      </w:pPr>
      <w:r w:rsidRPr="009D379B">
        <w:t>- реконструкция изношенных объектов системы централизованной системы электроснабжения;</w:t>
      </w:r>
    </w:p>
    <w:p w:rsidR="00CD2C6E" w:rsidRPr="009D379B" w:rsidRDefault="00CD2C6E" w:rsidP="00CD2C6E">
      <w:pPr>
        <w:pStyle w:val="affffffffffff8"/>
      </w:pPr>
      <w:r w:rsidRPr="009D379B">
        <w:t>- сохранение существующих сетей и сооружений электроснабжения, для чего необходимы мероприятия, связанные с текущим и капитальным ремонтом;</w:t>
      </w:r>
    </w:p>
    <w:p w:rsidR="00CD2C6E" w:rsidRPr="009D379B" w:rsidRDefault="00CD2C6E" w:rsidP="00CD2C6E">
      <w:pPr>
        <w:pStyle w:val="affffffffffff8"/>
      </w:pPr>
      <w:r w:rsidRPr="009D379B">
        <w:t>- прокладка новых сетей электроснабжения, 0,4 для подключения планируемых объектов в соответствии с генеральным планом.</w:t>
      </w:r>
    </w:p>
    <w:p w:rsidR="00CD2C6E" w:rsidRPr="009D379B" w:rsidRDefault="00CD2C6E" w:rsidP="00CD2C6E">
      <w:pPr>
        <w:pStyle w:val="affffffffffff8"/>
      </w:pPr>
      <w:r w:rsidRPr="009D379B">
        <w:t>Укрупненные нагрузки на электроснабжение определены согласно методике, предусмотренной нормативами градостроительного проектирования. Минимально допустимый уровень потребления электрической энергии на территории поселков и сельских поселений (с электроплитами) 1350 кВтч/год на 1 человека. Использование максимума электрической нагрузки – 4400 ч/год.</w:t>
      </w:r>
    </w:p>
    <w:p w:rsidR="00CD2C6E" w:rsidRPr="007E3562" w:rsidRDefault="00CD2C6E" w:rsidP="00CD2C6E">
      <w:pPr>
        <w:pStyle w:val="affffffffffff8"/>
      </w:pPr>
      <w:r w:rsidRPr="009D379B">
        <w:t>Ниже в таблице приведены расчетные величины электрических нагрузок по укрупненным пока</w:t>
      </w:r>
      <w:r w:rsidRPr="007E3562">
        <w:t>зателям.</w:t>
      </w:r>
    </w:p>
    <w:p w:rsidR="00CD2C6E" w:rsidRDefault="00CD2C6E" w:rsidP="00CD2C6E">
      <w:pPr>
        <w:pStyle w:val="affffffffffff8"/>
      </w:pPr>
    </w:p>
    <w:p w:rsidR="00CD2C6E" w:rsidRDefault="00CD2C6E" w:rsidP="00CD2C6E">
      <w:pPr>
        <w:pStyle w:val="afffffffffffff0"/>
      </w:pPr>
      <w:r w:rsidRPr="007E3562">
        <w:lastRenderedPageBreak/>
        <w:t>Таблица 2.3.1</w:t>
      </w:r>
      <w:r>
        <w:t>0</w:t>
      </w:r>
      <w:r w:rsidRPr="007E3562">
        <w:t>-</w:t>
      </w:r>
      <w:r>
        <w:t>3</w:t>
      </w:r>
    </w:p>
    <w:p w:rsidR="00CD2C6E" w:rsidRPr="007E3562" w:rsidRDefault="00CD2C6E" w:rsidP="00CD2C6E">
      <w:pPr>
        <w:pStyle w:val="afffffffffffff0"/>
        <w:rPr>
          <w:b/>
        </w:rPr>
      </w:pPr>
    </w:p>
    <w:p w:rsidR="00CD2C6E" w:rsidRPr="007E3562" w:rsidRDefault="00CD2C6E" w:rsidP="00CD2C6E">
      <w:pPr>
        <w:pStyle w:val="afffffffffffff0"/>
        <w:jc w:val="center"/>
        <w:rPr>
          <w:b/>
        </w:rPr>
      </w:pPr>
      <w:r w:rsidRPr="007E3562">
        <w:t>Укрупненные нагрузки на электрические сети 10 кВ</w:t>
      </w:r>
    </w:p>
    <w:tbl>
      <w:tblPr>
        <w:tblW w:w="5000" w:type="pct"/>
        <w:jc w:val="center"/>
        <w:tblLayout w:type="fixed"/>
        <w:tblLook w:val="04A0"/>
      </w:tblPr>
      <w:tblGrid>
        <w:gridCol w:w="606"/>
        <w:gridCol w:w="3378"/>
        <w:gridCol w:w="1472"/>
        <w:gridCol w:w="938"/>
        <w:gridCol w:w="936"/>
        <w:gridCol w:w="1072"/>
        <w:gridCol w:w="1168"/>
      </w:tblGrid>
      <w:tr w:rsidR="00CD2C6E" w:rsidRPr="007E3562" w:rsidTr="00CD2C6E">
        <w:trPr>
          <w:trHeight w:val="300"/>
          <w:jc w:val="center"/>
        </w:trPr>
        <w:tc>
          <w:tcPr>
            <w:tcW w:w="317" w:type="pct"/>
            <w:vMerge w:val="restart"/>
            <w:tcBorders>
              <w:top w:val="single" w:sz="4" w:space="0" w:color="auto"/>
              <w:left w:val="single" w:sz="4" w:space="0" w:color="auto"/>
              <w:bottom w:val="single" w:sz="4" w:space="0" w:color="000000"/>
              <w:right w:val="single" w:sz="4" w:space="0" w:color="auto"/>
            </w:tcBorders>
            <w:noWrap/>
            <w:vAlign w:val="center"/>
            <w:hideMark/>
          </w:tcPr>
          <w:p w:rsidR="00CD2C6E" w:rsidRPr="007E3562" w:rsidRDefault="00CD2C6E" w:rsidP="00CD2C6E">
            <w:pPr>
              <w:pStyle w:val="affffffffffff6"/>
            </w:pPr>
            <w:r w:rsidRPr="007E3562">
              <w:t xml:space="preserve">№ </w:t>
            </w:r>
            <w:proofErr w:type="gramStart"/>
            <w:r w:rsidRPr="007E3562">
              <w:t>п</w:t>
            </w:r>
            <w:proofErr w:type="gramEnd"/>
            <w:r w:rsidRPr="007E3562">
              <w:t>/п</w:t>
            </w:r>
          </w:p>
        </w:tc>
        <w:tc>
          <w:tcPr>
            <w:tcW w:w="1765" w:type="pct"/>
            <w:vMerge w:val="restart"/>
            <w:tcBorders>
              <w:top w:val="single" w:sz="4" w:space="0" w:color="auto"/>
              <w:left w:val="single" w:sz="4" w:space="0" w:color="auto"/>
              <w:bottom w:val="single" w:sz="4" w:space="0" w:color="000000"/>
              <w:right w:val="single" w:sz="4" w:space="0" w:color="000000"/>
            </w:tcBorders>
            <w:noWrap/>
            <w:vAlign w:val="center"/>
            <w:hideMark/>
          </w:tcPr>
          <w:p w:rsidR="00CD2C6E" w:rsidRPr="007E3562" w:rsidRDefault="00CD2C6E" w:rsidP="00CD2C6E">
            <w:pPr>
              <w:pStyle w:val="affffffffffff6"/>
            </w:pPr>
            <w:r w:rsidRPr="007E3562">
              <w:t>Наименование</w:t>
            </w:r>
          </w:p>
        </w:tc>
        <w:tc>
          <w:tcPr>
            <w:tcW w:w="769" w:type="pct"/>
            <w:vMerge w:val="restart"/>
            <w:tcBorders>
              <w:top w:val="single" w:sz="4" w:space="0" w:color="auto"/>
              <w:left w:val="single" w:sz="4" w:space="0" w:color="auto"/>
              <w:bottom w:val="single" w:sz="4" w:space="0" w:color="000000"/>
              <w:right w:val="single" w:sz="4" w:space="0" w:color="auto"/>
            </w:tcBorders>
            <w:noWrap/>
            <w:vAlign w:val="center"/>
            <w:hideMark/>
          </w:tcPr>
          <w:p w:rsidR="00CD2C6E" w:rsidRPr="007E3562" w:rsidRDefault="00CD2C6E" w:rsidP="00CD2C6E">
            <w:pPr>
              <w:pStyle w:val="affffffffffff6"/>
            </w:pPr>
            <w:r w:rsidRPr="007E3562">
              <w:t>Ед. изм.</w:t>
            </w:r>
          </w:p>
        </w:tc>
        <w:tc>
          <w:tcPr>
            <w:tcW w:w="1539" w:type="pct"/>
            <w:gridSpan w:val="3"/>
            <w:tcBorders>
              <w:top w:val="single" w:sz="4" w:space="0" w:color="auto"/>
              <w:left w:val="nil"/>
              <w:bottom w:val="single" w:sz="4" w:space="0" w:color="auto"/>
              <w:right w:val="single" w:sz="4" w:space="0" w:color="000000"/>
            </w:tcBorders>
            <w:noWrap/>
            <w:vAlign w:val="center"/>
            <w:hideMark/>
          </w:tcPr>
          <w:p w:rsidR="00CD2C6E" w:rsidRPr="007E3562" w:rsidRDefault="00CD2C6E" w:rsidP="00CD2C6E">
            <w:pPr>
              <w:pStyle w:val="affffffffffff6"/>
            </w:pPr>
            <w:r w:rsidRPr="007E3562">
              <w:t>Величина</w:t>
            </w:r>
          </w:p>
        </w:tc>
        <w:tc>
          <w:tcPr>
            <w:tcW w:w="610" w:type="pct"/>
            <w:vMerge w:val="restart"/>
            <w:tcBorders>
              <w:top w:val="single" w:sz="4" w:space="0" w:color="auto"/>
              <w:left w:val="single" w:sz="4" w:space="0" w:color="auto"/>
              <w:bottom w:val="single" w:sz="4" w:space="0" w:color="000000"/>
              <w:right w:val="single" w:sz="4" w:space="0" w:color="auto"/>
            </w:tcBorders>
            <w:vAlign w:val="center"/>
            <w:hideMark/>
          </w:tcPr>
          <w:p w:rsidR="00CD2C6E" w:rsidRPr="007E3562" w:rsidRDefault="00CD2C6E" w:rsidP="00CD2C6E">
            <w:pPr>
              <w:pStyle w:val="affffffffffff6"/>
            </w:pPr>
            <w:r w:rsidRPr="007E3562">
              <w:t>Примечания</w:t>
            </w:r>
          </w:p>
        </w:tc>
      </w:tr>
      <w:tr w:rsidR="00CD2C6E" w:rsidRPr="007E3562" w:rsidTr="00CD2C6E">
        <w:trPr>
          <w:trHeight w:val="517"/>
          <w:jc w:val="center"/>
        </w:trPr>
        <w:tc>
          <w:tcPr>
            <w:tcW w:w="317" w:type="pct"/>
            <w:vMerge/>
            <w:tcBorders>
              <w:top w:val="single" w:sz="4" w:space="0" w:color="auto"/>
              <w:left w:val="single" w:sz="4" w:space="0" w:color="auto"/>
              <w:bottom w:val="single" w:sz="4" w:space="0" w:color="000000"/>
              <w:right w:val="single" w:sz="4" w:space="0" w:color="auto"/>
            </w:tcBorders>
            <w:vAlign w:val="center"/>
            <w:hideMark/>
          </w:tcPr>
          <w:p w:rsidR="00CD2C6E" w:rsidRPr="007E3562" w:rsidRDefault="00CD2C6E" w:rsidP="00CD2C6E">
            <w:pPr>
              <w:pStyle w:val="affffffffffff6"/>
            </w:pPr>
          </w:p>
        </w:tc>
        <w:tc>
          <w:tcPr>
            <w:tcW w:w="1765" w:type="pct"/>
            <w:vMerge/>
            <w:tcBorders>
              <w:top w:val="single" w:sz="4" w:space="0" w:color="auto"/>
              <w:left w:val="single" w:sz="4" w:space="0" w:color="auto"/>
              <w:bottom w:val="single" w:sz="4" w:space="0" w:color="000000"/>
              <w:right w:val="single" w:sz="4" w:space="0" w:color="000000"/>
            </w:tcBorders>
            <w:vAlign w:val="center"/>
            <w:hideMark/>
          </w:tcPr>
          <w:p w:rsidR="00CD2C6E" w:rsidRPr="007E3562" w:rsidRDefault="00CD2C6E" w:rsidP="00CD2C6E">
            <w:pPr>
              <w:pStyle w:val="affffffffffff6"/>
            </w:pPr>
          </w:p>
        </w:tc>
        <w:tc>
          <w:tcPr>
            <w:tcW w:w="769" w:type="pct"/>
            <w:vMerge/>
            <w:tcBorders>
              <w:top w:val="single" w:sz="4" w:space="0" w:color="auto"/>
              <w:left w:val="single" w:sz="4" w:space="0" w:color="auto"/>
              <w:bottom w:val="single" w:sz="4" w:space="0" w:color="000000"/>
              <w:right w:val="single" w:sz="4" w:space="0" w:color="auto"/>
            </w:tcBorders>
            <w:vAlign w:val="center"/>
            <w:hideMark/>
          </w:tcPr>
          <w:p w:rsidR="00CD2C6E" w:rsidRPr="007E3562" w:rsidRDefault="00CD2C6E" w:rsidP="00CD2C6E">
            <w:pPr>
              <w:pStyle w:val="affffffffffff6"/>
            </w:pPr>
          </w:p>
        </w:tc>
        <w:tc>
          <w:tcPr>
            <w:tcW w:w="490" w:type="pct"/>
            <w:vMerge w:val="restart"/>
            <w:tcBorders>
              <w:top w:val="nil"/>
              <w:left w:val="single" w:sz="4" w:space="0" w:color="auto"/>
              <w:bottom w:val="single" w:sz="4" w:space="0" w:color="000000"/>
              <w:right w:val="single" w:sz="4" w:space="0" w:color="auto"/>
            </w:tcBorders>
            <w:noWrap/>
            <w:vAlign w:val="center"/>
            <w:hideMark/>
          </w:tcPr>
          <w:p w:rsidR="00CD2C6E" w:rsidRPr="007E3562" w:rsidRDefault="00CD2C6E" w:rsidP="00CD2C6E">
            <w:pPr>
              <w:pStyle w:val="affffffffffff6"/>
            </w:pPr>
            <w:r w:rsidRPr="007E3562">
              <w:t>Сущ.</w:t>
            </w:r>
          </w:p>
          <w:p w:rsidR="00CD2C6E" w:rsidRPr="007E3562" w:rsidRDefault="00CD2C6E" w:rsidP="00CD2C6E">
            <w:pPr>
              <w:pStyle w:val="affffffffffff6"/>
            </w:pPr>
            <w:r w:rsidRPr="007E3562">
              <w:t>2022 г.</w:t>
            </w:r>
          </w:p>
        </w:tc>
        <w:tc>
          <w:tcPr>
            <w:tcW w:w="489" w:type="pct"/>
            <w:vMerge w:val="restart"/>
            <w:tcBorders>
              <w:top w:val="nil"/>
              <w:left w:val="single" w:sz="4" w:space="0" w:color="auto"/>
              <w:bottom w:val="single" w:sz="4" w:space="0" w:color="000000"/>
              <w:right w:val="single" w:sz="4" w:space="0" w:color="auto"/>
            </w:tcBorders>
            <w:noWrap/>
            <w:vAlign w:val="center"/>
            <w:hideMark/>
          </w:tcPr>
          <w:p w:rsidR="00CD2C6E" w:rsidRDefault="00CD2C6E" w:rsidP="00CD2C6E">
            <w:pPr>
              <w:pStyle w:val="affffffffffff6"/>
              <w:ind w:left="-157" w:right="-116"/>
            </w:pPr>
            <w:r w:rsidRPr="007E3562">
              <w:t xml:space="preserve">I </w:t>
            </w:r>
          </w:p>
          <w:p w:rsidR="00CD2C6E" w:rsidRPr="007E3562" w:rsidRDefault="00CD2C6E" w:rsidP="00CD2C6E">
            <w:pPr>
              <w:pStyle w:val="affffffffffff6"/>
              <w:ind w:left="-157" w:right="-116"/>
            </w:pPr>
            <w:r w:rsidRPr="007E3562">
              <w:t>очередь</w:t>
            </w:r>
          </w:p>
          <w:p w:rsidR="00CD2C6E" w:rsidRPr="007E3562" w:rsidRDefault="00CD2C6E" w:rsidP="00CD2C6E">
            <w:pPr>
              <w:pStyle w:val="affffffffffff6"/>
              <w:ind w:left="-15" w:right="-116"/>
            </w:pPr>
            <w:r w:rsidRPr="007E3562">
              <w:t>2033 г.</w:t>
            </w:r>
          </w:p>
        </w:tc>
        <w:tc>
          <w:tcPr>
            <w:tcW w:w="560" w:type="pct"/>
            <w:vMerge w:val="restart"/>
            <w:tcBorders>
              <w:top w:val="nil"/>
              <w:left w:val="single" w:sz="4" w:space="0" w:color="auto"/>
              <w:bottom w:val="single" w:sz="4" w:space="0" w:color="000000"/>
              <w:right w:val="single" w:sz="4" w:space="0" w:color="auto"/>
            </w:tcBorders>
            <w:vAlign w:val="center"/>
            <w:hideMark/>
          </w:tcPr>
          <w:p w:rsidR="00CD2C6E" w:rsidRPr="007E3562" w:rsidRDefault="00CD2C6E" w:rsidP="00CD2C6E">
            <w:pPr>
              <w:pStyle w:val="affffffffffff6"/>
            </w:pPr>
            <w:proofErr w:type="gramStart"/>
            <w:r w:rsidRPr="007E3562">
              <w:t>Расчет-ный</w:t>
            </w:r>
            <w:proofErr w:type="gramEnd"/>
            <w:r w:rsidRPr="007E3562">
              <w:br/>
              <w:t>срок</w:t>
            </w:r>
          </w:p>
          <w:p w:rsidR="00CD2C6E" w:rsidRPr="007E3562" w:rsidRDefault="00CD2C6E" w:rsidP="00CD2C6E">
            <w:pPr>
              <w:pStyle w:val="affffffffffff6"/>
            </w:pPr>
            <w:r w:rsidRPr="007E3562">
              <w:t>2043 г.</w:t>
            </w:r>
          </w:p>
        </w:tc>
        <w:tc>
          <w:tcPr>
            <w:tcW w:w="610" w:type="pct"/>
            <w:vMerge/>
            <w:tcBorders>
              <w:top w:val="single" w:sz="4" w:space="0" w:color="auto"/>
              <w:left w:val="single" w:sz="4" w:space="0" w:color="auto"/>
              <w:bottom w:val="single" w:sz="4" w:space="0" w:color="000000"/>
              <w:right w:val="single" w:sz="4" w:space="0" w:color="auto"/>
            </w:tcBorders>
            <w:vAlign w:val="center"/>
            <w:hideMark/>
          </w:tcPr>
          <w:p w:rsidR="00CD2C6E" w:rsidRPr="007E3562" w:rsidRDefault="00CD2C6E" w:rsidP="00CD2C6E">
            <w:pPr>
              <w:pStyle w:val="affffffffffff6"/>
            </w:pPr>
          </w:p>
        </w:tc>
      </w:tr>
      <w:tr w:rsidR="00CD2C6E" w:rsidRPr="007E3562" w:rsidTr="00CD2C6E">
        <w:trPr>
          <w:trHeight w:val="517"/>
          <w:jc w:val="center"/>
        </w:trPr>
        <w:tc>
          <w:tcPr>
            <w:tcW w:w="317" w:type="pct"/>
            <w:vMerge/>
            <w:tcBorders>
              <w:top w:val="single" w:sz="4" w:space="0" w:color="auto"/>
              <w:left w:val="single" w:sz="4" w:space="0" w:color="auto"/>
              <w:bottom w:val="single" w:sz="4" w:space="0" w:color="auto"/>
              <w:right w:val="single" w:sz="4" w:space="0" w:color="auto"/>
            </w:tcBorders>
            <w:vAlign w:val="center"/>
            <w:hideMark/>
          </w:tcPr>
          <w:p w:rsidR="00CD2C6E" w:rsidRPr="007E3562" w:rsidRDefault="00CD2C6E" w:rsidP="00CD2C6E">
            <w:pPr>
              <w:pStyle w:val="affffffffffff6"/>
            </w:pPr>
          </w:p>
        </w:tc>
        <w:tc>
          <w:tcPr>
            <w:tcW w:w="1765" w:type="pct"/>
            <w:vMerge/>
            <w:tcBorders>
              <w:top w:val="single" w:sz="4" w:space="0" w:color="auto"/>
              <w:left w:val="single" w:sz="4" w:space="0" w:color="auto"/>
              <w:bottom w:val="single" w:sz="4" w:space="0" w:color="auto"/>
              <w:right w:val="single" w:sz="4" w:space="0" w:color="000000"/>
            </w:tcBorders>
            <w:vAlign w:val="center"/>
            <w:hideMark/>
          </w:tcPr>
          <w:p w:rsidR="00CD2C6E" w:rsidRPr="007E3562" w:rsidRDefault="00CD2C6E" w:rsidP="00CD2C6E">
            <w:pPr>
              <w:pStyle w:val="affffffffffff6"/>
            </w:pPr>
          </w:p>
        </w:tc>
        <w:tc>
          <w:tcPr>
            <w:tcW w:w="769" w:type="pct"/>
            <w:vMerge/>
            <w:tcBorders>
              <w:top w:val="single" w:sz="4" w:space="0" w:color="auto"/>
              <w:left w:val="single" w:sz="4" w:space="0" w:color="auto"/>
              <w:bottom w:val="single" w:sz="4" w:space="0" w:color="auto"/>
              <w:right w:val="single" w:sz="4" w:space="0" w:color="auto"/>
            </w:tcBorders>
            <w:vAlign w:val="center"/>
            <w:hideMark/>
          </w:tcPr>
          <w:p w:rsidR="00CD2C6E" w:rsidRPr="007E3562" w:rsidRDefault="00CD2C6E" w:rsidP="00CD2C6E">
            <w:pPr>
              <w:pStyle w:val="affffffffffff6"/>
            </w:pPr>
          </w:p>
        </w:tc>
        <w:tc>
          <w:tcPr>
            <w:tcW w:w="490" w:type="pct"/>
            <w:vMerge/>
            <w:tcBorders>
              <w:top w:val="nil"/>
              <w:left w:val="single" w:sz="4" w:space="0" w:color="auto"/>
              <w:bottom w:val="single" w:sz="4" w:space="0" w:color="auto"/>
              <w:right w:val="single" w:sz="4" w:space="0" w:color="auto"/>
            </w:tcBorders>
            <w:vAlign w:val="center"/>
            <w:hideMark/>
          </w:tcPr>
          <w:p w:rsidR="00CD2C6E" w:rsidRPr="007E3562" w:rsidRDefault="00CD2C6E" w:rsidP="00CD2C6E">
            <w:pPr>
              <w:pStyle w:val="affffffffffff6"/>
            </w:pPr>
          </w:p>
        </w:tc>
        <w:tc>
          <w:tcPr>
            <w:tcW w:w="489" w:type="pct"/>
            <w:vMerge/>
            <w:tcBorders>
              <w:top w:val="nil"/>
              <w:left w:val="single" w:sz="4" w:space="0" w:color="auto"/>
              <w:bottom w:val="single" w:sz="4" w:space="0" w:color="auto"/>
              <w:right w:val="single" w:sz="4" w:space="0" w:color="auto"/>
            </w:tcBorders>
            <w:vAlign w:val="center"/>
            <w:hideMark/>
          </w:tcPr>
          <w:p w:rsidR="00CD2C6E" w:rsidRPr="007E3562" w:rsidRDefault="00CD2C6E" w:rsidP="00CD2C6E">
            <w:pPr>
              <w:pStyle w:val="affffffffffff6"/>
            </w:pPr>
          </w:p>
        </w:tc>
        <w:tc>
          <w:tcPr>
            <w:tcW w:w="560" w:type="pct"/>
            <w:vMerge/>
            <w:tcBorders>
              <w:top w:val="nil"/>
              <w:left w:val="single" w:sz="4" w:space="0" w:color="auto"/>
              <w:bottom w:val="single" w:sz="4" w:space="0" w:color="auto"/>
              <w:right w:val="single" w:sz="4" w:space="0" w:color="auto"/>
            </w:tcBorders>
            <w:vAlign w:val="center"/>
            <w:hideMark/>
          </w:tcPr>
          <w:p w:rsidR="00CD2C6E" w:rsidRPr="007E3562" w:rsidRDefault="00CD2C6E" w:rsidP="00CD2C6E">
            <w:pPr>
              <w:pStyle w:val="affffffffffff6"/>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CD2C6E" w:rsidRPr="007E3562" w:rsidRDefault="00CD2C6E" w:rsidP="00CD2C6E">
            <w:pPr>
              <w:pStyle w:val="affffffffffff6"/>
            </w:pPr>
          </w:p>
        </w:tc>
      </w:tr>
      <w:tr w:rsidR="00CD2C6E" w:rsidRPr="007E3562" w:rsidTr="00CD2C6E">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2C6E" w:rsidRPr="007E3562" w:rsidRDefault="00CD2C6E" w:rsidP="005D529E">
            <w:pPr>
              <w:pStyle w:val="affffffffffff6"/>
              <w:numPr>
                <w:ilvl w:val="0"/>
                <w:numId w:val="60"/>
              </w:num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7E3562">
              <w:t>Численность населения</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7E3562">
              <w:t>Чел.</w:t>
            </w:r>
          </w:p>
        </w:tc>
        <w:tc>
          <w:tcPr>
            <w:tcW w:w="4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Pr>
                <w:color w:val="000000"/>
              </w:rPr>
              <w:t>807</w:t>
            </w:r>
          </w:p>
        </w:tc>
        <w:tc>
          <w:tcPr>
            <w:tcW w:w="48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Pr>
                <w:color w:val="000000"/>
              </w:rPr>
              <w:t>700</w:t>
            </w:r>
          </w:p>
        </w:tc>
        <w:tc>
          <w:tcPr>
            <w:tcW w:w="56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Pr>
                <w:color w:val="000000"/>
              </w:rPr>
              <w:t>650</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p>
        </w:tc>
      </w:tr>
      <w:tr w:rsidR="00CD2C6E" w:rsidRPr="007E3562" w:rsidTr="00CD2C6E">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5D529E">
            <w:pPr>
              <w:pStyle w:val="affffffffffff6"/>
              <w:numPr>
                <w:ilvl w:val="0"/>
                <w:numId w:val="60"/>
              </w:num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7E3562">
              <w:t>Удельное электропотребление</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7E3562">
              <w:t>кВтч/год на 1 чел</w:t>
            </w:r>
          </w:p>
        </w:tc>
        <w:tc>
          <w:tcPr>
            <w:tcW w:w="4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Pr>
                <w:color w:val="000000"/>
              </w:rPr>
              <w:t>1350</w:t>
            </w:r>
          </w:p>
        </w:tc>
        <w:tc>
          <w:tcPr>
            <w:tcW w:w="48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Pr>
                <w:color w:val="000000"/>
              </w:rPr>
              <w:t>1350</w:t>
            </w:r>
          </w:p>
        </w:tc>
        <w:tc>
          <w:tcPr>
            <w:tcW w:w="56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Pr>
                <w:color w:val="000000"/>
              </w:rPr>
              <w:t>1350</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p>
        </w:tc>
      </w:tr>
      <w:tr w:rsidR="00CD2C6E" w:rsidRPr="007E3562" w:rsidTr="00CD2C6E">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5D529E">
            <w:pPr>
              <w:pStyle w:val="affffffffffff6"/>
              <w:numPr>
                <w:ilvl w:val="0"/>
                <w:numId w:val="60"/>
              </w:num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7E3562">
              <w:t>Использование часового максимума электрических нагрузок</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proofErr w:type="gramStart"/>
            <w:r w:rsidRPr="007E3562">
              <w:t>ч</w:t>
            </w:r>
            <w:proofErr w:type="gramEnd"/>
            <w:r w:rsidRPr="007E3562">
              <w:t>/год</w:t>
            </w:r>
          </w:p>
        </w:tc>
        <w:tc>
          <w:tcPr>
            <w:tcW w:w="4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Pr>
                <w:color w:val="000000"/>
              </w:rPr>
              <w:t>4400</w:t>
            </w:r>
          </w:p>
        </w:tc>
        <w:tc>
          <w:tcPr>
            <w:tcW w:w="48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Pr>
                <w:color w:val="000000"/>
              </w:rPr>
              <w:t>4400</w:t>
            </w:r>
          </w:p>
        </w:tc>
        <w:tc>
          <w:tcPr>
            <w:tcW w:w="56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Pr>
                <w:color w:val="000000"/>
              </w:rPr>
              <w:t>4400</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p>
        </w:tc>
      </w:tr>
      <w:tr w:rsidR="00CD2C6E" w:rsidRPr="007E3562" w:rsidTr="00CD2C6E">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5D529E">
            <w:pPr>
              <w:pStyle w:val="affffffffffff6"/>
              <w:numPr>
                <w:ilvl w:val="0"/>
                <w:numId w:val="60"/>
              </w:num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7E3562">
              <w:t>Электропотребление</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7E3562">
              <w:t>млн</w:t>
            </w:r>
            <w:proofErr w:type="gramStart"/>
            <w:r w:rsidRPr="007E3562">
              <w:t>.к</w:t>
            </w:r>
            <w:proofErr w:type="gramEnd"/>
            <w:r w:rsidRPr="007E3562">
              <w:t>Вт*ч/год</w:t>
            </w:r>
          </w:p>
        </w:tc>
        <w:tc>
          <w:tcPr>
            <w:tcW w:w="4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Pr>
                <w:color w:val="000000"/>
              </w:rPr>
              <w:t>1,09</w:t>
            </w:r>
          </w:p>
        </w:tc>
        <w:tc>
          <w:tcPr>
            <w:tcW w:w="48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Pr>
                <w:color w:val="000000"/>
              </w:rPr>
              <w:t>0,95</w:t>
            </w:r>
          </w:p>
        </w:tc>
        <w:tc>
          <w:tcPr>
            <w:tcW w:w="56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Pr>
                <w:color w:val="000000"/>
              </w:rPr>
              <w:t>0,88</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p>
        </w:tc>
      </w:tr>
      <w:tr w:rsidR="00CD2C6E" w:rsidRPr="007E3562" w:rsidTr="00CD2C6E">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5D529E">
            <w:pPr>
              <w:pStyle w:val="affffffffffff6"/>
              <w:numPr>
                <w:ilvl w:val="0"/>
                <w:numId w:val="60"/>
              </w:num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7E3562">
              <w:t>Нагрузка на электросети</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sidRPr="007E3562">
              <w:t>кВт</w:t>
            </w:r>
          </w:p>
        </w:tc>
        <w:tc>
          <w:tcPr>
            <w:tcW w:w="49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Pr>
                <w:color w:val="000000"/>
              </w:rPr>
              <w:t>248</w:t>
            </w:r>
          </w:p>
        </w:tc>
        <w:tc>
          <w:tcPr>
            <w:tcW w:w="48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Pr>
                <w:color w:val="000000"/>
              </w:rPr>
              <w:t>215</w:t>
            </w:r>
          </w:p>
        </w:tc>
        <w:tc>
          <w:tcPr>
            <w:tcW w:w="56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r>
              <w:rPr>
                <w:color w:val="000000"/>
              </w:rPr>
              <w:t>199</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D2C6E" w:rsidRPr="007E3562" w:rsidRDefault="00CD2C6E" w:rsidP="00CD2C6E">
            <w:pPr>
              <w:pStyle w:val="affffffffffff6"/>
            </w:pPr>
          </w:p>
        </w:tc>
      </w:tr>
    </w:tbl>
    <w:p w:rsidR="00CD2C6E" w:rsidRPr="009D379B" w:rsidRDefault="00CD2C6E" w:rsidP="00CD2C6E">
      <w:pPr>
        <w:pStyle w:val="affffffffffff8"/>
        <w:rPr>
          <w:rFonts w:eastAsia="Calibri"/>
        </w:rPr>
      </w:pPr>
    </w:p>
    <w:p w:rsidR="00CD2C6E" w:rsidRPr="009D379B" w:rsidRDefault="00CD2C6E" w:rsidP="005D529E">
      <w:pPr>
        <w:pStyle w:val="440"/>
        <w:numPr>
          <w:ilvl w:val="3"/>
          <w:numId w:val="49"/>
        </w:numPr>
        <w:ind w:left="0" w:firstLine="709"/>
        <w:jc w:val="both"/>
        <w:rPr>
          <w:rFonts w:eastAsia="Times New Roman"/>
          <w:lang w:eastAsia="ru-RU"/>
        </w:rPr>
      </w:pPr>
      <w:bookmarkStart w:id="33" w:name="_Toc131157827"/>
      <w:r w:rsidRPr="009D379B">
        <w:rPr>
          <w:rFonts w:eastAsia="Times New Roman"/>
          <w:lang w:eastAsia="ru-RU"/>
        </w:rPr>
        <w:t>Связь</w:t>
      </w:r>
      <w:bookmarkEnd w:id="33"/>
    </w:p>
    <w:p w:rsidR="00CD2C6E" w:rsidRPr="009D379B" w:rsidRDefault="00CD2C6E" w:rsidP="00CD2C6E">
      <w:pPr>
        <w:pStyle w:val="affffffffffff8"/>
      </w:pPr>
    </w:p>
    <w:p w:rsidR="00CD2C6E" w:rsidRPr="009D379B" w:rsidRDefault="00CD2C6E" w:rsidP="00CD2C6E">
      <w:pPr>
        <w:pStyle w:val="affffffffffff8"/>
        <w:rPr>
          <w:i/>
        </w:rPr>
      </w:pPr>
      <w:r w:rsidRPr="009D379B">
        <w:rPr>
          <w:i/>
        </w:rPr>
        <w:t>Существующее состояние</w:t>
      </w:r>
    </w:p>
    <w:p w:rsidR="00CD2C6E" w:rsidRPr="007E3562" w:rsidRDefault="00CD2C6E" w:rsidP="00CD2C6E">
      <w:pPr>
        <w:pStyle w:val="affffffffffff8"/>
      </w:pPr>
      <w:r w:rsidRPr="007E3562">
        <w:t xml:space="preserve">Территория </w:t>
      </w:r>
      <w:r w:rsidRPr="002C3EF4">
        <w:t xml:space="preserve">Большесейского сельсовета </w:t>
      </w:r>
      <w:r w:rsidRPr="007E3562">
        <w:t>обеспечена следующим спектром услуг связи: почта, телевидение, телефонная связь, сотовая связь.</w:t>
      </w:r>
      <w:r>
        <w:t xml:space="preserve"> Сети интернет развиты очень плохо.</w:t>
      </w:r>
      <w:r w:rsidRPr="007E3562">
        <w:t xml:space="preserve"> </w:t>
      </w:r>
    </w:p>
    <w:p w:rsidR="00CD2C6E" w:rsidRPr="007E3562" w:rsidRDefault="00CD2C6E" w:rsidP="00CD2C6E">
      <w:pPr>
        <w:pStyle w:val="affffffffffff8"/>
      </w:pPr>
      <w:r w:rsidRPr="007E3562">
        <w:t>Телекоммуникационное пространство обеспечивается центральным телевидением и телевидением, предоставляемым компанией «Ростелеком».</w:t>
      </w:r>
    </w:p>
    <w:p w:rsidR="00CD2C6E" w:rsidRPr="007E3562" w:rsidRDefault="00CD2C6E" w:rsidP="00CD2C6E">
      <w:pPr>
        <w:pStyle w:val="affffffffffff8"/>
      </w:pPr>
      <w:r w:rsidRPr="007E3562">
        <w:t xml:space="preserve">Услуги телефонии предоставляются сотовыми телефонными компаниями. На территории муниципального образования работают </w:t>
      </w:r>
      <w:r>
        <w:t xml:space="preserve">различные </w:t>
      </w:r>
      <w:r w:rsidRPr="007E3562">
        <w:t>операторы сотовой связи.</w:t>
      </w:r>
    </w:p>
    <w:p w:rsidR="00CD2C6E" w:rsidRPr="007E3562" w:rsidRDefault="00CD2C6E" w:rsidP="00CD2C6E">
      <w:pPr>
        <w:pStyle w:val="affffffffffff8"/>
      </w:pPr>
      <w:r w:rsidRPr="007E3562">
        <w:t>Население приобретает также спутниковые антенны для увеличения количества принимаемых каналов и для повышения качества вещания.</w:t>
      </w:r>
    </w:p>
    <w:p w:rsidR="00CD2C6E" w:rsidRDefault="00CD2C6E" w:rsidP="00CD2C6E">
      <w:pPr>
        <w:pStyle w:val="affffffffffff8"/>
      </w:pPr>
      <w:r>
        <w:t>В с. Большая</w:t>
      </w:r>
      <w:proofErr w:type="gramStart"/>
      <w:r>
        <w:t xml:space="preserve"> С</w:t>
      </w:r>
      <w:proofErr w:type="gramEnd"/>
      <w:r>
        <w:t>ея функционирует одно почтовое отделение связи.</w:t>
      </w:r>
    </w:p>
    <w:p w:rsidR="00CD2C6E" w:rsidRPr="00F36643" w:rsidRDefault="00CD2C6E" w:rsidP="00CD2C6E">
      <w:pPr>
        <w:pStyle w:val="affffffffffff8"/>
        <w:rPr>
          <w:highlight w:val="lightGray"/>
        </w:rPr>
      </w:pPr>
    </w:p>
    <w:p w:rsidR="00CD2C6E" w:rsidRPr="009D379B" w:rsidRDefault="00CD2C6E" w:rsidP="00CD2C6E">
      <w:pPr>
        <w:pStyle w:val="affffffffffff8"/>
        <w:rPr>
          <w:i/>
        </w:rPr>
      </w:pPr>
      <w:r w:rsidRPr="009D379B">
        <w:rPr>
          <w:i/>
        </w:rPr>
        <w:t>Проектные предложения</w:t>
      </w:r>
    </w:p>
    <w:p w:rsidR="00CD2C6E" w:rsidRPr="007E3562" w:rsidRDefault="00CD2C6E" w:rsidP="00CD2C6E">
      <w:pPr>
        <w:pStyle w:val="affffffffffff8"/>
        <w:rPr>
          <w:b/>
        </w:rPr>
      </w:pPr>
      <w:r w:rsidRPr="007E3562">
        <w:t>Планирование основных мероприятий по развитию систем связи основано на материалах действующей градостроительной документации, а также публичной информации, предоставляемой эксплуатирующими организациями.</w:t>
      </w:r>
    </w:p>
    <w:p w:rsidR="00CD2C6E" w:rsidRPr="007E3562" w:rsidRDefault="00CD2C6E" w:rsidP="00CD2C6E">
      <w:pPr>
        <w:pStyle w:val="affffffffffff8"/>
        <w:rPr>
          <w:b/>
        </w:rPr>
      </w:pPr>
      <w:r w:rsidRPr="007E3562">
        <w:t xml:space="preserve">Проектом предусматривается сохранение существующих сетей и сооружений связи. </w:t>
      </w:r>
    </w:p>
    <w:p w:rsidR="00CD2C6E" w:rsidRPr="007E3562" w:rsidRDefault="00CD2C6E" w:rsidP="00CD2C6E">
      <w:pPr>
        <w:pStyle w:val="affffffffffff8"/>
        <w:rPr>
          <w:b/>
        </w:rPr>
      </w:pPr>
      <w:r w:rsidRPr="007E3562">
        <w:t>Для поддержания работоспособности сетей необходимы периодические мероприятия по текущему и капитальному ремонту.</w:t>
      </w:r>
    </w:p>
    <w:p w:rsidR="00CD2C6E" w:rsidRDefault="00CD2C6E" w:rsidP="00CD2C6E">
      <w:pPr>
        <w:pStyle w:val="affffffffffff8"/>
      </w:pPr>
      <w:r w:rsidRPr="007E3562">
        <w:t>В перспективе планируется увеличения зоны охвата населения услугами связи (сотовая связь, ip телефония, интернет, цифровое телевидение и др.).</w:t>
      </w:r>
    </w:p>
    <w:p w:rsidR="00CD2C6E" w:rsidRPr="00AC208D" w:rsidRDefault="00CD2C6E" w:rsidP="00CD2C6E">
      <w:pPr>
        <w:pStyle w:val="affffffffffff8"/>
      </w:pPr>
      <w:r>
        <w:lastRenderedPageBreak/>
        <w:t>Конкретные мероприятия по развитию систем связи разрабатываются непоср</w:t>
      </w:r>
      <w:r w:rsidRPr="00AC208D">
        <w:t>едственно операторами связи, эксплуатирующими организациями.</w:t>
      </w:r>
    </w:p>
    <w:p w:rsidR="00CD2C6E" w:rsidRPr="00491AEE" w:rsidRDefault="00CD2C6E" w:rsidP="00CD2C6E">
      <w:pPr>
        <w:pStyle w:val="affffffffffff8"/>
      </w:pPr>
    </w:p>
    <w:p w:rsidR="00CD2C6E" w:rsidRPr="00491AEE" w:rsidRDefault="00CD2C6E" w:rsidP="005D529E">
      <w:pPr>
        <w:pStyle w:val="440"/>
        <w:numPr>
          <w:ilvl w:val="3"/>
          <w:numId w:val="49"/>
        </w:numPr>
        <w:ind w:left="0" w:firstLine="709"/>
        <w:jc w:val="both"/>
        <w:rPr>
          <w:rFonts w:eastAsia="Times New Roman"/>
          <w:lang w:eastAsia="ru-RU"/>
        </w:rPr>
      </w:pPr>
      <w:bookmarkStart w:id="34" w:name="_Toc131157828"/>
      <w:r w:rsidRPr="00491AEE">
        <w:rPr>
          <w:rFonts w:eastAsia="Times New Roman"/>
          <w:lang w:eastAsia="ru-RU"/>
        </w:rPr>
        <w:t>Газоснабжение</w:t>
      </w:r>
      <w:bookmarkEnd w:id="34"/>
    </w:p>
    <w:p w:rsidR="00CD2C6E" w:rsidRPr="00491AEE" w:rsidRDefault="00CD2C6E" w:rsidP="00CD2C6E">
      <w:pPr>
        <w:pStyle w:val="affffffffffff8"/>
        <w:rPr>
          <w:rStyle w:val="affffffc"/>
          <w:i w:val="0"/>
          <w:iCs w:val="0"/>
        </w:rPr>
      </w:pPr>
    </w:p>
    <w:p w:rsidR="00CD2C6E" w:rsidRPr="00491AEE" w:rsidRDefault="00CD2C6E" w:rsidP="00CD2C6E">
      <w:pPr>
        <w:pStyle w:val="affffffffffff8"/>
        <w:rPr>
          <w:rFonts w:eastAsia="Calibri"/>
          <w:i/>
        </w:rPr>
      </w:pPr>
      <w:r w:rsidRPr="00491AEE">
        <w:rPr>
          <w:rFonts w:eastAsia="Calibri"/>
          <w:i/>
        </w:rPr>
        <w:t>Существующее положение</w:t>
      </w:r>
    </w:p>
    <w:p w:rsidR="00CD2C6E" w:rsidRPr="007E3562" w:rsidRDefault="00CD2C6E" w:rsidP="00CD2C6E">
      <w:pPr>
        <w:pStyle w:val="affffffffffff8"/>
        <w:rPr>
          <w:rStyle w:val="affffffc"/>
          <w:i w:val="0"/>
          <w:iCs w:val="0"/>
        </w:rPr>
      </w:pPr>
      <w:r w:rsidRPr="007E3562">
        <w:rPr>
          <w:rStyle w:val="affffffc"/>
        </w:rPr>
        <w:t xml:space="preserve">В настоящее время в </w:t>
      </w:r>
      <w:r w:rsidRPr="00437F08">
        <w:rPr>
          <w:bCs/>
        </w:rPr>
        <w:t>Большесейско</w:t>
      </w:r>
      <w:r>
        <w:rPr>
          <w:bCs/>
        </w:rPr>
        <w:t>м</w:t>
      </w:r>
      <w:r w:rsidRPr="00437F08">
        <w:rPr>
          <w:bCs/>
        </w:rPr>
        <w:t xml:space="preserve"> сельсовет</w:t>
      </w:r>
      <w:r>
        <w:rPr>
          <w:bCs/>
        </w:rPr>
        <w:t>е</w:t>
      </w:r>
      <w:r w:rsidRPr="007E3562">
        <w:t xml:space="preserve"> </w:t>
      </w:r>
      <w:r w:rsidRPr="007E3562">
        <w:rPr>
          <w:rStyle w:val="affffffc"/>
        </w:rPr>
        <w:t>централизованная система газоснабжения отсутствует.</w:t>
      </w:r>
    </w:p>
    <w:p w:rsidR="00CD2C6E" w:rsidRPr="007E3562" w:rsidRDefault="00CD2C6E" w:rsidP="00CD2C6E">
      <w:pPr>
        <w:pStyle w:val="affffffffffff8"/>
        <w:rPr>
          <w:rStyle w:val="affffffc"/>
          <w:i w:val="0"/>
          <w:iCs w:val="0"/>
        </w:rPr>
      </w:pPr>
      <w:r w:rsidRPr="007E3562">
        <w:rPr>
          <w:rStyle w:val="affffffc"/>
        </w:rPr>
        <w:t>Газоснабжение населения осуществляется путем установки газовых баллонов с газовыми плитами в частных домовладениях.</w:t>
      </w:r>
    </w:p>
    <w:p w:rsidR="00CD2C6E" w:rsidRPr="00491AEE" w:rsidRDefault="00CD2C6E" w:rsidP="00CD2C6E">
      <w:pPr>
        <w:pStyle w:val="affffffffffff8"/>
      </w:pPr>
    </w:p>
    <w:p w:rsidR="00CD2C6E" w:rsidRPr="00491AEE" w:rsidRDefault="00CD2C6E" w:rsidP="00CD2C6E">
      <w:pPr>
        <w:pStyle w:val="1ffff0"/>
        <w:rPr>
          <w:bCs/>
          <w:i/>
          <w:sz w:val="28"/>
          <w:szCs w:val="28"/>
        </w:rPr>
      </w:pPr>
      <w:r w:rsidRPr="00491AEE">
        <w:rPr>
          <w:i/>
          <w:sz w:val="28"/>
          <w:szCs w:val="28"/>
        </w:rPr>
        <w:t>Проектные предложения</w:t>
      </w:r>
    </w:p>
    <w:p w:rsidR="00CD2C6E" w:rsidRPr="007E3562" w:rsidRDefault="00CD2C6E" w:rsidP="00CD2C6E">
      <w:pPr>
        <w:pStyle w:val="affffffffffff8"/>
      </w:pPr>
      <w:r w:rsidRPr="007E3562">
        <w:rPr>
          <w:rStyle w:val="affffffc"/>
        </w:rPr>
        <w:t xml:space="preserve">Согласно Схеме территориального планирования Республики Хакасия газификация территории </w:t>
      </w:r>
      <w:r>
        <w:t>Большесейского</w:t>
      </w:r>
      <w:r w:rsidRPr="007E3562">
        <w:t xml:space="preserve"> сельсовета</w:t>
      </w:r>
      <w:r w:rsidRPr="007E3562">
        <w:rPr>
          <w:rStyle w:val="affffffc"/>
        </w:rPr>
        <w:t xml:space="preserve"> не планируется.</w:t>
      </w:r>
    </w:p>
    <w:p w:rsidR="00CD2C6E" w:rsidRPr="00F36643" w:rsidRDefault="00CD2C6E" w:rsidP="00CD2C6E">
      <w:pPr>
        <w:pStyle w:val="affffffffffff8"/>
        <w:rPr>
          <w:highlight w:val="lightGray"/>
        </w:rPr>
      </w:pPr>
    </w:p>
    <w:p w:rsidR="00CD2C6E" w:rsidRPr="00F36643" w:rsidRDefault="00CD2C6E" w:rsidP="00CD2C6E">
      <w:pPr>
        <w:pStyle w:val="affffffffffff8"/>
        <w:rPr>
          <w:highlight w:val="lightGray"/>
        </w:rPr>
      </w:pPr>
    </w:p>
    <w:p w:rsidR="00CD2C6E" w:rsidRPr="00E64D30" w:rsidRDefault="00CD2C6E" w:rsidP="005D529E">
      <w:pPr>
        <w:pStyle w:val="440"/>
        <w:numPr>
          <w:ilvl w:val="3"/>
          <w:numId w:val="49"/>
        </w:numPr>
        <w:ind w:left="0" w:firstLine="709"/>
        <w:jc w:val="both"/>
        <w:rPr>
          <w:rStyle w:val="affffffc"/>
          <w:i w:val="0"/>
          <w:iCs/>
        </w:rPr>
      </w:pPr>
      <w:bookmarkStart w:id="35" w:name="_Toc131157829"/>
      <w:r w:rsidRPr="00E64D30">
        <w:rPr>
          <w:rStyle w:val="affffffc"/>
        </w:rPr>
        <w:t>Трубопроводный транспорт</w:t>
      </w:r>
      <w:bookmarkEnd w:id="35"/>
    </w:p>
    <w:p w:rsidR="00CD2C6E" w:rsidRPr="00E64D30" w:rsidRDefault="00CD2C6E" w:rsidP="00CD2C6E">
      <w:pPr>
        <w:pStyle w:val="affffffffffff8"/>
        <w:rPr>
          <w:rStyle w:val="affffffc"/>
          <w:i w:val="0"/>
          <w:iCs w:val="0"/>
        </w:rPr>
      </w:pPr>
    </w:p>
    <w:p w:rsidR="00CD2C6E" w:rsidRPr="00E64D30" w:rsidRDefault="00CD2C6E" w:rsidP="00CD2C6E">
      <w:pPr>
        <w:pStyle w:val="affffffffffff8"/>
        <w:ind w:firstLine="708"/>
        <w:rPr>
          <w:rFonts w:eastAsia="Calibri"/>
          <w:i/>
        </w:rPr>
      </w:pPr>
      <w:r w:rsidRPr="00E64D30">
        <w:rPr>
          <w:rFonts w:eastAsia="Calibri"/>
          <w:i/>
        </w:rPr>
        <w:t>Существующее положение</w:t>
      </w:r>
    </w:p>
    <w:p w:rsidR="00CD2C6E" w:rsidRPr="00E64D30" w:rsidRDefault="00CD2C6E" w:rsidP="00CD2C6E">
      <w:pPr>
        <w:pStyle w:val="affffffffffff8"/>
        <w:rPr>
          <w:rStyle w:val="affffffc"/>
          <w:i w:val="0"/>
          <w:iCs w:val="0"/>
        </w:rPr>
      </w:pPr>
      <w:r w:rsidRPr="007E3562">
        <w:rPr>
          <w:rStyle w:val="affffffc"/>
        </w:rPr>
        <w:t xml:space="preserve">В настоящее время в </w:t>
      </w:r>
      <w:bookmarkStart w:id="36" w:name="_Hlk130993597"/>
      <w:r>
        <w:rPr>
          <w:rStyle w:val="affffffc"/>
        </w:rPr>
        <w:t>Большесейском</w:t>
      </w:r>
      <w:r w:rsidRPr="007E3562">
        <w:rPr>
          <w:rStyle w:val="affffffc"/>
        </w:rPr>
        <w:t xml:space="preserve"> сельсовете </w:t>
      </w:r>
      <w:bookmarkEnd w:id="36"/>
      <w:r w:rsidRPr="007E3562">
        <w:rPr>
          <w:rStyle w:val="affffffc"/>
        </w:rPr>
        <w:t>система трубопроводного транспорта отсутствует.</w:t>
      </w:r>
    </w:p>
    <w:p w:rsidR="00CD2C6E" w:rsidRPr="00E64D30" w:rsidRDefault="00CD2C6E" w:rsidP="00CD2C6E">
      <w:pPr>
        <w:pStyle w:val="affffffffffff8"/>
        <w:rPr>
          <w:rStyle w:val="affffffc"/>
          <w:i w:val="0"/>
          <w:iCs w:val="0"/>
        </w:rPr>
      </w:pPr>
    </w:p>
    <w:p w:rsidR="00CD2C6E" w:rsidRPr="00E64D30" w:rsidRDefault="00CD2C6E" w:rsidP="00CD2C6E">
      <w:pPr>
        <w:pStyle w:val="1ffff0"/>
        <w:rPr>
          <w:bCs/>
          <w:i/>
          <w:sz w:val="28"/>
          <w:szCs w:val="28"/>
        </w:rPr>
      </w:pPr>
      <w:r w:rsidRPr="00E64D30">
        <w:rPr>
          <w:i/>
          <w:sz w:val="28"/>
          <w:szCs w:val="28"/>
        </w:rPr>
        <w:t>Проектные предложения</w:t>
      </w:r>
    </w:p>
    <w:p w:rsidR="00CD2C6E" w:rsidRPr="00E64D30" w:rsidRDefault="00CD2C6E" w:rsidP="00CD2C6E">
      <w:pPr>
        <w:pStyle w:val="affffffffffff8"/>
        <w:rPr>
          <w:rStyle w:val="affffffc"/>
          <w:i w:val="0"/>
          <w:iCs w:val="0"/>
        </w:rPr>
      </w:pPr>
      <w:r w:rsidRPr="007E3562">
        <w:rPr>
          <w:rStyle w:val="affffffc"/>
        </w:rPr>
        <w:t>Мероприятия по развитию систем трубопроводного транспорта настоящим Генеральным планом не предусматриваются.</w:t>
      </w:r>
    </w:p>
    <w:p w:rsidR="00CD2C6E" w:rsidRPr="00E64D30" w:rsidRDefault="00CD2C6E" w:rsidP="00CD2C6E">
      <w:pPr>
        <w:pStyle w:val="affffffffffff8"/>
        <w:rPr>
          <w:rStyle w:val="affffffc"/>
          <w:i w:val="0"/>
          <w:iCs w:val="0"/>
        </w:rPr>
      </w:pPr>
    </w:p>
    <w:p w:rsidR="00CD2C6E" w:rsidRPr="00E64D30" w:rsidRDefault="00CD2C6E" w:rsidP="005D529E">
      <w:pPr>
        <w:pStyle w:val="440"/>
        <w:numPr>
          <w:ilvl w:val="3"/>
          <w:numId w:val="49"/>
        </w:numPr>
        <w:ind w:left="0" w:firstLine="709"/>
        <w:jc w:val="both"/>
        <w:rPr>
          <w:rStyle w:val="affffffc"/>
          <w:i w:val="0"/>
          <w:iCs/>
        </w:rPr>
      </w:pPr>
      <w:bookmarkStart w:id="37" w:name="_Toc131157830"/>
      <w:r w:rsidRPr="00E64D30">
        <w:rPr>
          <w:rStyle w:val="affffffc"/>
        </w:rPr>
        <w:t>Инженерная защита от опасных геологических процессов</w:t>
      </w:r>
      <w:bookmarkEnd w:id="37"/>
    </w:p>
    <w:p w:rsidR="00CD2C6E" w:rsidRPr="00E64D30" w:rsidRDefault="00CD2C6E" w:rsidP="00CD2C6E">
      <w:pPr>
        <w:pStyle w:val="affffffffffff8"/>
        <w:rPr>
          <w:rStyle w:val="affffffc"/>
          <w:i w:val="0"/>
          <w:iCs w:val="0"/>
        </w:rPr>
      </w:pPr>
    </w:p>
    <w:p w:rsidR="00CD2C6E" w:rsidRPr="00E64D30" w:rsidRDefault="00CD2C6E" w:rsidP="00CD2C6E">
      <w:pPr>
        <w:pStyle w:val="affffffffffff8"/>
        <w:rPr>
          <w:rStyle w:val="affffffc"/>
          <w:iCs w:val="0"/>
        </w:rPr>
      </w:pPr>
      <w:r w:rsidRPr="00E64D30">
        <w:rPr>
          <w:rStyle w:val="affffffc"/>
        </w:rPr>
        <w:t>Существующее положение</w:t>
      </w:r>
    </w:p>
    <w:p w:rsidR="00CD2C6E" w:rsidRPr="00E64D30" w:rsidRDefault="00CD2C6E" w:rsidP="00CD2C6E">
      <w:pPr>
        <w:pStyle w:val="affffffffffffa"/>
        <w:ind w:firstLine="709"/>
        <w:jc w:val="both"/>
        <w:rPr>
          <w:i w:val="0"/>
          <w:highlight w:val="lightGray"/>
        </w:rPr>
      </w:pPr>
      <w:r w:rsidRPr="00F83D6B">
        <w:rPr>
          <w:i w:val="0"/>
        </w:rPr>
        <w:t>В настоящее время на территории Большесейско</w:t>
      </w:r>
      <w:r>
        <w:rPr>
          <w:i w:val="0"/>
        </w:rPr>
        <w:t>го</w:t>
      </w:r>
      <w:r w:rsidRPr="00F83D6B">
        <w:rPr>
          <w:i w:val="0"/>
        </w:rPr>
        <w:t xml:space="preserve"> сельсовет</w:t>
      </w:r>
      <w:r>
        <w:rPr>
          <w:i w:val="0"/>
        </w:rPr>
        <w:t>а</w:t>
      </w:r>
      <w:r w:rsidRPr="00F83D6B">
        <w:rPr>
          <w:i w:val="0"/>
        </w:rPr>
        <w:t xml:space="preserve"> объекты инженерной защиты от опасных геологических процессов отсутствуют.</w:t>
      </w:r>
    </w:p>
    <w:p w:rsidR="00CD2C6E" w:rsidRPr="00E64D30" w:rsidRDefault="00CD2C6E" w:rsidP="00CD2C6E">
      <w:pPr>
        <w:pStyle w:val="affffffffffff8"/>
        <w:rPr>
          <w:rStyle w:val="affffffc"/>
          <w:i w:val="0"/>
          <w:iCs w:val="0"/>
        </w:rPr>
      </w:pPr>
    </w:p>
    <w:p w:rsidR="00CD2C6E" w:rsidRPr="00E64D30" w:rsidRDefault="00CD2C6E" w:rsidP="00CD2C6E">
      <w:pPr>
        <w:pStyle w:val="affffffffffff8"/>
        <w:rPr>
          <w:rStyle w:val="affffffc"/>
          <w:bCs/>
          <w:iCs w:val="0"/>
        </w:rPr>
      </w:pPr>
      <w:r w:rsidRPr="00E64D30">
        <w:rPr>
          <w:rStyle w:val="affffffc"/>
          <w:bCs/>
        </w:rPr>
        <w:t>Проектные предложения</w:t>
      </w:r>
    </w:p>
    <w:p w:rsidR="00CD2C6E" w:rsidRPr="0018193D" w:rsidRDefault="00CD2C6E" w:rsidP="00CD2C6E">
      <w:pPr>
        <w:pStyle w:val="affffffffffff8"/>
        <w:rPr>
          <w:rStyle w:val="affffffc"/>
          <w:i w:val="0"/>
          <w:iCs w:val="0"/>
        </w:rPr>
      </w:pPr>
      <w:r>
        <w:rPr>
          <w:rStyle w:val="affffffc"/>
        </w:rPr>
        <w:t xml:space="preserve">В связи с нахождением территорий населенных пунктов Большесейского сельсовета в зоне затопления и подтопления, предлагается </w:t>
      </w:r>
      <w:r w:rsidRPr="0018193D">
        <w:rPr>
          <w:rStyle w:val="affffffc"/>
        </w:rPr>
        <w:t>разработать мероприятия по защите страдающих от подтопления земель.</w:t>
      </w:r>
    </w:p>
    <w:p w:rsidR="00CD2C6E" w:rsidRDefault="00CD2C6E" w:rsidP="00CD2C6E">
      <w:pPr>
        <w:pStyle w:val="affffffffffff8"/>
        <w:rPr>
          <w:rStyle w:val="affffffc"/>
          <w:i w:val="0"/>
          <w:iCs w:val="0"/>
        </w:rPr>
      </w:pPr>
      <w:r w:rsidRPr="0018193D">
        <w:rPr>
          <w:rStyle w:val="affffffc"/>
        </w:rPr>
        <w:t xml:space="preserve">Разработка мероприятий по устройству защитных сооружений, а также уточнение мест их размещения производится на последующих этапах специализированной </w:t>
      </w:r>
      <w:r>
        <w:rPr>
          <w:rStyle w:val="affffffc"/>
        </w:rPr>
        <w:t>организацией.</w:t>
      </w:r>
    </w:p>
    <w:p w:rsidR="00CD2C6E" w:rsidRPr="0018193D" w:rsidRDefault="00CD2C6E" w:rsidP="00CD2C6E">
      <w:pPr>
        <w:pStyle w:val="affffffffffff8"/>
        <w:rPr>
          <w:rStyle w:val="affffffc"/>
          <w:i w:val="0"/>
          <w:iCs w:val="0"/>
          <w:highlight w:val="lightGray"/>
        </w:rPr>
        <w:sectPr w:rsidR="00CD2C6E" w:rsidRPr="0018193D" w:rsidSect="00CD2C6E">
          <w:footerReference w:type="default" r:id="rId29"/>
          <w:pgSz w:w="11906" w:h="16838"/>
          <w:pgMar w:top="1134" w:right="851" w:bottom="1134" w:left="1701" w:header="708" w:footer="708" w:gutter="0"/>
          <w:cols w:space="708"/>
          <w:docGrid w:linePitch="382"/>
        </w:sectPr>
      </w:pPr>
    </w:p>
    <w:p w:rsidR="00CD2C6E" w:rsidRPr="00B06EA2" w:rsidRDefault="00CD2C6E" w:rsidP="005D529E">
      <w:pPr>
        <w:pStyle w:val="3"/>
        <w:numPr>
          <w:ilvl w:val="2"/>
          <w:numId w:val="49"/>
        </w:numPr>
        <w:spacing w:before="0" w:line="240" w:lineRule="auto"/>
        <w:ind w:left="0" w:firstLine="709"/>
        <w:jc w:val="both"/>
        <w:rPr>
          <w:rStyle w:val="affffffc"/>
          <w:i w:val="0"/>
          <w:iCs w:val="0"/>
          <w:color w:val="auto"/>
        </w:rPr>
      </w:pPr>
      <w:bookmarkStart w:id="38" w:name="_Toc131157831"/>
      <w:r w:rsidRPr="00B06EA2">
        <w:rPr>
          <w:rStyle w:val="affffffc"/>
          <w:color w:val="auto"/>
        </w:rPr>
        <w:lastRenderedPageBreak/>
        <w:t>Объекты культурного наследия</w:t>
      </w:r>
      <w:bookmarkEnd w:id="38"/>
    </w:p>
    <w:p w:rsidR="00CD2C6E" w:rsidRPr="00F36643" w:rsidRDefault="00CD2C6E" w:rsidP="00CD2C6E">
      <w:pPr>
        <w:spacing w:after="0" w:line="240" w:lineRule="auto"/>
        <w:ind w:firstLine="709"/>
        <w:rPr>
          <w:b/>
          <w:highlight w:val="lightGray"/>
        </w:rPr>
      </w:pPr>
    </w:p>
    <w:p w:rsidR="00CD2C6E" w:rsidRPr="00EF6186" w:rsidRDefault="00CD2C6E" w:rsidP="00CD2C6E">
      <w:pPr>
        <w:pStyle w:val="S8"/>
      </w:pPr>
      <w:r>
        <w:t>Перечень выявленных объектов культурного наследия на территории Большесейского сельсовета приведен</w:t>
      </w:r>
      <w:r w:rsidRPr="00EF6186">
        <w:t xml:space="preserve"> в таблице </w:t>
      </w:r>
      <w:r>
        <w:t>2.3</w:t>
      </w:r>
      <w:r w:rsidRPr="00EF6186">
        <w:t>.</w:t>
      </w:r>
      <w:r>
        <w:t>12</w:t>
      </w:r>
      <w:r w:rsidRPr="00EF6186">
        <w:t>-1.</w:t>
      </w:r>
    </w:p>
    <w:p w:rsidR="00CD2C6E" w:rsidRPr="00EF6186" w:rsidRDefault="00CD2C6E" w:rsidP="00CD2C6E">
      <w:pPr>
        <w:pStyle w:val="S8"/>
      </w:pPr>
      <w:proofErr w:type="gramStart"/>
      <w:r w:rsidRPr="00EF6186">
        <w:t>В соответствии с п. 1 ст. 36 Федерального закона от 25.06.2020 № 73-ФЗ «Об объектах культурного наследия (памятников истории и культуры) народов Российской Федерации» (далее – Федеральный закон 73-ФЗ) проектирование и проведение земляных работ, строительных, хозяйственных и иных работ осуществляется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w:t>
      </w:r>
      <w:proofErr w:type="gramEnd"/>
      <w:r w:rsidRPr="00EF6186">
        <w:t>, либо при условии соблюдения техническим заказчиком (застройщиком) объекта капитального строительства, заказчиками других видов работ, лицом, проводящем указанные работы, требований статьи 36 Федерального закона 73-ФЗ.</w:t>
      </w:r>
    </w:p>
    <w:p w:rsidR="00CD2C6E" w:rsidRPr="00EF6186" w:rsidRDefault="00CD2C6E" w:rsidP="00CD2C6E">
      <w:pPr>
        <w:pStyle w:val="S8"/>
      </w:pPr>
      <w:proofErr w:type="gramStart"/>
      <w:r w:rsidRPr="00EF6186">
        <w:t>В соответствии со статьей 28 Федерального закона № 73-ФЗ в случае, если орган охраны объектов культурного наследия не имеет данных об отсутствии на земельных участках, подлежащих воздействию в ходе земляных, строительных, хозяйственных и иных работ, объектов обладающих признаками объекта культурного наследия в соответствии со статьей 3 Федерального закона73-ФЗ, в отношении земельного участка, подлежащего освоению, проводится государственная историко-культурная экспертиза в целях определения</w:t>
      </w:r>
      <w:proofErr w:type="gramEnd"/>
      <w:r w:rsidRPr="00EF6186">
        <w:t xml:space="preserve"> наличия или отсутствия объектов, обладающих признаками объекта культурного наследия.</w:t>
      </w:r>
    </w:p>
    <w:p w:rsidR="00CD2C6E" w:rsidRPr="00355240" w:rsidRDefault="00CD2C6E" w:rsidP="00CD2C6E">
      <w:pPr>
        <w:pStyle w:val="affffffffffff8"/>
      </w:pPr>
      <w:r w:rsidRPr="00355240">
        <w:t>В соответствии со ст. 33 Федерального закона № 73-ФЗ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w:t>
      </w:r>
    </w:p>
    <w:p w:rsidR="00CD2C6E" w:rsidRPr="00355240" w:rsidRDefault="00CD2C6E" w:rsidP="00CD2C6E">
      <w:pPr>
        <w:pStyle w:val="affffffffffff8"/>
      </w:pPr>
      <w:proofErr w:type="gramStart"/>
      <w:r w:rsidRPr="00355240">
        <w:t>В целях обеспечения сохранности объектов культурного наследия устанавливаются ограничения (обременения) права собственности, других вещных прав, а также иных имущественных прав, являющиеся установленными пп.1-3 статьи 47.3 Федерального закона № 73-ФЗ требованиями к содержанию и использованию объектов культурного наследия, включенных в реестр, и выявленных объектов культурного наследия, а именно: при содержании и использовании объекта культурного наследия лица, владеющие объектом культурного наследия, обязаны</w:t>
      </w:r>
      <w:proofErr w:type="gramEnd"/>
      <w:r w:rsidRPr="00355240">
        <w:t xml:space="preserve"> осуществлять расходы на содержание объекта культурного наследия и поддержание его в надлежащем техническом, санитарном и противопожарном состоянии, не проводить работы, изменяющие предмет охраны объекта культурного наследия, либо изменяющие облик, объемно-планировочные и конструктивные решения и структуры, интерьер (в случае, если предмет охраны не определен).</w:t>
      </w:r>
    </w:p>
    <w:p w:rsidR="00CD2C6E" w:rsidRPr="00355240" w:rsidRDefault="00CD2C6E" w:rsidP="00CD2C6E">
      <w:pPr>
        <w:pStyle w:val="affffffffffff8"/>
      </w:pPr>
      <w:proofErr w:type="gramStart"/>
      <w:r w:rsidRPr="00355240">
        <w:lastRenderedPageBreak/>
        <w:t>На основании ст. 5.1 Федерального закона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а также проведение земляных, строительных, мелиоративных и других видов работ, за исключением работ по сохранению объектов культурного наследия, либо вышеназванные работы могут проводиться при условии обеспечения сохранности объектов культурного наследия.</w:t>
      </w:r>
      <w:proofErr w:type="gramEnd"/>
    </w:p>
    <w:p w:rsidR="00CD2C6E" w:rsidRDefault="00CD2C6E" w:rsidP="00CD2C6E">
      <w:pPr>
        <w:spacing w:after="0" w:line="240" w:lineRule="auto"/>
        <w:rPr>
          <w:b/>
          <w:highlight w:val="lightGray"/>
        </w:rPr>
      </w:pPr>
    </w:p>
    <w:p w:rsidR="00CD2C6E" w:rsidRDefault="00CD2C6E" w:rsidP="00CD2C6E">
      <w:pPr>
        <w:rPr>
          <w:b/>
          <w:highlight w:val="lightGray"/>
        </w:rPr>
        <w:sectPr w:rsidR="00CD2C6E" w:rsidSect="00CD2C6E">
          <w:footerReference w:type="default" r:id="rId30"/>
          <w:pgSz w:w="11906" w:h="16838"/>
          <w:pgMar w:top="1134" w:right="851" w:bottom="1134" w:left="1701" w:header="708" w:footer="708" w:gutter="0"/>
          <w:cols w:space="708"/>
          <w:docGrid w:linePitch="382"/>
        </w:sectPr>
      </w:pPr>
    </w:p>
    <w:p w:rsidR="00CD2C6E" w:rsidRDefault="00CD2C6E" w:rsidP="00CD2C6E">
      <w:pPr>
        <w:spacing w:after="0"/>
        <w:jc w:val="right"/>
        <w:rPr>
          <w:b/>
          <w:i/>
        </w:rPr>
      </w:pPr>
      <w:r>
        <w:rPr>
          <w:i/>
        </w:rPr>
        <w:lastRenderedPageBreak/>
        <w:t>Таблица 2.3.12-1</w:t>
      </w:r>
    </w:p>
    <w:p w:rsidR="00CD2C6E" w:rsidRPr="007B60BE" w:rsidRDefault="00CD2C6E" w:rsidP="00CD2C6E">
      <w:pPr>
        <w:pStyle w:val="3"/>
        <w:rPr>
          <w:b w:val="0"/>
        </w:rPr>
      </w:pPr>
    </w:p>
    <w:p w:rsidR="00CD2C6E" w:rsidRPr="00105D57" w:rsidRDefault="00CD2C6E" w:rsidP="00CD2C6E">
      <w:pPr>
        <w:spacing w:after="0"/>
        <w:jc w:val="center"/>
        <w:rPr>
          <w:b/>
          <w:i/>
          <w:highlight w:val="lightGray"/>
        </w:rPr>
      </w:pPr>
      <w:r w:rsidRPr="00105D57">
        <w:rPr>
          <w:i/>
        </w:rPr>
        <w:t>Выявленные объекты культурного наследия</w:t>
      </w:r>
      <w:r>
        <w:rPr>
          <w:i/>
        </w:rPr>
        <w:t xml:space="preserve"> на территории Большесейского сельсовета Таштыпского района</w:t>
      </w:r>
    </w:p>
    <w:tbl>
      <w:tblPr>
        <w:tblStyle w:val="ab"/>
        <w:tblW w:w="14786" w:type="dxa"/>
        <w:tblLayout w:type="fixed"/>
        <w:tblLook w:val="04A0"/>
      </w:tblPr>
      <w:tblGrid>
        <w:gridCol w:w="397"/>
        <w:gridCol w:w="1129"/>
        <w:gridCol w:w="1417"/>
        <w:gridCol w:w="1843"/>
        <w:gridCol w:w="1617"/>
        <w:gridCol w:w="1248"/>
        <w:gridCol w:w="1585"/>
        <w:gridCol w:w="1504"/>
        <w:gridCol w:w="1134"/>
        <w:gridCol w:w="1559"/>
        <w:gridCol w:w="1353"/>
      </w:tblGrid>
      <w:tr w:rsidR="00CD2C6E" w:rsidRPr="00984AB1" w:rsidTr="00CD2C6E">
        <w:trPr>
          <w:trHeight w:val="20"/>
        </w:trPr>
        <w:tc>
          <w:tcPr>
            <w:tcW w:w="397" w:type="dxa"/>
            <w:vAlign w:val="center"/>
            <w:hideMark/>
          </w:tcPr>
          <w:p w:rsidR="00CD2C6E" w:rsidRPr="00984AB1" w:rsidRDefault="00CD2C6E" w:rsidP="00CD2C6E">
            <w:pPr>
              <w:pStyle w:val="afffffffffffff4"/>
              <w:rPr>
                <w:sz w:val="22"/>
                <w:szCs w:val="22"/>
              </w:rPr>
            </w:pPr>
            <w:r w:rsidRPr="00984AB1">
              <w:rPr>
                <w:sz w:val="22"/>
                <w:szCs w:val="22"/>
              </w:rPr>
              <w:t>№</w:t>
            </w:r>
          </w:p>
        </w:tc>
        <w:tc>
          <w:tcPr>
            <w:tcW w:w="1129" w:type="dxa"/>
            <w:vAlign w:val="center"/>
            <w:hideMark/>
          </w:tcPr>
          <w:p w:rsidR="00CD2C6E" w:rsidRPr="00984AB1" w:rsidRDefault="00CD2C6E" w:rsidP="00CD2C6E">
            <w:pPr>
              <w:pStyle w:val="afffffffffffff4"/>
              <w:ind w:left="-113" w:right="-108" w:firstLine="113"/>
              <w:rPr>
                <w:sz w:val="22"/>
                <w:szCs w:val="22"/>
              </w:rPr>
            </w:pPr>
            <w:r w:rsidRPr="00984AB1">
              <w:rPr>
                <w:sz w:val="22"/>
                <w:szCs w:val="22"/>
              </w:rPr>
              <w:t>Значение</w:t>
            </w:r>
          </w:p>
        </w:tc>
        <w:tc>
          <w:tcPr>
            <w:tcW w:w="1417" w:type="dxa"/>
            <w:vAlign w:val="center"/>
            <w:hideMark/>
          </w:tcPr>
          <w:p w:rsidR="00CD2C6E" w:rsidRPr="00984AB1" w:rsidRDefault="00CD2C6E" w:rsidP="00CD2C6E">
            <w:pPr>
              <w:pStyle w:val="afffffffffffff4"/>
              <w:rPr>
                <w:sz w:val="22"/>
                <w:szCs w:val="22"/>
              </w:rPr>
            </w:pPr>
            <w:r w:rsidRPr="00984AB1">
              <w:rPr>
                <w:sz w:val="22"/>
                <w:szCs w:val="22"/>
              </w:rPr>
              <w:t>Наименование объекта</w:t>
            </w:r>
          </w:p>
        </w:tc>
        <w:tc>
          <w:tcPr>
            <w:tcW w:w="1843" w:type="dxa"/>
            <w:vAlign w:val="center"/>
            <w:hideMark/>
          </w:tcPr>
          <w:p w:rsidR="00CD2C6E" w:rsidRPr="00984AB1" w:rsidRDefault="00CD2C6E" w:rsidP="00CD2C6E">
            <w:pPr>
              <w:pStyle w:val="afffffffffffff4"/>
              <w:rPr>
                <w:sz w:val="22"/>
                <w:szCs w:val="22"/>
              </w:rPr>
            </w:pPr>
            <w:r w:rsidRPr="00984AB1">
              <w:rPr>
                <w:sz w:val="22"/>
                <w:szCs w:val="22"/>
              </w:rPr>
              <w:t>Месторасположение, адресное описание</w:t>
            </w:r>
          </w:p>
        </w:tc>
        <w:tc>
          <w:tcPr>
            <w:tcW w:w="1617" w:type="dxa"/>
            <w:vAlign w:val="center"/>
            <w:hideMark/>
          </w:tcPr>
          <w:p w:rsidR="00CD2C6E" w:rsidRPr="00984AB1" w:rsidRDefault="00CD2C6E" w:rsidP="00CD2C6E">
            <w:pPr>
              <w:pStyle w:val="afffffffffffff4"/>
              <w:rPr>
                <w:sz w:val="22"/>
                <w:szCs w:val="22"/>
              </w:rPr>
            </w:pPr>
            <w:r w:rsidRPr="00984AB1">
              <w:rPr>
                <w:sz w:val="22"/>
                <w:szCs w:val="22"/>
              </w:rPr>
              <w:t>Регистрационный номер объекта в ЕГРОКН</w:t>
            </w:r>
          </w:p>
        </w:tc>
        <w:tc>
          <w:tcPr>
            <w:tcW w:w="1248" w:type="dxa"/>
            <w:vAlign w:val="center"/>
            <w:hideMark/>
          </w:tcPr>
          <w:p w:rsidR="00CD2C6E" w:rsidRPr="00984AB1" w:rsidRDefault="00CD2C6E" w:rsidP="00CD2C6E">
            <w:pPr>
              <w:pStyle w:val="afffffffffffff4"/>
              <w:rPr>
                <w:sz w:val="22"/>
                <w:szCs w:val="22"/>
              </w:rPr>
            </w:pPr>
            <w:r w:rsidRPr="00984AB1">
              <w:rPr>
                <w:sz w:val="22"/>
                <w:szCs w:val="22"/>
              </w:rPr>
              <w:t>Категория историко-культурного значения</w:t>
            </w:r>
          </w:p>
        </w:tc>
        <w:tc>
          <w:tcPr>
            <w:tcW w:w="1585" w:type="dxa"/>
            <w:vAlign w:val="center"/>
            <w:hideMark/>
          </w:tcPr>
          <w:p w:rsidR="00CD2C6E" w:rsidRPr="00984AB1" w:rsidRDefault="00CD2C6E" w:rsidP="00CD2C6E">
            <w:pPr>
              <w:pStyle w:val="afffffffffffff4"/>
              <w:rPr>
                <w:sz w:val="22"/>
                <w:szCs w:val="22"/>
              </w:rPr>
            </w:pPr>
            <w:r w:rsidRPr="00984AB1">
              <w:rPr>
                <w:sz w:val="22"/>
                <w:szCs w:val="22"/>
              </w:rPr>
              <w:t>Вид памятника</w:t>
            </w:r>
          </w:p>
        </w:tc>
        <w:tc>
          <w:tcPr>
            <w:tcW w:w="1504" w:type="dxa"/>
            <w:vAlign w:val="center"/>
            <w:hideMark/>
          </w:tcPr>
          <w:p w:rsidR="00CD2C6E" w:rsidRPr="00984AB1" w:rsidRDefault="00CD2C6E" w:rsidP="00CD2C6E">
            <w:pPr>
              <w:pStyle w:val="afffffffffffff4"/>
              <w:rPr>
                <w:sz w:val="22"/>
                <w:szCs w:val="22"/>
              </w:rPr>
            </w:pPr>
            <w:r w:rsidRPr="00984AB1">
              <w:rPr>
                <w:sz w:val="22"/>
                <w:szCs w:val="22"/>
              </w:rPr>
              <w:t>Номер акта о включении ОКН в реестр</w:t>
            </w:r>
          </w:p>
        </w:tc>
        <w:tc>
          <w:tcPr>
            <w:tcW w:w="1134" w:type="dxa"/>
            <w:noWrap/>
            <w:vAlign w:val="center"/>
            <w:hideMark/>
          </w:tcPr>
          <w:p w:rsidR="00CD2C6E" w:rsidRPr="00984AB1" w:rsidRDefault="00CD2C6E" w:rsidP="00CD2C6E">
            <w:pPr>
              <w:pStyle w:val="afffffffffffff4"/>
              <w:rPr>
                <w:sz w:val="22"/>
                <w:szCs w:val="22"/>
              </w:rPr>
            </w:pPr>
            <w:r w:rsidRPr="00984AB1">
              <w:rPr>
                <w:sz w:val="22"/>
                <w:szCs w:val="22"/>
              </w:rPr>
              <w:t>Сведения о границах территории</w:t>
            </w:r>
          </w:p>
        </w:tc>
        <w:tc>
          <w:tcPr>
            <w:tcW w:w="1559" w:type="dxa"/>
            <w:vAlign w:val="center"/>
            <w:hideMark/>
          </w:tcPr>
          <w:p w:rsidR="00CD2C6E" w:rsidRPr="00984AB1" w:rsidRDefault="00CD2C6E" w:rsidP="00CD2C6E">
            <w:pPr>
              <w:pStyle w:val="afffffffffffff4"/>
              <w:rPr>
                <w:sz w:val="22"/>
                <w:szCs w:val="22"/>
              </w:rPr>
            </w:pPr>
            <w:r w:rsidRPr="00984AB1">
              <w:rPr>
                <w:sz w:val="22"/>
                <w:szCs w:val="22"/>
              </w:rPr>
              <w:t>Сведения о зоне охраны/ защитной зоне</w:t>
            </w:r>
          </w:p>
        </w:tc>
        <w:tc>
          <w:tcPr>
            <w:tcW w:w="1353" w:type="dxa"/>
            <w:vAlign w:val="center"/>
            <w:hideMark/>
          </w:tcPr>
          <w:p w:rsidR="00CD2C6E" w:rsidRPr="00984AB1" w:rsidRDefault="00CD2C6E" w:rsidP="00CD2C6E">
            <w:pPr>
              <w:pStyle w:val="afffffffffffff4"/>
              <w:rPr>
                <w:sz w:val="22"/>
                <w:szCs w:val="22"/>
              </w:rPr>
            </w:pPr>
            <w:r w:rsidRPr="00984AB1">
              <w:rPr>
                <w:sz w:val="22"/>
                <w:szCs w:val="22"/>
              </w:rPr>
              <w:t>Сведения о предмете охраны</w:t>
            </w:r>
          </w:p>
        </w:tc>
      </w:tr>
      <w:tr w:rsidR="00CD2C6E" w:rsidRPr="00984AB1" w:rsidTr="00CD2C6E">
        <w:trPr>
          <w:trHeight w:val="20"/>
        </w:trPr>
        <w:tc>
          <w:tcPr>
            <w:tcW w:w="397"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1</w:t>
            </w:r>
          </w:p>
        </w:tc>
        <w:tc>
          <w:tcPr>
            <w:tcW w:w="1129"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памятник</w:t>
            </w:r>
          </w:p>
        </w:tc>
        <w:tc>
          <w:tcPr>
            <w:tcW w:w="1417"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Поселение Таштып – Анжуль.</w:t>
            </w:r>
          </w:p>
        </w:tc>
        <w:tc>
          <w:tcPr>
            <w:tcW w:w="1843"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В 11 км. от моста через р. Сея у с. Большая</w:t>
            </w:r>
            <w:proofErr w:type="gramStart"/>
            <w:r w:rsidRPr="00984AB1">
              <w:rPr>
                <w:sz w:val="22"/>
                <w:szCs w:val="22"/>
                <w:lang w:eastAsia="ru-RU"/>
              </w:rPr>
              <w:t xml:space="preserve"> С</w:t>
            </w:r>
            <w:proofErr w:type="gramEnd"/>
            <w:r w:rsidRPr="00984AB1">
              <w:rPr>
                <w:sz w:val="22"/>
                <w:szCs w:val="22"/>
                <w:lang w:eastAsia="ru-RU"/>
              </w:rPr>
              <w:t>ея. По автодороге Таштып – Верх-Таштып, на берегу ручья.</w:t>
            </w:r>
          </w:p>
        </w:tc>
        <w:tc>
          <w:tcPr>
            <w:tcW w:w="1617"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отсутствует</w:t>
            </w:r>
          </w:p>
        </w:tc>
        <w:tc>
          <w:tcPr>
            <w:tcW w:w="1248"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выявленный объект культурного наследия</w:t>
            </w:r>
          </w:p>
        </w:tc>
        <w:tc>
          <w:tcPr>
            <w:tcW w:w="1585"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объект археологического наследия (памятник археологии)</w:t>
            </w:r>
          </w:p>
        </w:tc>
        <w:tc>
          <w:tcPr>
            <w:tcW w:w="1504"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Приказ Министерства культуры Республики Хакасия от 29.06.2010 № 60.</w:t>
            </w:r>
          </w:p>
        </w:tc>
        <w:tc>
          <w:tcPr>
            <w:tcW w:w="1134" w:type="dxa"/>
            <w:noWrap/>
            <w:vAlign w:val="center"/>
            <w:hideMark/>
          </w:tcPr>
          <w:p w:rsidR="00CD2C6E" w:rsidRPr="00984AB1" w:rsidRDefault="00CD2C6E" w:rsidP="00CD2C6E">
            <w:pPr>
              <w:pStyle w:val="affffffffffff6"/>
              <w:rPr>
                <w:sz w:val="22"/>
                <w:szCs w:val="22"/>
                <w:lang w:eastAsia="ru-RU"/>
              </w:rPr>
            </w:pPr>
            <w:r w:rsidRPr="00984AB1">
              <w:rPr>
                <w:sz w:val="22"/>
                <w:szCs w:val="22"/>
                <w:lang w:eastAsia="ru-RU"/>
              </w:rPr>
              <w:t>не утверждены</w:t>
            </w:r>
          </w:p>
        </w:tc>
        <w:tc>
          <w:tcPr>
            <w:tcW w:w="1559"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не устанавливаются</w:t>
            </w:r>
          </w:p>
        </w:tc>
        <w:tc>
          <w:tcPr>
            <w:tcW w:w="1353"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не устанавливаются</w:t>
            </w:r>
          </w:p>
        </w:tc>
      </w:tr>
      <w:tr w:rsidR="00CD2C6E" w:rsidRPr="00984AB1" w:rsidTr="00CD2C6E">
        <w:trPr>
          <w:trHeight w:val="20"/>
        </w:trPr>
        <w:tc>
          <w:tcPr>
            <w:tcW w:w="397"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2</w:t>
            </w:r>
          </w:p>
        </w:tc>
        <w:tc>
          <w:tcPr>
            <w:tcW w:w="1129"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памятник</w:t>
            </w:r>
          </w:p>
        </w:tc>
        <w:tc>
          <w:tcPr>
            <w:tcW w:w="1417"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Поселение Большая</w:t>
            </w:r>
            <w:proofErr w:type="gramStart"/>
            <w:r w:rsidRPr="00984AB1">
              <w:rPr>
                <w:sz w:val="22"/>
                <w:szCs w:val="22"/>
                <w:lang w:eastAsia="ru-RU"/>
              </w:rPr>
              <w:t xml:space="preserve"> С</w:t>
            </w:r>
            <w:proofErr w:type="gramEnd"/>
            <w:r w:rsidRPr="00984AB1">
              <w:rPr>
                <w:sz w:val="22"/>
                <w:szCs w:val="22"/>
                <w:lang w:eastAsia="ru-RU"/>
              </w:rPr>
              <w:t>ея.</w:t>
            </w:r>
          </w:p>
        </w:tc>
        <w:tc>
          <w:tcPr>
            <w:tcW w:w="1843"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С. Большая Сея. На мысу при впадении р. Сея в р. Таштып.</w:t>
            </w:r>
          </w:p>
        </w:tc>
        <w:tc>
          <w:tcPr>
            <w:tcW w:w="1617" w:type="dxa"/>
            <w:vAlign w:val="center"/>
            <w:hideMark/>
          </w:tcPr>
          <w:p w:rsidR="00CD2C6E" w:rsidRPr="00984AB1" w:rsidRDefault="00CD2C6E" w:rsidP="00CD2C6E">
            <w:pPr>
              <w:pStyle w:val="affffffffffff6"/>
              <w:rPr>
                <w:sz w:val="22"/>
                <w:szCs w:val="22"/>
                <w:lang w:eastAsia="ru-RU"/>
              </w:rPr>
            </w:pPr>
            <w:proofErr w:type="gramStart"/>
            <w:r w:rsidRPr="00984AB1">
              <w:rPr>
                <w:sz w:val="22"/>
                <w:szCs w:val="22"/>
                <w:lang w:eastAsia="ru-RU"/>
              </w:rPr>
              <w:t>о</w:t>
            </w:r>
            <w:proofErr w:type="gramEnd"/>
            <w:r w:rsidRPr="00984AB1">
              <w:rPr>
                <w:sz w:val="22"/>
                <w:szCs w:val="22"/>
                <w:lang w:eastAsia="ru-RU"/>
              </w:rPr>
              <w:t>тсутствует</w:t>
            </w:r>
          </w:p>
        </w:tc>
        <w:tc>
          <w:tcPr>
            <w:tcW w:w="1248"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выявленный объект культурного наследия</w:t>
            </w:r>
          </w:p>
        </w:tc>
        <w:tc>
          <w:tcPr>
            <w:tcW w:w="1585"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объект археологического наследия (памятник археологии)</w:t>
            </w:r>
          </w:p>
        </w:tc>
        <w:tc>
          <w:tcPr>
            <w:tcW w:w="1504"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Приказ Министерства культуры Республики Хакасия от 29.06.2010 № 60.</w:t>
            </w:r>
          </w:p>
        </w:tc>
        <w:tc>
          <w:tcPr>
            <w:tcW w:w="1134" w:type="dxa"/>
            <w:noWrap/>
            <w:vAlign w:val="center"/>
            <w:hideMark/>
          </w:tcPr>
          <w:p w:rsidR="00CD2C6E" w:rsidRPr="00984AB1" w:rsidRDefault="00CD2C6E" w:rsidP="00CD2C6E">
            <w:pPr>
              <w:pStyle w:val="affffffffffff6"/>
              <w:rPr>
                <w:sz w:val="22"/>
                <w:szCs w:val="22"/>
                <w:lang w:eastAsia="ru-RU"/>
              </w:rPr>
            </w:pPr>
            <w:r w:rsidRPr="00984AB1">
              <w:rPr>
                <w:sz w:val="22"/>
                <w:szCs w:val="22"/>
                <w:lang w:eastAsia="ru-RU"/>
              </w:rPr>
              <w:t>не утверждены</w:t>
            </w:r>
          </w:p>
        </w:tc>
        <w:tc>
          <w:tcPr>
            <w:tcW w:w="1559"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не устанавливаются</w:t>
            </w:r>
          </w:p>
        </w:tc>
        <w:tc>
          <w:tcPr>
            <w:tcW w:w="1353"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не устанавливаются</w:t>
            </w:r>
          </w:p>
        </w:tc>
      </w:tr>
      <w:tr w:rsidR="00CD2C6E" w:rsidRPr="00984AB1" w:rsidTr="00CD2C6E">
        <w:trPr>
          <w:trHeight w:val="20"/>
        </w:trPr>
        <w:tc>
          <w:tcPr>
            <w:tcW w:w="397"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3</w:t>
            </w:r>
          </w:p>
        </w:tc>
        <w:tc>
          <w:tcPr>
            <w:tcW w:w="1129"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памятник</w:t>
            </w:r>
          </w:p>
        </w:tc>
        <w:tc>
          <w:tcPr>
            <w:tcW w:w="1417"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Поселение Сигиртуп – 2</w:t>
            </w:r>
          </w:p>
        </w:tc>
        <w:tc>
          <w:tcPr>
            <w:tcW w:w="1843"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в 4 км</w:t>
            </w:r>
            <w:proofErr w:type="gramStart"/>
            <w:r w:rsidRPr="00984AB1">
              <w:rPr>
                <w:sz w:val="22"/>
                <w:szCs w:val="22"/>
                <w:lang w:eastAsia="ru-RU"/>
              </w:rPr>
              <w:t>.к</w:t>
            </w:r>
            <w:proofErr w:type="gramEnd"/>
            <w:r w:rsidRPr="00984AB1">
              <w:rPr>
                <w:sz w:val="22"/>
                <w:szCs w:val="22"/>
                <w:lang w:eastAsia="ru-RU"/>
              </w:rPr>
              <w:t xml:space="preserve"> западу от д. Верхние Сиры. На правом берегу р. Таштып, непосредственно в устье р. Танжуль.</w:t>
            </w:r>
          </w:p>
        </w:tc>
        <w:tc>
          <w:tcPr>
            <w:tcW w:w="1617"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отсутствует</w:t>
            </w:r>
          </w:p>
        </w:tc>
        <w:tc>
          <w:tcPr>
            <w:tcW w:w="1248"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выявленный объект культурного наследия</w:t>
            </w:r>
          </w:p>
        </w:tc>
        <w:tc>
          <w:tcPr>
            <w:tcW w:w="1585"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объект археологического наследия (памятник археологии)</w:t>
            </w:r>
          </w:p>
        </w:tc>
        <w:tc>
          <w:tcPr>
            <w:tcW w:w="1504"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Приказ Министерства культуры Республики Хакасия от 29.06.2010 № 60.</w:t>
            </w:r>
          </w:p>
        </w:tc>
        <w:tc>
          <w:tcPr>
            <w:tcW w:w="1134" w:type="dxa"/>
            <w:noWrap/>
            <w:vAlign w:val="center"/>
            <w:hideMark/>
          </w:tcPr>
          <w:p w:rsidR="00CD2C6E" w:rsidRPr="00984AB1" w:rsidRDefault="00CD2C6E" w:rsidP="00CD2C6E">
            <w:pPr>
              <w:pStyle w:val="affffffffffff6"/>
              <w:rPr>
                <w:sz w:val="22"/>
                <w:szCs w:val="22"/>
                <w:lang w:eastAsia="ru-RU"/>
              </w:rPr>
            </w:pPr>
            <w:r w:rsidRPr="00984AB1">
              <w:rPr>
                <w:sz w:val="22"/>
                <w:szCs w:val="22"/>
                <w:lang w:eastAsia="ru-RU"/>
              </w:rPr>
              <w:t>не утверждены</w:t>
            </w:r>
          </w:p>
        </w:tc>
        <w:tc>
          <w:tcPr>
            <w:tcW w:w="1559"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не устанавливаются</w:t>
            </w:r>
          </w:p>
        </w:tc>
        <w:tc>
          <w:tcPr>
            <w:tcW w:w="1353" w:type="dxa"/>
            <w:vAlign w:val="center"/>
            <w:hideMark/>
          </w:tcPr>
          <w:p w:rsidR="00CD2C6E" w:rsidRPr="00984AB1" w:rsidRDefault="00CD2C6E" w:rsidP="00CD2C6E">
            <w:pPr>
              <w:pStyle w:val="affffffffffff6"/>
              <w:rPr>
                <w:sz w:val="22"/>
                <w:szCs w:val="22"/>
                <w:lang w:eastAsia="ru-RU"/>
              </w:rPr>
            </w:pPr>
            <w:r w:rsidRPr="00984AB1">
              <w:rPr>
                <w:sz w:val="22"/>
                <w:szCs w:val="22"/>
                <w:lang w:eastAsia="ru-RU"/>
              </w:rPr>
              <w:t>не устанавливаются</w:t>
            </w:r>
          </w:p>
        </w:tc>
      </w:tr>
    </w:tbl>
    <w:p w:rsidR="00CD2C6E" w:rsidRPr="00105D57" w:rsidRDefault="00CD2C6E" w:rsidP="00CD2C6E">
      <w:pPr>
        <w:rPr>
          <w:b/>
          <w:highlight w:val="lightGray"/>
        </w:rPr>
      </w:pPr>
    </w:p>
    <w:p w:rsidR="00CD2C6E" w:rsidRPr="00355240" w:rsidRDefault="00CD2C6E" w:rsidP="00CD2C6E">
      <w:pPr>
        <w:pStyle w:val="3"/>
        <w:ind w:firstLine="0"/>
        <w:rPr>
          <w:highlight w:val="lightGray"/>
        </w:rPr>
        <w:sectPr w:rsidR="00CD2C6E" w:rsidRPr="00355240" w:rsidSect="00CD2C6E">
          <w:pgSz w:w="16838" w:h="11906" w:orient="landscape"/>
          <w:pgMar w:top="1701" w:right="1134" w:bottom="851" w:left="1134" w:header="708" w:footer="708" w:gutter="0"/>
          <w:cols w:space="708"/>
          <w:docGrid w:linePitch="382"/>
        </w:sectPr>
      </w:pPr>
    </w:p>
    <w:p w:rsidR="00CD2C6E" w:rsidRPr="008A789A" w:rsidRDefault="00CD2C6E" w:rsidP="005D529E">
      <w:pPr>
        <w:pStyle w:val="3"/>
        <w:numPr>
          <w:ilvl w:val="2"/>
          <w:numId w:val="49"/>
        </w:numPr>
        <w:spacing w:before="0" w:line="240" w:lineRule="auto"/>
        <w:ind w:left="0" w:firstLine="709"/>
        <w:jc w:val="both"/>
        <w:rPr>
          <w:rStyle w:val="affffffc"/>
          <w:i w:val="0"/>
          <w:iCs w:val="0"/>
          <w:color w:val="auto"/>
        </w:rPr>
      </w:pPr>
      <w:bookmarkStart w:id="39" w:name="_Toc131157832"/>
      <w:r w:rsidRPr="008A789A">
        <w:rPr>
          <w:rStyle w:val="affffffc"/>
          <w:color w:val="auto"/>
        </w:rPr>
        <w:lastRenderedPageBreak/>
        <w:t>Санитарная очистка</w:t>
      </w:r>
      <w:bookmarkEnd w:id="39"/>
    </w:p>
    <w:p w:rsidR="00CD2C6E" w:rsidRPr="00F36643" w:rsidRDefault="00CD2C6E" w:rsidP="00CD2C6E">
      <w:pPr>
        <w:pStyle w:val="affffffffffff8"/>
        <w:rPr>
          <w:highlight w:val="lightGray"/>
        </w:rPr>
      </w:pPr>
    </w:p>
    <w:p w:rsidR="00CD2C6E" w:rsidRDefault="00CD2C6E" w:rsidP="00CD2C6E">
      <w:pPr>
        <w:pStyle w:val="S8"/>
      </w:pPr>
      <w:r w:rsidRPr="00521AB7">
        <w:t>Движение отходов в Большесейском сельсовета происходит в соответствии с приказом министерства природных ресурсов и экологии Республики Хакасия от 21.12.2020 № 010-1945-пр «Об утверждении Территориальной схемы обращения с отходами Республики Хакасия».</w:t>
      </w:r>
    </w:p>
    <w:p w:rsidR="00CD2C6E" w:rsidRPr="001F7AAE" w:rsidRDefault="00CD2C6E" w:rsidP="00CD2C6E">
      <w:pPr>
        <w:pStyle w:val="S8"/>
      </w:pPr>
      <w:r w:rsidRPr="001F7AAE">
        <w:t>В настоящее время система сбора твердых коммунальных отходов от жилой и общественно-деловой застройки контейнерная.</w:t>
      </w:r>
    </w:p>
    <w:p w:rsidR="00CD2C6E" w:rsidRDefault="00CD2C6E" w:rsidP="00CD2C6E">
      <w:pPr>
        <w:pStyle w:val="S8"/>
      </w:pPr>
      <w:r w:rsidRPr="001F7AAE">
        <w:t xml:space="preserve">Сведения о контейнерных площадках и контейнерах, расположенных на территории </w:t>
      </w:r>
      <w:r>
        <w:t>Большесейского сельсовета</w:t>
      </w:r>
      <w:r w:rsidRPr="001F7AAE">
        <w:t xml:space="preserve">, приведены в таблице </w:t>
      </w:r>
      <w:r>
        <w:t>2.3.13-1</w:t>
      </w:r>
      <w:r w:rsidRPr="001F7AAE">
        <w:t xml:space="preserve"> </w:t>
      </w:r>
      <w:r>
        <w:t>в соответствии с Территориальной схемой обращения с отходами</w:t>
      </w:r>
      <w:r w:rsidRPr="001F7AAE">
        <w:t>.</w:t>
      </w:r>
    </w:p>
    <w:p w:rsidR="00CD2C6E" w:rsidRDefault="00CD2C6E" w:rsidP="00CD2C6E">
      <w:pPr>
        <w:pStyle w:val="S8"/>
      </w:pPr>
    </w:p>
    <w:p w:rsidR="00CD2C6E" w:rsidRPr="001F7AAE" w:rsidRDefault="00CD2C6E" w:rsidP="00CD2C6E">
      <w:pPr>
        <w:pStyle w:val="S8"/>
        <w:jc w:val="right"/>
        <w:rPr>
          <w:i/>
        </w:rPr>
      </w:pPr>
      <w:r w:rsidRPr="001F7AAE">
        <w:rPr>
          <w:i/>
        </w:rPr>
        <w:t>Таблица 2.3.13-1</w:t>
      </w:r>
    </w:p>
    <w:p w:rsidR="00CD2C6E" w:rsidRDefault="00CD2C6E" w:rsidP="00CD2C6E">
      <w:pPr>
        <w:pStyle w:val="S8"/>
      </w:pPr>
    </w:p>
    <w:p w:rsidR="00CD2C6E" w:rsidRPr="001F7AAE" w:rsidRDefault="00CD2C6E" w:rsidP="00CD2C6E">
      <w:pPr>
        <w:pStyle w:val="S8"/>
        <w:ind w:firstLine="0"/>
        <w:jc w:val="center"/>
        <w:rPr>
          <w:i/>
        </w:rPr>
      </w:pPr>
      <w:r w:rsidRPr="001F7AAE">
        <w:rPr>
          <w:i/>
        </w:rPr>
        <w:t>Сведения о контейнерных площадках и контейнерах, расположенных на территории Большесейского сельсовета</w:t>
      </w:r>
    </w:p>
    <w:tbl>
      <w:tblPr>
        <w:tblW w:w="5000" w:type="pct"/>
        <w:tblLayout w:type="fixed"/>
        <w:tblLook w:val="04A0"/>
      </w:tblPr>
      <w:tblGrid>
        <w:gridCol w:w="373"/>
        <w:gridCol w:w="1242"/>
        <w:gridCol w:w="1468"/>
        <w:gridCol w:w="1468"/>
        <w:gridCol w:w="1740"/>
        <w:gridCol w:w="1187"/>
        <w:gridCol w:w="990"/>
        <w:gridCol w:w="1102"/>
      </w:tblGrid>
      <w:tr w:rsidR="00CD2C6E" w:rsidRPr="008A789A" w:rsidTr="00CD2C6E">
        <w:trPr>
          <w:trHeight w:val="227"/>
          <w:tblHeader/>
        </w:trPr>
        <w:tc>
          <w:tcPr>
            <w:tcW w:w="195"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CD2C6E" w:rsidRPr="008A789A" w:rsidRDefault="00CD2C6E" w:rsidP="00CD2C6E">
            <w:pPr>
              <w:spacing w:after="0" w:line="240" w:lineRule="auto"/>
              <w:jc w:val="center"/>
              <w:rPr>
                <w:rFonts w:eastAsia="Times New Roman"/>
                <w:b/>
                <w:color w:val="000000" w:themeColor="text1"/>
                <w:sz w:val="24"/>
                <w:szCs w:val="24"/>
              </w:rPr>
            </w:pPr>
            <w:r w:rsidRPr="008A789A">
              <w:rPr>
                <w:rFonts w:eastAsia="Times New Roman"/>
                <w:color w:val="000000" w:themeColor="text1"/>
                <w:sz w:val="24"/>
                <w:szCs w:val="24"/>
              </w:rPr>
              <w:t>№</w:t>
            </w:r>
          </w:p>
        </w:tc>
        <w:tc>
          <w:tcPr>
            <w:tcW w:w="649" w:type="pct"/>
            <w:tcBorders>
              <w:top w:val="single" w:sz="4" w:space="0" w:color="auto"/>
              <w:left w:val="nil"/>
              <w:bottom w:val="single" w:sz="4" w:space="0" w:color="auto"/>
              <w:right w:val="single" w:sz="8" w:space="0" w:color="auto"/>
            </w:tcBorders>
            <w:shd w:val="clear" w:color="auto" w:fill="auto"/>
            <w:vAlign w:val="center"/>
            <w:hideMark/>
          </w:tcPr>
          <w:p w:rsidR="00CD2C6E" w:rsidRPr="008A789A" w:rsidRDefault="00CD2C6E" w:rsidP="00CD2C6E">
            <w:pPr>
              <w:spacing w:after="0" w:line="240" w:lineRule="auto"/>
              <w:jc w:val="center"/>
              <w:rPr>
                <w:rFonts w:eastAsia="Times New Roman"/>
                <w:b/>
                <w:color w:val="000000" w:themeColor="text1"/>
                <w:sz w:val="24"/>
                <w:szCs w:val="24"/>
              </w:rPr>
            </w:pPr>
            <w:r w:rsidRPr="008A789A">
              <w:rPr>
                <w:rFonts w:eastAsia="Times New Roman"/>
                <w:color w:val="000000" w:themeColor="text1"/>
                <w:sz w:val="24"/>
                <w:szCs w:val="24"/>
              </w:rPr>
              <w:t>Наименование населенного пункта</w:t>
            </w:r>
          </w:p>
        </w:tc>
        <w:tc>
          <w:tcPr>
            <w:tcW w:w="767" w:type="pct"/>
            <w:tcBorders>
              <w:top w:val="single" w:sz="4" w:space="0" w:color="auto"/>
              <w:left w:val="nil"/>
              <w:bottom w:val="single" w:sz="4" w:space="0" w:color="auto"/>
              <w:right w:val="single" w:sz="8" w:space="0" w:color="auto"/>
            </w:tcBorders>
            <w:shd w:val="clear" w:color="auto" w:fill="auto"/>
            <w:vAlign w:val="center"/>
            <w:hideMark/>
          </w:tcPr>
          <w:p w:rsidR="00CD2C6E" w:rsidRPr="008A789A" w:rsidRDefault="00CD2C6E" w:rsidP="00CD2C6E">
            <w:pPr>
              <w:spacing w:after="0" w:line="240" w:lineRule="auto"/>
              <w:jc w:val="center"/>
              <w:rPr>
                <w:rFonts w:eastAsia="Times New Roman"/>
                <w:b/>
                <w:color w:val="000000" w:themeColor="text1"/>
                <w:sz w:val="24"/>
                <w:szCs w:val="24"/>
              </w:rPr>
            </w:pPr>
            <w:r w:rsidRPr="008A789A">
              <w:rPr>
                <w:rFonts w:eastAsia="Times New Roman"/>
                <w:color w:val="000000" w:themeColor="text1"/>
                <w:sz w:val="24"/>
                <w:szCs w:val="24"/>
              </w:rPr>
              <w:t>Адрес местонахождения</w:t>
            </w:r>
          </w:p>
        </w:tc>
        <w:tc>
          <w:tcPr>
            <w:tcW w:w="767" w:type="pct"/>
            <w:tcBorders>
              <w:top w:val="single" w:sz="4" w:space="0" w:color="auto"/>
              <w:left w:val="nil"/>
              <w:bottom w:val="single" w:sz="4" w:space="0" w:color="auto"/>
              <w:right w:val="single" w:sz="8" w:space="0" w:color="auto"/>
            </w:tcBorders>
            <w:shd w:val="clear" w:color="auto" w:fill="auto"/>
            <w:vAlign w:val="center"/>
            <w:hideMark/>
          </w:tcPr>
          <w:p w:rsidR="00CD2C6E" w:rsidRPr="008A789A" w:rsidRDefault="00CD2C6E" w:rsidP="00CD2C6E">
            <w:pPr>
              <w:spacing w:after="0" w:line="240" w:lineRule="auto"/>
              <w:jc w:val="center"/>
              <w:rPr>
                <w:rFonts w:eastAsia="Times New Roman"/>
                <w:b/>
                <w:color w:val="000000" w:themeColor="text1"/>
                <w:sz w:val="24"/>
                <w:szCs w:val="24"/>
              </w:rPr>
            </w:pPr>
            <w:r w:rsidRPr="008A789A">
              <w:rPr>
                <w:rFonts w:eastAsia="Times New Roman"/>
                <w:color w:val="000000" w:themeColor="text1"/>
                <w:sz w:val="24"/>
                <w:szCs w:val="24"/>
              </w:rPr>
              <w:t>Координаты местонахождения</w:t>
            </w:r>
          </w:p>
        </w:tc>
        <w:tc>
          <w:tcPr>
            <w:tcW w:w="909" w:type="pct"/>
            <w:tcBorders>
              <w:top w:val="single" w:sz="4" w:space="0" w:color="auto"/>
              <w:left w:val="nil"/>
              <w:bottom w:val="single" w:sz="4" w:space="0" w:color="auto"/>
              <w:right w:val="single" w:sz="8" w:space="0" w:color="auto"/>
            </w:tcBorders>
            <w:shd w:val="clear" w:color="auto" w:fill="auto"/>
            <w:vAlign w:val="center"/>
            <w:hideMark/>
          </w:tcPr>
          <w:p w:rsidR="00CD2C6E" w:rsidRPr="008A789A" w:rsidRDefault="00CD2C6E" w:rsidP="00CD2C6E">
            <w:pPr>
              <w:spacing w:after="0" w:line="240" w:lineRule="auto"/>
              <w:jc w:val="center"/>
              <w:rPr>
                <w:rFonts w:eastAsia="Times New Roman"/>
                <w:b/>
                <w:color w:val="000000" w:themeColor="text1"/>
                <w:sz w:val="24"/>
                <w:szCs w:val="24"/>
              </w:rPr>
            </w:pPr>
            <w:r w:rsidRPr="008A789A">
              <w:rPr>
                <w:rFonts w:eastAsia="Times New Roman"/>
                <w:color w:val="000000" w:themeColor="text1"/>
                <w:sz w:val="24"/>
                <w:szCs w:val="24"/>
              </w:rPr>
              <w:t>Вид собственности</w:t>
            </w:r>
          </w:p>
        </w:tc>
        <w:tc>
          <w:tcPr>
            <w:tcW w:w="620" w:type="pct"/>
            <w:tcBorders>
              <w:top w:val="single" w:sz="4" w:space="0" w:color="auto"/>
              <w:left w:val="nil"/>
              <w:bottom w:val="single" w:sz="4" w:space="0" w:color="auto"/>
              <w:right w:val="single" w:sz="8" w:space="0" w:color="auto"/>
            </w:tcBorders>
            <w:shd w:val="clear" w:color="auto" w:fill="auto"/>
            <w:vAlign w:val="center"/>
            <w:hideMark/>
          </w:tcPr>
          <w:p w:rsidR="00CD2C6E" w:rsidRPr="008A789A" w:rsidRDefault="00CD2C6E" w:rsidP="00CD2C6E">
            <w:pPr>
              <w:spacing w:after="0" w:line="240" w:lineRule="auto"/>
              <w:jc w:val="center"/>
              <w:rPr>
                <w:rFonts w:eastAsia="Times New Roman"/>
                <w:b/>
                <w:color w:val="000000" w:themeColor="text1"/>
                <w:sz w:val="24"/>
                <w:szCs w:val="24"/>
              </w:rPr>
            </w:pPr>
            <w:r w:rsidRPr="008A789A">
              <w:rPr>
                <w:rFonts w:eastAsia="Times New Roman"/>
                <w:color w:val="000000" w:themeColor="text1"/>
                <w:sz w:val="24"/>
                <w:szCs w:val="24"/>
              </w:rPr>
              <w:t>Характеристика контейнерной площадки</w:t>
            </w:r>
          </w:p>
        </w:tc>
        <w:tc>
          <w:tcPr>
            <w:tcW w:w="517" w:type="pct"/>
            <w:tcBorders>
              <w:top w:val="single" w:sz="4" w:space="0" w:color="auto"/>
              <w:left w:val="nil"/>
              <w:bottom w:val="single" w:sz="4" w:space="0" w:color="auto"/>
              <w:right w:val="single" w:sz="8" w:space="0" w:color="auto"/>
            </w:tcBorders>
            <w:shd w:val="clear" w:color="auto" w:fill="auto"/>
            <w:vAlign w:val="center"/>
            <w:hideMark/>
          </w:tcPr>
          <w:p w:rsidR="00CD2C6E" w:rsidRDefault="00CD2C6E" w:rsidP="00CD2C6E">
            <w:pPr>
              <w:spacing w:after="0" w:line="240" w:lineRule="auto"/>
              <w:ind w:left="-120" w:right="-103"/>
              <w:jc w:val="center"/>
              <w:rPr>
                <w:rFonts w:eastAsia="Times New Roman"/>
                <w:b/>
                <w:color w:val="000000" w:themeColor="text1"/>
                <w:sz w:val="24"/>
                <w:szCs w:val="24"/>
              </w:rPr>
            </w:pPr>
            <w:r w:rsidRPr="008A789A">
              <w:rPr>
                <w:rFonts w:eastAsia="Times New Roman"/>
                <w:color w:val="000000" w:themeColor="text1"/>
                <w:sz w:val="24"/>
                <w:szCs w:val="24"/>
              </w:rPr>
              <w:t>Объем контейнера (</w:t>
            </w:r>
            <w:proofErr w:type="gramStart"/>
            <w:r w:rsidRPr="008A789A">
              <w:rPr>
                <w:rFonts w:eastAsia="Times New Roman"/>
                <w:color w:val="000000" w:themeColor="text1"/>
                <w:sz w:val="24"/>
                <w:szCs w:val="24"/>
              </w:rPr>
              <w:t>бун</w:t>
            </w:r>
            <w:r>
              <w:rPr>
                <w:rFonts w:eastAsia="Times New Roman"/>
                <w:color w:val="000000" w:themeColor="text1"/>
                <w:sz w:val="24"/>
                <w:szCs w:val="24"/>
              </w:rPr>
              <w:t>-</w:t>
            </w:r>
            <w:r w:rsidRPr="008A789A">
              <w:rPr>
                <w:rFonts w:eastAsia="Times New Roman"/>
                <w:color w:val="000000" w:themeColor="text1"/>
                <w:sz w:val="24"/>
                <w:szCs w:val="24"/>
              </w:rPr>
              <w:t>ке</w:t>
            </w:r>
            <w:r>
              <w:rPr>
                <w:rFonts w:eastAsia="Times New Roman"/>
                <w:color w:val="000000" w:themeColor="text1"/>
                <w:sz w:val="24"/>
                <w:szCs w:val="24"/>
              </w:rPr>
              <w:t>ра</w:t>
            </w:r>
            <w:proofErr w:type="gramEnd"/>
            <w:r>
              <w:rPr>
                <w:rFonts w:eastAsia="Times New Roman"/>
                <w:color w:val="000000" w:themeColor="text1"/>
                <w:sz w:val="24"/>
                <w:szCs w:val="24"/>
              </w:rPr>
              <w:t>),</w:t>
            </w:r>
          </w:p>
          <w:p w:rsidR="00CD2C6E" w:rsidRPr="008A789A" w:rsidRDefault="00CD2C6E" w:rsidP="00CD2C6E">
            <w:pPr>
              <w:spacing w:after="0" w:line="240" w:lineRule="auto"/>
              <w:ind w:left="-120" w:right="-103"/>
              <w:jc w:val="center"/>
              <w:rPr>
                <w:rFonts w:eastAsia="Times New Roman"/>
                <w:b/>
                <w:color w:val="000000" w:themeColor="text1"/>
                <w:sz w:val="24"/>
                <w:szCs w:val="24"/>
              </w:rPr>
            </w:pPr>
            <w:proofErr w:type="gramStart"/>
            <w:r w:rsidRPr="008A789A">
              <w:rPr>
                <w:rFonts w:eastAsia="Times New Roman"/>
                <w:color w:val="000000" w:themeColor="text1"/>
                <w:sz w:val="24"/>
                <w:szCs w:val="24"/>
              </w:rPr>
              <w:t>м</w:t>
            </w:r>
            <w:proofErr w:type="gramEnd"/>
            <w:r w:rsidRPr="008A789A">
              <w:rPr>
                <w:rFonts w:eastAsia="Times New Roman"/>
                <w:color w:val="000000" w:themeColor="text1"/>
                <w:sz w:val="24"/>
                <w:szCs w:val="24"/>
              </w:rPr>
              <w:t>³</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CD2C6E" w:rsidRDefault="00CD2C6E" w:rsidP="00CD2C6E">
            <w:pPr>
              <w:spacing w:after="0" w:line="240" w:lineRule="auto"/>
              <w:ind w:left="-104" w:right="-144"/>
              <w:jc w:val="center"/>
              <w:rPr>
                <w:rFonts w:eastAsia="Times New Roman"/>
                <w:b/>
                <w:color w:val="000000" w:themeColor="text1"/>
                <w:sz w:val="24"/>
                <w:szCs w:val="24"/>
              </w:rPr>
            </w:pPr>
            <w:r w:rsidRPr="008A789A">
              <w:rPr>
                <w:rFonts w:eastAsia="Times New Roman"/>
                <w:color w:val="000000" w:themeColor="text1"/>
                <w:sz w:val="24"/>
                <w:szCs w:val="24"/>
              </w:rPr>
              <w:t>Кол</w:t>
            </w:r>
            <w:r>
              <w:rPr>
                <w:rFonts w:eastAsia="Times New Roman"/>
                <w:color w:val="000000" w:themeColor="text1"/>
                <w:sz w:val="24"/>
                <w:szCs w:val="24"/>
              </w:rPr>
              <w:t>-</w:t>
            </w:r>
            <w:r w:rsidRPr="008A789A">
              <w:rPr>
                <w:rFonts w:eastAsia="Times New Roman"/>
                <w:color w:val="000000" w:themeColor="text1"/>
                <w:sz w:val="24"/>
                <w:szCs w:val="24"/>
              </w:rPr>
              <w:t>во контей</w:t>
            </w:r>
            <w:r>
              <w:rPr>
                <w:rFonts w:eastAsia="Times New Roman"/>
                <w:color w:val="000000" w:themeColor="text1"/>
                <w:sz w:val="24"/>
                <w:szCs w:val="24"/>
              </w:rPr>
              <w:t>-</w:t>
            </w:r>
          </w:p>
          <w:p w:rsidR="00CD2C6E" w:rsidRDefault="00CD2C6E" w:rsidP="00CD2C6E">
            <w:pPr>
              <w:spacing w:after="0" w:line="240" w:lineRule="auto"/>
              <w:ind w:left="-104" w:right="-2"/>
              <w:jc w:val="center"/>
              <w:rPr>
                <w:rFonts w:eastAsia="Times New Roman"/>
                <w:b/>
                <w:color w:val="000000" w:themeColor="text1"/>
                <w:sz w:val="24"/>
                <w:szCs w:val="24"/>
              </w:rPr>
            </w:pPr>
            <w:proofErr w:type="gramStart"/>
            <w:r w:rsidRPr="008A789A">
              <w:rPr>
                <w:rFonts w:eastAsia="Times New Roman"/>
                <w:color w:val="000000" w:themeColor="text1"/>
                <w:sz w:val="24"/>
                <w:szCs w:val="24"/>
              </w:rPr>
              <w:t>неров (бунке</w:t>
            </w:r>
            <w:r>
              <w:rPr>
                <w:rFonts w:eastAsia="Times New Roman"/>
                <w:color w:val="000000" w:themeColor="text1"/>
                <w:sz w:val="24"/>
                <w:szCs w:val="24"/>
              </w:rPr>
              <w:t>-</w:t>
            </w:r>
            <w:proofErr w:type="gramEnd"/>
          </w:p>
          <w:p w:rsidR="00CD2C6E" w:rsidRPr="008A789A" w:rsidRDefault="00CD2C6E" w:rsidP="00CD2C6E">
            <w:pPr>
              <w:spacing w:after="0" w:line="240" w:lineRule="auto"/>
              <w:ind w:left="-104" w:right="-2"/>
              <w:jc w:val="center"/>
              <w:rPr>
                <w:rFonts w:eastAsia="Times New Roman"/>
                <w:b/>
                <w:color w:val="000000" w:themeColor="text1"/>
                <w:sz w:val="24"/>
                <w:szCs w:val="24"/>
              </w:rPr>
            </w:pPr>
            <w:r w:rsidRPr="008A789A">
              <w:rPr>
                <w:rFonts w:eastAsia="Times New Roman"/>
                <w:color w:val="000000" w:themeColor="text1"/>
                <w:sz w:val="24"/>
                <w:szCs w:val="24"/>
              </w:rPr>
              <w:t xml:space="preserve">ров), </w:t>
            </w:r>
            <w:proofErr w:type="gramStart"/>
            <w:r w:rsidRPr="008A789A">
              <w:rPr>
                <w:rFonts w:eastAsia="Times New Roman"/>
                <w:color w:val="000000" w:themeColor="text1"/>
                <w:sz w:val="24"/>
                <w:szCs w:val="24"/>
              </w:rPr>
              <w:t>шт</w:t>
            </w:r>
            <w:proofErr w:type="gramEnd"/>
          </w:p>
        </w:tc>
      </w:tr>
      <w:tr w:rsidR="00CD2C6E" w:rsidRPr="008A789A" w:rsidTr="00CD2C6E">
        <w:trPr>
          <w:trHeight w:val="227"/>
          <w:tblHeader/>
        </w:trPr>
        <w:tc>
          <w:tcPr>
            <w:tcW w:w="195"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CD2C6E" w:rsidRPr="008A789A" w:rsidRDefault="00CD2C6E" w:rsidP="00CD2C6E">
            <w:pPr>
              <w:spacing w:after="0" w:line="240" w:lineRule="auto"/>
              <w:jc w:val="center"/>
              <w:rPr>
                <w:rFonts w:eastAsia="Times New Roman"/>
                <w:b/>
                <w:color w:val="000000" w:themeColor="text1"/>
                <w:sz w:val="24"/>
                <w:szCs w:val="24"/>
              </w:rPr>
            </w:pPr>
            <w:r w:rsidRPr="008A789A">
              <w:rPr>
                <w:rFonts w:eastAsia="Times New Roman"/>
                <w:color w:val="000000" w:themeColor="text1"/>
                <w:sz w:val="24"/>
                <w:szCs w:val="24"/>
              </w:rPr>
              <w:t>1</w:t>
            </w:r>
          </w:p>
        </w:tc>
        <w:tc>
          <w:tcPr>
            <w:tcW w:w="649" w:type="pct"/>
            <w:tcBorders>
              <w:top w:val="single" w:sz="4" w:space="0" w:color="auto"/>
              <w:left w:val="nil"/>
              <w:bottom w:val="single" w:sz="4" w:space="0" w:color="auto"/>
              <w:right w:val="single" w:sz="8" w:space="0" w:color="auto"/>
            </w:tcBorders>
            <w:shd w:val="clear" w:color="auto" w:fill="auto"/>
            <w:vAlign w:val="center"/>
            <w:hideMark/>
          </w:tcPr>
          <w:p w:rsidR="00CD2C6E" w:rsidRPr="008A789A" w:rsidRDefault="00CD2C6E" w:rsidP="00CD2C6E">
            <w:pPr>
              <w:spacing w:after="0" w:line="240" w:lineRule="auto"/>
              <w:ind w:left="-89" w:right="-19"/>
              <w:jc w:val="center"/>
              <w:rPr>
                <w:rFonts w:eastAsia="Times New Roman"/>
                <w:b/>
                <w:color w:val="000000" w:themeColor="text1"/>
                <w:sz w:val="24"/>
                <w:szCs w:val="24"/>
              </w:rPr>
            </w:pPr>
            <w:r w:rsidRPr="008A789A">
              <w:rPr>
                <w:rFonts w:eastAsia="Times New Roman"/>
                <w:color w:val="000000" w:themeColor="text1"/>
                <w:sz w:val="24"/>
                <w:szCs w:val="24"/>
              </w:rPr>
              <w:t>с. Большая</w:t>
            </w:r>
            <w:proofErr w:type="gramStart"/>
            <w:r w:rsidRPr="008A789A">
              <w:rPr>
                <w:rFonts w:eastAsia="Times New Roman"/>
                <w:color w:val="000000" w:themeColor="text1"/>
                <w:sz w:val="24"/>
                <w:szCs w:val="24"/>
              </w:rPr>
              <w:t xml:space="preserve"> С</w:t>
            </w:r>
            <w:proofErr w:type="gramEnd"/>
            <w:r w:rsidRPr="008A789A">
              <w:rPr>
                <w:rFonts w:eastAsia="Times New Roman"/>
                <w:color w:val="000000" w:themeColor="text1"/>
                <w:sz w:val="24"/>
                <w:szCs w:val="24"/>
              </w:rPr>
              <w:t>ея</w:t>
            </w:r>
          </w:p>
        </w:tc>
        <w:tc>
          <w:tcPr>
            <w:tcW w:w="767" w:type="pct"/>
            <w:tcBorders>
              <w:top w:val="single" w:sz="4" w:space="0" w:color="auto"/>
              <w:left w:val="nil"/>
              <w:bottom w:val="single" w:sz="4" w:space="0" w:color="auto"/>
              <w:right w:val="single" w:sz="8" w:space="0" w:color="auto"/>
            </w:tcBorders>
            <w:shd w:val="clear" w:color="auto" w:fill="auto"/>
            <w:vAlign w:val="center"/>
            <w:hideMark/>
          </w:tcPr>
          <w:p w:rsidR="00CD2C6E" w:rsidRPr="008A789A" w:rsidRDefault="00CD2C6E" w:rsidP="00CD2C6E">
            <w:pPr>
              <w:spacing w:after="0" w:line="240" w:lineRule="auto"/>
              <w:jc w:val="center"/>
              <w:rPr>
                <w:rFonts w:eastAsia="Times New Roman"/>
                <w:b/>
                <w:color w:val="000000" w:themeColor="text1"/>
                <w:sz w:val="24"/>
                <w:szCs w:val="24"/>
              </w:rPr>
            </w:pPr>
            <w:r w:rsidRPr="008A789A">
              <w:rPr>
                <w:rFonts w:eastAsia="Times New Roman"/>
                <w:color w:val="000000" w:themeColor="text1"/>
                <w:sz w:val="24"/>
                <w:szCs w:val="24"/>
              </w:rPr>
              <w:t>Советская, 28</w:t>
            </w:r>
          </w:p>
        </w:tc>
        <w:tc>
          <w:tcPr>
            <w:tcW w:w="767" w:type="pct"/>
            <w:tcBorders>
              <w:top w:val="single" w:sz="4" w:space="0" w:color="auto"/>
              <w:left w:val="nil"/>
              <w:bottom w:val="single" w:sz="4" w:space="0" w:color="auto"/>
              <w:right w:val="single" w:sz="8" w:space="0" w:color="auto"/>
            </w:tcBorders>
            <w:shd w:val="clear" w:color="auto" w:fill="auto"/>
            <w:vAlign w:val="center"/>
            <w:hideMark/>
          </w:tcPr>
          <w:p w:rsidR="00CD2C6E" w:rsidRPr="008A789A" w:rsidRDefault="00CD2C6E" w:rsidP="00CD2C6E">
            <w:pPr>
              <w:spacing w:after="0" w:line="240" w:lineRule="auto"/>
              <w:jc w:val="center"/>
              <w:rPr>
                <w:rFonts w:eastAsia="Times New Roman"/>
                <w:b/>
                <w:color w:val="000000" w:themeColor="text1"/>
                <w:sz w:val="24"/>
                <w:szCs w:val="24"/>
              </w:rPr>
            </w:pPr>
            <w:r w:rsidRPr="008A789A">
              <w:rPr>
                <w:bCs/>
                <w:color w:val="000000" w:themeColor="text1"/>
                <w:sz w:val="24"/>
                <w:szCs w:val="24"/>
              </w:rPr>
              <w:t>52.741178 89.793089</w:t>
            </w:r>
          </w:p>
        </w:tc>
        <w:tc>
          <w:tcPr>
            <w:tcW w:w="909" w:type="pct"/>
            <w:tcBorders>
              <w:top w:val="single" w:sz="4" w:space="0" w:color="auto"/>
              <w:left w:val="nil"/>
              <w:bottom w:val="single" w:sz="4" w:space="0" w:color="auto"/>
              <w:right w:val="single" w:sz="8" w:space="0" w:color="auto"/>
            </w:tcBorders>
            <w:shd w:val="clear" w:color="auto" w:fill="auto"/>
            <w:vAlign w:val="center"/>
            <w:hideMark/>
          </w:tcPr>
          <w:p w:rsidR="00CD2C6E" w:rsidRPr="008A789A" w:rsidRDefault="00CD2C6E" w:rsidP="00CD2C6E">
            <w:pPr>
              <w:spacing w:after="0" w:line="240" w:lineRule="auto"/>
              <w:ind w:left="-15" w:right="-21"/>
              <w:jc w:val="center"/>
              <w:rPr>
                <w:rFonts w:eastAsia="Times New Roman"/>
                <w:b/>
                <w:color w:val="000000" w:themeColor="text1"/>
                <w:sz w:val="24"/>
                <w:szCs w:val="24"/>
              </w:rPr>
            </w:pPr>
            <w:r w:rsidRPr="008A789A">
              <w:rPr>
                <w:rFonts w:eastAsia="Times New Roman"/>
                <w:color w:val="000000" w:themeColor="text1"/>
                <w:sz w:val="24"/>
                <w:szCs w:val="24"/>
              </w:rPr>
              <w:t>Большесейская средняя общеобразовательная школа</w:t>
            </w:r>
          </w:p>
        </w:tc>
        <w:tc>
          <w:tcPr>
            <w:tcW w:w="620" w:type="pct"/>
            <w:tcBorders>
              <w:top w:val="single" w:sz="4" w:space="0" w:color="auto"/>
              <w:left w:val="nil"/>
              <w:bottom w:val="single" w:sz="4" w:space="0" w:color="auto"/>
              <w:right w:val="single" w:sz="8" w:space="0" w:color="auto"/>
            </w:tcBorders>
            <w:shd w:val="clear" w:color="auto" w:fill="auto"/>
            <w:vAlign w:val="center"/>
            <w:hideMark/>
          </w:tcPr>
          <w:p w:rsidR="00CD2C6E" w:rsidRPr="008A789A" w:rsidRDefault="00CD2C6E" w:rsidP="00CD2C6E">
            <w:pPr>
              <w:spacing w:after="0" w:line="240" w:lineRule="auto"/>
              <w:jc w:val="center"/>
              <w:rPr>
                <w:rFonts w:eastAsia="Times New Roman"/>
                <w:b/>
                <w:color w:val="000000" w:themeColor="text1"/>
                <w:sz w:val="24"/>
                <w:szCs w:val="24"/>
              </w:rPr>
            </w:pPr>
            <w:r w:rsidRPr="008A789A">
              <w:rPr>
                <w:rFonts w:eastAsia="Times New Roman"/>
                <w:color w:val="000000" w:themeColor="text1"/>
                <w:sz w:val="24"/>
                <w:szCs w:val="24"/>
              </w:rPr>
              <w:t>-</w:t>
            </w:r>
          </w:p>
        </w:tc>
        <w:tc>
          <w:tcPr>
            <w:tcW w:w="517" w:type="pct"/>
            <w:tcBorders>
              <w:top w:val="single" w:sz="4" w:space="0" w:color="auto"/>
              <w:left w:val="nil"/>
              <w:bottom w:val="single" w:sz="4" w:space="0" w:color="auto"/>
              <w:right w:val="single" w:sz="8" w:space="0" w:color="auto"/>
            </w:tcBorders>
            <w:shd w:val="clear" w:color="auto" w:fill="auto"/>
            <w:vAlign w:val="center"/>
            <w:hideMark/>
          </w:tcPr>
          <w:p w:rsidR="00CD2C6E" w:rsidRPr="008A789A" w:rsidRDefault="00CD2C6E" w:rsidP="00CD2C6E">
            <w:pPr>
              <w:spacing w:after="0" w:line="240" w:lineRule="auto"/>
              <w:jc w:val="center"/>
              <w:rPr>
                <w:rFonts w:eastAsia="Times New Roman"/>
                <w:b/>
                <w:color w:val="000000" w:themeColor="text1"/>
                <w:sz w:val="24"/>
                <w:szCs w:val="24"/>
              </w:rPr>
            </w:pPr>
            <w:r w:rsidRPr="008A789A">
              <w:rPr>
                <w:rFonts w:eastAsia="Times New Roman"/>
                <w:color w:val="000000" w:themeColor="text1"/>
                <w:sz w:val="24"/>
                <w:szCs w:val="24"/>
              </w:rPr>
              <w:t>1</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CD2C6E" w:rsidRPr="008A789A" w:rsidRDefault="00CD2C6E" w:rsidP="00CD2C6E">
            <w:pPr>
              <w:spacing w:after="0" w:line="240" w:lineRule="auto"/>
              <w:jc w:val="center"/>
              <w:rPr>
                <w:rFonts w:eastAsia="Times New Roman"/>
                <w:b/>
                <w:color w:val="000000" w:themeColor="text1"/>
                <w:sz w:val="24"/>
                <w:szCs w:val="24"/>
              </w:rPr>
            </w:pPr>
            <w:r w:rsidRPr="008A789A">
              <w:rPr>
                <w:rFonts w:eastAsia="Times New Roman"/>
                <w:color w:val="000000" w:themeColor="text1"/>
                <w:sz w:val="24"/>
                <w:szCs w:val="24"/>
              </w:rPr>
              <w:t>3</w:t>
            </w:r>
          </w:p>
        </w:tc>
      </w:tr>
      <w:tr w:rsidR="00CD2C6E" w:rsidRPr="008A789A" w:rsidTr="00CD2C6E">
        <w:trPr>
          <w:trHeight w:val="227"/>
          <w:tblHeader/>
        </w:trPr>
        <w:tc>
          <w:tcPr>
            <w:tcW w:w="195"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CD2C6E" w:rsidRPr="008A789A" w:rsidRDefault="00CD2C6E" w:rsidP="00CD2C6E">
            <w:pPr>
              <w:spacing w:after="0" w:line="240" w:lineRule="auto"/>
              <w:jc w:val="center"/>
              <w:rPr>
                <w:rFonts w:eastAsia="Times New Roman"/>
                <w:b/>
                <w:color w:val="000000" w:themeColor="text1"/>
                <w:sz w:val="24"/>
                <w:szCs w:val="24"/>
              </w:rPr>
            </w:pPr>
            <w:r w:rsidRPr="008A789A">
              <w:rPr>
                <w:rFonts w:eastAsia="Times New Roman"/>
                <w:color w:val="000000" w:themeColor="text1"/>
                <w:sz w:val="24"/>
                <w:szCs w:val="24"/>
              </w:rPr>
              <w:t>2</w:t>
            </w:r>
          </w:p>
        </w:tc>
        <w:tc>
          <w:tcPr>
            <w:tcW w:w="649" w:type="pct"/>
            <w:tcBorders>
              <w:top w:val="single" w:sz="4" w:space="0" w:color="auto"/>
              <w:left w:val="nil"/>
              <w:bottom w:val="single" w:sz="4" w:space="0" w:color="auto"/>
              <w:right w:val="single" w:sz="8" w:space="0" w:color="auto"/>
            </w:tcBorders>
            <w:shd w:val="clear" w:color="auto" w:fill="auto"/>
            <w:vAlign w:val="center"/>
            <w:hideMark/>
          </w:tcPr>
          <w:p w:rsidR="00CD2C6E" w:rsidRPr="008A789A" w:rsidRDefault="00CD2C6E" w:rsidP="00CD2C6E">
            <w:pPr>
              <w:spacing w:after="0" w:line="240" w:lineRule="auto"/>
              <w:jc w:val="center"/>
              <w:rPr>
                <w:rFonts w:eastAsia="Times New Roman"/>
                <w:b/>
                <w:color w:val="000000" w:themeColor="text1"/>
                <w:sz w:val="24"/>
                <w:szCs w:val="24"/>
              </w:rPr>
            </w:pPr>
            <w:r w:rsidRPr="008A789A">
              <w:rPr>
                <w:rFonts w:eastAsia="Times New Roman"/>
                <w:color w:val="000000" w:themeColor="text1"/>
                <w:sz w:val="24"/>
                <w:szCs w:val="24"/>
              </w:rPr>
              <w:t>д. Малая</w:t>
            </w:r>
            <w:proofErr w:type="gramStart"/>
            <w:r w:rsidRPr="008A789A">
              <w:rPr>
                <w:rFonts w:eastAsia="Times New Roman"/>
                <w:color w:val="000000" w:themeColor="text1"/>
                <w:sz w:val="24"/>
                <w:szCs w:val="24"/>
              </w:rPr>
              <w:t xml:space="preserve"> С</w:t>
            </w:r>
            <w:proofErr w:type="gramEnd"/>
            <w:r w:rsidRPr="008A789A">
              <w:rPr>
                <w:rFonts w:eastAsia="Times New Roman"/>
                <w:color w:val="000000" w:themeColor="text1"/>
                <w:sz w:val="24"/>
                <w:szCs w:val="24"/>
              </w:rPr>
              <w:t>ея</w:t>
            </w:r>
          </w:p>
        </w:tc>
        <w:tc>
          <w:tcPr>
            <w:tcW w:w="767" w:type="pct"/>
            <w:tcBorders>
              <w:top w:val="single" w:sz="4" w:space="0" w:color="auto"/>
              <w:left w:val="nil"/>
              <w:bottom w:val="single" w:sz="4" w:space="0" w:color="auto"/>
              <w:right w:val="single" w:sz="8" w:space="0" w:color="auto"/>
            </w:tcBorders>
            <w:shd w:val="clear" w:color="auto" w:fill="auto"/>
            <w:vAlign w:val="center"/>
            <w:hideMark/>
          </w:tcPr>
          <w:p w:rsidR="00CD2C6E" w:rsidRPr="008A789A" w:rsidRDefault="00CD2C6E" w:rsidP="00CD2C6E">
            <w:pPr>
              <w:spacing w:after="0" w:line="240" w:lineRule="auto"/>
              <w:ind w:left="-55" w:right="-110"/>
              <w:jc w:val="center"/>
              <w:rPr>
                <w:rFonts w:eastAsia="Times New Roman"/>
                <w:b/>
                <w:color w:val="000000" w:themeColor="text1"/>
                <w:sz w:val="24"/>
                <w:szCs w:val="24"/>
              </w:rPr>
            </w:pPr>
            <w:r w:rsidRPr="008A789A">
              <w:rPr>
                <w:rFonts w:eastAsia="Times New Roman"/>
                <w:color w:val="000000" w:themeColor="text1"/>
                <w:sz w:val="24"/>
                <w:szCs w:val="24"/>
              </w:rPr>
              <w:t>Центральная, 18Т</w:t>
            </w:r>
          </w:p>
        </w:tc>
        <w:tc>
          <w:tcPr>
            <w:tcW w:w="767" w:type="pct"/>
            <w:tcBorders>
              <w:top w:val="single" w:sz="4" w:space="0" w:color="auto"/>
              <w:left w:val="nil"/>
              <w:bottom w:val="single" w:sz="4" w:space="0" w:color="auto"/>
              <w:right w:val="single" w:sz="8" w:space="0" w:color="auto"/>
            </w:tcBorders>
            <w:shd w:val="clear" w:color="auto" w:fill="auto"/>
            <w:vAlign w:val="center"/>
            <w:hideMark/>
          </w:tcPr>
          <w:p w:rsidR="00CD2C6E" w:rsidRPr="008A789A" w:rsidRDefault="00CD2C6E" w:rsidP="00CD2C6E">
            <w:pPr>
              <w:spacing w:after="0" w:line="240" w:lineRule="auto"/>
              <w:jc w:val="center"/>
              <w:rPr>
                <w:rFonts w:eastAsia="Times New Roman"/>
                <w:b/>
                <w:color w:val="000000" w:themeColor="text1"/>
                <w:sz w:val="24"/>
                <w:szCs w:val="24"/>
              </w:rPr>
            </w:pPr>
            <w:r w:rsidRPr="008A789A">
              <w:rPr>
                <w:rFonts w:eastAsia="Times New Roman"/>
                <w:color w:val="000000" w:themeColor="text1"/>
                <w:sz w:val="24"/>
                <w:szCs w:val="24"/>
              </w:rPr>
              <w:t>52.752386 89.831034</w:t>
            </w:r>
          </w:p>
        </w:tc>
        <w:tc>
          <w:tcPr>
            <w:tcW w:w="909" w:type="pct"/>
            <w:tcBorders>
              <w:top w:val="single" w:sz="4" w:space="0" w:color="auto"/>
              <w:left w:val="nil"/>
              <w:bottom w:val="single" w:sz="4" w:space="0" w:color="auto"/>
              <w:right w:val="single" w:sz="8" w:space="0" w:color="auto"/>
            </w:tcBorders>
            <w:shd w:val="clear" w:color="auto" w:fill="auto"/>
            <w:vAlign w:val="center"/>
            <w:hideMark/>
          </w:tcPr>
          <w:p w:rsidR="00CD2C6E" w:rsidRPr="008A789A" w:rsidRDefault="00CD2C6E" w:rsidP="00CD2C6E">
            <w:pPr>
              <w:spacing w:after="0" w:line="240" w:lineRule="auto"/>
              <w:jc w:val="center"/>
              <w:rPr>
                <w:rFonts w:eastAsia="Times New Roman"/>
                <w:b/>
                <w:color w:val="000000" w:themeColor="text1"/>
                <w:sz w:val="24"/>
                <w:szCs w:val="24"/>
              </w:rPr>
            </w:pPr>
            <w:r w:rsidRPr="008A789A">
              <w:rPr>
                <w:rFonts w:eastAsia="Times New Roman"/>
                <w:color w:val="000000" w:themeColor="text1"/>
                <w:sz w:val="24"/>
                <w:szCs w:val="24"/>
              </w:rPr>
              <w:t>-</w:t>
            </w:r>
          </w:p>
        </w:tc>
        <w:tc>
          <w:tcPr>
            <w:tcW w:w="620" w:type="pct"/>
            <w:tcBorders>
              <w:top w:val="single" w:sz="4" w:space="0" w:color="auto"/>
              <w:left w:val="nil"/>
              <w:bottom w:val="single" w:sz="4" w:space="0" w:color="auto"/>
              <w:right w:val="single" w:sz="8" w:space="0" w:color="auto"/>
            </w:tcBorders>
            <w:shd w:val="clear" w:color="auto" w:fill="auto"/>
            <w:vAlign w:val="center"/>
            <w:hideMark/>
          </w:tcPr>
          <w:p w:rsidR="00CD2C6E" w:rsidRPr="008A789A" w:rsidRDefault="00CD2C6E" w:rsidP="00CD2C6E">
            <w:pPr>
              <w:spacing w:after="0" w:line="240" w:lineRule="auto"/>
              <w:jc w:val="center"/>
              <w:rPr>
                <w:rFonts w:eastAsia="Times New Roman"/>
                <w:b/>
                <w:color w:val="000000" w:themeColor="text1"/>
                <w:sz w:val="24"/>
                <w:szCs w:val="24"/>
              </w:rPr>
            </w:pPr>
            <w:r w:rsidRPr="008A789A">
              <w:rPr>
                <w:rFonts w:eastAsia="Times New Roman"/>
                <w:color w:val="000000" w:themeColor="text1"/>
                <w:sz w:val="24"/>
                <w:szCs w:val="24"/>
              </w:rPr>
              <w:t>-</w:t>
            </w:r>
          </w:p>
        </w:tc>
        <w:tc>
          <w:tcPr>
            <w:tcW w:w="517" w:type="pct"/>
            <w:tcBorders>
              <w:top w:val="single" w:sz="4" w:space="0" w:color="auto"/>
              <w:left w:val="nil"/>
              <w:bottom w:val="single" w:sz="4" w:space="0" w:color="auto"/>
              <w:right w:val="single" w:sz="8" w:space="0" w:color="auto"/>
            </w:tcBorders>
            <w:shd w:val="clear" w:color="auto" w:fill="auto"/>
            <w:vAlign w:val="center"/>
            <w:hideMark/>
          </w:tcPr>
          <w:p w:rsidR="00CD2C6E" w:rsidRPr="008A789A" w:rsidRDefault="00CD2C6E" w:rsidP="00CD2C6E">
            <w:pPr>
              <w:spacing w:after="0" w:line="240" w:lineRule="auto"/>
              <w:jc w:val="center"/>
              <w:rPr>
                <w:rFonts w:eastAsia="Times New Roman"/>
                <w:b/>
                <w:color w:val="000000" w:themeColor="text1"/>
                <w:sz w:val="24"/>
                <w:szCs w:val="24"/>
              </w:rPr>
            </w:pPr>
            <w:r w:rsidRPr="008A789A">
              <w:rPr>
                <w:rFonts w:eastAsia="Times New Roman"/>
                <w:color w:val="000000" w:themeColor="text1"/>
                <w:sz w:val="24"/>
                <w:szCs w:val="24"/>
              </w:rPr>
              <w:t>-</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CD2C6E" w:rsidRPr="008A789A" w:rsidRDefault="00CD2C6E" w:rsidP="00CD2C6E">
            <w:pPr>
              <w:spacing w:after="0" w:line="240" w:lineRule="auto"/>
              <w:jc w:val="center"/>
              <w:rPr>
                <w:rFonts w:eastAsia="Times New Roman"/>
                <w:b/>
                <w:color w:val="000000" w:themeColor="text1"/>
                <w:sz w:val="24"/>
                <w:szCs w:val="24"/>
              </w:rPr>
            </w:pPr>
            <w:r w:rsidRPr="008A789A">
              <w:rPr>
                <w:rFonts w:eastAsia="Times New Roman"/>
                <w:color w:val="000000" w:themeColor="text1"/>
                <w:sz w:val="24"/>
                <w:szCs w:val="24"/>
              </w:rPr>
              <w:t>1</w:t>
            </w:r>
          </w:p>
        </w:tc>
      </w:tr>
    </w:tbl>
    <w:p w:rsidR="00CD2C6E" w:rsidRDefault="00CD2C6E" w:rsidP="00CD2C6E">
      <w:pPr>
        <w:pStyle w:val="S8"/>
      </w:pPr>
    </w:p>
    <w:p w:rsidR="00CD2C6E" w:rsidRPr="003262C6" w:rsidRDefault="00CD2C6E" w:rsidP="00CD2C6E">
      <w:pPr>
        <w:pStyle w:val="S8"/>
      </w:pPr>
      <w:r w:rsidRPr="003262C6">
        <w:t>Территория Республики Хакасия разделяется на технологические зоны действия региональных операторов. Технологическая зона является территорией деятельности одного регионального оператора. Технологическая зона представляет собой территорию, на которой образуются твердые коммунальные отходы, перемещение которых целесообразно и экономически обосновано осуществлять в границах установленной зоны на имеющихся объектах размещения твердых коммунальных отходов.</w:t>
      </w:r>
    </w:p>
    <w:p w:rsidR="00CD2C6E" w:rsidRDefault="00CD2C6E" w:rsidP="00CD2C6E">
      <w:pPr>
        <w:pStyle w:val="S8"/>
      </w:pPr>
      <w:r w:rsidRPr="003262C6">
        <w:t xml:space="preserve">Территория </w:t>
      </w:r>
      <w:r>
        <w:t>Большесейского</w:t>
      </w:r>
      <w:r w:rsidRPr="003262C6">
        <w:t xml:space="preserve"> сельсовета относится к территориальной зоне № 5.</w:t>
      </w:r>
    </w:p>
    <w:p w:rsidR="00CD2C6E" w:rsidRDefault="00CD2C6E" w:rsidP="00CD2C6E">
      <w:pPr>
        <w:pStyle w:val="S8"/>
      </w:pPr>
      <w:r>
        <w:t>Согласно Территориальной схеме обращения с отходами н</w:t>
      </w:r>
      <w:r w:rsidRPr="00740D34">
        <w:t>а сегодняшний день твердые коммунальные отходы, образующиеся на территории Республики Хакасия, ввиду отсутствия действующих мощностей по их обработке и утилизации, транспортируются на один из шести объектов размещения твердых коммунальных отходов (полигонов), действующих на территории Республики Хакасия.</w:t>
      </w:r>
    </w:p>
    <w:p w:rsidR="00CD2C6E" w:rsidRPr="00AB128A" w:rsidRDefault="00CD2C6E" w:rsidP="00CD2C6E">
      <w:pPr>
        <w:pStyle w:val="S8"/>
        <w:rPr>
          <w:color w:val="000000" w:themeColor="text1"/>
        </w:rPr>
      </w:pPr>
      <w:r w:rsidRPr="003262C6">
        <w:rPr>
          <w:color w:val="000000" w:themeColor="text1"/>
        </w:rPr>
        <w:lastRenderedPageBreak/>
        <w:t xml:space="preserve">Движение отходов на территории </w:t>
      </w:r>
      <w:r>
        <w:rPr>
          <w:color w:val="000000" w:themeColor="text1"/>
        </w:rPr>
        <w:t>Большесейского</w:t>
      </w:r>
      <w:r w:rsidRPr="003262C6">
        <w:rPr>
          <w:color w:val="000000" w:themeColor="text1"/>
        </w:rPr>
        <w:t xml:space="preserve"> сельсовета осуществляется по следующей схеме: транспортировка от мест накопления до объектов по обработке, утилизации, обезвреживанию и размещению </w:t>
      </w:r>
      <w:r w:rsidRPr="00AB128A">
        <w:rPr>
          <w:color w:val="000000" w:themeColor="text1"/>
        </w:rPr>
        <w:t>отходов, расположенных в пределах одного населенного пункта, входящего в состав территории источника образования отходов.</w:t>
      </w:r>
    </w:p>
    <w:p w:rsidR="00CD2C6E" w:rsidRDefault="00CD2C6E" w:rsidP="00CD2C6E">
      <w:pPr>
        <w:pStyle w:val="S8"/>
        <w:rPr>
          <w:color w:val="000000" w:themeColor="text1"/>
        </w:rPr>
      </w:pPr>
      <w:r w:rsidRPr="00AB128A">
        <w:t xml:space="preserve">Вывоз ТКО согласно </w:t>
      </w:r>
      <w:r>
        <w:rPr>
          <w:color w:val="000000" w:themeColor="text1"/>
        </w:rPr>
        <w:t>Т</w:t>
      </w:r>
      <w:r w:rsidRPr="00AB128A">
        <w:rPr>
          <w:color w:val="000000" w:themeColor="text1"/>
        </w:rPr>
        <w:t xml:space="preserve">ерриториальной схеме обращения с отходами с территории </w:t>
      </w:r>
      <w:r>
        <w:rPr>
          <w:color w:val="000000" w:themeColor="text1"/>
        </w:rPr>
        <w:t>Большесейского</w:t>
      </w:r>
      <w:r w:rsidRPr="00AB128A">
        <w:rPr>
          <w:color w:val="000000" w:themeColor="text1"/>
        </w:rPr>
        <w:t xml:space="preserve"> сельсовета предусмотрен на полигон ТКО</w:t>
      </w:r>
      <w:r>
        <w:rPr>
          <w:color w:val="000000" w:themeColor="text1"/>
        </w:rPr>
        <w:t xml:space="preserve"> в </w:t>
      </w:r>
      <w:proofErr w:type="gramStart"/>
      <w:r>
        <w:rPr>
          <w:color w:val="000000" w:themeColor="text1"/>
        </w:rPr>
        <w:t>г</w:t>
      </w:r>
      <w:proofErr w:type="gramEnd"/>
      <w:r>
        <w:rPr>
          <w:color w:val="000000" w:themeColor="text1"/>
        </w:rPr>
        <w:t>. </w:t>
      </w:r>
      <w:r w:rsidRPr="00AB128A">
        <w:rPr>
          <w:color w:val="000000" w:themeColor="text1"/>
        </w:rPr>
        <w:t>Абаза, обработка и утилизация отходов так же происходит в г. Абаза.</w:t>
      </w:r>
      <w:r>
        <w:rPr>
          <w:color w:val="000000" w:themeColor="text1"/>
        </w:rPr>
        <w:t xml:space="preserve"> Характеристик полигона ТКО в г. Абаза </w:t>
      </w:r>
      <w:proofErr w:type="gramStart"/>
      <w:r>
        <w:rPr>
          <w:color w:val="000000" w:themeColor="text1"/>
        </w:rPr>
        <w:t>представлены</w:t>
      </w:r>
      <w:proofErr w:type="gramEnd"/>
      <w:r>
        <w:rPr>
          <w:color w:val="000000" w:themeColor="text1"/>
        </w:rPr>
        <w:t xml:space="preserve"> в таблице 2.3.13-2.</w:t>
      </w:r>
    </w:p>
    <w:p w:rsidR="00CD2C6E" w:rsidRPr="008A789A" w:rsidRDefault="00CD2C6E" w:rsidP="00CD2C6E">
      <w:pPr>
        <w:pStyle w:val="S8"/>
        <w:rPr>
          <w:szCs w:val="28"/>
          <w:lang w:eastAsia="ru-RU"/>
        </w:rPr>
      </w:pPr>
      <w:r w:rsidRPr="009E7D2D">
        <w:rPr>
          <w:szCs w:val="28"/>
          <w:lang w:eastAsia="ru-RU"/>
        </w:rPr>
        <w:t>Схема</w:t>
      </w:r>
      <w:r>
        <w:rPr>
          <w:szCs w:val="28"/>
          <w:lang w:eastAsia="ru-RU"/>
        </w:rPr>
        <w:t xml:space="preserve"> существующих и перспективных</w:t>
      </w:r>
      <w:r w:rsidRPr="009E7D2D">
        <w:rPr>
          <w:szCs w:val="28"/>
          <w:lang w:eastAsia="ru-RU"/>
        </w:rPr>
        <w:t xml:space="preserve"> потоков отходов на территории Большесейского сельсовета в соответствии с Территориальной схемой обр</w:t>
      </w:r>
      <w:r w:rsidRPr="008A789A">
        <w:rPr>
          <w:szCs w:val="28"/>
          <w:lang w:eastAsia="ru-RU"/>
        </w:rPr>
        <w:t>ащения с отходами представлена в таблице 2.3.13-3.</w:t>
      </w:r>
    </w:p>
    <w:p w:rsidR="00CD2C6E" w:rsidRPr="008A789A" w:rsidRDefault="00CD2C6E" w:rsidP="00CD2C6E">
      <w:pPr>
        <w:pStyle w:val="S8"/>
      </w:pPr>
      <w:r w:rsidRPr="008A789A">
        <w:t>Организация санитарной очистки проектируемой территории от твердых коммунальных отходов должна осуществляться в соответствии с действующими нормативами по планово-регулярной системе, которая включает:</w:t>
      </w:r>
    </w:p>
    <w:p w:rsidR="00CD2C6E" w:rsidRPr="008A789A" w:rsidRDefault="00CD2C6E" w:rsidP="00CD2C6E">
      <w:pPr>
        <w:pStyle w:val="S8"/>
      </w:pPr>
      <w:r w:rsidRPr="008A789A">
        <w:t>-</w:t>
      </w:r>
      <w:r w:rsidRPr="008A789A">
        <w:tab/>
        <w:t>организацию сбора и накопление коммунальных отходов в местах их образования;</w:t>
      </w:r>
    </w:p>
    <w:p w:rsidR="00CD2C6E" w:rsidRPr="008A789A" w:rsidRDefault="00CD2C6E" w:rsidP="00CD2C6E">
      <w:pPr>
        <w:pStyle w:val="S8"/>
      </w:pPr>
      <w:r w:rsidRPr="008A789A">
        <w:t>-</w:t>
      </w:r>
      <w:r w:rsidRPr="008A789A">
        <w:tab/>
        <w:t>вывоз коммунальных отходов в сроки, установленные договорными отношениями и санитарными нормами в зависимости от времени года;</w:t>
      </w:r>
    </w:p>
    <w:p w:rsidR="00CD2C6E" w:rsidRPr="008A789A" w:rsidRDefault="00CD2C6E" w:rsidP="00CD2C6E">
      <w:pPr>
        <w:pStyle w:val="S8"/>
      </w:pPr>
      <w:r w:rsidRPr="008A789A">
        <w:t>-</w:t>
      </w:r>
      <w:r w:rsidRPr="008A789A">
        <w:tab/>
        <w:t xml:space="preserve">размещение ТКО на полигоне ТКО, </w:t>
      </w:r>
      <w:r w:rsidRPr="008A789A">
        <w:rPr>
          <w:color w:val="000000" w:themeColor="text1"/>
        </w:rPr>
        <w:t>обеззараживание и утилизацию ТКО</w:t>
      </w:r>
      <w:r w:rsidRPr="008A789A">
        <w:t>.</w:t>
      </w:r>
    </w:p>
    <w:p w:rsidR="00CD2C6E" w:rsidRPr="009E7D2D" w:rsidRDefault="00CD2C6E" w:rsidP="00CD2C6E">
      <w:pPr>
        <w:pStyle w:val="S8"/>
      </w:pPr>
    </w:p>
    <w:p w:rsidR="00CD2C6E" w:rsidRPr="00F36643" w:rsidRDefault="00CD2C6E" w:rsidP="00CD2C6E">
      <w:pPr>
        <w:pStyle w:val="S8"/>
        <w:rPr>
          <w:highlight w:val="lightGray"/>
        </w:rPr>
        <w:sectPr w:rsidR="00CD2C6E" w:rsidRPr="00F36643" w:rsidSect="00CD2C6E">
          <w:pgSz w:w="11906" w:h="16838"/>
          <w:pgMar w:top="1134" w:right="851" w:bottom="1134" w:left="1701" w:header="708" w:footer="708" w:gutter="0"/>
          <w:cols w:space="708"/>
          <w:docGrid w:linePitch="382"/>
        </w:sectPr>
      </w:pPr>
    </w:p>
    <w:p w:rsidR="00CD2C6E" w:rsidRPr="00A71736" w:rsidRDefault="00CD2C6E" w:rsidP="00CD2C6E">
      <w:pPr>
        <w:pStyle w:val="S8"/>
        <w:jc w:val="right"/>
        <w:rPr>
          <w:i/>
        </w:rPr>
      </w:pPr>
      <w:r w:rsidRPr="00A71736">
        <w:rPr>
          <w:i/>
        </w:rPr>
        <w:lastRenderedPageBreak/>
        <w:t>Таблица 2.3.13-2</w:t>
      </w:r>
    </w:p>
    <w:p w:rsidR="00CD2C6E" w:rsidRDefault="00CD2C6E" w:rsidP="00CD2C6E">
      <w:pPr>
        <w:pStyle w:val="S8"/>
        <w:jc w:val="right"/>
        <w:rPr>
          <w:i/>
          <w:highlight w:val="lightGray"/>
        </w:rPr>
      </w:pPr>
    </w:p>
    <w:p w:rsidR="00CD2C6E" w:rsidRDefault="00CD2C6E" w:rsidP="00CD2C6E">
      <w:pPr>
        <w:pStyle w:val="S8"/>
        <w:jc w:val="center"/>
        <w:rPr>
          <w:i/>
          <w:highlight w:val="lightGray"/>
        </w:rPr>
      </w:pPr>
      <w:r w:rsidRPr="00A71736">
        <w:rPr>
          <w:i/>
        </w:rPr>
        <w:t>Реестр действующих объектов по размещению отходов, в том числе твердых коммунальных отходов, на территории Республики Хакасия, включенных в государственный реестр объектов размещения отходов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1459"/>
        <w:gridCol w:w="1885"/>
        <w:gridCol w:w="1085"/>
        <w:gridCol w:w="1572"/>
        <w:gridCol w:w="1575"/>
        <w:gridCol w:w="1874"/>
        <w:gridCol w:w="1166"/>
        <w:gridCol w:w="1250"/>
        <w:gridCol w:w="1085"/>
        <w:gridCol w:w="1018"/>
      </w:tblGrid>
      <w:tr w:rsidR="00CD2C6E" w:rsidRPr="00740D34" w:rsidTr="00CD2C6E">
        <w:trPr>
          <w:cantSplit/>
          <w:trHeight w:val="2994"/>
          <w:jc w:val="center"/>
        </w:trPr>
        <w:tc>
          <w:tcPr>
            <w:tcW w:w="184" w:type="pct"/>
            <w:shd w:val="clear" w:color="auto" w:fill="auto"/>
            <w:vAlign w:val="center"/>
            <w:hideMark/>
          </w:tcPr>
          <w:p w:rsidR="00CD2C6E" w:rsidRPr="00A71736" w:rsidRDefault="00CD2C6E" w:rsidP="00CD2C6E">
            <w:pPr>
              <w:spacing w:after="0" w:line="240" w:lineRule="auto"/>
              <w:jc w:val="center"/>
              <w:rPr>
                <w:b/>
                <w:color w:val="000000"/>
                <w:sz w:val="24"/>
                <w:szCs w:val="24"/>
              </w:rPr>
            </w:pPr>
            <w:r w:rsidRPr="00A71736">
              <w:rPr>
                <w:color w:val="000000"/>
                <w:sz w:val="24"/>
                <w:szCs w:val="24"/>
              </w:rPr>
              <w:t>№</w:t>
            </w:r>
          </w:p>
        </w:tc>
        <w:tc>
          <w:tcPr>
            <w:tcW w:w="503" w:type="pct"/>
            <w:shd w:val="clear" w:color="auto" w:fill="auto"/>
            <w:vAlign w:val="center"/>
            <w:hideMark/>
          </w:tcPr>
          <w:p w:rsidR="00CD2C6E" w:rsidRPr="00A71736" w:rsidRDefault="00CD2C6E" w:rsidP="00CD2C6E">
            <w:pPr>
              <w:spacing w:after="0" w:line="240" w:lineRule="auto"/>
              <w:jc w:val="center"/>
              <w:rPr>
                <w:b/>
                <w:color w:val="000000"/>
                <w:sz w:val="24"/>
                <w:szCs w:val="24"/>
              </w:rPr>
            </w:pPr>
            <w:r w:rsidRPr="00A71736">
              <w:rPr>
                <w:color w:val="000000"/>
                <w:sz w:val="24"/>
                <w:szCs w:val="24"/>
              </w:rPr>
              <w:t>Наименование ОРО</w:t>
            </w:r>
          </w:p>
        </w:tc>
        <w:tc>
          <w:tcPr>
            <w:tcW w:w="650" w:type="pct"/>
            <w:shd w:val="clear" w:color="auto" w:fill="auto"/>
            <w:vAlign w:val="center"/>
            <w:hideMark/>
          </w:tcPr>
          <w:p w:rsidR="00CD2C6E" w:rsidRPr="00A71736" w:rsidRDefault="00CD2C6E" w:rsidP="00CD2C6E">
            <w:pPr>
              <w:spacing w:after="0" w:line="240" w:lineRule="auto"/>
              <w:jc w:val="center"/>
              <w:rPr>
                <w:b/>
                <w:color w:val="000000"/>
                <w:sz w:val="24"/>
                <w:szCs w:val="24"/>
              </w:rPr>
            </w:pPr>
            <w:r w:rsidRPr="00A71736">
              <w:rPr>
                <w:color w:val="000000"/>
                <w:sz w:val="24"/>
                <w:szCs w:val="24"/>
              </w:rPr>
              <w:t>Эксплуатирующая организация</w:t>
            </w:r>
          </w:p>
        </w:tc>
        <w:tc>
          <w:tcPr>
            <w:tcW w:w="374" w:type="pct"/>
            <w:vAlign w:val="center"/>
          </w:tcPr>
          <w:p w:rsidR="00CD2C6E" w:rsidRPr="00A71736" w:rsidRDefault="00CD2C6E" w:rsidP="00CD2C6E">
            <w:pPr>
              <w:spacing w:after="0" w:line="240" w:lineRule="auto"/>
              <w:jc w:val="center"/>
              <w:rPr>
                <w:b/>
                <w:color w:val="000000"/>
                <w:sz w:val="24"/>
                <w:szCs w:val="24"/>
              </w:rPr>
            </w:pPr>
            <w:r w:rsidRPr="00A71736">
              <w:rPr>
                <w:color w:val="000000"/>
                <w:sz w:val="24"/>
                <w:szCs w:val="24"/>
              </w:rPr>
              <w:t>Приказ</w:t>
            </w:r>
          </w:p>
        </w:tc>
        <w:tc>
          <w:tcPr>
            <w:tcW w:w="542" w:type="pct"/>
            <w:vAlign w:val="center"/>
          </w:tcPr>
          <w:p w:rsidR="00CD2C6E" w:rsidRPr="00A71736" w:rsidRDefault="00CD2C6E" w:rsidP="00CD2C6E">
            <w:pPr>
              <w:spacing w:after="0" w:line="240" w:lineRule="auto"/>
              <w:jc w:val="center"/>
              <w:rPr>
                <w:b/>
                <w:sz w:val="24"/>
                <w:szCs w:val="24"/>
              </w:rPr>
            </w:pPr>
            <w:r w:rsidRPr="00A71736">
              <w:rPr>
                <w:sz w:val="24"/>
                <w:szCs w:val="24"/>
              </w:rPr>
              <w:t>Лицензия на осуществление деятельности</w:t>
            </w:r>
          </w:p>
        </w:tc>
        <w:tc>
          <w:tcPr>
            <w:tcW w:w="543" w:type="pct"/>
            <w:vAlign w:val="center"/>
          </w:tcPr>
          <w:p w:rsidR="00CD2C6E" w:rsidRPr="00A71736" w:rsidRDefault="00CD2C6E" w:rsidP="00CD2C6E">
            <w:pPr>
              <w:spacing w:after="0" w:line="240" w:lineRule="auto"/>
              <w:ind w:right="-45"/>
              <w:jc w:val="center"/>
              <w:rPr>
                <w:b/>
                <w:color w:val="000000"/>
                <w:sz w:val="24"/>
                <w:szCs w:val="24"/>
              </w:rPr>
            </w:pPr>
            <w:r w:rsidRPr="00A71736">
              <w:rPr>
                <w:color w:val="000000"/>
                <w:sz w:val="24"/>
                <w:szCs w:val="24"/>
              </w:rPr>
              <w:t>Сведения о наличии согласованной в установленном порядке санитарно-защитной зоне</w:t>
            </w:r>
          </w:p>
        </w:tc>
        <w:tc>
          <w:tcPr>
            <w:tcW w:w="646" w:type="pct"/>
            <w:vAlign w:val="center"/>
          </w:tcPr>
          <w:p w:rsidR="00CD2C6E" w:rsidRPr="00A71736" w:rsidRDefault="00CD2C6E" w:rsidP="00CD2C6E">
            <w:pPr>
              <w:spacing w:after="0" w:line="240" w:lineRule="auto"/>
              <w:jc w:val="center"/>
              <w:rPr>
                <w:b/>
                <w:color w:val="000000"/>
                <w:sz w:val="24"/>
                <w:szCs w:val="24"/>
              </w:rPr>
            </w:pPr>
            <w:r w:rsidRPr="00A71736">
              <w:rPr>
                <w:color w:val="000000"/>
                <w:sz w:val="24"/>
                <w:szCs w:val="24"/>
              </w:rPr>
              <w:t>Сведения о наличии государственной экологической экспертизы проектной документации</w:t>
            </w:r>
          </w:p>
        </w:tc>
        <w:tc>
          <w:tcPr>
            <w:tcW w:w="402" w:type="pct"/>
            <w:shd w:val="clear" w:color="auto" w:fill="auto"/>
            <w:vAlign w:val="center"/>
            <w:hideMark/>
          </w:tcPr>
          <w:p w:rsidR="00CD2C6E" w:rsidRPr="00A71736" w:rsidRDefault="00CD2C6E" w:rsidP="00CD2C6E">
            <w:pPr>
              <w:spacing w:after="0" w:line="240" w:lineRule="auto"/>
              <w:ind w:left="-60" w:right="-124"/>
              <w:jc w:val="center"/>
              <w:rPr>
                <w:b/>
                <w:color w:val="000000"/>
                <w:sz w:val="24"/>
                <w:szCs w:val="24"/>
              </w:rPr>
            </w:pPr>
            <w:r w:rsidRPr="00A71736">
              <w:rPr>
                <w:color w:val="000000"/>
                <w:sz w:val="24"/>
                <w:szCs w:val="24"/>
              </w:rPr>
              <w:t xml:space="preserve">Проектная мощность, </w:t>
            </w:r>
            <w:proofErr w:type="gramStart"/>
            <w:r w:rsidRPr="00A71736">
              <w:rPr>
                <w:color w:val="000000"/>
                <w:sz w:val="24"/>
                <w:szCs w:val="24"/>
              </w:rPr>
              <w:t>т</w:t>
            </w:r>
            <w:proofErr w:type="gramEnd"/>
          </w:p>
        </w:tc>
        <w:tc>
          <w:tcPr>
            <w:tcW w:w="431" w:type="pct"/>
            <w:shd w:val="clear" w:color="auto" w:fill="auto"/>
            <w:vAlign w:val="center"/>
            <w:hideMark/>
          </w:tcPr>
          <w:p w:rsidR="00CD2C6E" w:rsidRDefault="00CD2C6E" w:rsidP="00CD2C6E">
            <w:pPr>
              <w:spacing w:after="0" w:line="240" w:lineRule="auto"/>
              <w:ind w:left="-234" w:right="-150"/>
              <w:jc w:val="center"/>
              <w:rPr>
                <w:b/>
                <w:color w:val="000000"/>
                <w:sz w:val="24"/>
                <w:szCs w:val="24"/>
              </w:rPr>
            </w:pPr>
            <w:r w:rsidRPr="00A71736">
              <w:rPr>
                <w:color w:val="000000"/>
                <w:sz w:val="24"/>
                <w:szCs w:val="24"/>
              </w:rPr>
              <w:t>Остаточная мощность,</w:t>
            </w:r>
          </w:p>
          <w:p w:rsidR="00CD2C6E" w:rsidRPr="00A71736" w:rsidRDefault="00CD2C6E" w:rsidP="00CD2C6E">
            <w:pPr>
              <w:spacing w:after="0" w:line="240" w:lineRule="auto"/>
              <w:ind w:left="-92" w:right="-150"/>
              <w:jc w:val="center"/>
              <w:rPr>
                <w:b/>
                <w:color w:val="000000"/>
                <w:sz w:val="24"/>
                <w:szCs w:val="24"/>
              </w:rPr>
            </w:pPr>
            <w:r w:rsidRPr="00A71736">
              <w:rPr>
                <w:color w:val="000000"/>
                <w:sz w:val="24"/>
                <w:szCs w:val="24"/>
              </w:rPr>
              <w:t>т</w:t>
            </w:r>
          </w:p>
        </w:tc>
        <w:tc>
          <w:tcPr>
            <w:tcW w:w="374" w:type="pct"/>
            <w:shd w:val="clear" w:color="auto" w:fill="auto"/>
            <w:vAlign w:val="center"/>
            <w:hideMark/>
          </w:tcPr>
          <w:p w:rsidR="00CD2C6E" w:rsidRPr="00A71736" w:rsidRDefault="00CD2C6E" w:rsidP="00CD2C6E">
            <w:pPr>
              <w:spacing w:after="0" w:line="240" w:lineRule="auto"/>
              <w:ind w:left="-66" w:right="-199"/>
              <w:jc w:val="center"/>
              <w:rPr>
                <w:b/>
                <w:color w:val="000000"/>
                <w:sz w:val="24"/>
                <w:szCs w:val="24"/>
              </w:rPr>
            </w:pPr>
            <w:r w:rsidRPr="00A71736">
              <w:rPr>
                <w:color w:val="000000"/>
                <w:sz w:val="24"/>
                <w:szCs w:val="24"/>
              </w:rPr>
              <w:t xml:space="preserve">Площадь, </w:t>
            </w:r>
            <w:proofErr w:type="gramStart"/>
            <w:r w:rsidRPr="00A71736">
              <w:rPr>
                <w:color w:val="000000"/>
                <w:sz w:val="24"/>
                <w:szCs w:val="24"/>
              </w:rPr>
              <w:t>га</w:t>
            </w:r>
            <w:proofErr w:type="gramEnd"/>
          </w:p>
        </w:tc>
        <w:tc>
          <w:tcPr>
            <w:tcW w:w="352" w:type="pct"/>
            <w:shd w:val="clear" w:color="auto" w:fill="auto"/>
            <w:vAlign w:val="center"/>
            <w:hideMark/>
          </w:tcPr>
          <w:p w:rsidR="00CD2C6E" w:rsidRPr="00A71736" w:rsidRDefault="00CD2C6E" w:rsidP="00CD2C6E">
            <w:pPr>
              <w:spacing w:after="0" w:line="240" w:lineRule="auto"/>
              <w:jc w:val="center"/>
              <w:rPr>
                <w:b/>
                <w:color w:val="000000"/>
                <w:sz w:val="24"/>
                <w:szCs w:val="24"/>
              </w:rPr>
            </w:pPr>
            <w:r w:rsidRPr="00A71736">
              <w:rPr>
                <w:color w:val="000000"/>
                <w:sz w:val="24"/>
                <w:szCs w:val="24"/>
              </w:rPr>
              <w:t>Срок действия</w:t>
            </w:r>
          </w:p>
        </w:tc>
      </w:tr>
      <w:tr w:rsidR="00CD2C6E" w:rsidRPr="00740D34" w:rsidTr="00CD2C6E">
        <w:trPr>
          <w:cantSplit/>
          <w:trHeight w:val="1485"/>
          <w:jc w:val="center"/>
        </w:trPr>
        <w:tc>
          <w:tcPr>
            <w:tcW w:w="184" w:type="pct"/>
            <w:shd w:val="clear" w:color="auto" w:fill="auto"/>
            <w:textDirection w:val="btLr"/>
            <w:vAlign w:val="center"/>
            <w:hideMark/>
          </w:tcPr>
          <w:p w:rsidR="00CD2C6E" w:rsidRPr="00740D34" w:rsidRDefault="00CD2C6E" w:rsidP="00CD2C6E">
            <w:pPr>
              <w:spacing w:after="0" w:line="240" w:lineRule="auto"/>
              <w:ind w:left="113" w:right="113"/>
              <w:jc w:val="center"/>
              <w:rPr>
                <w:b/>
                <w:color w:val="000000"/>
                <w:sz w:val="24"/>
                <w:szCs w:val="24"/>
              </w:rPr>
            </w:pPr>
            <w:r w:rsidRPr="00740D34">
              <w:rPr>
                <w:color w:val="000000"/>
                <w:sz w:val="24"/>
                <w:szCs w:val="24"/>
              </w:rPr>
              <w:t>19-00029-З-00421-270716</w:t>
            </w:r>
          </w:p>
        </w:tc>
        <w:tc>
          <w:tcPr>
            <w:tcW w:w="503" w:type="pct"/>
            <w:shd w:val="clear" w:color="auto" w:fill="auto"/>
            <w:vAlign w:val="center"/>
            <w:hideMark/>
          </w:tcPr>
          <w:p w:rsidR="00CD2C6E" w:rsidRPr="00740D34" w:rsidRDefault="00CD2C6E" w:rsidP="00CD2C6E">
            <w:pPr>
              <w:spacing w:after="0" w:line="240" w:lineRule="auto"/>
              <w:jc w:val="center"/>
              <w:rPr>
                <w:b/>
                <w:color w:val="000000"/>
                <w:sz w:val="24"/>
                <w:szCs w:val="24"/>
              </w:rPr>
            </w:pPr>
            <w:r w:rsidRPr="00740D34">
              <w:rPr>
                <w:color w:val="000000"/>
                <w:sz w:val="24"/>
                <w:szCs w:val="24"/>
              </w:rPr>
              <w:t>Полигон твердых бытовых отходов</w:t>
            </w:r>
          </w:p>
        </w:tc>
        <w:tc>
          <w:tcPr>
            <w:tcW w:w="650" w:type="pct"/>
            <w:shd w:val="clear" w:color="auto" w:fill="auto"/>
            <w:vAlign w:val="center"/>
            <w:hideMark/>
          </w:tcPr>
          <w:p w:rsidR="00CD2C6E" w:rsidRPr="00740D34" w:rsidRDefault="00CD2C6E" w:rsidP="00CD2C6E">
            <w:pPr>
              <w:spacing w:after="0" w:line="240" w:lineRule="auto"/>
              <w:jc w:val="center"/>
              <w:rPr>
                <w:b/>
                <w:color w:val="000000"/>
                <w:sz w:val="24"/>
                <w:szCs w:val="24"/>
              </w:rPr>
            </w:pPr>
            <w:r w:rsidRPr="00740D34">
              <w:rPr>
                <w:color w:val="000000"/>
                <w:sz w:val="24"/>
                <w:szCs w:val="24"/>
              </w:rPr>
              <w:t xml:space="preserve">ООО «ВиР ТБО», 655750, Республика Хакасия, г. Абаза, </w:t>
            </w:r>
            <w:r w:rsidRPr="00740D34">
              <w:rPr>
                <w:color w:val="000000"/>
                <w:sz w:val="24"/>
                <w:szCs w:val="24"/>
              </w:rPr>
              <w:br/>
              <w:t>ул. ТЭЦ, д. 1</w:t>
            </w:r>
            <w:proofErr w:type="gramStart"/>
            <w:r w:rsidRPr="00740D34">
              <w:rPr>
                <w:color w:val="000000"/>
                <w:sz w:val="24"/>
                <w:szCs w:val="24"/>
              </w:rPr>
              <w:t xml:space="preserve"> В</w:t>
            </w:r>
            <w:proofErr w:type="gramEnd"/>
          </w:p>
        </w:tc>
        <w:tc>
          <w:tcPr>
            <w:tcW w:w="374" w:type="pct"/>
            <w:vAlign w:val="center"/>
          </w:tcPr>
          <w:p w:rsidR="00CD2C6E" w:rsidRPr="00740D34" w:rsidRDefault="00CD2C6E" w:rsidP="00CD2C6E">
            <w:pPr>
              <w:spacing w:after="0" w:line="240" w:lineRule="auto"/>
              <w:ind w:left="-49" w:right="-74"/>
              <w:jc w:val="center"/>
              <w:rPr>
                <w:b/>
                <w:sz w:val="24"/>
                <w:szCs w:val="24"/>
              </w:rPr>
            </w:pPr>
            <w:hyperlink r:id="rId31" w:tgtFrame="_blank" w:history="1">
              <w:r w:rsidRPr="00740D34">
                <w:rPr>
                  <w:sz w:val="24"/>
                  <w:szCs w:val="24"/>
                </w:rPr>
                <w:t>№ 421 от 27.07.2016</w:t>
              </w:r>
            </w:hyperlink>
          </w:p>
        </w:tc>
        <w:tc>
          <w:tcPr>
            <w:tcW w:w="542" w:type="pct"/>
            <w:vAlign w:val="center"/>
          </w:tcPr>
          <w:p w:rsidR="00CD2C6E" w:rsidRPr="00740D34" w:rsidRDefault="00CD2C6E" w:rsidP="00CD2C6E">
            <w:pPr>
              <w:spacing w:after="0" w:line="240" w:lineRule="auto"/>
              <w:jc w:val="center"/>
              <w:rPr>
                <w:b/>
                <w:sz w:val="24"/>
                <w:szCs w:val="24"/>
              </w:rPr>
            </w:pPr>
            <w:r w:rsidRPr="00740D34">
              <w:rPr>
                <w:sz w:val="24"/>
                <w:szCs w:val="24"/>
              </w:rPr>
              <w:t>019 00052 от 12.05.2016</w:t>
            </w:r>
          </w:p>
        </w:tc>
        <w:tc>
          <w:tcPr>
            <w:tcW w:w="543" w:type="pct"/>
            <w:vAlign w:val="center"/>
          </w:tcPr>
          <w:p w:rsidR="00CD2C6E" w:rsidRPr="00740D34" w:rsidRDefault="00CD2C6E" w:rsidP="00CD2C6E">
            <w:pPr>
              <w:spacing w:after="0" w:line="240" w:lineRule="auto"/>
              <w:jc w:val="center"/>
              <w:rPr>
                <w:b/>
                <w:sz w:val="24"/>
                <w:szCs w:val="24"/>
              </w:rPr>
            </w:pPr>
            <w:r w:rsidRPr="00740D34">
              <w:rPr>
                <w:sz w:val="24"/>
                <w:szCs w:val="24"/>
              </w:rPr>
              <w:t xml:space="preserve">Не </w:t>
            </w:r>
            <w:proofErr w:type="gramStart"/>
            <w:r w:rsidRPr="00740D34">
              <w:rPr>
                <w:sz w:val="24"/>
                <w:szCs w:val="24"/>
              </w:rPr>
              <w:t>установлена</w:t>
            </w:r>
            <w:proofErr w:type="gramEnd"/>
          </w:p>
        </w:tc>
        <w:tc>
          <w:tcPr>
            <w:tcW w:w="646" w:type="pct"/>
            <w:vAlign w:val="center"/>
          </w:tcPr>
          <w:p w:rsidR="00CD2C6E" w:rsidRPr="00740D34" w:rsidRDefault="00CD2C6E" w:rsidP="00CD2C6E">
            <w:pPr>
              <w:spacing w:after="0" w:line="240" w:lineRule="auto"/>
              <w:jc w:val="center"/>
              <w:rPr>
                <w:b/>
                <w:sz w:val="24"/>
                <w:szCs w:val="24"/>
              </w:rPr>
            </w:pPr>
            <w:r w:rsidRPr="00740D34">
              <w:rPr>
                <w:sz w:val="24"/>
                <w:szCs w:val="24"/>
              </w:rPr>
              <w:t>Заключение от 14.04.2011, приказ №76 от 15.04.2011 Управления Росприроднадзора по Республике Хакасия</w:t>
            </w:r>
          </w:p>
        </w:tc>
        <w:tc>
          <w:tcPr>
            <w:tcW w:w="402" w:type="pct"/>
            <w:shd w:val="clear" w:color="auto" w:fill="auto"/>
            <w:vAlign w:val="center"/>
            <w:hideMark/>
          </w:tcPr>
          <w:p w:rsidR="00CD2C6E" w:rsidRPr="00740D34" w:rsidRDefault="00CD2C6E" w:rsidP="00CD2C6E">
            <w:pPr>
              <w:spacing w:after="0" w:line="240" w:lineRule="auto"/>
              <w:jc w:val="center"/>
              <w:rPr>
                <w:b/>
                <w:sz w:val="24"/>
                <w:szCs w:val="24"/>
              </w:rPr>
            </w:pPr>
            <w:r w:rsidRPr="00740D34">
              <w:rPr>
                <w:sz w:val="24"/>
                <w:szCs w:val="24"/>
              </w:rPr>
              <w:t>353052</w:t>
            </w:r>
          </w:p>
        </w:tc>
        <w:tc>
          <w:tcPr>
            <w:tcW w:w="431" w:type="pct"/>
            <w:shd w:val="clear" w:color="auto" w:fill="auto"/>
            <w:vAlign w:val="center"/>
            <w:hideMark/>
          </w:tcPr>
          <w:p w:rsidR="00CD2C6E" w:rsidRPr="00740D34" w:rsidRDefault="00CD2C6E" w:rsidP="00CD2C6E">
            <w:pPr>
              <w:spacing w:after="0" w:line="240" w:lineRule="auto"/>
              <w:jc w:val="center"/>
              <w:rPr>
                <w:b/>
                <w:sz w:val="24"/>
                <w:szCs w:val="24"/>
              </w:rPr>
            </w:pPr>
            <w:r w:rsidRPr="00740D34">
              <w:rPr>
                <w:sz w:val="24"/>
                <w:szCs w:val="24"/>
              </w:rPr>
              <w:t>329469,4</w:t>
            </w:r>
          </w:p>
        </w:tc>
        <w:tc>
          <w:tcPr>
            <w:tcW w:w="374" w:type="pct"/>
            <w:shd w:val="clear" w:color="auto" w:fill="auto"/>
            <w:vAlign w:val="center"/>
            <w:hideMark/>
          </w:tcPr>
          <w:p w:rsidR="00CD2C6E" w:rsidRPr="00740D34" w:rsidRDefault="00CD2C6E" w:rsidP="00CD2C6E">
            <w:pPr>
              <w:spacing w:after="0" w:line="240" w:lineRule="auto"/>
              <w:jc w:val="center"/>
              <w:rPr>
                <w:b/>
                <w:color w:val="000000"/>
                <w:sz w:val="24"/>
                <w:szCs w:val="24"/>
              </w:rPr>
            </w:pPr>
            <w:r w:rsidRPr="00740D34">
              <w:rPr>
                <w:color w:val="000000"/>
                <w:sz w:val="24"/>
                <w:szCs w:val="24"/>
              </w:rPr>
              <w:t>4,2</w:t>
            </w:r>
          </w:p>
        </w:tc>
        <w:tc>
          <w:tcPr>
            <w:tcW w:w="352" w:type="pct"/>
            <w:shd w:val="clear" w:color="auto" w:fill="auto"/>
            <w:vAlign w:val="center"/>
            <w:hideMark/>
          </w:tcPr>
          <w:p w:rsidR="00CD2C6E" w:rsidRPr="00740D34" w:rsidRDefault="00CD2C6E" w:rsidP="00CD2C6E">
            <w:pPr>
              <w:spacing w:after="0" w:line="240" w:lineRule="auto"/>
              <w:jc w:val="center"/>
              <w:rPr>
                <w:b/>
                <w:color w:val="000000"/>
                <w:sz w:val="24"/>
                <w:szCs w:val="24"/>
              </w:rPr>
            </w:pPr>
            <w:r w:rsidRPr="00740D34">
              <w:rPr>
                <w:color w:val="000000"/>
                <w:sz w:val="24"/>
                <w:szCs w:val="24"/>
              </w:rPr>
              <w:t>2013-2033</w:t>
            </w:r>
          </w:p>
        </w:tc>
      </w:tr>
    </w:tbl>
    <w:p w:rsidR="00CD2C6E" w:rsidRDefault="00CD2C6E" w:rsidP="00CD2C6E">
      <w:pPr>
        <w:pStyle w:val="S8"/>
        <w:jc w:val="right"/>
        <w:rPr>
          <w:i/>
          <w:highlight w:val="lightGray"/>
        </w:rPr>
      </w:pPr>
    </w:p>
    <w:p w:rsidR="00CD2C6E" w:rsidRDefault="00CD2C6E" w:rsidP="00CD2C6E">
      <w:pPr>
        <w:pStyle w:val="S8"/>
        <w:jc w:val="right"/>
        <w:rPr>
          <w:i/>
          <w:highlight w:val="lightGray"/>
        </w:rPr>
      </w:pPr>
    </w:p>
    <w:p w:rsidR="00CD2C6E" w:rsidRDefault="00CD2C6E" w:rsidP="00CD2C6E">
      <w:pPr>
        <w:pStyle w:val="S8"/>
        <w:jc w:val="right"/>
        <w:rPr>
          <w:i/>
          <w:highlight w:val="lightGray"/>
        </w:rPr>
      </w:pPr>
    </w:p>
    <w:p w:rsidR="00CD2C6E" w:rsidRDefault="00CD2C6E" w:rsidP="00CD2C6E">
      <w:pPr>
        <w:pStyle w:val="S8"/>
        <w:jc w:val="right"/>
        <w:rPr>
          <w:i/>
          <w:highlight w:val="lightGray"/>
        </w:rPr>
      </w:pPr>
    </w:p>
    <w:p w:rsidR="00CD2C6E" w:rsidRDefault="00CD2C6E" w:rsidP="00CD2C6E">
      <w:pPr>
        <w:pStyle w:val="S8"/>
        <w:jc w:val="right"/>
        <w:rPr>
          <w:i/>
          <w:highlight w:val="lightGray"/>
        </w:rPr>
      </w:pPr>
    </w:p>
    <w:p w:rsidR="00CD2C6E" w:rsidRDefault="00CD2C6E" w:rsidP="00CD2C6E">
      <w:pPr>
        <w:pStyle w:val="S8"/>
        <w:jc w:val="right"/>
        <w:rPr>
          <w:i/>
          <w:highlight w:val="lightGray"/>
        </w:rPr>
      </w:pPr>
    </w:p>
    <w:p w:rsidR="00CD2C6E" w:rsidRDefault="00CD2C6E" w:rsidP="00CD2C6E">
      <w:pPr>
        <w:pStyle w:val="S8"/>
        <w:jc w:val="right"/>
        <w:rPr>
          <w:i/>
          <w:highlight w:val="lightGray"/>
        </w:rPr>
      </w:pPr>
    </w:p>
    <w:p w:rsidR="00CD2C6E" w:rsidRDefault="00CD2C6E" w:rsidP="00CD2C6E">
      <w:pPr>
        <w:pStyle w:val="S8"/>
        <w:jc w:val="right"/>
        <w:rPr>
          <w:i/>
          <w:highlight w:val="lightGray"/>
        </w:rPr>
      </w:pPr>
    </w:p>
    <w:p w:rsidR="00CD2C6E" w:rsidRPr="00A71736" w:rsidRDefault="00CD2C6E" w:rsidP="00CD2C6E">
      <w:pPr>
        <w:pStyle w:val="S8"/>
        <w:jc w:val="right"/>
        <w:rPr>
          <w:i/>
        </w:rPr>
      </w:pPr>
      <w:r w:rsidRPr="00A71736">
        <w:rPr>
          <w:i/>
        </w:rPr>
        <w:lastRenderedPageBreak/>
        <w:t>Таблица 2.3.13-3</w:t>
      </w:r>
    </w:p>
    <w:p w:rsidR="00CD2C6E" w:rsidRPr="00F36643" w:rsidRDefault="00CD2C6E" w:rsidP="00CD2C6E">
      <w:pPr>
        <w:pStyle w:val="S8"/>
        <w:rPr>
          <w:highlight w:val="lightGray"/>
        </w:rPr>
      </w:pPr>
    </w:p>
    <w:p w:rsidR="00CD2C6E" w:rsidRPr="00F36643" w:rsidRDefault="00CD2C6E" w:rsidP="00CD2C6E">
      <w:pPr>
        <w:pStyle w:val="S8"/>
        <w:ind w:firstLine="0"/>
        <w:jc w:val="center"/>
        <w:rPr>
          <w:i/>
          <w:highlight w:val="lightGray"/>
        </w:rPr>
      </w:pPr>
      <w:r w:rsidRPr="009E7D2D">
        <w:rPr>
          <w:i/>
        </w:rPr>
        <w:t>Суще</w:t>
      </w:r>
      <w:r>
        <w:rPr>
          <w:i/>
        </w:rPr>
        <w:t>ствующие и перспективные потоки</w:t>
      </w:r>
      <w:r w:rsidRPr="009E7D2D">
        <w:rPr>
          <w:i/>
        </w:rPr>
        <w:t xml:space="preserve"> отходов</w:t>
      </w:r>
      <w:r>
        <w:rPr>
          <w:i/>
        </w:rPr>
        <w:t>*</w:t>
      </w:r>
      <w:r w:rsidRPr="009E7D2D">
        <w:rPr>
          <w:i/>
        </w:rPr>
        <w:t xml:space="preserve"> на территории </w:t>
      </w:r>
      <w:r>
        <w:rPr>
          <w:i/>
        </w:rPr>
        <w:t>Большесейского сельсовета</w:t>
      </w:r>
    </w:p>
    <w:tbl>
      <w:tblPr>
        <w:tblW w:w="4974" w:type="pct"/>
        <w:tblLook w:val="04A0"/>
      </w:tblPr>
      <w:tblGrid>
        <w:gridCol w:w="537"/>
        <w:gridCol w:w="1841"/>
        <w:gridCol w:w="1988"/>
        <w:gridCol w:w="2409"/>
        <w:gridCol w:w="2406"/>
        <w:gridCol w:w="2268"/>
        <w:gridCol w:w="2978"/>
      </w:tblGrid>
      <w:tr w:rsidR="00CD2C6E" w:rsidRPr="008D44C2" w:rsidTr="00CD2C6E">
        <w:trPr>
          <w:trHeight w:val="867"/>
        </w:trPr>
        <w:tc>
          <w:tcPr>
            <w:tcW w:w="186" w:type="pct"/>
            <w:tcBorders>
              <w:top w:val="single" w:sz="4" w:space="0" w:color="auto"/>
              <w:left w:val="single" w:sz="4" w:space="0" w:color="auto"/>
              <w:bottom w:val="single" w:sz="4" w:space="0" w:color="auto"/>
              <w:right w:val="single" w:sz="4" w:space="0" w:color="auto"/>
            </w:tcBorders>
            <w:vAlign w:val="center"/>
            <w:hideMark/>
          </w:tcPr>
          <w:p w:rsidR="00CD2C6E" w:rsidRPr="008D44C2" w:rsidRDefault="00CD2C6E" w:rsidP="00CD2C6E">
            <w:pPr>
              <w:spacing w:after="0" w:line="240" w:lineRule="auto"/>
              <w:jc w:val="center"/>
              <w:rPr>
                <w:rFonts w:eastAsia="Times New Roman"/>
                <w:b/>
                <w:bCs/>
                <w:sz w:val="24"/>
                <w:szCs w:val="24"/>
              </w:rPr>
            </w:pPr>
            <w:r w:rsidRPr="008D44C2">
              <w:rPr>
                <w:rFonts w:eastAsia="Times New Roman"/>
                <w:bCs/>
                <w:sz w:val="24"/>
                <w:szCs w:val="24"/>
              </w:rPr>
              <w:t>№</w:t>
            </w:r>
          </w:p>
        </w:tc>
        <w:tc>
          <w:tcPr>
            <w:tcW w:w="1327" w:type="pct"/>
            <w:gridSpan w:val="2"/>
            <w:tcBorders>
              <w:top w:val="single" w:sz="4" w:space="0" w:color="auto"/>
              <w:left w:val="single" w:sz="4" w:space="0" w:color="auto"/>
              <w:bottom w:val="single" w:sz="4" w:space="0" w:color="auto"/>
              <w:right w:val="single" w:sz="4" w:space="0" w:color="auto"/>
            </w:tcBorders>
            <w:vAlign w:val="center"/>
            <w:hideMark/>
          </w:tcPr>
          <w:p w:rsidR="00CD2C6E" w:rsidRPr="008D44C2" w:rsidRDefault="00CD2C6E" w:rsidP="00CD2C6E">
            <w:pPr>
              <w:spacing w:after="0" w:line="240" w:lineRule="auto"/>
              <w:contextualSpacing/>
              <w:jc w:val="center"/>
              <w:rPr>
                <w:b/>
                <w:bCs/>
                <w:color w:val="000000"/>
                <w:sz w:val="24"/>
                <w:szCs w:val="24"/>
              </w:rPr>
            </w:pPr>
            <w:r w:rsidRPr="008D44C2">
              <w:rPr>
                <w:bCs/>
                <w:color w:val="000000"/>
                <w:sz w:val="24"/>
                <w:szCs w:val="24"/>
              </w:rPr>
              <w:t>Территория, МО, населенный пункт</w:t>
            </w:r>
          </w:p>
        </w:tc>
        <w:tc>
          <w:tcPr>
            <w:tcW w:w="835" w:type="pct"/>
            <w:tcBorders>
              <w:top w:val="single" w:sz="4" w:space="0" w:color="auto"/>
              <w:left w:val="single" w:sz="4" w:space="0" w:color="auto"/>
              <w:bottom w:val="single" w:sz="4" w:space="0" w:color="auto"/>
              <w:right w:val="single" w:sz="4" w:space="0" w:color="auto"/>
            </w:tcBorders>
            <w:vAlign w:val="center"/>
            <w:hideMark/>
          </w:tcPr>
          <w:p w:rsidR="00CD2C6E" w:rsidRPr="008D44C2" w:rsidRDefault="00CD2C6E" w:rsidP="00CD2C6E">
            <w:pPr>
              <w:spacing w:after="0" w:line="240" w:lineRule="auto"/>
              <w:ind w:hanging="115"/>
              <w:contextualSpacing/>
              <w:jc w:val="center"/>
              <w:rPr>
                <w:b/>
                <w:bCs/>
                <w:color w:val="000000"/>
                <w:sz w:val="24"/>
                <w:szCs w:val="24"/>
              </w:rPr>
            </w:pPr>
            <w:r w:rsidRPr="008D44C2">
              <w:rPr>
                <w:bCs/>
                <w:color w:val="000000"/>
                <w:sz w:val="24"/>
                <w:szCs w:val="24"/>
              </w:rPr>
              <w:t>Существующее направление для размещения отходов</w:t>
            </w: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bCs/>
                <w:color w:val="000000"/>
                <w:sz w:val="24"/>
                <w:szCs w:val="24"/>
              </w:rPr>
            </w:pPr>
            <w:r w:rsidRPr="008D44C2">
              <w:rPr>
                <w:bCs/>
                <w:color w:val="000000"/>
                <w:sz w:val="24"/>
                <w:szCs w:val="24"/>
              </w:rPr>
              <w:t>Перспективное направление для размещения отходов</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bCs/>
                <w:color w:val="000000"/>
                <w:sz w:val="24"/>
                <w:szCs w:val="24"/>
              </w:rPr>
            </w:pPr>
            <w:r w:rsidRPr="008D44C2">
              <w:rPr>
                <w:bCs/>
                <w:color w:val="000000"/>
                <w:sz w:val="24"/>
                <w:szCs w:val="24"/>
              </w:rPr>
              <w:t>Перспективное направление для обработки отходов</w:t>
            </w:r>
          </w:p>
        </w:tc>
        <w:tc>
          <w:tcPr>
            <w:tcW w:w="1032"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bCs/>
                <w:color w:val="000000"/>
                <w:sz w:val="24"/>
                <w:szCs w:val="24"/>
              </w:rPr>
            </w:pPr>
            <w:r w:rsidRPr="008D44C2">
              <w:rPr>
                <w:bCs/>
                <w:color w:val="000000"/>
                <w:sz w:val="24"/>
                <w:szCs w:val="24"/>
              </w:rPr>
              <w:t>Перспективное направление для утилизации отходов</w:t>
            </w:r>
          </w:p>
        </w:tc>
      </w:tr>
      <w:tr w:rsidR="00CD2C6E" w:rsidRPr="008D44C2" w:rsidTr="00CD2C6E">
        <w:trPr>
          <w:trHeight w:val="704"/>
        </w:trPr>
        <w:tc>
          <w:tcPr>
            <w:tcW w:w="186" w:type="pct"/>
            <w:tcBorders>
              <w:top w:val="single" w:sz="4" w:space="0" w:color="auto"/>
              <w:left w:val="single" w:sz="4" w:space="0" w:color="auto"/>
              <w:bottom w:val="single" w:sz="4" w:space="0" w:color="auto"/>
              <w:right w:val="nil"/>
            </w:tcBorders>
            <w:shd w:val="clear" w:color="auto" w:fill="auto"/>
            <w:vAlign w:val="center"/>
            <w:hideMark/>
          </w:tcPr>
          <w:p w:rsidR="00CD2C6E" w:rsidRPr="008D44C2" w:rsidRDefault="00CD2C6E" w:rsidP="005D529E">
            <w:pPr>
              <w:pStyle w:val="a8"/>
              <w:numPr>
                <w:ilvl w:val="0"/>
                <w:numId w:val="54"/>
              </w:numPr>
              <w:ind w:hanging="436"/>
              <w:jc w:val="center"/>
              <w:rPr>
                <w:b/>
                <w:color w:val="000000"/>
              </w:rPr>
            </w:pPr>
          </w:p>
        </w:tc>
        <w:tc>
          <w:tcPr>
            <w:tcW w:w="638" w:type="pct"/>
            <w:vMerge w:val="restart"/>
            <w:tcBorders>
              <w:top w:val="single" w:sz="4" w:space="0" w:color="auto"/>
              <w:left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color w:val="000000"/>
                <w:sz w:val="24"/>
                <w:szCs w:val="24"/>
              </w:rPr>
            </w:pPr>
            <w:r w:rsidRPr="008D44C2">
              <w:rPr>
                <w:color w:val="000000"/>
                <w:sz w:val="24"/>
                <w:szCs w:val="24"/>
              </w:rPr>
              <w:t>Большесейский сельсовет</w:t>
            </w: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color w:val="000000"/>
                <w:sz w:val="24"/>
                <w:szCs w:val="24"/>
              </w:rPr>
            </w:pPr>
            <w:r w:rsidRPr="008D44C2">
              <w:rPr>
                <w:color w:val="000000"/>
                <w:sz w:val="24"/>
                <w:szCs w:val="24"/>
              </w:rPr>
              <w:t>с. Большая</w:t>
            </w:r>
            <w:proofErr w:type="gramStart"/>
            <w:r w:rsidRPr="008D44C2">
              <w:rPr>
                <w:color w:val="000000"/>
                <w:sz w:val="24"/>
                <w:szCs w:val="24"/>
              </w:rPr>
              <w:t xml:space="preserve"> С</w:t>
            </w:r>
            <w:proofErr w:type="gramEnd"/>
            <w:r w:rsidRPr="008D44C2">
              <w:rPr>
                <w:color w:val="000000"/>
                <w:sz w:val="24"/>
                <w:szCs w:val="24"/>
              </w:rPr>
              <w:t>ея</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color w:val="000000"/>
                <w:sz w:val="24"/>
                <w:szCs w:val="24"/>
              </w:rPr>
            </w:pPr>
            <w:r w:rsidRPr="008D44C2">
              <w:rPr>
                <w:color w:val="000000"/>
                <w:sz w:val="24"/>
                <w:szCs w:val="24"/>
              </w:rPr>
              <w:t>г. Абаза</w:t>
            </w: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jc w:val="center"/>
              <w:rPr>
                <w:b/>
                <w:sz w:val="24"/>
                <w:szCs w:val="24"/>
              </w:rPr>
            </w:pPr>
            <w:r w:rsidRPr="008D44C2">
              <w:rPr>
                <w:color w:val="000000"/>
                <w:sz w:val="24"/>
                <w:szCs w:val="24"/>
              </w:rPr>
              <w:t>г. Абаза</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jc w:val="center"/>
              <w:rPr>
                <w:b/>
                <w:sz w:val="24"/>
                <w:szCs w:val="24"/>
              </w:rPr>
            </w:pPr>
            <w:r w:rsidRPr="008D44C2">
              <w:rPr>
                <w:color w:val="000000"/>
                <w:sz w:val="24"/>
                <w:szCs w:val="24"/>
              </w:rPr>
              <w:t>г. Абаза</w:t>
            </w:r>
          </w:p>
        </w:tc>
        <w:tc>
          <w:tcPr>
            <w:tcW w:w="1032"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color w:val="000000"/>
                <w:sz w:val="24"/>
                <w:szCs w:val="24"/>
              </w:rPr>
            </w:pPr>
            <w:r w:rsidRPr="008D44C2">
              <w:rPr>
                <w:color w:val="000000"/>
                <w:sz w:val="24"/>
                <w:szCs w:val="24"/>
              </w:rPr>
              <w:t>г. Черногорск</w:t>
            </w:r>
          </w:p>
        </w:tc>
      </w:tr>
      <w:tr w:rsidR="00CD2C6E" w:rsidRPr="008D44C2" w:rsidTr="00CD2C6E">
        <w:trPr>
          <w:trHeight w:val="325"/>
        </w:trPr>
        <w:tc>
          <w:tcPr>
            <w:tcW w:w="1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C6E" w:rsidRPr="008D44C2" w:rsidRDefault="00CD2C6E" w:rsidP="005D529E">
            <w:pPr>
              <w:pStyle w:val="a8"/>
              <w:numPr>
                <w:ilvl w:val="0"/>
                <w:numId w:val="54"/>
              </w:numPr>
              <w:ind w:hanging="436"/>
              <w:jc w:val="center"/>
              <w:rPr>
                <w:b/>
                <w:color w:val="000000"/>
              </w:rPr>
            </w:pPr>
          </w:p>
        </w:tc>
        <w:tc>
          <w:tcPr>
            <w:tcW w:w="638" w:type="pct"/>
            <w:vMerge/>
            <w:tcBorders>
              <w:left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color w:val="000000"/>
                <w:sz w:val="24"/>
                <w:szCs w:val="24"/>
              </w:rPr>
            </w:pP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color w:val="000000"/>
                <w:sz w:val="24"/>
                <w:szCs w:val="24"/>
              </w:rPr>
            </w:pPr>
            <w:r w:rsidRPr="008D44C2">
              <w:rPr>
                <w:color w:val="000000"/>
                <w:sz w:val="24"/>
                <w:szCs w:val="24"/>
              </w:rPr>
              <w:t>д. Малая</w:t>
            </w:r>
            <w:proofErr w:type="gramStart"/>
            <w:r w:rsidRPr="008D44C2">
              <w:rPr>
                <w:color w:val="000000"/>
                <w:sz w:val="24"/>
                <w:szCs w:val="24"/>
              </w:rPr>
              <w:t xml:space="preserve"> С</w:t>
            </w:r>
            <w:proofErr w:type="gramEnd"/>
            <w:r w:rsidRPr="008D44C2">
              <w:rPr>
                <w:color w:val="000000"/>
                <w:sz w:val="24"/>
                <w:szCs w:val="24"/>
              </w:rPr>
              <w:t>ея</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color w:val="000000"/>
                <w:sz w:val="24"/>
                <w:szCs w:val="24"/>
              </w:rPr>
            </w:pPr>
            <w:r w:rsidRPr="008D44C2">
              <w:rPr>
                <w:color w:val="000000"/>
                <w:sz w:val="24"/>
                <w:szCs w:val="24"/>
              </w:rPr>
              <w:t>г. Абаза</w:t>
            </w: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jc w:val="center"/>
              <w:rPr>
                <w:b/>
                <w:sz w:val="24"/>
                <w:szCs w:val="24"/>
              </w:rPr>
            </w:pPr>
            <w:r w:rsidRPr="008D44C2">
              <w:rPr>
                <w:color w:val="000000"/>
                <w:sz w:val="24"/>
                <w:szCs w:val="24"/>
              </w:rPr>
              <w:t>г. Абаза</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jc w:val="center"/>
              <w:rPr>
                <w:b/>
                <w:sz w:val="24"/>
                <w:szCs w:val="24"/>
              </w:rPr>
            </w:pPr>
            <w:r w:rsidRPr="008D44C2">
              <w:rPr>
                <w:color w:val="000000"/>
                <w:sz w:val="24"/>
                <w:szCs w:val="24"/>
              </w:rPr>
              <w:t>г. Абаза</w:t>
            </w:r>
          </w:p>
        </w:tc>
        <w:tc>
          <w:tcPr>
            <w:tcW w:w="1032"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color w:val="000000"/>
                <w:sz w:val="24"/>
                <w:szCs w:val="24"/>
              </w:rPr>
            </w:pPr>
            <w:r w:rsidRPr="008D44C2">
              <w:rPr>
                <w:color w:val="000000"/>
                <w:sz w:val="24"/>
                <w:szCs w:val="24"/>
              </w:rPr>
              <w:t>г. Черногорск</w:t>
            </w:r>
          </w:p>
        </w:tc>
      </w:tr>
      <w:tr w:rsidR="00CD2C6E" w:rsidRPr="008D44C2" w:rsidTr="00CD2C6E">
        <w:trPr>
          <w:trHeight w:val="325"/>
        </w:trPr>
        <w:tc>
          <w:tcPr>
            <w:tcW w:w="1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C6E" w:rsidRPr="008D44C2" w:rsidRDefault="00CD2C6E" w:rsidP="005D529E">
            <w:pPr>
              <w:pStyle w:val="a8"/>
              <w:numPr>
                <w:ilvl w:val="0"/>
                <w:numId w:val="54"/>
              </w:numPr>
              <w:ind w:hanging="436"/>
              <w:jc w:val="center"/>
              <w:rPr>
                <w:b/>
                <w:color w:val="000000"/>
              </w:rPr>
            </w:pPr>
          </w:p>
        </w:tc>
        <w:tc>
          <w:tcPr>
            <w:tcW w:w="638" w:type="pct"/>
            <w:vMerge/>
            <w:tcBorders>
              <w:left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color w:val="000000"/>
                <w:sz w:val="24"/>
                <w:szCs w:val="24"/>
              </w:rPr>
            </w:pP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color w:val="000000"/>
                <w:sz w:val="24"/>
                <w:szCs w:val="24"/>
              </w:rPr>
            </w:pPr>
            <w:r w:rsidRPr="008D44C2">
              <w:rPr>
                <w:color w:val="000000"/>
                <w:sz w:val="24"/>
                <w:szCs w:val="24"/>
              </w:rPr>
              <w:t>д. Верхняя</w:t>
            </w:r>
            <w:proofErr w:type="gramStart"/>
            <w:r w:rsidRPr="008D44C2">
              <w:rPr>
                <w:color w:val="000000"/>
                <w:sz w:val="24"/>
                <w:szCs w:val="24"/>
              </w:rPr>
              <w:t xml:space="preserve"> С</w:t>
            </w:r>
            <w:proofErr w:type="gramEnd"/>
            <w:r w:rsidRPr="008D44C2">
              <w:rPr>
                <w:color w:val="000000"/>
                <w:sz w:val="24"/>
                <w:szCs w:val="24"/>
              </w:rPr>
              <w:t>ея</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color w:val="000000"/>
                <w:sz w:val="24"/>
                <w:szCs w:val="24"/>
              </w:rPr>
            </w:pPr>
            <w:r w:rsidRPr="008D44C2">
              <w:rPr>
                <w:color w:val="000000"/>
                <w:sz w:val="24"/>
                <w:szCs w:val="24"/>
              </w:rPr>
              <w:t>г. Абаза</w:t>
            </w: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jc w:val="center"/>
              <w:rPr>
                <w:b/>
                <w:sz w:val="24"/>
                <w:szCs w:val="24"/>
              </w:rPr>
            </w:pPr>
            <w:r w:rsidRPr="008D44C2">
              <w:rPr>
                <w:color w:val="000000"/>
                <w:sz w:val="24"/>
                <w:szCs w:val="24"/>
              </w:rPr>
              <w:t>г. Абаза</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jc w:val="center"/>
              <w:rPr>
                <w:b/>
                <w:sz w:val="24"/>
                <w:szCs w:val="24"/>
              </w:rPr>
            </w:pPr>
            <w:r w:rsidRPr="008D44C2">
              <w:rPr>
                <w:color w:val="000000"/>
                <w:sz w:val="24"/>
                <w:szCs w:val="24"/>
              </w:rPr>
              <w:t>г. Абаза</w:t>
            </w:r>
          </w:p>
        </w:tc>
        <w:tc>
          <w:tcPr>
            <w:tcW w:w="1032"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color w:val="000000"/>
                <w:sz w:val="24"/>
                <w:szCs w:val="24"/>
              </w:rPr>
            </w:pPr>
            <w:r w:rsidRPr="008D44C2">
              <w:rPr>
                <w:color w:val="000000"/>
                <w:sz w:val="24"/>
                <w:szCs w:val="24"/>
              </w:rPr>
              <w:t>г. Черногорск</w:t>
            </w:r>
          </w:p>
        </w:tc>
      </w:tr>
      <w:tr w:rsidR="00CD2C6E" w:rsidRPr="008D44C2" w:rsidTr="00CD2C6E">
        <w:trPr>
          <w:trHeight w:val="325"/>
        </w:trPr>
        <w:tc>
          <w:tcPr>
            <w:tcW w:w="1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C6E" w:rsidRPr="008D44C2" w:rsidRDefault="00CD2C6E" w:rsidP="005D529E">
            <w:pPr>
              <w:pStyle w:val="a8"/>
              <w:numPr>
                <w:ilvl w:val="0"/>
                <w:numId w:val="54"/>
              </w:numPr>
              <w:ind w:hanging="436"/>
              <w:jc w:val="center"/>
              <w:rPr>
                <w:b/>
                <w:color w:val="000000"/>
              </w:rPr>
            </w:pPr>
          </w:p>
        </w:tc>
        <w:tc>
          <w:tcPr>
            <w:tcW w:w="638" w:type="pct"/>
            <w:vMerge/>
            <w:tcBorders>
              <w:left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color w:val="000000"/>
                <w:sz w:val="24"/>
                <w:szCs w:val="24"/>
              </w:rPr>
            </w:pP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color w:val="000000"/>
                <w:sz w:val="24"/>
                <w:szCs w:val="24"/>
              </w:rPr>
            </w:pPr>
            <w:r w:rsidRPr="008D44C2">
              <w:rPr>
                <w:color w:val="000000"/>
                <w:sz w:val="24"/>
                <w:szCs w:val="24"/>
              </w:rPr>
              <w:t>д. Шепчул</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color w:val="000000"/>
                <w:sz w:val="24"/>
                <w:szCs w:val="24"/>
              </w:rPr>
            </w:pPr>
            <w:r w:rsidRPr="008D44C2">
              <w:rPr>
                <w:color w:val="000000"/>
                <w:sz w:val="24"/>
                <w:szCs w:val="24"/>
              </w:rPr>
              <w:t>г. Абаза</w:t>
            </w: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jc w:val="center"/>
              <w:rPr>
                <w:b/>
                <w:sz w:val="24"/>
                <w:szCs w:val="24"/>
              </w:rPr>
            </w:pPr>
            <w:r w:rsidRPr="008D44C2">
              <w:rPr>
                <w:color w:val="000000"/>
                <w:sz w:val="24"/>
                <w:szCs w:val="24"/>
              </w:rPr>
              <w:t>г. Абаза</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jc w:val="center"/>
              <w:rPr>
                <w:b/>
                <w:sz w:val="24"/>
                <w:szCs w:val="24"/>
              </w:rPr>
            </w:pPr>
            <w:r w:rsidRPr="008D44C2">
              <w:rPr>
                <w:color w:val="000000"/>
                <w:sz w:val="24"/>
                <w:szCs w:val="24"/>
              </w:rPr>
              <w:t>г. Абаза</w:t>
            </w:r>
          </w:p>
        </w:tc>
        <w:tc>
          <w:tcPr>
            <w:tcW w:w="1032"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color w:val="000000"/>
                <w:sz w:val="24"/>
                <w:szCs w:val="24"/>
              </w:rPr>
            </w:pPr>
            <w:r w:rsidRPr="008D44C2">
              <w:rPr>
                <w:color w:val="000000"/>
                <w:sz w:val="24"/>
                <w:szCs w:val="24"/>
              </w:rPr>
              <w:t>г. Черногорск</w:t>
            </w:r>
          </w:p>
        </w:tc>
      </w:tr>
      <w:tr w:rsidR="00CD2C6E" w:rsidRPr="008D44C2" w:rsidTr="00CD2C6E">
        <w:trPr>
          <w:trHeight w:val="325"/>
        </w:trPr>
        <w:tc>
          <w:tcPr>
            <w:tcW w:w="1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2C6E" w:rsidRPr="008D44C2" w:rsidRDefault="00CD2C6E" w:rsidP="005D529E">
            <w:pPr>
              <w:pStyle w:val="a8"/>
              <w:numPr>
                <w:ilvl w:val="0"/>
                <w:numId w:val="54"/>
              </w:numPr>
              <w:ind w:hanging="436"/>
              <w:jc w:val="center"/>
              <w:rPr>
                <w:b/>
                <w:color w:val="000000"/>
              </w:rPr>
            </w:pPr>
          </w:p>
        </w:tc>
        <w:tc>
          <w:tcPr>
            <w:tcW w:w="638" w:type="pct"/>
            <w:vMerge/>
            <w:tcBorders>
              <w:left w:val="single" w:sz="4" w:space="0" w:color="auto"/>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color w:val="000000"/>
                <w:sz w:val="24"/>
                <w:szCs w:val="24"/>
              </w:rPr>
            </w:pP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color w:val="000000"/>
                <w:sz w:val="24"/>
                <w:szCs w:val="24"/>
              </w:rPr>
            </w:pPr>
            <w:r w:rsidRPr="008D44C2">
              <w:rPr>
                <w:color w:val="000000"/>
                <w:sz w:val="24"/>
                <w:szCs w:val="24"/>
              </w:rPr>
              <w:t>д. Иничул</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color w:val="000000"/>
                <w:sz w:val="24"/>
                <w:szCs w:val="24"/>
              </w:rPr>
            </w:pPr>
            <w:r w:rsidRPr="008D44C2">
              <w:rPr>
                <w:color w:val="000000"/>
                <w:sz w:val="24"/>
                <w:szCs w:val="24"/>
              </w:rPr>
              <w:t>г. Абаза</w:t>
            </w: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jc w:val="center"/>
              <w:rPr>
                <w:b/>
                <w:sz w:val="24"/>
                <w:szCs w:val="24"/>
              </w:rPr>
            </w:pPr>
            <w:r w:rsidRPr="008D44C2">
              <w:rPr>
                <w:color w:val="000000"/>
                <w:sz w:val="24"/>
                <w:szCs w:val="24"/>
              </w:rPr>
              <w:t>г. Абаза</w:t>
            </w:r>
          </w:p>
        </w:tc>
        <w:tc>
          <w:tcPr>
            <w:tcW w:w="786"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jc w:val="center"/>
              <w:rPr>
                <w:b/>
                <w:sz w:val="24"/>
                <w:szCs w:val="24"/>
              </w:rPr>
            </w:pPr>
            <w:r w:rsidRPr="008D44C2">
              <w:rPr>
                <w:color w:val="000000"/>
                <w:sz w:val="24"/>
                <w:szCs w:val="24"/>
              </w:rPr>
              <w:t>г. Абаза</w:t>
            </w:r>
          </w:p>
        </w:tc>
        <w:tc>
          <w:tcPr>
            <w:tcW w:w="1032" w:type="pct"/>
            <w:tcBorders>
              <w:top w:val="single" w:sz="4" w:space="0" w:color="auto"/>
              <w:left w:val="nil"/>
              <w:bottom w:val="single" w:sz="4" w:space="0" w:color="auto"/>
              <w:right w:val="single" w:sz="4" w:space="0" w:color="auto"/>
            </w:tcBorders>
            <w:shd w:val="clear" w:color="auto" w:fill="auto"/>
            <w:vAlign w:val="center"/>
            <w:hideMark/>
          </w:tcPr>
          <w:p w:rsidR="00CD2C6E" w:rsidRPr="008D44C2" w:rsidRDefault="00CD2C6E" w:rsidP="00CD2C6E">
            <w:pPr>
              <w:spacing w:after="0" w:line="240" w:lineRule="auto"/>
              <w:contextualSpacing/>
              <w:jc w:val="center"/>
              <w:rPr>
                <w:b/>
                <w:color w:val="000000"/>
                <w:sz w:val="24"/>
                <w:szCs w:val="24"/>
              </w:rPr>
            </w:pPr>
            <w:r w:rsidRPr="008D44C2">
              <w:rPr>
                <w:color w:val="000000"/>
                <w:sz w:val="24"/>
                <w:szCs w:val="24"/>
              </w:rPr>
              <w:t>г. Черногорск</w:t>
            </w:r>
          </w:p>
        </w:tc>
      </w:tr>
    </w:tbl>
    <w:p w:rsidR="00CD2C6E" w:rsidRDefault="00CD2C6E" w:rsidP="00CD2C6E">
      <w:pPr>
        <w:pStyle w:val="S8"/>
        <w:rPr>
          <w:sz w:val="24"/>
        </w:rPr>
      </w:pPr>
      <w:r>
        <w:rPr>
          <w:sz w:val="24"/>
        </w:rPr>
        <w:t xml:space="preserve">Примечание: </w:t>
      </w:r>
      <w:r w:rsidRPr="00040716">
        <w:rPr>
          <w:sz w:val="24"/>
        </w:rPr>
        <w:t>*В таблице</w:t>
      </w:r>
      <w:r>
        <w:rPr>
          <w:sz w:val="24"/>
        </w:rPr>
        <w:t>,</w:t>
      </w:r>
      <w:r w:rsidRPr="00040716">
        <w:rPr>
          <w:sz w:val="24"/>
        </w:rPr>
        <w:t xml:space="preserve"> в качестве существующих и перспективных направлений потоков по </w:t>
      </w:r>
      <w:r w:rsidRPr="00652D3F">
        <w:rPr>
          <w:sz w:val="24"/>
        </w:rPr>
        <w:t>размещению, обработки и утилизации твердых коммунальных отходов указаны названия населенных пунктов муниципальных образований в соответствии с территориальной принадлежностью объектов обработ</w:t>
      </w:r>
      <w:r>
        <w:rPr>
          <w:sz w:val="24"/>
        </w:rPr>
        <w:t>ки, утилизации и размещения ТКО.</w:t>
      </w:r>
    </w:p>
    <w:p w:rsidR="00CD2C6E" w:rsidRPr="00F36643" w:rsidRDefault="00CD2C6E" w:rsidP="00CD2C6E">
      <w:pPr>
        <w:pStyle w:val="S8"/>
        <w:rPr>
          <w:highlight w:val="lightGray"/>
        </w:rPr>
      </w:pPr>
    </w:p>
    <w:p w:rsidR="00CD2C6E" w:rsidRPr="00F36643" w:rsidRDefault="00CD2C6E" w:rsidP="00CD2C6E">
      <w:pPr>
        <w:pStyle w:val="S8"/>
        <w:rPr>
          <w:highlight w:val="lightGray"/>
        </w:rPr>
        <w:sectPr w:rsidR="00CD2C6E" w:rsidRPr="00F36643" w:rsidSect="00CD2C6E">
          <w:pgSz w:w="16838" w:h="11906" w:orient="landscape"/>
          <w:pgMar w:top="1134" w:right="851" w:bottom="1134" w:left="1701" w:header="708" w:footer="708" w:gutter="0"/>
          <w:cols w:space="708"/>
          <w:docGrid w:linePitch="382"/>
        </w:sectPr>
      </w:pPr>
    </w:p>
    <w:p w:rsidR="00CD2C6E" w:rsidRPr="00EE10AE" w:rsidRDefault="00CD2C6E" w:rsidP="005D529E">
      <w:pPr>
        <w:pStyle w:val="3"/>
        <w:numPr>
          <w:ilvl w:val="2"/>
          <w:numId w:val="49"/>
        </w:numPr>
        <w:spacing w:before="0" w:line="240" w:lineRule="auto"/>
        <w:ind w:left="0" w:firstLine="709"/>
        <w:jc w:val="both"/>
        <w:rPr>
          <w:color w:val="auto"/>
        </w:rPr>
      </w:pPr>
      <w:bookmarkStart w:id="40" w:name="_Toc131157833"/>
      <w:r w:rsidRPr="00EE10AE">
        <w:rPr>
          <w:color w:val="auto"/>
        </w:rPr>
        <w:lastRenderedPageBreak/>
        <w:t>Зоны с особыми условиями использования территории</w:t>
      </w:r>
      <w:bookmarkEnd w:id="40"/>
    </w:p>
    <w:p w:rsidR="00CD2C6E" w:rsidRPr="00F36643" w:rsidRDefault="00CD2C6E" w:rsidP="00CD2C6E">
      <w:pPr>
        <w:pStyle w:val="S8"/>
        <w:rPr>
          <w:highlight w:val="lightGray"/>
        </w:rPr>
      </w:pPr>
    </w:p>
    <w:p w:rsidR="00CD2C6E" w:rsidRPr="002E7CBA" w:rsidRDefault="00CD2C6E" w:rsidP="00CD2C6E">
      <w:pPr>
        <w:pStyle w:val="S8"/>
      </w:pPr>
      <w:r w:rsidRPr="002E7CBA">
        <w:t>В соответствии со статьей 104 Земельного кодекса Российской Федерации ЗОУИТ устанавливаются в следующих целях:</w:t>
      </w:r>
    </w:p>
    <w:p w:rsidR="00CD2C6E" w:rsidRPr="002E7CBA" w:rsidRDefault="00CD2C6E" w:rsidP="00CD2C6E">
      <w:pPr>
        <w:pStyle w:val="S8"/>
      </w:pPr>
      <w:r w:rsidRPr="002E7CBA">
        <w:t>1) защита жизни и здоровья граждан;</w:t>
      </w:r>
    </w:p>
    <w:p w:rsidR="00CD2C6E" w:rsidRPr="002E7CBA" w:rsidRDefault="00CD2C6E" w:rsidP="00CD2C6E">
      <w:pPr>
        <w:pStyle w:val="S8"/>
      </w:pPr>
      <w:r w:rsidRPr="002E7CBA">
        <w:t>2) безопасная эксплуатация объектов транспорта, связи, энергетики, объектов обороны страны и безопасности государства;</w:t>
      </w:r>
    </w:p>
    <w:p w:rsidR="00CD2C6E" w:rsidRPr="002E7CBA" w:rsidRDefault="00CD2C6E" w:rsidP="00CD2C6E">
      <w:pPr>
        <w:pStyle w:val="S8"/>
      </w:pPr>
      <w:r w:rsidRPr="002E7CBA">
        <w:t>3) обеспечение сохранности объектов культурного наследия;</w:t>
      </w:r>
    </w:p>
    <w:p w:rsidR="00CD2C6E" w:rsidRPr="002E7CBA" w:rsidRDefault="00CD2C6E" w:rsidP="00CD2C6E">
      <w:pPr>
        <w:pStyle w:val="S8"/>
      </w:pPr>
      <w:r w:rsidRPr="002E7CBA">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CD2C6E" w:rsidRPr="002E7CBA" w:rsidRDefault="00CD2C6E" w:rsidP="00CD2C6E">
      <w:pPr>
        <w:pStyle w:val="S8"/>
      </w:pPr>
      <w:r w:rsidRPr="002E7CBA">
        <w:t>5) обеспечение обороны страны и безопасности государства.</w:t>
      </w:r>
    </w:p>
    <w:p w:rsidR="00CD2C6E" w:rsidRPr="002E7CBA" w:rsidRDefault="00CD2C6E" w:rsidP="00CD2C6E">
      <w:pPr>
        <w:pStyle w:val="S8"/>
      </w:pPr>
      <w:r w:rsidRPr="002E7CBA">
        <w:t>В соответствии со статьей 105 Земельного кодекса Российской Федерации могут быть установлены следующие виды ЗОУИТ:</w:t>
      </w:r>
    </w:p>
    <w:p w:rsidR="00CD2C6E" w:rsidRPr="002E7CBA" w:rsidRDefault="00CD2C6E" w:rsidP="00CD2C6E">
      <w:pPr>
        <w:pStyle w:val="S8"/>
      </w:pPr>
      <w:r w:rsidRPr="002E7CBA">
        <w:t>1) зоны охраны объектов культурного наследия;</w:t>
      </w:r>
    </w:p>
    <w:p w:rsidR="00CD2C6E" w:rsidRPr="002E7CBA" w:rsidRDefault="00CD2C6E" w:rsidP="00CD2C6E">
      <w:pPr>
        <w:pStyle w:val="S8"/>
      </w:pPr>
      <w:r w:rsidRPr="002E7CBA">
        <w:t>2) защитная зона объекта культурного наследия;</w:t>
      </w:r>
    </w:p>
    <w:p w:rsidR="00CD2C6E" w:rsidRPr="002E7CBA" w:rsidRDefault="00CD2C6E" w:rsidP="00CD2C6E">
      <w:pPr>
        <w:pStyle w:val="S8"/>
      </w:pPr>
      <w:r w:rsidRPr="002E7CBA">
        <w:t>3) охранная зона объектов электроэнергетики (объектов электросетевого хозяйства и объектов по производству электрической энергии);</w:t>
      </w:r>
    </w:p>
    <w:p w:rsidR="00CD2C6E" w:rsidRPr="002E7CBA" w:rsidRDefault="00CD2C6E" w:rsidP="00CD2C6E">
      <w:pPr>
        <w:pStyle w:val="S8"/>
      </w:pPr>
      <w:r w:rsidRPr="002E7CBA">
        <w:t>4) охранная зона железных дорог;</w:t>
      </w:r>
    </w:p>
    <w:p w:rsidR="00CD2C6E" w:rsidRPr="002E7CBA" w:rsidRDefault="00CD2C6E" w:rsidP="00CD2C6E">
      <w:pPr>
        <w:pStyle w:val="S8"/>
      </w:pPr>
      <w:r w:rsidRPr="002E7CBA">
        <w:t>5) придорожные полосы автомобильных дорог;</w:t>
      </w:r>
    </w:p>
    <w:p w:rsidR="00CD2C6E" w:rsidRPr="002E7CBA" w:rsidRDefault="00CD2C6E" w:rsidP="00CD2C6E">
      <w:pPr>
        <w:pStyle w:val="S8"/>
      </w:pPr>
      <w:r w:rsidRPr="002E7CBA">
        <w:t>6) охранная зона трубопроводов (газопроводов, нефтепроводов и нефтепродуктопроводов, аммиакопроводов);</w:t>
      </w:r>
    </w:p>
    <w:p w:rsidR="00CD2C6E" w:rsidRPr="002E7CBA" w:rsidRDefault="00CD2C6E" w:rsidP="00CD2C6E">
      <w:pPr>
        <w:pStyle w:val="S8"/>
      </w:pPr>
      <w:r w:rsidRPr="002E7CBA">
        <w:t>7) охранная зона линий и сооружений связи;</w:t>
      </w:r>
    </w:p>
    <w:p w:rsidR="00CD2C6E" w:rsidRPr="002E7CBA" w:rsidRDefault="00CD2C6E" w:rsidP="00CD2C6E">
      <w:pPr>
        <w:pStyle w:val="S8"/>
      </w:pPr>
      <w:r w:rsidRPr="002E7CBA">
        <w:t>8) приаэродромная территория;</w:t>
      </w:r>
    </w:p>
    <w:p w:rsidR="00CD2C6E" w:rsidRPr="002E7CBA" w:rsidRDefault="00CD2C6E" w:rsidP="00CD2C6E">
      <w:pPr>
        <w:pStyle w:val="S8"/>
      </w:pPr>
      <w:r w:rsidRPr="002E7CBA">
        <w:t>9) зона охраняемого объекта;</w:t>
      </w:r>
    </w:p>
    <w:p w:rsidR="00CD2C6E" w:rsidRPr="002E7CBA" w:rsidRDefault="00CD2C6E" w:rsidP="00CD2C6E">
      <w:pPr>
        <w:pStyle w:val="S8"/>
      </w:pPr>
      <w:r w:rsidRPr="002E7CBA">
        <w:t>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CD2C6E" w:rsidRPr="002E7CBA" w:rsidRDefault="00CD2C6E" w:rsidP="00CD2C6E">
      <w:pPr>
        <w:pStyle w:val="S8"/>
      </w:pPr>
      <w:r w:rsidRPr="002E7CBA">
        <w:t>11) охранная зона ООПТ (государственного природного заповедника, национального парка, природного парка, памятника природы);</w:t>
      </w:r>
    </w:p>
    <w:p w:rsidR="00CD2C6E" w:rsidRPr="002E7CBA" w:rsidRDefault="00CD2C6E" w:rsidP="00CD2C6E">
      <w:pPr>
        <w:pStyle w:val="S8"/>
      </w:pPr>
      <w:r w:rsidRPr="002E7CBA">
        <w:t>12) охранная зона стационарных пунктов наблюдений за состоянием окружающей среды, ее загрязнением;</w:t>
      </w:r>
    </w:p>
    <w:p w:rsidR="00CD2C6E" w:rsidRPr="002E7CBA" w:rsidRDefault="00CD2C6E" w:rsidP="00CD2C6E">
      <w:pPr>
        <w:pStyle w:val="S8"/>
      </w:pPr>
      <w:r w:rsidRPr="002E7CBA">
        <w:t>13) водоохранная (рыбоохранная) зона;</w:t>
      </w:r>
    </w:p>
    <w:p w:rsidR="00CD2C6E" w:rsidRPr="002E7CBA" w:rsidRDefault="00CD2C6E" w:rsidP="00CD2C6E">
      <w:pPr>
        <w:pStyle w:val="S8"/>
      </w:pPr>
      <w:r w:rsidRPr="002E7CBA">
        <w:t>14) прибрежная защитная полоса;</w:t>
      </w:r>
    </w:p>
    <w:p w:rsidR="00CD2C6E" w:rsidRPr="002E7CBA" w:rsidRDefault="00CD2C6E" w:rsidP="00CD2C6E">
      <w:pPr>
        <w:pStyle w:val="S8"/>
      </w:pPr>
      <w:r w:rsidRPr="002E7CBA">
        <w:t>15) округ санитарной (горно-санитарной) охраны лечебно-оздоровительных местностей, курортов и природных лечебных ресурсов;</w:t>
      </w:r>
    </w:p>
    <w:p w:rsidR="00CD2C6E" w:rsidRPr="002E7CBA" w:rsidRDefault="00CD2C6E" w:rsidP="00CD2C6E">
      <w:pPr>
        <w:pStyle w:val="S8"/>
      </w:pPr>
      <w:r w:rsidRPr="002E7CBA">
        <w:t>16)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CD2C6E" w:rsidRPr="002E7CBA" w:rsidRDefault="00CD2C6E" w:rsidP="00CD2C6E">
      <w:pPr>
        <w:pStyle w:val="S8"/>
      </w:pPr>
      <w:r w:rsidRPr="002E7CBA">
        <w:t>17) зоны затопления и подтопления;</w:t>
      </w:r>
    </w:p>
    <w:p w:rsidR="00CD2C6E" w:rsidRPr="002E7CBA" w:rsidRDefault="00CD2C6E" w:rsidP="00CD2C6E">
      <w:pPr>
        <w:pStyle w:val="S8"/>
      </w:pPr>
      <w:r w:rsidRPr="002E7CBA">
        <w:t>18) санитарно-защитная зона;</w:t>
      </w:r>
    </w:p>
    <w:p w:rsidR="00CD2C6E" w:rsidRPr="002E7CBA" w:rsidRDefault="00CD2C6E" w:rsidP="00CD2C6E">
      <w:pPr>
        <w:pStyle w:val="S8"/>
      </w:pPr>
      <w:r w:rsidRPr="002E7CBA">
        <w:lastRenderedPageBreak/>
        <w:t>19) зона ограничений передающего радиотехнического объекта, являющегося объектом капитального строительства;</w:t>
      </w:r>
    </w:p>
    <w:p w:rsidR="00CD2C6E" w:rsidRPr="002E7CBA" w:rsidRDefault="00CD2C6E" w:rsidP="00CD2C6E">
      <w:pPr>
        <w:pStyle w:val="S8"/>
      </w:pPr>
      <w:r w:rsidRPr="002E7CBA">
        <w:t>20) охранная зона пунктов государственной геодезической сети, государственной нивелирной сети и государственной гравиметрической сети;</w:t>
      </w:r>
    </w:p>
    <w:p w:rsidR="00CD2C6E" w:rsidRPr="002E7CBA" w:rsidRDefault="00CD2C6E" w:rsidP="00CD2C6E">
      <w:pPr>
        <w:pStyle w:val="S8"/>
      </w:pPr>
      <w:r w:rsidRPr="002E7CBA">
        <w:t>21) зона наблюдения;</w:t>
      </w:r>
    </w:p>
    <w:p w:rsidR="00CD2C6E" w:rsidRPr="002E7CBA" w:rsidRDefault="00CD2C6E" w:rsidP="00CD2C6E">
      <w:pPr>
        <w:pStyle w:val="S8"/>
      </w:pPr>
      <w:r w:rsidRPr="002E7CBA">
        <w:t>22) зона безопасности с особым правовым режимом;</w:t>
      </w:r>
    </w:p>
    <w:p w:rsidR="00CD2C6E" w:rsidRPr="002E7CBA" w:rsidRDefault="00CD2C6E" w:rsidP="00CD2C6E">
      <w:pPr>
        <w:pStyle w:val="S8"/>
      </w:pPr>
      <w:r w:rsidRPr="002E7CBA">
        <w:t>23) рыбоохранная зона озера Байкал;</w:t>
      </w:r>
    </w:p>
    <w:p w:rsidR="00CD2C6E" w:rsidRPr="002E7CBA" w:rsidRDefault="00CD2C6E" w:rsidP="00CD2C6E">
      <w:pPr>
        <w:pStyle w:val="S8"/>
      </w:pPr>
      <w:r w:rsidRPr="002E7CBA">
        <w:t>24) рыбохозяйственная заповедная зона;</w:t>
      </w:r>
    </w:p>
    <w:p w:rsidR="00CD2C6E" w:rsidRPr="002E7CBA" w:rsidRDefault="00CD2C6E" w:rsidP="00CD2C6E">
      <w:pPr>
        <w:pStyle w:val="S8"/>
      </w:pPr>
      <w:r w:rsidRPr="002E7CBA">
        <w:t>25)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CD2C6E" w:rsidRPr="002E7CBA" w:rsidRDefault="00CD2C6E" w:rsidP="00CD2C6E">
      <w:pPr>
        <w:pStyle w:val="S8"/>
      </w:pPr>
      <w:r w:rsidRPr="002E7CBA">
        <w:t>26) охранная зона гидроэнергетического объекта;</w:t>
      </w:r>
    </w:p>
    <w:p w:rsidR="00CD2C6E" w:rsidRPr="002E7CBA" w:rsidRDefault="00CD2C6E" w:rsidP="00CD2C6E">
      <w:pPr>
        <w:pStyle w:val="S8"/>
      </w:pPr>
      <w:r w:rsidRPr="002E7CBA">
        <w:t>27) охранная зона объектов инфраструктуры метрополитена;</w:t>
      </w:r>
    </w:p>
    <w:p w:rsidR="00CD2C6E" w:rsidRPr="002E7CBA" w:rsidRDefault="00CD2C6E" w:rsidP="00CD2C6E">
      <w:pPr>
        <w:pStyle w:val="S8"/>
      </w:pPr>
      <w:r w:rsidRPr="002E7CBA">
        <w:t>28) охранная зона тепловых сетей.</w:t>
      </w:r>
    </w:p>
    <w:p w:rsidR="00CD2C6E" w:rsidRPr="002E7CBA" w:rsidRDefault="00CD2C6E" w:rsidP="00CD2C6E">
      <w:pPr>
        <w:pStyle w:val="S8"/>
      </w:pPr>
    </w:p>
    <w:p w:rsidR="00CD2C6E" w:rsidRPr="002E7CBA" w:rsidRDefault="00CD2C6E" w:rsidP="00CD2C6E">
      <w:pPr>
        <w:pStyle w:val="b1"/>
        <w:rPr>
          <w:i/>
          <w:szCs w:val="28"/>
        </w:rPr>
      </w:pPr>
      <w:r w:rsidRPr="002E7CBA">
        <w:rPr>
          <w:i/>
        </w:rPr>
        <w:t>Перечень зон с особыми условиями использования территории на территории</w:t>
      </w:r>
      <w:r w:rsidRPr="002E7CBA">
        <w:rPr>
          <w:i/>
          <w:szCs w:val="28"/>
        </w:rPr>
        <w:t xml:space="preserve"> Большесейского сельсовета</w:t>
      </w:r>
    </w:p>
    <w:p w:rsidR="00CD2C6E" w:rsidRPr="002E7CBA" w:rsidRDefault="00CD2C6E" w:rsidP="00CD2C6E">
      <w:pPr>
        <w:pStyle w:val="b1"/>
        <w:rPr>
          <w:szCs w:val="28"/>
        </w:rPr>
      </w:pPr>
      <w:r w:rsidRPr="002E7CBA">
        <w:rPr>
          <w:szCs w:val="28"/>
        </w:rPr>
        <w:t>На территории сельсовета внесены в ЕГРН сведения о границах следующих зон с особыми условиями использования территории:</w:t>
      </w:r>
    </w:p>
    <w:p w:rsidR="00CD2C6E" w:rsidRPr="0076183D" w:rsidRDefault="00CD2C6E" w:rsidP="00CD2C6E">
      <w:pPr>
        <w:pStyle w:val="affffffffffff8"/>
      </w:pPr>
      <w:r w:rsidRPr="0076183D">
        <w:t xml:space="preserve">- </w:t>
      </w:r>
      <w:r w:rsidRPr="0097698F">
        <w:t>Водоохранная зона р. Тоступ, Таштыпский район Большесейский сельсовет д. Верхняя</w:t>
      </w:r>
      <w:proofErr w:type="gramStart"/>
      <w:r w:rsidRPr="0097698F">
        <w:t xml:space="preserve"> С</w:t>
      </w:r>
      <w:proofErr w:type="gramEnd"/>
      <w:r w:rsidRPr="0097698F">
        <w:t>ея</w:t>
      </w:r>
      <w:r w:rsidRPr="0076183D">
        <w:t xml:space="preserve">, реестровый номер - </w:t>
      </w:r>
      <w:r w:rsidRPr="0097698F">
        <w:t>19:09-6.366</w:t>
      </w:r>
      <w:r w:rsidRPr="0076183D">
        <w:t>;</w:t>
      </w:r>
    </w:p>
    <w:p w:rsidR="00CD2C6E" w:rsidRDefault="00CD2C6E" w:rsidP="00CD2C6E">
      <w:pPr>
        <w:pStyle w:val="affffffffffff8"/>
      </w:pPr>
      <w:r w:rsidRPr="0076183D">
        <w:t xml:space="preserve">- </w:t>
      </w:r>
      <w:r w:rsidRPr="0097698F">
        <w:t>Водоохранная зона р. Иничул, Таштыпский район Большесейский сельсовет д. Иничул</w:t>
      </w:r>
      <w:r w:rsidRPr="0076183D">
        <w:t xml:space="preserve">, реестровый номер - </w:t>
      </w:r>
      <w:r w:rsidRPr="0097698F">
        <w:t>19:09-6.243</w:t>
      </w:r>
      <w:r w:rsidRPr="0076183D">
        <w:t>;</w:t>
      </w:r>
    </w:p>
    <w:p w:rsidR="00CD2C6E" w:rsidRPr="0076183D" w:rsidRDefault="00CD2C6E" w:rsidP="00CD2C6E">
      <w:pPr>
        <w:pStyle w:val="affffffffffff8"/>
      </w:pPr>
      <w:r w:rsidRPr="0076183D">
        <w:t xml:space="preserve">- </w:t>
      </w:r>
      <w:r w:rsidRPr="004D06E8">
        <w:t>Водоохранная зона р. Бол. Сея, Таштыпский район Большесейский сельсовет д. Верхняя</w:t>
      </w:r>
      <w:proofErr w:type="gramStart"/>
      <w:r w:rsidRPr="004D06E8">
        <w:t xml:space="preserve"> С</w:t>
      </w:r>
      <w:proofErr w:type="gramEnd"/>
      <w:r w:rsidRPr="004D06E8">
        <w:t>ея, д. Иничул, с. Большая Сея</w:t>
      </w:r>
      <w:r w:rsidRPr="0076183D">
        <w:t xml:space="preserve">, реестровый номер - </w:t>
      </w:r>
      <w:r w:rsidRPr="004D06E8">
        <w:t>19:09-6.377</w:t>
      </w:r>
      <w:r w:rsidRPr="0076183D">
        <w:t>;</w:t>
      </w:r>
    </w:p>
    <w:p w:rsidR="00CD2C6E" w:rsidRPr="0076183D" w:rsidRDefault="00CD2C6E" w:rsidP="00CD2C6E">
      <w:pPr>
        <w:pStyle w:val="affffffffffff8"/>
      </w:pPr>
      <w:r w:rsidRPr="0076183D">
        <w:t xml:space="preserve">- </w:t>
      </w:r>
      <w:r w:rsidRPr="004D06E8">
        <w:t xml:space="preserve">Водоохранная зона р. Таштып, </w:t>
      </w:r>
      <w:proofErr w:type="gramStart"/>
      <w:r w:rsidRPr="004D06E8">
        <w:t>от</w:t>
      </w:r>
      <w:proofErr w:type="gramEnd"/>
      <w:r w:rsidRPr="004D06E8">
        <w:t xml:space="preserve"> с. Усть-Есь (Есинский </w:t>
      </w:r>
      <w:proofErr w:type="gramStart"/>
      <w:r w:rsidRPr="004D06E8">
        <w:t>сельсовет</w:t>
      </w:r>
      <w:proofErr w:type="gramEnd"/>
      <w:r w:rsidRPr="004D06E8">
        <w:t xml:space="preserve"> Таштыпского района) до п. Верх-Таштып (Анчулский сельсовет Таштыпского района)</w:t>
      </w:r>
      <w:r w:rsidRPr="0076183D">
        <w:t xml:space="preserve">, реестровый номер - </w:t>
      </w:r>
      <w:r w:rsidRPr="004D06E8">
        <w:t>19:00-6.168</w:t>
      </w:r>
      <w:r w:rsidRPr="0076183D">
        <w:t>;</w:t>
      </w:r>
    </w:p>
    <w:p w:rsidR="00CD2C6E" w:rsidRPr="0076183D" w:rsidRDefault="00CD2C6E" w:rsidP="00CD2C6E">
      <w:pPr>
        <w:pStyle w:val="affffffffffff8"/>
      </w:pPr>
      <w:r w:rsidRPr="0076183D">
        <w:t xml:space="preserve">- </w:t>
      </w:r>
      <w:r w:rsidRPr="00D1591C">
        <w:t xml:space="preserve">Водоохранная зона р. </w:t>
      </w:r>
      <w:proofErr w:type="gramStart"/>
      <w:r w:rsidRPr="00D1591C">
        <w:t>Мал</w:t>
      </w:r>
      <w:proofErr w:type="gramEnd"/>
      <w:r w:rsidRPr="00D1591C">
        <w:t>. Сея, Таштыпский район Большесейский сельсовет д. Малая</w:t>
      </w:r>
      <w:proofErr w:type="gramStart"/>
      <w:r w:rsidRPr="00D1591C">
        <w:t xml:space="preserve"> С</w:t>
      </w:r>
      <w:proofErr w:type="gramEnd"/>
      <w:r w:rsidRPr="00D1591C">
        <w:t>ея</w:t>
      </w:r>
      <w:r w:rsidRPr="0076183D">
        <w:t xml:space="preserve">, реестровый номер - </w:t>
      </w:r>
      <w:r w:rsidRPr="00D1591C">
        <w:t>19:09-6.150</w:t>
      </w:r>
      <w:r w:rsidRPr="0076183D">
        <w:t>;</w:t>
      </w:r>
    </w:p>
    <w:p w:rsidR="00CD2C6E" w:rsidRDefault="00CD2C6E" w:rsidP="00CD2C6E">
      <w:pPr>
        <w:pStyle w:val="affffffffffff8"/>
      </w:pPr>
      <w:proofErr w:type="gramStart"/>
      <w:r w:rsidRPr="0076183D">
        <w:t xml:space="preserve">- </w:t>
      </w:r>
      <w:r w:rsidRPr="00307CE1">
        <w:t>Зона подтопления, прилегающая к зоне затопления территорий, прилегающих к незарегулированным р. Таштып (Бол.</w:t>
      </w:r>
      <w:proofErr w:type="gramEnd"/>
      <w:r w:rsidRPr="00307CE1">
        <w:t xml:space="preserve"> </w:t>
      </w:r>
      <w:proofErr w:type="gramStart"/>
      <w:r w:rsidRPr="00307CE1">
        <w:t>Таштып), р. Кызыл-Баш, в с. Таштып Таштыпского района (территории слабого подтопления)</w:t>
      </w:r>
      <w:r w:rsidRPr="0076183D">
        <w:t xml:space="preserve">, реестровый номер - </w:t>
      </w:r>
      <w:r w:rsidRPr="00307CE1">
        <w:t>19:09-6.1111</w:t>
      </w:r>
      <w:r w:rsidRPr="0076183D">
        <w:t>;</w:t>
      </w:r>
      <w:proofErr w:type="gramEnd"/>
    </w:p>
    <w:p w:rsidR="00CD2C6E" w:rsidRPr="0076183D" w:rsidRDefault="00CD2C6E" w:rsidP="00CD2C6E">
      <w:pPr>
        <w:pStyle w:val="affffffffffff8"/>
      </w:pPr>
      <w:r w:rsidRPr="0076183D">
        <w:t xml:space="preserve">- </w:t>
      </w:r>
      <w:r w:rsidRPr="00307CE1">
        <w:t>Зона подтопления, прилегающая к зоне затопления территорий, прилегающих к незарегулированным р. Малая</w:t>
      </w:r>
      <w:proofErr w:type="gramStart"/>
      <w:r w:rsidRPr="00307CE1">
        <w:t xml:space="preserve"> С</w:t>
      </w:r>
      <w:proofErr w:type="gramEnd"/>
      <w:r w:rsidRPr="00307CE1">
        <w:t>ея, р. Таштып (Бол. Таштып), в д. Малая</w:t>
      </w:r>
      <w:proofErr w:type="gramStart"/>
      <w:r w:rsidRPr="00307CE1">
        <w:t xml:space="preserve"> С</w:t>
      </w:r>
      <w:proofErr w:type="gramEnd"/>
      <w:r w:rsidRPr="00307CE1">
        <w:t>ея Таштыпского района (территории сильного подтопления)</w:t>
      </w:r>
      <w:r w:rsidRPr="0076183D">
        <w:t xml:space="preserve">, реестровый номер - </w:t>
      </w:r>
      <w:r w:rsidRPr="00307CE1">
        <w:t>19:09-6.1120</w:t>
      </w:r>
      <w:r w:rsidRPr="0076183D">
        <w:t>;</w:t>
      </w:r>
    </w:p>
    <w:p w:rsidR="00CD2C6E" w:rsidRPr="0076183D" w:rsidRDefault="00CD2C6E" w:rsidP="00CD2C6E">
      <w:pPr>
        <w:pStyle w:val="affffffffffff8"/>
      </w:pPr>
      <w:r w:rsidRPr="0076183D">
        <w:t xml:space="preserve">- </w:t>
      </w:r>
      <w:r w:rsidRPr="0045649B">
        <w:t>Зона подтопления, прилегающая к зоне затопления территорий, прилегающих к незарегулированной р. Бол. Сея, в д. Верхняя</w:t>
      </w:r>
      <w:proofErr w:type="gramStart"/>
      <w:r w:rsidRPr="0045649B">
        <w:t xml:space="preserve"> С</w:t>
      </w:r>
      <w:proofErr w:type="gramEnd"/>
      <w:r w:rsidRPr="0045649B">
        <w:t>ея Таштыпского района (территории умеренного подтопления)</w:t>
      </w:r>
      <w:r w:rsidRPr="0076183D">
        <w:t xml:space="preserve">, реестровый номер - </w:t>
      </w:r>
      <w:r w:rsidRPr="0045649B">
        <w:t>19:09-6.1121</w:t>
      </w:r>
      <w:r w:rsidRPr="0076183D">
        <w:t>;</w:t>
      </w:r>
    </w:p>
    <w:p w:rsidR="00CD2C6E" w:rsidRPr="0076183D" w:rsidRDefault="00CD2C6E" w:rsidP="00CD2C6E">
      <w:pPr>
        <w:pStyle w:val="affffffffffff8"/>
      </w:pPr>
      <w:proofErr w:type="gramStart"/>
      <w:r w:rsidRPr="0076183D">
        <w:t xml:space="preserve">- </w:t>
      </w:r>
      <w:r w:rsidRPr="00931635">
        <w:t>Зона затопления территорий, прилегающих к незарегулированной р. Таштып (Бол.</w:t>
      </w:r>
      <w:proofErr w:type="gramEnd"/>
      <w:r w:rsidRPr="00931635">
        <w:t xml:space="preserve"> </w:t>
      </w:r>
      <w:proofErr w:type="gramStart"/>
      <w:r w:rsidRPr="00931635">
        <w:t xml:space="preserve">Таштып), затапливаемых при половодьях и паводках 1% </w:t>
      </w:r>
      <w:r w:rsidRPr="00931635">
        <w:lastRenderedPageBreak/>
        <w:t>обеспеченности в с. Нижние Сиры Таштыпского района</w:t>
      </w:r>
      <w:r w:rsidRPr="0076183D">
        <w:t xml:space="preserve">, реестровый номер - </w:t>
      </w:r>
      <w:r w:rsidRPr="00931635">
        <w:t>19:09-6.1142</w:t>
      </w:r>
      <w:r w:rsidRPr="0076183D">
        <w:t>;</w:t>
      </w:r>
      <w:proofErr w:type="gramEnd"/>
    </w:p>
    <w:p w:rsidR="00CD2C6E" w:rsidRDefault="00CD2C6E" w:rsidP="00CD2C6E">
      <w:pPr>
        <w:pStyle w:val="affffffffffff8"/>
      </w:pPr>
      <w:r w:rsidRPr="0076183D">
        <w:t xml:space="preserve">- </w:t>
      </w:r>
      <w:r w:rsidRPr="007C100B">
        <w:t>Зона подтопления, прилегающая к зоне затопления территорий, прилегающих к незарегулированной р. Бол. Сея, в д. Верхняя</w:t>
      </w:r>
      <w:proofErr w:type="gramStart"/>
      <w:r w:rsidRPr="007C100B">
        <w:t xml:space="preserve"> С</w:t>
      </w:r>
      <w:proofErr w:type="gramEnd"/>
      <w:r w:rsidRPr="007C100B">
        <w:t>ея Таштыпского района (территории слабого подтопления)</w:t>
      </w:r>
      <w:r w:rsidRPr="0076183D">
        <w:t xml:space="preserve">, реестровый номер - </w:t>
      </w:r>
      <w:r w:rsidRPr="007C100B">
        <w:t>19:09-6.1123</w:t>
      </w:r>
      <w:r w:rsidRPr="0076183D">
        <w:t>;</w:t>
      </w:r>
    </w:p>
    <w:p w:rsidR="00CD2C6E" w:rsidRPr="0076183D" w:rsidRDefault="00CD2C6E" w:rsidP="00CD2C6E">
      <w:pPr>
        <w:pStyle w:val="affffffffffff8"/>
      </w:pPr>
      <w:r w:rsidRPr="0076183D">
        <w:t xml:space="preserve">- </w:t>
      </w:r>
      <w:r w:rsidRPr="00B8170F">
        <w:t>Зона затопления территорий, прилегающих к незарегулированным р. Малая</w:t>
      </w:r>
      <w:proofErr w:type="gramStart"/>
      <w:r w:rsidRPr="00B8170F">
        <w:t xml:space="preserve"> С</w:t>
      </w:r>
      <w:proofErr w:type="gramEnd"/>
      <w:r w:rsidRPr="00B8170F">
        <w:t>ея, р. Таштып (Бол. Таштып), затапливаемых при половодьях и паводках 1% обеспеченности в д. Малая</w:t>
      </w:r>
      <w:proofErr w:type="gramStart"/>
      <w:r w:rsidRPr="00B8170F">
        <w:t xml:space="preserve"> С</w:t>
      </w:r>
      <w:proofErr w:type="gramEnd"/>
      <w:r w:rsidRPr="00B8170F">
        <w:t>ея Таштыпского района</w:t>
      </w:r>
      <w:r w:rsidRPr="0076183D">
        <w:t xml:space="preserve">, реестровый номер - </w:t>
      </w:r>
      <w:r w:rsidRPr="00B8170F">
        <w:t>19:09-6.1124</w:t>
      </w:r>
      <w:r w:rsidRPr="0076183D">
        <w:t>;</w:t>
      </w:r>
    </w:p>
    <w:p w:rsidR="00CD2C6E" w:rsidRPr="0076183D" w:rsidRDefault="00CD2C6E" w:rsidP="00CD2C6E">
      <w:pPr>
        <w:pStyle w:val="affffffffffff8"/>
      </w:pPr>
      <w:r w:rsidRPr="0076183D">
        <w:t xml:space="preserve">- </w:t>
      </w:r>
      <w:r w:rsidRPr="00984206">
        <w:t>Зона затопления территорий, прилегающих к незарегулированной р. Бол. Сея, затапливаемых при половодьях и паводках 1% обеспеченности в д. Верхняя</w:t>
      </w:r>
      <w:proofErr w:type="gramStart"/>
      <w:r w:rsidRPr="00984206">
        <w:t xml:space="preserve"> С</w:t>
      </w:r>
      <w:proofErr w:type="gramEnd"/>
      <w:r w:rsidRPr="00984206">
        <w:t>ея Таштыпского района</w:t>
      </w:r>
      <w:r w:rsidRPr="0076183D">
        <w:t xml:space="preserve">, реестровый номер - </w:t>
      </w:r>
      <w:r w:rsidRPr="00984206">
        <w:t>19:09-6.1127</w:t>
      </w:r>
      <w:r w:rsidRPr="0076183D">
        <w:t>;</w:t>
      </w:r>
    </w:p>
    <w:p w:rsidR="00CD2C6E" w:rsidRPr="0076183D" w:rsidRDefault="00CD2C6E" w:rsidP="00CD2C6E">
      <w:pPr>
        <w:pStyle w:val="affffffffffff8"/>
      </w:pPr>
      <w:r w:rsidRPr="0076183D">
        <w:t xml:space="preserve">- </w:t>
      </w:r>
      <w:r w:rsidRPr="00485E23">
        <w:t>Зона подтопления, прилегающая к зоне затопления территорий, прилегающих к незарегулированной р. Бол. Сея, в д. Верхняя</w:t>
      </w:r>
      <w:proofErr w:type="gramStart"/>
      <w:r w:rsidRPr="00485E23">
        <w:t xml:space="preserve"> С</w:t>
      </w:r>
      <w:proofErr w:type="gramEnd"/>
      <w:r w:rsidRPr="00485E23">
        <w:t>ея Таштыпского района (территории сильного подтопления)</w:t>
      </w:r>
      <w:r w:rsidRPr="0076183D">
        <w:t xml:space="preserve">, реестровый номер - </w:t>
      </w:r>
      <w:r w:rsidRPr="00485E23">
        <w:t>19:09-6.1128</w:t>
      </w:r>
      <w:r w:rsidRPr="0076183D">
        <w:t>;</w:t>
      </w:r>
    </w:p>
    <w:p w:rsidR="00CD2C6E" w:rsidRDefault="00CD2C6E" w:rsidP="00CD2C6E">
      <w:pPr>
        <w:pStyle w:val="affffffffffff8"/>
      </w:pPr>
      <w:r w:rsidRPr="0076183D">
        <w:t xml:space="preserve">- </w:t>
      </w:r>
      <w:r w:rsidRPr="00485E23">
        <w:t>Зона подтопления, прилегающая к зоне затопления территорий, прилегающих к незарегулированным р. Малая</w:t>
      </w:r>
      <w:proofErr w:type="gramStart"/>
      <w:r w:rsidRPr="00485E23">
        <w:t xml:space="preserve"> С</w:t>
      </w:r>
      <w:proofErr w:type="gramEnd"/>
      <w:r w:rsidRPr="00485E23">
        <w:t>ея, р. Таштып (Бол. Таштып), в д. Малая</w:t>
      </w:r>
      <w:proofErr w:type="gramStart"/>
      <w:r w:rsidRPr="00485E23">
        <w:t xml:space="preserve"> С</w:t>
      </w:r>
      <w:proofErr w:type="gramEnd"/>
      <w:r w:rsidRPr="00485E23">
        <w:t>ея Таштыпского района (территории слабого подтопления)</w:t>
      </w:r>
      <w:r w:rsidRPr="0076183D">
        <w:t xml:space="preserve">, реестровый номер - </w:t>
      </w:r>
      <w:r w:rsidRPr="00485E23">
        <w:t>19:09-6.1125</w:t>
      </w:r>
      <w:r w:rsidRPr="0076183D">
        <w:t>;</w:t>
      </w:r>
    </w:p>
    <w:p w:rsidR="00CD2C6E" w:rsidRPr="0076183D" w:rsidRDefault="00CD2C6E" w:rsidP="00CD2C6E">
      <w:pPr>
        <w:pStyle w:val="affffffffffff8"/>
      </w:pPr>
      <w:r w:rsidRPr="0076183D">
        <w:t xml:space="preserve">- </w:t>
      </w:r>
      <w:r w:rsidRPr="00B533D3">
        <w:t>Зона подтопления, прилегающая к зоне затопления территорий, прилегающих к незарегулированным р. Малая</w:t>
      </w:r>
      <w:proofErr w:type="gramStart"/>
      <w:r w:rsidRPr="00B533D3">
        <w:t xml:space="preserve"> С</w:t>
      </w:r>
      <w:proofErr w:type="gramEnd"/>
      <w:r w:rsidRPr="00B533D3">
        <w:t>ея, р. Таштып (Бол. Таштып), в д. Малая</w:t>
      </w:r>
      <w:proofErr w:type="gramStart"/>
      <w:r w:rsidRPr="00B533D3">
        <w:t xml:space="preserve"> С</w:t>
      </w:r>
      <w:proofErr w:type="gramEnd"/>
      <w:r w:rsidRPr="00B533D3">
        <w:t>ея Таштыпского района (территории умеренного подтопления)</w:t>
      </w:r>
      <w:r w:rsidRPr="0076183D">
        <w:t xml:space="preserve">, реестровый номер - </w:t>
      </w:r>
      <w:r w:rsidRPr="00B533D3">
        <w:t>19:09-6.1118</w:t>
      </w:r>
      <w:r w:rsidRPr="0076183D">
        <w:t>;</w:t>
      </w:r>
    </w:p>
    <w:p w:rsidR="00CD2C6E" w:rsidRPr="0076183D" w:rsidRDefault="00CD2C6E" w:rsidP="00CD2C6E">
      <w:pPr>
        <w:pStyle w:val="affffffffffff8"/>
      </w:pPr>
      <w:r w:rsidRPr="0076183D">
        <w:t xml:space="preserve">- </w:t>
      </w:r>
      <w:r w:rsidRPr="00BB084A">
        <w:t xml:space="preserve">Охранная зона ВЛ-0,4кВ Ф-1 от ТП88-16-06 </w:t>
      </w:r>
      <w:proofErr w:type="gramStart"/>
      <w:r w:rsidRPr="00BB084A">
        <w:t>от</w:t>
      </w:r>
      <w:proofErr w:type="gramEnd"/>
      <w:r w:rsidRPr="00BB084A">
        <w:t xml:space="preserve"> оп 2 до оп 2-1</w:t>
      </w:r>
      <w:r w:rsidRPr="0076183D">
        <w:t xml:space="preserve">, реестровый номер - </w:t>
      </w:r>
      <w:r w:rsidRPr="00BB084A">
        <w:t>19:09-6.1082</w:t>
      </w:r>
      <w:r w:rsidRPr="0076183D">
        <w:t>;</w:t>
      </w:r>
    </w:p>
    <w:p w:rsidR="00CD2C6E" w:rsidRPr="0076183D" w:rsidRDefault="00CD2C6E" w:rsidP="00CD2C6E">
      <w:pPr>
        <w:pStyle w:val="affffffffffff8"/>
      </w:pPr>
      <w:r w:rsidRPr="0076183D">
        <w:t xml:space="preserve">- </w:t>
      </w:r>
      <w:r w:rsidRPr="00BB084A">
        <w:t>Охранная зона ВЛ-0,4 кВ и ТП 88-16-09</w:t>
      </w:r>
      <w:r w:rsidRPr="0076183D">
        <w:t xml:space="preserve">, реестровый номер - </w:t>
      </w:r>
      <w:r w:rsidRPr="00BB084A">
        <w:t>19:09-6.123</w:t>
      </w:r>
      <w:r w:rsidRPr="0076183D">
        <w:t>;</w:t>
      </w:r>
    </w:p>
    <w:p w:rsidR="00CD2C6E" w:rsidRDefault="00CD2C6E" w:rsidP="00CD2C6E">
      <w:pPr>
        <w:pStyle w:val="affffffffffff8"/>
      </w:pPr>
      <w:r w:rsidRPr="0076183D">
        <w:t xml:space="preserve">- </w:t>
      </w:r>
      <w:r w:rsidRPr="00BB084A">
        <w:t>Охранная зона ВЛ-0,4 кВ и ТП 88-16-13</w:t>
      </w:r>
      <w:r w:rsidRPr="0076183D">
        <w:t xml:space="preserve">, реестровый номер - </w:t>
      </w:r>
      <w:r w:rsidRPr="00BB084A">
        <w:t>19:09-6.166</w:t>
      </w:r>
      <w:r w:rsidRPr="0076183D">
        <w:t>;</w:t>
      </w:r>
    </w:p>
    <w:p w:rsidR="00CD2C6E" w:rsidRPr="0076183D" w:rsidRDefault="00CD2C6E" w:rsidP="00CD2C6E">
      <w:pPr>
        <w:pStyle w:val="affffffffffff8"/>
      </w:pPr>
      <w:r w:rsidRPr="0076183D">
        <w:t xml:space="preserve">- </w:t>
      </w:r>
      <w:r w:rsidRPr="008B58C6">
        <w:t>Охранная зона ВЛ-0,4 кВ и ТП 88-16-05</w:t>
      </w:r>
      <w:r w:rsidRPr="0076183D">
        <w:t xml:space="preserve">, реестровый номер - </w:t>
      </w:r>
      <w:r w:rsidRPr="008B58C6">
        <w:t>19:09-6.173</w:t>
      </w:r>
      <w:r w:rsidRPr="0076183D">
        <w:t>;</w:t>
      </w:r>
    </w:p>
    <w:p w:rsidR="00CD2C6E" w:rsidRPr="0076183D" w:rsidRDefault="00CD2C6E" w:rsidP="00CD2C6E">
      <w:pPr>
        <w:pStyle w:val="affffffffffff8"/>
      </w:pPr>
      <w:r w:rsidRPr="0076183D">
        <w:t xml:space="preserve">- </w:t>
      </w:r>
      <w:r w:rsidRPr="0098731D">
        <w:t>Охранная зона ВЛ-0,4 кВ и ТП 88-16-12</w:t>
      </w:r>
      <w:r w:rsidRPr="0076183D">
        <w:t xml:space="preserve">, реестровый номер - </w:t>
      </w:r>
      <w:r w:rsidRPr="0098731D">
        <w:t>19:09-6.178</w:t>
      </w:r>
      <w:r w:rsidRPr="0076183D">
        <w:t>;</w:t>
      </w:r>
    </w:p>
    <w:p w:rsidR="00CD2C6E" w:rsidRDefault="00CD2C6E" w:rsidP="00CD2C6E">
      <w:pPr>
        <w:pStyle w:val="affffffffffff8"/>
      </w:pPr>
      <w:r w:rsidRPr="0076183D">
        <w:t xml:space="preserve">- </w:t>
      </w:r>
      <w:r w:rsidRPr="00F1649C">
        <w:t>Охранная зона ВЛ-0,4 кВ и ТП-88-14-07</w:t>
      </w:r>
      <w:r w:rsidRPr="0076183D">
        <w:t xml:space="preserve">, реестровый номер - </w:t>
      </w:r>
      <w:r w:rsidRPr="00F1649C">
        <w:t>19:09-6.306</w:t>
      </w:r>
      <w:r w:rsidRPr="0076183D">
        <w:t>;</w:t>
      </w:r>
    </w:p>
    <w:p w:rsidR="00CD2C6E" w:rsidRDefault="00CD2C6E" w:rsidP="00CD2C6E">
      <w:pPr>
        <w:pStyle w:val="affffffffffff8"/>
      </w:pPr>
      <w:r w:rsidRPr="0076183D">
        <w:t xml:space="preserve">- </w:t>
      </w:r>
      <w:r w:rsidRPr="0017384E">
        <w:t>Охранная зона ВЛ-0,4 кВ и ТП 88-16-03</w:t>
      </w:r>
      <w:r w:rsidRPr="0076183D">
        <w:t xml:space="preserve">, реестровый номер - </w:t>
      </w:r>
      <w:r w:rsidRPr="0017384E">
        <w:t>19:09-6.417</w:t>
      </w:r>
      <w:r w:rsidRPr="0076183D">
        <w:t>;</w:t>
      </w:r>
    </w:p>
    <w:p w:rsidR="00CD2C6E" w:rsidRDefault="00CD2C6E" w:rsidP="00CD2C6E">
      <w:pPr>
        <w:pStyle w:val="affffffffffff8"/>
      </w:pPr>
      <w:r w:rsidRPr="0076183D">
        <w:t xml:space="preserve">- </w:t>
      </w:r>
      <w:r w:rsidRPr="00F1649C">
        <w:t>Охранная зона ВЛИ-0,4кВ, ф.1, ТП № 88-16-08, оп.3-7 – оп.3-9</w:t>
      </w:r>
      <w:r w:rsidRPr="0076183D">
        <w:t xml:space="preserve">, реестровый номер - </w:t>
      </w:r>
      <w:r w:rsidRPr="00F1649C">
        <w:t>19:09-6.635</w:t>
      </w:r>
      <w:r w:rsidRPr="0076183D">
        <w:t>;</w:t>
      </w:r>
    </w:p>
    <w:p w:rsidR="00CD2C6E" w:rsidRPr="0076183D" w:rsidRDefault="00CD2C6E" w:rsidP="00CD2C6E">
      <w:pPr>
        <w:pStyle w:val="affffffffffff8"/>
      </w:pPr>
      <w:r w:rsidRPr="0076183D">
        <w:t xml:space="preserve">- </w:t>
      </w:r>
      <w:r w:rsidRPr="00541DFE">
        <w:t xml:space="preserve">Охранная зона ВЛ-0,4кВ, ф.1, ТП №88-16-01А </w:t>
      </w:r>
      <w:proofErr w:type="gramStart"/>
      <w:r w:rsidRPr="00541DFE">
        <w:t>от</w:t>
      </w:r>
      <w:proofErr w:type="gramEnd"/>
      <w:r w:rsidRPr="00541DFE">
        <w:t xml:space="preserve"> оп.5 – оп.17</w:t>
      </w:r>
      <w:r w:rsidRPr="0076183D">
        <w:t xml:space="preserve">, реестровый номер - </w:t>
      </w:r>
      <w:r w:rsidRPr="00541DFE">
        <w:t>19:09-6.639</w:t>
      </w:r>
      <w:r w:rsidRPr="0076183D">
        <w:t>;</w:t>
      </w:r>
    </w:p>
    <w:p w:rsidR="00CD2C6E" w:rsidRPr="0076183D" w:rsidRDefault="00CD2C6E" w:rsidP="00CD2C6E">
      <w:pPr>
        <w:pStyle w:val="affffffffffff8"/>
      </w:pPr>
      <w:r w:rsidRPr="0076183D">
        <w:t xml:space="preserve">- </w:t>
      </w:r>
      <w:r w:rsidRPr="00F86CDF">
        <w:t>Охранная зона ТП № 88-16-08</w:t>
      </w:r>
      <w:r w:rsidRPr="0076183D">
        <w:t xml:space="preserve">, реестровый номер - </w:t>
      </w:r>
      <w:r w:rsidRPr="00F86CDF">
        <w:t>19:09-6.687</w:t>
      </w:r>
      <w:r w:rsidRPr="0076183D">
        <w:t>;</w:t>
      </w:r>
    </w:p>
    <w:p w:rsidR="00CD2C6E" w:rsidRPr="0076183D" w:rsidRDefault="00CD2C6E" w:rsidP="00CD2C6E">
      <w:pPr>
        <w:pStyle w:val="affffffffffff8"/>
      </w:pPr>
      <w:r w:rsidRPr="0076183D">
        <w:lastRenderedPageBreak/>
        <w:t xml:space="preserve">- </w:t>
      </w:r>
      <w:r w:rsidRPr="00F86CDF">
        <w:t>Охранная зона ВЛ-0,4 кВ и ТП 88-16-06</w:t>
      </w:r>
      <w:r w:rsidRPr="0076183D">
        <w:t xml:space="preserve">, реестровый номер - </w:t>
      </w:r>
      <w:r w:rsidRPr="00F86CDF">
        <w:t>19:09-6.126</w:t>
      </w:r>
      <w:r w:rsidRPr="0076183D">
        <w:t>;</w:t>
      </w:r>
    </w:p>
    <w:p w:rsidR="00CD2C6E" w:rsidRPr="0076183D" w:rsidRDefault="00CD2C6E" w:rsidP="00CD2C6E">
      <w:pPr>
        <w:pStyle w:val="affffffffffff8"/>
      </w:pPr>
      <w:r w:rsidRPr="0076183D">
        <w:t xml:space="preserve">- </w:t>
      </w:r>
      <w:r w:rsidRPr="004B433F">
        <w:t>Охранная зона ВЛ-0,4 кВ и ТП 88-16-04</w:t>
      </w:r>
      <w:r w:rsidRPr="0076183D">
        <w:t xml:space="preserve">, реестровый номер - </w:t>
      </w:r>
      <w:r w:rsidRPr="004B433F">
        <w:t>19:09-6.420</w:t>
      </w:r>
      <w:r w:rsidRPr="0076183D">
        <w:t>;</w:t>
      </w:r>
    </w:p>
    <w:p w:rsidR="00CD2C6E" w:rsidRDefault="00CD2C6E" w:rsidP="00CD2C6E">
      <w:pPr>
        <w:pStyle w:val="affffffffffff8"/>
      </w:pPr>
      <w:r w:rsidRPr="0076183D">
        <w:t xml:space="preserve">- </w:t>
      </w:r>
      <w:r>
        <w:t>О</w:t>
      </w:r>
      <w:r w:rsidRPr="007444D5">
        <w:t>хранная зона объекта электросетевого хозяйства на ВЛ-0,4 кВ, ф.1 от ТП-88-16-08</w:t>
      </w:r>
      <w:r w:rsidRPr="0076183D">
        <w:t xml:space="preserve">, реестровый номер - </w:t>
      </w:r>
      <w:r w:rsidRPr="007444D5">
        <w:t>19:09-6.90</w:t>
      </w:r>
      <w:r w:rsidRPr="0076183D">
        <w:t>;</w:t>
      </w:r>
    </w:p>
    <w:p w:rsidR="00CD2C6E" w:rsidRPr="0076183D" w:rsidRDefault="00CD2C6E" w:rsidP="00CD2C6E">
      <w:pPr>
        <w:pStyle w:val="affffffffffff8"/>
      </w:pPr>
      <w:r w:rsidRPr="0076183D">
        <w:t xml:space="preserve">- </w:t>
      </w:r>
      <w:r w:rsidRPr="001555E5">
        <w:t>Охранная зона ВЛ-0,4 кВ и ТП 88-16-01А</w:t>
      </w:r>
      <w:r w:rsidRPr="0076183D">
        <w:t xml:space="preserve">, реестровый номер - </w:t>
      </w:r>
      <w:r w:rsidRPr="001555E5">
        <w:t>19:09-6.321</w:t>
      </w:r>
      <w:r w:rsidRPr="0076183D">
        <w:t>;</w:t>
      </w:r>
    </w:p>
    <w:p w:rsidR="00CD2C6E" w:rsidRPr="0076183D" w:rsidRDefault="00CD2C6E" w:rsidP="00CD2C6E">
      <w:pPr>
        <w:pStyle w:val="affffffffffff8"/>
      </w:pPr>
      <w:r w:rsidRPr="0076183D">
        <w:t xml:space="preserve">- </w:t>
      </w:r>
      <w:r w:rsidRPr="001555E5">
        <w:t>Охранная зона ВЛ-0,4 кВ и ТП 88-16-07</w:t>
      </w:r>
      <w:r w:rsidRPr="0076183D">
        <w:t xml:space="preserve">, реестровый номер - </w:t>
      </w:r>
      <w:r w:rsidRPr="001555E5">
        <w:t>19:09-6.519</w:t>
      </w:r>
      <w:r w:rsidRPr="0076183D">
        <w:t>;</w:t>
      </w:r>
    </w:p>
    <w:p w:rsidR="00CD2C6E" w:rsidRPr="0076183D" w:rsidRDefault="00CD2C6E" w:rsidP="00CD2C6E">
      <w:pPr>
        <w:pStyle w:val="affffffffffff8"/>
      </w:pPr>
      <w:r w:rsidRPr="0076183D">
        <w:t xml:space="preserve">- </w:t>
      </w:r>
      <w:r w:rsidRPr="00923517">
        <w:t xml:space="preserve">Зона с особыми условиями использования территории воздушной линии электропередач </w:t>
      </w:r>
      <w:proofErr w:type="gramStart"/>
      <w:r w:rsidRPr="00923517">
        <w:t>ВЛ</w:t>
      </w:r>
      <w:proofErr w:type="gramEnd"/>
      <w:r w:rsidRPr="00923517">
        <w:t xml:space="preserve"> 500 кВ СШГЭС - ПС </w:t>
      </w:r>
      <w:r>
        <w:t>«</w:t>
      </w:r>
      <w:r w:rsidRPr="00923517">
        <w:t>Новокузнецкая</w:t>
      </w:r>
      <w:r>
        <w:t>»</w:t>
      </w:r>
      <w:r w:rsidRPr="00923517">
        <w:t xml:space="preserve"> № 542 (Саяно-Шушенская ГЭС - ПС </w:t>
      </w:r>
      <w:r>
        <w:t>«</w:t>
      </w:r>
      <w:r w:rsidRPr="00923517">
        <w:t>Новокузнецкая</w:t>
      </w:r>
      <w:r>
        <w:t>»</w:t>
      </w:r>
      <w:r w:rsidRPr="00923517">
        <w:t xml:space="preserve"> (I цепь)) в границах Таштыпского района</w:t>
      </w:r>
      <w:r w:rsidRPr="0076183D">
        <w:t xml:space="preserve">, реестровый номер - </w:t>
      </w:r>
      <w:r w:rsidRPr="00923517">
        <w:t>19:09-6.115</w:t>
      </w:r>
      <w:r w:rsidRPr="0076183D">
        <w:t>;</w:t>
      </w:r>
    </w:p>
    <w:p w:rsidR="00CD2C6E" w:rsidRPr="0076183D" w:rsidRDefault="00CD2C6E" w:rsidP="00CD2C6E">
      <w:pPr>
        <w:pStyle w:val="affffffffffff8"/>
      </w:pPr>
      <w:r w:rsidRPr="0076183D">
        <w:t xml:space="preserve">- </w:t>
      </w:r>
      <w:r w:rsidRPr="00751489">
        <w:t xml:space="preserve">Зона с особыми условиями использования территории воздушной линии электропередач </w:t>
      </w:r>
      <w:proofErr w:type="gramStart"/>
      <w:r w:rsidRPr="00751489">
        <w:t>ВЛ</w:t>
      </w:r>
      <w:proofErr w:type="gramEnd"/>
      <w:r w:rsidRPr="00751489">
        <w:t xml:space="preserve"> 500 кВ СШГЭС - ПС </w:t>
      </w:r>
      <w:r>
        <w:t>«</w:t>
      </w:r>
      <w:r w:rsidRPr="00751489">
        <w:t>Новокузнецкая</w:t>
      </w:r>
      <w:r>
        <w:t>»</w:t>
      </w:r>
      <w:r w:rsidRPr="00751489">
        <w:t xml:space="preserve"> № 541 (Саяно-Шушенская ГЭС - ПС </w:t>
      </w:r>
      <w:r>
        <w:t>«</w:t>
      </w:r>
      <w:r w:rsidRPr="00751489">
        <w:t>Новокузнецкая</w:t>
      </w:r>
      <w:r>
        <w:t>»</w:t>
      </w:r>
      <w:r w:rsidRPr="00751489">
        <w:t xml:space="preserve"> (I цепь)) в границах Таштыпского района</w:t>
      </w:r>
      <w:r w:rsidRPr="0076183D">
        <w:t xml:space="preserve">, реестровый номер - </w:t>
      </w:r>
      <w:r w:rsidRPr="00751489">
        <w:t>19:09-6.116</w:t>
      </w:r>
      <w:r w:rsidRPr="0076183D">
        <w:t>;</w:t>
      </w:r>
    </w:p>
    <w:p w:rsidR="00CD2C6E" w:rsidRDefault="00CD2C6E" w:rsidP="00CD2C6E">
      <w:pPr>
        <w:pStyle w:val="affffffffffff8"/>
      </w:pPr>
      <w:r w:rsidRPr="0076183D">
        <w:t xml:space="preserve">- </w:t>
      </w:r>
      <w:r w:rsidRPr="004334E7">
        <w:t>Охранная зона ВЛИ-0,4кВ, ф.1 ТП №88-16-07, оп.2 – оп.8</w:t>
      </w:r>
      <w:r w:rsidRPr="0076183D">
        <w:t xml:space="preserve">, реестровый номер - </w:t>
      </w:r>
      <w:r w:rsidRPr="004334E7">
        <w:t>19:09-6.822</w:t>
      </w:r>
      <w:r w:rsidRPr="0076183D">
        <w:t>;</w:t>
      </w:r>
    </w:p>
    <w:p w:rsidR="00CD2C6E" w:rsidRPr="0076183D" w:rsidRDefault="00CD2C6E" w:rsidP="00CD2C6E">
      <w:pPr>
        <w:pStyle w:val="affffffffffff8"/>
      </w:pPr>
      <w:r w:rsidRPr="0076183D">
        <w:t xml:space="preserve">- </w:t>
      </w:r>
      <w:r w:rsidRPr="004F5B4F">
        <w:t xml:space="preserve">Охранная зона </w:t>
      </w:r>
      <w:proofErr w:type="gramStart"/>
      <w:r w:rsidRPr="004F5B4F">
        <w:t>ВЛ</w:t>
      </w:r>
      <w:proofErr w:type="gramEnd"/>
      <w:r w:rsidRPr="004F5B4F">
        <w:t xml:space="preserve"> 10 кВ ф.88-14</w:t>
      </w:r>
      <w:r w:rsidRPr="0076183D">
        <w:t xml:space="preserve">, реестровый номер - </w:t>
      </w:r>
      <w:r w:rsidRPr="004F5B4F">
        <w:t>19:09-6.83</w:t>
      </w:r>
      <w:r w:rsidRPr="0076183D">
        <w:t>;</w:t>
      </w:r>
    </w:p>
    <w:p w:rsidR="00CD2C6E" w:rsidRPr="0076183D" w:rsidRDefault="00CD2C6E" w:rsidP="00CD2C6E">
      <w:pPr>
        <w:pStyle w:val="affffffffffff8"/>
      </w:pPr>
      <w:r w:rsidRPr="0076183D">
        <w:t xml:space="preserve">- </w:t>
      </w:r>
      <w:r w:rsidRPr="00E543C8">
        <w:t xml:space="preserve">Зона с особыми условиями использования территории воздушной линии электропередачи </w:t>
      </w:r>
      <w:proofErr w:type="gramStart"/>
      <w:r w:rsidRPr="00E543C8">
        <w:t>ВЛ</w:t>
      </w:r>
      <w:proofErr w:type="gramEnd"/>
      <w:r w:rsidRPr="00E543C8">
        <w:t xml:space="preserve"> 10 кВ ф.88-14 в границах Таштыпского района</w:t>
      </w:r>
      <w:r w:rsidRPr="0076183D">
        <w:t xml:space="preserve">, реестровый номер - </w:t>
      </w:r>
      <w:r w:rsidRPr="00E543C8">
        <w:t>19:09-6.10</w:t>
      </w:r>
      <w:r w:rsidRPr="0076183D">
        <w:t>;</w:t>
      </w:r>
    </w:p>
    <w:p w:rsidR="00CD2C6E" w:rsidRDefault="00CD2C6E" w:rsidP="00CD2C6E">
      <w:pPr>
        <w:pStyle w:val="affffffffffff8"/>
      </w:pPr>
      <w:r w:rsidRPr="0076183D">
        <w:t xml:space="preserve">- </w:t>
      </w:r>
      <w:r w:rsidRPr="00E543C8">
        <w:t>Охранная зона объекта: «Подключение к сети «Интернет» СЗО в Республике Хакасия (01606215193012)»</w:t>
      </w:r>
      <w:r w:rsidRPr="0076183D">
        <w:t xml:space="preserve">, реестровый номер - </w:t>
      </w:r>
      <w:r w:rsidRPr="00E543C8">
        <w:t>19:09-6.843</w:t>
      </w:r>
      <w:r w:rsidRPr="0076183D">
        <w:t>;</w:t>
      </w:r>
    </w:p>
    <w:p w:rsidR="00CD2C6E" w:rsidRPr="0076183D" w:rsidRDefault="00CD2C6E" w:rsidP="00CD2C6E">
      <w:pPr>
        <w:pStyle w:val="affffffffffff8"/>
      </w:pPr>
      <w:r w:rsidRPr="0076183D">
        <w:t xml:space="preserve">- </w:t>
      </w:r>
      <w:r w:rsidRPr="0017384E">
        <w:t>Охранная зона объекта: «Подключение РТРС 2020 в Республике Хакасия (01606215203010) ИГК (17710474375200000240)»</w:t>
      </w:r>
      <w:r w:rsidRPr="0076183D">
        <w:t xml:space="preserve">, реестровый номер - </w:t>
      </w:r>
      <w:r w:rsidRPr="0017384E">
        <w:t>19:09-6.834</w:t>
      </w:r>
      <w:r w:rsidRPr="0076183D">
        <w:t>;</w:t>
      </w:r>
    </w:p>
    <w:p w:rsidR="00CD2C6E" w:rsidRPr="0076183D" w:rsidRDefault="00CD2C6E" w:rsidP="00CD2C6E">
      <w:pPr>
        <w:pStyle w:val="affffffffffff8"/>
      </w:pPr>
      <w:r w:rsidRPr="0076183D">
        <w:t xml:space="preserve">- </w:t>
      </w:r>
      <w:r w:rsidRPr="00D14CB9">
        <w:t xml:space="preserve">Охранная зона объекта: Подключение к сети </w:t>
      </w:r>
      <w:r>
        <w:t>«</w:t>
      </w:r>
      <w:r w:rsidRPr="00D14CB9">
        <w:t>Интернет</w:t>
      </w:r>
      <w:r>
        <w:t>»</w:t>
      </w:r>
      <w:r w:rsidRPr="00D14CB9">
        <w:t xml:space="preserve"> СЗО в Республике Хакасия</w:t>
      </w:r>
      <w:r>
        <w:t xml:space="preserve"> </w:t>
      </w:r>
      <w:r w:rsidRPr="00D14CB9">
        <w:t>(01606215193012)</w:t>
      </w:r>
      <w:r w:rsidRPr="0076183D">
        <w:t xml:space="preserve">, реестровый номер - </w:t>
      </w:r>
      <w:r w:rsidRPr="00D14CB9">
        <w:t>19:09-6.847</w:t>
      </w:r>
      <w:r w:rsidRPr="0076183D">
        <w:t>;</w:t>
      </w:r>
    </w:p>
    <w:p w:rsidR="00CD2C6E" w:rsidRDefault="00CD2C6E" w:rsidP="00CD2C6E">
      <w:pPr>
        <w:pStyle w:val="affffffffffff8"/>
      </w:pPr>
      <w:r w:rsidRPr="0076183D">
        <w:t xml:space="preserve">- </w:t>
      </w:r>
      <w:r w:rsidRPr="006D26B2">
        <w:t xml:space="preserve">Прибрежная защитная полоса р. </w:t>
      </w:r>
      <w:proofErr w:type="gramStart"/>
      <w:r w:rsidRPr="006D26B2">
        <w:t>Мал</w:t>
      </w:r>
      <w:proofErr w:type="gramEnd"/>
      <w:r w:rsidRPr="006D26B2">
        <w:t>. Сея, Таштыпский район Большесейский сельсовет д. Малая</w:t>
      </w:r>
      <w:proofErr w:type="gramStart"/>
      <w:r w:rsidRPr="006D26B2">
        <w:t xml:space="preserve"> С</w:t>
      </w:r>
      <w:proofErr w:type="gramEnd"/>
      <w:r w:rsidRPr="006D26B2">
        <w:t>ея</w:t>
      </w:r>
      <w:r w:rsidRPr="0076183D">
        <w:t xml:space="preserve">, реестровый номер - </w:t>
      </w:r>
      <w:r w:rsidRPr="006D26B2">
        <w:t>19:09-6.299</w:t>
      </w:r>
      <w:r w:rsidRPr="0076183D">
        <w:t>;</w:t>
      </w:r>
    </w:p>
    <w:p w:rsidR="00CD2C6E" w:rsidRPr="0076183D" w:rsidRDefault="00CD2C6E" w:rsidP="00CD2C6E">
      <w:pPr>
        <w:pStyle w:val="affffffffffff8"/>
      </w:pPr>
      <w:r w:rsidRPr="0076183D">
        <w:t xml:space="preserve">- </w:t>
      </w:r>
      <w:r w:rsidRPr="006D26B2">
        <w:t>Прибрежная защитная полоса р. Тоступ, Таштыпский район Большесейский сельсовет д. Верхняя</w:t>
      </w:r>
      <w:proofErr w:type="gramStart"/>
      <w:r w:rsidRPr="006D26B2">
        <w:t xml:space="preserve"> С</w:t>
      </w:r>
      <w:proofErr w:type="gramEnd"/>
      <w:r w:rsidRPr="006D26B2">
        <w:t>ея</w:t>
      </w:r>
      <w:r w:rsidRPr="0076183D">
        <w:t xml:space="preserve">, реестровый номер - </w:t>
      </w:r>
      <w:r w:rsidRPr="006D26B2">
        <w:t>19:09-6.475</w:t>
      </w:r>
      <w:r w:rsidRPr="0076183D">
        <w:t>;</w:t>
      </w:r>
    </w:p>
    <w:p w:rsidR="00CD2C6E" w:rsidRPr="0076183D" w:rsidRDefault="00CD2C6E" w:rsidP="00CD2C6E">
      <w:pPr>
        <w:pStyle w:val="affffffffffff8"/>
      </w:pPr>
      <w:r w:rsidRPr="0076183D">
        <w:t xml:space="preserve">- </w:t>
      </w:r>
      <w:r w:rsidRPr="006D26B2">
        <w:t>Прибрежная защитная полоса р. Бол. Сея, Таштыпский район Большесейский сельсовет д. Верхняя</w:t>
      </w:r>
      <w:proofErr w:type="gramStart"/>
      <w:r w:rsidRPr="006D26B2">
        <w:t xml:space="preserve"> С</w:t>
      </w:r>
      <w:proofErr w:type="gramEnd"/>
      <w:r w:rsidRPr="006D26B2">
        <w:t>ея, д. Иничул, с. Большая Сея</w:t>
      </w:r>
      <w:r w:rsidRPr="0076183D">
        <w:t xml:space="preserve">, реестровый номер - </w:t>
      </w:r>
      <w:r w:rsidRPr="006D26B2">
        <w:t>19:09-6.162</w:t>
      </w:r>
      <w:r w:rsidRPr="0076183D">
        <w:t>;</w:t>
      </w:r>
    </w:p>
    <w:p w:rsidR="00CD2C6E" w:rsidRPr="0076183D" w:rsidRDefault="00CD2C6E" w:rsidP="00CD2C6E">
      <w:pPr>
        <w:pStyle w:val="affffffffffff8"/>
      </w:pPr>
      <w:r w:rsidRPr="0076183D">
        <w:t xml:space="preserve">- </w:t>
      </w:r>
      <w:r w:rsidRPr="00B22C12">
        <w:t xml:space="preserve">Прибрежная защитная полоса р. Таштып, </w:t>
      </w:r>
      <w:proofErr w:type="gramStart"/>
      <w:r w:rsidRPr="00B22C12">
        <w:t>от</w:t>
      </w:r>
      <w:proofErr w:type="gramEnd"/>
      <w:r w:rsidRPr="00B22C12">
        <w:t xml:space="preserve"> с. Усть-Есь (Есинский </w:t>
      </w:r>
      <w:proofErr w:type="gramStart"/>
      <w:r w:rsidRPr="00B22C12">
        <w:t>сельсовет</w:t>
      </w:r>
      <w:proofErr w:type="gramEnd"/>
      <w:r w:rsidRPr="00B22C12">
        <w:t xml:space="preserve"> Таштыпского района) до п. Верх-Таштып (Анчулский сельсовет Таштыпского района)</w:t>
      </w:r>
      <w:r w:rsidRPr="0076183D">
        <w:t xml:space="preserve">, реестровый номер - </w:t>
      </w:r>
      <w:r w:rsidRPr="00B22C12">
        <w:t>19:00-6.173</w:t>
      </w:r>
      <w:r w:rsidRPr="0076183D">
        <w:t>;</w:t>
      </w:r>
    </w:p>
    <w:p w:rsidR="00CD2C6E" w:rsidRDefault="00CD2C6E" w:rsidP="00CD2C6E">
      <w:pPr>
        <w:pStyle w:val="affffffffffff8"/>
      </w:pPr>
      <w:r w:rsidRPr="0076183D">
        <w:t xml:space="preserve">- </w:t>
      </w:r>
      <w:r w:rsidRPr="00B22C12">
        <w:t>Прибрежная защитная полоса р. Иничул, Таштыпский район Большесейский сельсовет д. Иничул</w:t>
      </w:r>
      <w:r w:rsidRPr="0076183D">
        <w:t xml:space="preserve">, реестровый номер - </w:t>
      </w:r>
      <w:r w:rsidRPr="00B22C12">
        <w:t>19:09-6.211</w:t>
      </w:r>
      <w:r w:rsidRPr="0076183D">
        <w:t>;</w:t>
      </w:r>
    </w:p>
    <w:p w:rsidR="00CD2C6E" w:rsidRPr="0076183D" w:rsidRDefault="00CD2C6E" w:rsidP="00CD2C6E">
      <w:pPr>
        <w:pStyle w:val="affffffffffff8"/>
      </w:pPr>
      <w:r w:rsidRPr="0076183D">
        <w:t xml:space="preserve">- </w:t>
      </w:r>
      <w:r w:rsidRPr="00E65E48">
        <w:t xml:space="preserve">Территория традиционного природопользования коренных малочисленных народов Севера, Сибири и Дальнего Востока российской </w:t>
      </w:r>
      <w:r w:rsidRPr="00E65E48">
        <w:lastRenderedPageBreak/>
        <w:t>Федерации, проживающих в Республике Хакасия, регионального значения</w:t>
      </w:r>
      <w:r w:rsidRPr="0076183D">
        <w:t xml:space="preserve">, реестровый номер - </w:t>
      </w:r>
      <w:r w:rsidRPr="00E65E48">
        <w:t>19:00-6.279</w:t>
      </w:r>
      <w:r w:rsidRPr="0076183D">
        <w:t>;</w:t>
      </w:r>
    </w:p>
    <w:p w:rsidR="00CD2C6E" w:rsidRDefault="00CD2C6E" w:rsidP="00CD2C6E">
      <w:pPr>
        <w:pStyle w:val="affffffffffff8"/>
      </w:pPr>
      <w:r>
        <w:t>- о</w:t>
      </w:r>
      <w:r w:rsidRPr="00DF4DF8">
        <w:t>хранн</w:t>
      </w:r>
      <w:r>
        <w:t>ые</w:t>
      </w:r>
      <w:r w:rsidRPr="00DF4DF8">
        <w:t xml:space="preserve"> зон</w:t>
      </w:r>
      <w:r>
        <w:t>ы</w:t>
      </w:r>
      <w:r w:rsidRPr="00DF4DF8">
        <w:t xml:space="preserve"> пункт</w:t>
      </w:r>
      <w:r>
        <w:t>ов</w:t>
      </w:r>
      <w:r w:rsidRPr="00DF4DF8">
        <w:t xml:space="preserve"> государственной геодезической сети</w:t>
      </w:r>
      <w:r>
        <w:t>.</w:t>
      </w:r>
    </w:p>
    <w:p w:rsidR="00CD2C6E" w:rsidRPr="00F36643" w:rsidRDefault="00CD2C6E" w:rsidP="00CD2C6E">
      <w:pPr>
        <w:pStyle w:val="b1"/>
        <w:rPr>
          <w:szCs w:val="28"/>
          <w:highlight w:val="lightGray"/>
        </w:rPr>
      </w:pPr>
    </w:p>
    <w:p w:rsidR="00CD2C6E" w:rsidRPr="00287300" w:rsidRDefault="00CD2C6E" w:rsidP="00CD2C6E">
      <w:pPr>
        <w:pStyle w:val="5e"/>
        <w:ind w:firstLine="709"/>
        <w:jc w:val="both"/>
        <w:outlineLvl w:val="9"/>
        <w:rPr>
          <w:b w:val="0"/>
          <w:i/>
        </w:rPr>
      </w:pPr>
      <w:r w:rsidRPr="00287300">
        <w:rPr>
          <w:b w:val="0"/>
          <w:i/>
        </w:rPr>
        <w:t>Охранные и защитные зоны объектов культурного наследия</w:t>
      </w:r>
    </w:p>
    <w:p w:rsidR="00CD2C6E" w:rsidRPr="00287300" w:rsidRDefault="00CD2C6E" w:rsidP="00CD2C6E">
      <w:pPr>
        <w:pStyle w:val="affffffffffffa"/>
        <w:ind w:firstLine="708"/>
        <w:jc w:val="left"/>
        <w:rPr>
          <w:i w:val="0"/>
        </w:rPr>
      </w:pPr>
      <w:r w:rsidRPr="00287300">
        <w:rPr>
          <w:i w:val="0"/>
        </w:rPr>
        <w:t>Разработанные проекты зон охраны объектов культурного наследия на территории сельсовета отсутствуют.</w:t>
      </w:r>
    </w:p>
    <w:p w:rsidR="00CD2C6E" w:rsidRPr="00287300" w:rsidRDefault="00CD2C6E" w:rsidP="00CD2C6E">
      <w:pPr>
        <w:pStyle w:val="affffffffffff8"/>
      </w:pPr>
      <w:r w:rsidRPr="00287300">
        <w:t>В соответствии со ст. 33 Закона № 73-ФЗ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w:t>
      </w:r>
    </w:p>
    <w:p w:rsidR="00CD2C6E" w:rsidRPr="00287300" w:rsidRDefault="00CD2C6E" w:rsidP="00CD2C6E">
      <w:pPr>
        <w:pStyle w:val="affffffffffff8"/>
      </w:pPr>
      <w:proofErr w:type="gramStart"/>
      <w:r w:rsidRPr="00287300">
        <w:t>В целях обеспечения сохранности объектов культурного наследия устанавливаются ограничения (обременения) права собственности, других вещных прав, а также иных имущественных прав, являющиеся установленными пп.1-3 статьи 47.3 Закона № 73-ФЗ требованиями к содержанию и использованию объектов культурного наследия, включенных в реестр, и выявленных объектов культурного наследия, а именно: при содержании и использовании объекта культурного наследия лица, владеющие объектом культурного наследия, обязаны осуществлять</w:t>
      </w:r>
      <w:proofErr w:type="gramEnd"/>
      <w:r w:rsidRPr="00287300">
        <w:t xml:space="preserve"> расходы на содержание объекта культурного наследия и поддержание его в надлежащем техническом, санитарном и противопожарном состоянии, не проводить работы, изменяющие предмет охраны объекта культурного наследия, либо изменяющие облик, объемно-планировочные и конструктивные решения и структуры, интерьер (в случае, если предмет охраны не определен).</w:t>
      </w:r>
    </w:p>
    <w:p w:rsidR="00CD2C6E" w:rsidRPr="00287300" w:rsidRDefault="00CD2C6E" w:rsidP="00CD2C6E">
      <w:pPr>
        <w:pStyle w:val="affffffffffff8"/>
      </w:pPr>
      <w:proofErr w:type="gramStart"/>
      <w:r w:rsidRPr="00287300">
        <w:t>На основании ст. 5.1 Закона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а также проведение земляных, строительных, мелиоративных и других видов работ, за исключением работ по сохранению объектов культурного наследия, либо вышеназванные работы могут проводиться при условии обеспечения сохранности объектов культурного наследия.</w:t>
      </w:r>
      <w:proofErr w:type="gramEnd"/>
    </w:p>
    <w:p w:rsidR="00CD2C6E" w:rsidRPr="00287300" w:rsidRDefault="00CD2C6E" w:rsidP="00CD2C6E">
      <w:pPr>
        <w:pStyle w:val="affffffffffff8"/>
      </w:pPr>
      <w:r w:rsidRPr="00287300">
        <w:t>В соответствии со ст. 36 Закона № 73-ФЗ проектирование и проведение земляных, строительных, хозяйственных и иных работ осуществляются при отсутствии на данной территории объектов культурного наследия. Любые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обязательных разделов об обеспечении сохранности указанного объекта культурного наследия. Раздел подлежит государственной историко-культурной экспертизе и согласовывается со службой (ст. 30 Закона № 73-ФЗ).</w:t>
      </w:r>
    </w:p>
    <w:p w:rsidR="00CD2C6E" w:rsidRDefault="00CD2C6E" w:rsidP="00CD2C6E">
      <w:pPr>
        <w:pStyle w:val="affffffffffff8"/>
      </w:pPr>
      <w:proofErr w:type="gramStart"/>
      <w:r w:rsidRPr="00287300">
        <w:lastRenderedPageBreak/>
        <w:t>Для определения наличия либо отсутствия объектов культурного наследия либо объектов, обладающих признаками объекта культурного наследия п.3 ст.31 Закона №73-ФЗ предусмотрено проведение историко-культурной экспертизы на земельных участках, участках лесного фонда либо водных объектах или их частях, подлежащих воздействию земляных, строительных, мелиоративных, хозяйственных работ, указанных в ст. 30 Закона №73-ФЗ работ по использованию лесов и иных работ, путем археологической разведки</w:t>
      </w:r>
      <w:proofErr w:type="gramEnd"/>
      <w:r w:rsidRPr="00287300">
        <w:t>, в порядке, определенном ст. 45.1 Закона №73-ФЗ.</w:t>
      </w:r>
    </w:p>
    <w:p w:rsidR="00CD2C6E" w:rsidRPr="00287300" w:rsidRDefault="00CD2C6E" w:rsidP="00CD2C6E">
      <w:pPr>
        <w:pStyle w:val="affffffffffff8"/>
      </w:pPr>
    </w:p>
    <w:p w:rsidR="00CD2C6E" w:rsidRPr="00287300" w:rsidRDefault="00CD2C6E" w:rsidP="00CD2C6E">
      <w:pPr>
        <w:pStyle w:val="5e"/>
        <w:ind w:firstLine="709"/>
        <w:jc w:val="both"/>
        <w:outlineLvl w:val="9"/>
        <w:rPr>
          <w:b w:val="0"/>
          <w:i/>
        </w:rPr>
      </w:pPr>
      <w:r w:rsidRPr="00287300">
        <w:rPr>
          <w:b w:val="0"/>
          <w:i/>
        </w:rPr>
        <w:t>Придорожные полосы автомобильных дорог</w:t>
      </w:r>
    </w:p>
    <w:p w:rsidR="00CD2C6E" w:rsidRPr="00287300" w:rsidRDefault="00CD2C6E" w:rsidP="00CD2C6E">
      <w:pPr>
        <w:pStyle w:val="affffffffffff8"/>
      </w:pPr>
      <w:r w:rsidRPr="00287300">
        <w:t>Для автомобильных дорог (за исключением автомобильных дорог, расположенных в границах населенных пунктов), придорожные полосы устанавливаются в соответствии с Федеральным законом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257-ФЗ.</w:t>
      </w:r>
    </w:p>
    <w:p w:rsidR="00CD2C6E" w:rsidRPr="00287300" w:rsidRDefault="00CD2C6E" w:rsidP="00CD2C6E">
      <w:pPr>
        <w:pStyle w:val="affffffffffff8"/>
      </w:pPr>
      <w:proofErr w:type="gramStart"/>
      <w:r w:rsidRPr="00287300">
        <w:t>Для автомобильных дорог I и II технической категорий ширина придорожной полосы ровна 75 м.</w:t>
      </w:r>
      <w:proofErr w:type="gramEnd"/>
    </w:p>
    <w:p w:rsidR="00CD2C6E" w:rsidRPr="00287300" w:rsidRDefault="00CD2C6E" w:rsidP="00CD2C6E">
      <w:pPr>
        <w:pStyle w:val="affffffffffff8"/>
      </w:pPr>
      <w:proofErr w:type="gramStart"/>
      <w:r w:rsidRPr="00287300">
        <w:t>Для автомобильных дорог  III и IV технической категорий ширина придорожной полосы ровна 50 м.</w:t>
      </w:r>
      <w:proofErr w:type="gramEnd"/>
    </w:p>
    <w:p w:rsidR="00CD2C6E" w:rsidRPr="00287300" w:rsidRDefault="00CD2C6E" w:rsidP="00CD2C6E">
      <w:pPr>
        <w:pStyle w:val="affffffffffff8"/>
      </w:pPr>
      <w:r w:rsidRPr="00287300">
        <w:t>Для автомобильных дорог V технической категории ширина придорожной полосы ровна 25 м.</w:t>
      </w:r>
    </w:p>
    <w:p w:rsidR="00CD2C6E" w:rsidRPr="00F36643" w:rsidRDefault="00CD2C6E" w:rsidP="00CD2C6E">
      <w:pPr>
        <w:pStyle w:val="affffffffffff8"/>
        <w:rPr>
          <w:highlight w:val="lightGray"/>
        </w:rPr>
      </w:pPr>
    </w:p>
    <w:p w:rsidR="00CD2C6E" w:rsidRPr="00215305" w:rsidRDefault="00CD2C6E" w:rsidP="00CD2C6E">
      <w:pPr>
        <w:pStyle w:val="5e"/>
        <w:ind w:firstLine="709"/>
        <w:jc w:val="both"/>
        <w:outlineLvl w:val="9"/>
        <w:rPr>
          <w:b w:val="0"/>
          <w:i/>
        </w:rPr>
      </w:pPr>
      <w:r w:rsidRPr="00215305">
        <w:rPr>
          <w:b w:val="0"/>
          <w:i/>
        </w:rPr>
        <w:t>Охранная зона объектов электроэнергетики (объектов электросетевого хозяйства и объектов по производству электрической энергии)</w:t>
      </w:r>
    </w:p>
    <w:p w:rsidR="00CD2C6E" w:rsidRPr="00215305" w:rsidRDefault="00CD2C6E" w:rsidP="00CD2C6E">
      <w:pPr>
        <w:pStyle w:val="affffffffffff8"/>
      </w:pPr>
      <w:proofErr w:type="gramStart"/>
      <w:r w:rsidRPr="00215305">
        <w:t>Согласно Постановлению Правительства РФ от 24.02.2009 №160 (ред. от 21.12.2018)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 для всех объектов электросетевого хозяйства:</w:t>
      </w:r>
      <w:proofErr w:type="gramEnd"/>
    </w:p>
    <w:p w:rsidR="00CD2C6E" w:rsidRPr="00215305" w:rsidRDefault="00CD2C6E" w:rsidP="00CD2C6E">
      <w:pPr>
        <w:pStyle w:val="affffffffffff8"/>
      </w:pPr>
      <w:r w:rsidRPr="00215305">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CD2C6E" w:rsidRDefault="00CD2C6E" w:rsidP="00CD2C6E">
      <w:pPr>
        <w:pStyle w:val="afffffffffffff0"/>
      </w:pPr>
    </w:p>
    <w:p w:rsidR="00CD2C6E" w:rsidRDefault="00CD2C6E" w:rsidP="00CD2C6E">
      <w:pPr>
        <w:pStyle w:val="afffffffffffff0"/>
      </w:pPr>
    </w:p>
    <w:p w:rsidR="00CD2C6E" w:rsidRDefault="00CD2C6E" w:rsidP="00CD2C6E">
      <w:pPr>
        <w:pStyle w:val="afffffffffffff0"/>
      </w:pPr>
    </w:p>
    <w:p w:rsidR="00CD2C6E" w:rsidRDefault="00CD2C6E" w:rsidP="00CD2C6E">
      <w:pPr>
        <w:pStyle w:val="afffffffffffff0"/>
      </w:pPr>
    </w:p>
    <w:p w:rsidR="00CD2C6E" w:rsidRPr="00215305" w:rsidRDefault="00CD2C6E" w:rsidP="00CD2C6E">
      <w:pPr>
        <w:pStyle w:val="afffffffffffff0"/>
      </w:pPr>
    </w:p>
    <w:p w:rsidR="00CD2C6E" w:rsidRPr="00215305" w:rsidRDefault="00CD2C6E" w:rsidP="00CD2C6E">
      <w:pPr>
        <w:pStyle w:val="afffffffffffff0"/>
      </w:pPr>
      <w:r w:rsidRPr="00215305">
        <w:lastRenderedPageBreak/>
        <w:t>Таблица 2.3.14-1</w:t>
      </w:r>
    </w:p>
    <w:p w:rsidR="00CD2C6E" w:rsidRPr="00215305" w:rsidRDefault="00CD2C6E" w:rsidP="00CD2C6E">
      <w:pPr>
        <w:pStyle w:val="afffffffffffff0"/>
      </w:pPr>
    </w:p>
    <w:p w:rsidR="00CD2C6E" w:rsidRPr="00215305" w:rsidRDefault="00CD2C6E" w:rsidP="00CD2C6E">
      <w:pPr>
        <w:pStyle w:val="afffffffffffff0"/>
        <w:jc w:val="center"/>
      </w:pPr>
      <w:r w:rsidRPr="00215305">
        <w:t>Требования к границам установления охранных зон объектов электросетевого хозяйства</w:t>
      </w:r>
    </w:p>
    <w:tbl>
      <w:tblPr>
        <w:tblStyle w:val="ab"/>
        <w:tblW w:w="5000" w:type="pct"/>
        <w:tblLook w:val="04A0"/>
      </w:tblPr>
      <w:tblGrid>
        <w:gridCol w:w="1929"/>
        <w:gridCol w:w="7641"/>
      </w:tblGrid>
      <w:tr w:rsidR="00CD2C6E" w:rsidRPr="00215305" w:rsidTr="00CD2C6E">
        <w:trPr>
          <w:tblHeader/>
        </w:trPr>
        <w:tc>
          <w:tcPr>
            <w:tcW w:w="1008" w:type="pct"/>
            <w:vAlign w:val="center"/>
            <w:hideMark/>
          </w:tcPr>
          <w:p w:rsidR="00CD2C6E" w:rsidRPr="00215305" w:rsidRDefault="00CD2C6E" w:rsidP="00CD2C6E">
            <w:pPr>
              <w:pStyle w:val="affffffffffff6"/>
              <w:rPr>
                <w:bCs w:val="0"/>
                <w:lang w:eastAsia="ru-RU"/>
              </w:rPr>
            </w:pPr>
            <w:bookmarkStart w:id="41" w:name="dst100096"/>
            <w:bookmarkEnd w:id="41"/>
            <w:r w:rsidRPr="00215305">
              <w:rPr>
                <w:bCs w:val="0"/>
                <w:lang w:eastAsia="ru-RU"/>
              </w:rPr>
              <w:t>Проектный номинальный класс напряжения, кВ</w:t>
            </w:r>
          </w:p>
        </w:tc>
        <w:tc>
          <w:tcPr>
            <w:tcW w:w="3992" w:type="pct"/>
            <w:vAlign w:val="center"/>
            <w:hideMark/>
          </w:tcPr>
          <w:p w:rsidR="00CD2C6E" w:rsidRPr="00215305" w:rsidRDefault="00CD2C6E" w:rsidP="00CD2C6E">
            <w:pPr>
              <w:pStyle w:val="affffffffffff6"/>
              <w:rPr>
                <w:bCs w:val="0"/>
                <w:lang w:eastAsia="ru-RU"/>
              </w:rPr>
            </w:pPr>
            <w:r w:rsidRPr="00215305">
              <w:rPr>
                <w:bCs w:val="0"/>
                <w:lang w:eastAsia="ru-RU"/>
              </w:rPr>
              <w:t xml:space="preserve">Расстояние, </w:t>
            </w:r>
            <w:proofErr w:type="gramStart"/>
            <w:r w:rsidRPr="00215305">
              <w:rPr>
                <w:bCs w:val="0"/>
                <w:lang w:eastAsia="ru-RU"/>
              </w:rPr>
              <w:t>м</w:t>
            </w:r>
            <w:proofErr w:type="gramEnd"/>
          </w:p>
        </w:tc>
      </w:tr>
      <w:tr w:rsidR="00CD2C6E" w:rsidRPr="00215305" w:rsidTr="00CD2C6E">
        <w:tc>
          <w:tcPr>
            <w:tcW w:w="1008" w:type="pct"/>
            <w:vAlign w:val="center"/>
            <w:hideMark/>
          </w:tcPr>
          <w:p w:rsidR="00CD2C6E" w:rsidRPr="00215305" w:rsidRDefault="00CD2C6E" w:rsidP="00CD2C6E">
            <w:pPr>
              <w:pStyle w:val="affffffffffff6"/>
              <w:rPr>
                <w:lang w:eastAsia="ru-RU"/>
              </w:rPr>
            </w:pPr>
            <w:bookmarkStart w:id="42" w:name="dst100097"/>
            <w:bookmarkEnd w:id="42"/>
            <w:r w:rsidRPr="00215305">
              <w:rPr>
                <w:lang w:eastAsia="ru-RU"/>
              </w:rPr>
              <w:t>до 1</w:t>
            </w:r>
          </w:p>
        </w:tc>
        <w:tc>
          <w:tcPr>
            <w:tcW w:w="3992" w:type="pct"/>
            <w:vAlign w:val="center"/>
            <w:hideMark/>
          </w:tcPr>
          <w:p w:rsidR="00CD2C6E" w:rsidRPr="00215305" w:rsidRDefault="00CD2C6E" w:rsidP="00CD2C6E">
            <w:pPr>
              <w:pStyle w:val="affffffffffff6"/>
              <w:rPr>
                <w:lang w:eastAsia="ru-RU"/>
              </w:rPr>
            </w:pPr>
            <w:r w:rsidRPr="00215305">
              <w:rPr>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D2C6E" w:rsidRPr="00215305" w:rsidTr="00CD2C6E">
        <w:tc>
          <w:tcPr>
            <w:tcW w:w="1008" w:type="pct"/>
            <w:vAlign w:val="center"/>
            <w:hideMark/>
          </w:tcPr>
          <w:p w:rsidR="00CD2C6E" w:rsidRPr="00215305" w:rsidRDefault="00CD2C6E" w:rsidP="00CD2C6E">
            <w:pPr>
              <w:pStyle w:val="affffffffffff6"/>
              <w:rPr>
                <w:lang w:eastAsia="ru-RU"/>
              </w:rPr>
            </w:pPr>
            <w:bookmarkStart w:id="43" w:name="dst100098"/>
            <w:bookmarkEnd w:id="43"/>
            <w:r w:rsidRPr="00215305">
              <w:rPr>
                <w:lang w:eastAsia="ru-RU"/>
              </w:rPr>
              <w:t>1 - 20</w:t>
            </w:r>
          </w:p>
        </w:tc>
        <w:tc>
          <w:tcPr>
            <w:tcW w:w="3992" w:type="pct"/>
            <w:vAlign w:val="center"/>
            <w:hideMark/>
          </w:tcPr>
          <w:p w:rsidR="00CD2C6E" w:rsidRPr="00215305" w:rsidRDefault="00CD2C6E" w:rsidP="00CD2C6E">
            <w:pPr>
              <w:pStyle w:val="affffffffffff6"/>
              <w:rPr>
                <w:lang w:eastAsia="ru-RU"/>
              </w:rPr>
            </w:pPr>
            <w:r w:rsidRPr="00215305">
              <w:rPr>
                <w:lang w:eastAsia="ru-RU"/>
              </w:rPr>
              <w:t>10 (5 - для линий с самонесущими или изолированными проводами, размещенных в границах населенных пунктов)</w:t>
            </w:r>
          </w:p>
        </w:tc>
      </w:tr>
      <w:tr w:rsidR="00CD2C6E" w:rsidRPr="00215305" w:rsidTr="00CD2C6E">
        <w:tc>
          <w:tcPr>
            <w:tcW w:w="1008" w:type="pct"/>
            <w:vAlign w:val="center"/>
            <w:hideMark/>
          </w:tcPr>
          <w:p w:rsidR="00CD2C6E" w:rsidRPr="00215305" w:rsidRDefault="00CD2C6E" w:rsidP="00CD2C6E">
            <w:pPr>
              <w:pStyle w:val="affffffffffff6"/>
              <w:rPr>
                <w:lang w:eastAsia="ru-RU"/>
              </w:rPr>
            </w:pPr>
            <w:bookmarkStart w:id="44" w:name="dst100099"/>
            <w:bookmarkEnd w:id="44"/>
            <w:r w:rsidRPr="00215305">
              <w:rPr>
                <w:lang w:eastAsia="ru-RU"/>
              </w:rPr>
              <w:t>35</w:t>
            </w:r>
          </w:p>
        </w:tc>
        <w:tc>
          <w:tcPr>
            <w:tcW w:w="3992" w:type="pct"/>
            <w:vAlign w:val="center"/>
            <w:hideMark/>
          </w:tcPr>
          <w:p w:rsidR="00CD2C6E" w:rsidRPr="00215305" w:rsidRDefault="00CD2C6E" w:rsidP="00CD2C6E">
            <w:pPr>
              <w:pStyle w:val="affffffffffff6"/>
              <w:rPr>
                <w:lang w:eastAsia="ru-RU"/>
              </w:rPr>
            </w:pPr>
            <w:r w:rsidRPr="00215305">
              <w:rPr>
                <w:lang w:eastAsia="ru-RU"/>
              </w:rPr>
              <w:t>15</w:t>
            </w:r>
          </w:p>
        </w:tc>
      </w:tr>
      <w:tr w:rsidR="00CD2C6E" w:rsidRPr="00215305" w:rsidTr="00CD2C6E">
        <w:tc>
          <w:tcPr>
            <w:tcW w:w="1008" w:type="pct"/>
            <w:vAlign w:val="center"/>
            <w:hideMark/>
          </w:tcPr>
          <w:p w:rsidR="00CD2C6E" w:rsidRPr="00215305" w:rsidRDefault="00CD2C6E" w:rsidP="00CD2C6E">
            <w:pPr>
              <w:pStyle w:val="affffffffffff6"/>
              <w:rPr>
                <w:lang w:eastAsia="ru-RU"/>
              </w:rPr>
            </w:pPr>
            <w:bookmarkStart w:id="45" w:name="dst100100"/>
            <w:bookmarkEnd w:id="45"/>
            <w:r w:rsidRPr="00215305">
              <w:rPr>
                <w:lang w:eastAsia="ru-RU"/>
              </w:rPr>
              <w:t>110</w:t>
            </w:r>
          </w:p>
        </w:tc>
        <w:tc>
          <w:tcPr>
            <w:tcW w:w="3992" w:type="pct"/>
            <w:vAlign w:val="center"/>
            <w:hideMark/>
          </w:tcPr>
          <w:p w:rsidR="00CD2C6E" w:rsidRPr="00215305" w:rsidRDefault="00CD2C6E" w:rsidP="00CD2C6E">
            <w:pPr>
              <w:pStyle w:val="affffffffffff6"/>
              <w:rPr>
                <w:lang w:eastAsia="ru-RU"/>
              </w:rPr>
            </w:pPr>
            <w:r w:rsidRPr="00215305">
              <w:rPr>
                <w:lang w:eastAsia="ru-RU"/>
              </w:rPr>
              <w:t>20</w:t>
            </w:r>
          </w:p>
        </w:tc>
      </w:tr>
      <w:tr w:rsidR="00CD2C6E" w:rsidRPr="00215305" w:rsidTr="00CD2C6E">
        <w:tc>
          <w:tcPr>
            <w:tcW w:w="1008" w:type="pct"/>
            <w:vAlign w:val="center"/>
            <w:hideMark/>
          </w:tcPr>
          <w:p w:rsidR="00CD2C6E" w:rsidRPr="00215305" w:rsidRDefault="00CD2C6E" w:rsidP="00CD2C6E">
            <w:pPr>
              <w:pStyle w:val="affffffffffff6"/>
              <w:rPr>
                <w:lang w:eastAsia="ru-RU"/>
              </w:rPr>
            </w:pPr>
            <w:bookmarkStart w:id="46" w:name="dst100101"/>
            <w:bookmarkEnd w:id="46"/>
            <w:r w:rsidRPr="00215305">
              <w:rPr>
                <w:lang w:eastAsia="ru-RU"/>
              </w:rPr>
              <w:t>150, 220</w:t>
            </w:r>
          </w:p>
        </w:tc>
        <w:tc>
          <w:tcPr>
            <w:tcW w:w="3992" w:type="pct"/>
            <w:vAlign w:val="center"/>
            <w:hideMark/>
          </w:tcPr>
          <w:p w:rsidR="00CD2C6E" w:rsidRPr="00215305" w:rsidRDefault="00CD2C6E" w:rsidP="00CD2C6E">
            <w:pPr>
              <w:pStyle w:val="affffffffffff6"/>
              <w:rPr>
                <w:lang w:eastAsia="ru-RU"/>
              </w:rPr>
            </w:pPr>
            <w:r w:rsidRPr="00215305">
              <w:rPr>
                <w:lang w:eastAsia="ru-RU"/>
              </w:rPr>
              <w:t>25</w:t>
            </w:r>
          </w:p>
        </w:tc>
      </w:tr>
      <w:tr w:rsidR="00CD2C6E" w:rsidRPr="00215305" w:rsidTr="00CD2C6E">
        <w:tc>
          <w:tcPr>
            <w:tcW w:w="1008" w:type="pct"/>
            <w:vAlign w:val="center"/>
            <w:hideMark/>
          </w:tcPr>
          <w:p w:rsidR="00CD2C6E" w:rsidRPr="00215305" w:rsidRDefault="00CD2C6E" w:rsidP="00CD2C6E">
            <w:pPr>
              <w:pStyle w:val="affffffffffff6"/>
              <w:rPr>
                <w:lang w:eastAsia="ru-RU"/>
              </w:rPr>
            </w:pPr>
            <w:bookmarkStart w:id="47" w:name="dst100102"/>
            <w:bookmarkEnd w:id="47"/>
            <w:r w:rsidRPr="00215305">
              <w:rPr>
                <w:lang w:eastAsia="ru-RU"/>
              </w:rPr>
              <w:t>300, 500, +/- 400</w:t>
            </w:r>
          </w:p>
        </w:tc>
        <w:tc>
          <w:tcPr>
            <w:tcW w:w="3992" w:type="pct"/>
            <w:vAlign w:val="center"/>
            <w:hideMark/>
          </w:tcPr>
          <w:p w:rsidR="00CD2C6E" w:rsidRPr="00215305" w:rsidRDefault="00CD2C6E" w:rsidP="00CD2C6E">
            <w:pPr>
              <w:pStyle w:val="affffffffffff6"/>
              <w:rPr>
                <w:lang w:eastAsia="ru-RU"/>
              </w:rPr>
            </w:pPr>
            <w:r w:rsidRPr="00215305">
              <w:rPr>
                <w:lang w:eastAsia="ru-RU"/>
              </w:rPr>
              <w:t>30</w:t>
            </w:r>
          </w:p>
        </w:tc>
      </w:tr>
    </w:tbl>
    <w:p w:rsidR="00CD2C6E" w:rsidRPr="00215305" w:rsidRDefault="00CD2C6E" w:rsidP="00CD2C6E">
      <w:pPr>
        <w:pStyle w:val="b1"/>
      </w:pPr>
      <w:bookmarkStart w:id="48" w:name="dst100103"/>
      <w:bookmarkEnd w:id="48"/>
    </w:p>
    <w:p w:rsidR="00CD2C6E" w:rsidRPr="00215305" w:rsidRDefault="00CD2C6E" w:rsidP="00CD2C6E">
      <w:pPr>
        <w:pStyle w:val="affffffffffff8"/>
      </w:pPr>
      <w:proofErr w:type="gramStart"/>
      <w:r w:rsidRPr="00215305">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215305">
        <w:t xml:space="preserve"> и сооружений и на 1 метр в сторону проезжей части улицы);</w:t>
      </w:r>
    </w:p>
    <w:p w:rsidR="00CD2C6E" w:rsidRPr="00215305" w:rsidRDefault="00CD2C6E" w:rsidP="00CD2C6E">
      <w:pPr>
        <w:pStyle w:val="affffffffffff8"/>
      </w:pPr>
      <w:r w:rsidRPr="00215305">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CD2C6E" w:rsidRPr="00215305" w:rsidRDefault="00CD2C6E" w:rsidP="00CD2C6E">
      <w:pPr>
        <w:pStyle w:val="affffffffffff8"/>
      </w:pPr>
      <w:proofErr w:type="gramStart"/>
      <w:r w:rsidRPr="00215305">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sidRPr="00215305">
        <w:t xml:space="preserve"> охранных зон вдоль воздушных линий электропередачи;</w:t>
      </w:r>
    </w:p>
    <w:p w:rsidR="00CD2C6E" w:rsidRPr="00215305" w:rsidRDefault="00CD2C6E" w:rsidP="00CD2C6E">
      <w:pPr>
        <w:pStyle w:val="affffffffffff8"/>
      </w:pPr>
      <w:r w:rsidRPr="00215305">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w:t>
      </w:r>
      <w:r w:rsidRPr="00215305">
        <w:lastRenderedPageBreak/>
        <w:t>указанном в подпункте «а» вышеуказанного документа, применительно к высшему классу напряжения подстанции.</w:t>
      </w:r>
    </w:p>
    <w:p w:rsidR="00CD2C6E" w:rsidRPr="00F36643" w:rsidRDefault="00CD2C6E" w:rsidP="00CD2C6E">
      <w:pPr>
        <w:pStyle w:val="affffffffffff8"/>
        <w:rPr>
          <w:highlight w:val="lightGray"/>
        </w:rPr>
      </w:pPr>
    </w:p>
    <w:p w:rsidR="00CD2C6E" w:rsidRPr="00215305" w:rsidRDefault="00CD2C6E" w:rsidP="00CD2C6E">
      <w:pPr>
        <w:pStyle w:val="affffffffffff8"/>
        <w:rPr>
          <w:i/>
          <w:iCs/>
        </w:rPr>
      </w:pPr>
      <w:r w:rsidRPr="00215305">
        <w:rPr>
          <w:rStyle w:val="affffffc"/>
        </w:rPr>
        <w:t>Правила охраны электрических сетей, размещенных на земельных участках</w:t>
      </w:r>
    </w:p>
    <w:p w:rsidR="00CD2C6E" w:rsidRPr="00215305" w:rsidRDefault="00CD2C6E" w:rsidP="00CD2C6E">
      <w:pPr>
        <w:pStyle w:val="affffffffffff8"/>
        <w:rPr>
          <w:rStyle w:val="affffffffffff3"/>
          <w:i w:val="0"/>
        </w:rPr>
      </w:pPr>
      <w:r w:rsidRPr="00215305">
        <w:rPr>
          <w:rStyle w:val="affffffffffff3"/>
        </w:rPr>
        <w:t>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CD2C6E" w:rsidRPr="00215305" w:rsidRDefault="00CD2C6E" w:rsidP="00CD2C6E">
      <w:pPr>
        <w:pStyle w:val="affffffffffff8"/>
      </w:pPr>
      <w:r w:rsidRPr="00215305">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CD2C6E" w:rsidRPr="00215305" w:rsidRDefault="00CD2C6E" w:rsidP="00CD2C6E">
      <w:pPr>
        <w:pStyle w:val="affffffffffff8"/>
      </w:pPr>
      <w:r w:rsidRPr="00215305">
        <w:t xml:space="preserve">б) размещать любые объекты и предметы (материалы) в </w:t>
      </w:r>
      <w:proofErr w:type="gramStart"/>
      <w:r w:rsidRPr="00215305">
        <w:t>пределах</w:t>
      </w:r>
      <w:proofErr w:type="gramEnd"/>
      <w:r w:rsidRPr="00215305">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D2C6E" w:rsidRPr="00215305" w:rsidRDefault="00CD2C6E" w:rsidP="00CD2C6E">
      <w:pPr>
        <w:pStyle w:val="affffffffffff8"/>
      </w:pPr>
      <w:proofErr w:type="gramStart"/>
      <w:r w:rsidRPr="00215305">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215305">
        <w:t xml:space="preserve"> линий электропередачи;</w:t>
      </w:r>
    </w:p>
    <w:p w:rsidR="00CD2C6E" w:rsidRPr="00215305" w:rsidRDefault="00CD2C6E" w:rsidP="00CD2C6E">
      <w:pPr>
        <w:pStyle w:val="affffffffffff8"/>
      </w:pPr>
      <w:r w:rsidRPr="00215305">
        <w:t>г) размещать свалки;</w:t>
      </w:r>
    </w:p>
    <w:p w:rsidR="00CD2C6E" w:rsidRPr="00215305" w:rsidRDefault="00CD2C6E" w:rsidP="00CD2C6E">
      <w:pPr>
        <w:pStyle w:val="affffffffffff8"/>
      </w:pPr>
      <w:r w:rsidRPr="00215305">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CD2C6E" w:rsidRPr="00215305" w:rsidRDefault="00CD2C6E" w:rsidP="00CD2C6E">
      <w:pPr>
        <w:pStyle w:val="affffffffffff8"/>
      </w:pPr>
    </w:p>
    <w:p w:rsidR="00CD2C6E" w:rsidRPr="00215305" w:rsidRDefault="00CD2C6E" w:rsidP="00CD2C6E">
      <w:pPr>
        <w:pStyle w:val="affffffffffff8"/>
        <w:rPr>
          <w:rStyle w:val="affffffffffff3"/>
        </w:rPr>
      </w:pPr>
      <w:r w:rsidRPr="00215305">
        <w:rPr>
          <w:rStyle w:val="affffffffffff3"/>
        </w:rPr>
        <w:t>В пределах охранных зон без письменного решения о согласовании сетевых организаций юридическим и физическим лицам запрещаются:</w:t>
      </w:r>
    </w:p>
    <w:p w:rsidR="00CD2C6E" w:rsidRPr="00215305" w:rsidRDefault="00CD2C6E" w:rsidP="00CD2C6E">
      <w:pPr>
        <w:pStyle w:val="affffffffffff8"/>
      </w:pPr>
      <w:r w:rsidRPr="00215305">
        <w:t>а) строительство, капитальный ремонт, реконструкция или снос зданий и сооружений;</w:t>
      </w:r>
    </w:p>
    <w:p w:rsidR="00CD2C6E" w:rsidRPr="00215305" w:rsidRDefault="00CD2C6E" w:rsidP="00CD2C6E">
      <w:pPr>
        <w:pStyle w:val="affffffffffff8"/>
      </w:pPr>
      <w:r w:rsidRPr="00215305">
        <w:t>б) горные, взрывные, мелиоративные работы, в том числе связанные с временным затоплением земель;</w:t>
      </w:r>
    </w:p>
    <w:p w:rsidR="00CD2C6E" w:rsidRPr="00215305" w:rsidRDefault="00CD2C6E" w:rsidP="00CD2C6E">
      <w:pPr>
        <w:pStyle w:val="affffffffffff8"/>
      </w:pPr>
      <w:r w:rsidRPr="00215305">
        <w:t>в) посадка и вырубка деревьев и кустарников;</w:t>
      </w:r>
    </w:p>
    <w:p w:rsidR="00CD2C6E" w:rsidRPr="00215305" w:rsidRDefault="00CD2C6E" w:rsidP="00CD2C6E">
      <w:pPr>
        <w:pStyle w:val="affffffffffff8"/>
      </w:pPr>
      <w:r w:rsidRPr="00215305">
        <w:t xml:space="preserve">г) дноуглубительные, землечерпальные и погрузочно-разгрузочные работы, добыча рыбы, других водных животных и растений придонными </w:t>
      </w:r>
      <w:r w:rsidRPr="00215305">
        <w:lastRenderedPageBreak/>
        <w:t>орудиями лова, устройство водопоев, колка и заготовка льда (в охранных зонах подводных кабельных линий электропередачи);</w:t>
      </w:r>
    </w:p>
    <w:p w:rsidR="00CD2C6E" w:rsidRPr="00215305" w:rsidRDefault="00CD2C6E" w:rsidP="00CD2C6E">
      <w:pPr>
        <w:pStyle w:val="affffffffffff8"/>
      </w:pPr>
      <w:r w:rsidRPr="00215305">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215305">
        <w:t>провеса проводов переходов воздушных линий электропередачи</w:t>
      </w:r>
      <w:proofErr w:type="gramEnd"/>
      <w:r w:rsidRPr="00215305">
        <w:t xml:space="preserve"> через водоемы менее минимально допустимого расстояния, в том числе с учетом максимального уровня подъема воды при паводке;</w:t>
      </w:r>
    </w:p>
    <w:p w:rsidR="00CD2C6E" w:rsidRPr="00215305" w:rsidRDefault="00CD2C6E" w:rsidP="00CD2C6E">
      <w:pPr>
        <w:pStyle w:val="affffffffffff8"/>
      </w:pPr>
      <w:r w:rsidRPr="00215305">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CD2C6E" w:rsidRPr="00215305" w:rsidRDefault="00CD2C6E" w:rsidP="00CD2C6E">
      <w:pPr>
        <w:pStyle w:val="affffffffffff8"/>
      </w:pPr>
      <w:r w:rsidRPr="00215305">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D2C6E" w:rsidRPr="00215305" w:rsidRDefault="00CD2C6E" w:rsidP="00CD2C6E">
      <w:pPr>
        <w:pStyle w:val="affffffffffff8"/>
      </w:pPr>
      <w:r w:rsidRPr="00215305">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D2C6E" w:rsidRPr="00215305" w:rsidRDefault="00CD2C6E" w:rsidP="00CD2C6E">
      <w:pPr>
        <w:pStyle w:val="affffffffffff8"/>
      </w:pPr>
      <w:r w:rsidRPr="00215305">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D2C6E" w:rsidRPr="00F36643" w:rsidRDefault="00CD2C6E" w:rsidP="00CD2C6E">
      <w:pPr>
        <w:pStyle w:val="affffffffffff8"/>
        <w:rPr>
          <w:highlight w:val="lightGray"/>
        </w:rPr>
      </w:pPr>
    </w:p>
    <w:p w:rsidR="00CD2C6E" w:rsidRPr="00171B76" w:rsidRDefault="00CD2C6E" w:rsidP="00CD2C6E">
      <w:pPr>
        <w:pStyle w:val="5e"/>
        <w:ind w:firstLine="709"/>
        <w:jc w:val="both"/>
        <w:outlineLvl w:val="9"/>
        <w:rPr>
          <w:b w:val="0"/>
          <w:i/>
        </w:rPr>
      </w:pPr>
      <w:r w:rsidRPr="00171B76">
        <w:rPr>
          <w:b w:val="0"/>
          <w:i/>
        </w:rPr>
        <w:t>Охранная зона трубопроводов (газопроводов, нефтепроводов и нефтепродуктопроводов, аммиакопроводов)</w:t>
      </w:r>
    </w:p>
    <w:p w:rsidR="00CD2C6E" w:rsidRPr="00171B76" w:rsidRDefault="00CD2C6E" w:rsidP="00CD2C6E">
      <w:pPr>
        <w:pStyle w:val="affffffffffff8"/>
      </w:pPr>
      <w:r w:rsidRPr="00171B76">
        <w:t>В границах Бльшесейского сельсовета трубопроводный транспорт отсутствует.</w:t>
      </w:r>
    </w:p>
    <w:p w:rsidR="00CD2C6E" w:rsidRPr="00F36643" w:rsidRDefault="00CD2C6E" w:rsidP="00CD2C6E">
      <w:pPr>
        <w:pStyle w:val="affffffffffff8"/>
        <w:rPr>
          <w:highlight w:val="lightGray"/>
        </w:rPr>
      </w:pPr>
    </w:p>
    <w:p w:rsidR="00CD2C6E" w:rsidRPr="00215305" w:rsidRDefault="00CD2C6E" w:rsidP="00CD2C6E">
      <w:pPr>
        <w:pStyle w:val="5e"/>
        <w:ind w:firstLine="709"/>
        <w:jc w:val="both"/>
        <w:outlineLvl w:val="9"/>
        <w:rPr>
          <w:b w:val="0"/>
          <w:i/>
        </w:rPr>
      </w:pPr>
      <w:r w:rsidRPr="00215305">
        <w:rPr>
          <w:b w:val="0"/>
          <w:i/>
        </w:rPr>
        <w:t>Охранная зона линий и сооружений связи</w:t>
      </w:r>
    </w:p>
    <w:p w:rsidR="00CD2C6E" w:rsidRPr="00215305" w:rsidRDefault="00CD2C6E" w:rsidP="00CD2C6E">
      <w:pPr>
        <w:pStyle w:val="affffffffffff8"/>
      </w:pPr>
      <w:r w:rsidRPr="00215305">
        <w:t>Согласно постановлению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w:t>
      </w:r>
    </w:p>
    <w:p w:rsidR="00CD2C6E" w:rsidRPr="00215305" w:rsidRDefault="00CD2C6E" w:rsidP="00CD2C6E">
      <w:pPr>
        <w:pStyle w:val="affffffffffff8"/>
      </w:pPr>
      <w:r w:rsidRPr="00215305">
        <w:t>а) устанавливаются охранные зоны с особыми условиями использования:</w:t>
      </w:r>
    </w:p>
    <w:p w:rsidR="00CD2C6E" w:rsidRPr="00215305" w:rsidRDefault="00CD2C6E" w:rsidP="00CD2C6E">
      <w:pPr>
        <w:pStyle w:val="affffffffffff8"/>
      </w:pPr>
      <w:proofErr w:type="gramStart"/>
      <w:r w:rsidRPr="00215305">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CD2C6E" w:rsidRPr="00215305" w:rsidRDefault="00CD2C6E" w:rsidP="00CD2C6E">
      <w:pPr>
        <w:pStyle w:val="affffffffffff8"/>
      </w:pPr>
      <w:proofErr w:type="gramStart"/>
      <w:r w:rsidRPr="00215305">
        <w:t xml:space="preserve">-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w:t>
      </w:r>
      <w:r w:rsidRPr="00215305">
        <w:lastRenderedPageBreak/>
        <w:t>стороны или от трассы кабеля при переходах через реки, озера, водохранилища и</w:t>
      </w:r>
      <w:proofErr w:type="gramEnd"/>
      <w:r w:rsidRPr="00215305">
        <w:t xml:space="preserve"> каналы (арыки) на 100 метров с каждой стороны;</w:t>
      </w:r>
    </w:p>
    <w:p w:rsidR="00CD2C6E" w:rsidRPr="00215305" w:rsidRDefault="00CD2C6E" w:rsidP="00CD2C6E">
      <w:pPr>
        <w:pStyle w:val="affffffffffff8"/>
      </w:pPr>
      <w:r w:rsidRPr="00215305">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CD2C6E" w:rsidRPr="00215305" w:rsidRDefault="00CD2C6E" w:rsidP="00CD2C6E">
      <w:pPr>
        <w:pStyle w:val="affffffffffff8"/>
      </w:pPr>
      <w:r w:rsidRPr="00215305">
        <w:t>б) создаются просеки в лесных массивах и зеленых насаждениях:</w:t>
      </w:r>
    </w:p>
    <w:p w:rsidR="00CD2C6E" w:rsidRPr="00215305" w:rsidRDefault="00CD2C6E" w:rsidP="00CD2C6E">
      <w:pPr>
        <w:pStyle w:val="affffffffffff8"/>
      </w:pPr>
      <w:r w:rsidRPr="00215305">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CD2C6E" w:rsidRPr="00215305" w:rsidRDefault="00CD2C6E" w:rsidP="00CD2C6E">
      <w:pPr>
        <w:pStyle w:val="affffffffffff8"/>
      </w:pPr>
      <w:r w:rsidRPr="00215305">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CD2C6E" w:rsidRPr="00215305" w:rsidRDefault="00CD2C6E" w:rsidP="00CD2C6E">
      <w:pPr>
        <w:pStyle w:val="affffffffffff8"/>
      </w:pPr>
      <w:r w:rsidRPr="00215305">
        <w:t>- вдоль трассы кабеля связи - шириной не менее 6 метров (по 3 метра с каждой стороны от кабеля связи);</w:t>
      </w:r>
    </w:p>
    <w:p w:rsidR="00CD2C6E" w:rsidRPr="00215305" w:rsidRDefault="00CD2C6E" w:rsidP="00CD2C6E">
      <w:pPr>
        <w:pStyle w:val="affffffffffff8"/>
      </w:pPr>
      <w:r w:rsidRPr="00215305">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CD2C6E" w:rsidRPr="003913EB" w:rsidRDefault="00CD2C6E" w:rsidP="00CD2C6E">
      <w:pPr>
        <w:pStyle w:val="affffffffffff8"/>
      </w:pPr>
    </w:p>
    <w:p w:rsidR="00CD2C6E" w:rsidRPr="003913EB" w:rsidRDefault="00CD2C6E" w:rsidP="00CD2C6E">
      <w:pPr>
        <w:pStyle w:val="affffffffffff8"/>
        <w:rPr>
          <w:rStyle w:val="affffffc"/>
        </w:rPr>
      </w:pPr>
      <w:r w:rsidRPr="003913EB">
        <w:rPr>
          <w:rStyle w:val="affffffc"/>
        </w:rPr>
        <w:t>Правила охраны линий и сооружений связи</w:t>
      </w:r>
    </w:p>
    <w:p w:rsidR="00CD2C6E" w:rsidRPr="003913EB" w:rsidRDefault="00CD2C6E" w:rsidP="00CD2C6E">
      <w:pPr>
        <w:pStyle w:val="affffffffffff8"/>
      </w:pPr>
      <w:r w:rsidRPr="003913EB">
        <w:t>Согласно постановлению Правительства РФ от 09.06.1995 №578 «Об утверждении Правил охраны линий и сооружений связи Российской Федерации», устанавливаются правила охраны линий и сооружений связи.</w:t>
      </w:r>
    </w:p>
    <w:p w:rsidR="00CD2C6E" w:rsidRPr="003913EB" w:rsidRDefault="00CD2C6E" w:rsidP="00CD2C6E">
      <w:pPr>
        <w:pStyle w:val="affffffffffff8"/>
        <w:rPr>
          <w:rStyle w:val="affffffffffff3"/>
          <w:i w:val="0"/>
          <w:iCs w:val="0"/>
        </w:rPr>
      </w:pPr>
      <w:r w:rsidRPr="003913EB">
        <w:rPr>
          <w:rStyle w:val="affffffffffff3"/>
        </w:rPr>
        <w:t>В пределах охранных зон без письменного согласия и присутствия представителей предприятий, эксплуатирующих линии связи или линии радиофикации, юридическим и физическим лицам запрещается:</w:t>
      </w:r>
    </w:p>
    <w:p w:rsidR="00CD2C6E" w:rsidRPr="003913EB" w:rsidRDefault="00CD2C6E" w:rsidP="00CD2C6E">
      <w:pPr>
        <w:pStyle w:val="affffffffffff8"/>
      </w:pPr>
      <w:r w:rsidRPr="003913EB">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CD2C6E" w:rsidRPr="003913EB" w:rsidRDefault="00CD2C6E" w:rsidP="00CD2C6E">
      <w:pPr>
        <w:pStyle w:val="affffffffffff8"/>
      </w:pPr>
      <w:r w:rsidRPr="003913EB">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CD2C6E" w:rsidRPr="003913EB" w:rsidRDefault="00CD2C6E" w:rsidP="00CD2C6E">
      <w:pPr>
        <w:pStyle w:val="affffffffffff8"/>
      </w:pPr>
      <w:r w:rsidRPr="003913EB">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CD2C6E" w:rsidRPr="003913EB" w:rsidRDefault="00CD2C6E" w:rsidP="00CD2C6E">
      <w:pPr>
        <w:pStyle w:val="affffffffffff8"/>
      </w:pPr>
      <w:r w:rsidRPr="003913EB">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CD2C6E" w:rsidRPr="003913EB" w:rsidRDefault="00CD2C6E" w:rsidP="00CD2C6E">
      <w:pPr>
        <w:pStyle w:val="affffffffffff8"/>
      </w:pPr>
      <w:r w:rsidRPr="003913EB">
        <w:t xml:space="preserve">д) устраивать причалы для стоянки судов, барж и плавучих кранов, производить погрузочно-разгрузочные, подводно-технические, </w:t>
      </w:r>
      <w:r w:rsidRPr="003913EB">
        <w:lastRenderedPageBreak/>
        <w:t>дноуглубительные и землечерпательные работы, выделять рыбопромысловые участки, производить добычу рыбу,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отдельными якорями, цепями, лотами, волокушами и тралами;</w:t>
      </w:r>
    </w:p>
    <w:p w:rsidR="00CD2C6E" w:rsidRPr="003913EB" w:rsidRDefault="00CD2C6E" w:rsidP="00CD2C6E">
      <w:pPr>
        <w:pStyle w:val="affffffffffff8"/>
      </w:pPr>
      <w:r w:rsidRPr="003913EB">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CD2C6E" w:rsidRPr="003913EB" w:rsidRDefault="00CD2C6E" w:rsidP="00CD2C6E">
      <w:pPr>
        <w:pStyle w:val="affffffffffff8"/>
      </w:pPr>
      <w:r w:rsidRPr="003913EB">
        <w:t>ж) производить защиту подземных коммуникаций и коррозии без учета проходящих подземных кабельных линий связи.</w:t>
      </w:r>
    </w:p>
    <w:p w:rsidR="00CD2C6E" w:rsidRPr="003913EB" w:rsidRDefault="00CD2C6E" w:rsidP="00CD2C6E">
      <w:pPr>
        <w:pStyle w:val="affffffffffff8"/>
      </w:pPr>
    </w:p>
    <w:p w:rsidR="00CD2C6E" w:rsidRPr="003913EB" w:rsidRDefault="00CD2C6E" w:rsidP="00CD2C6E">
      <w:pPr>
        <w:pStyle w:val="5e"/>
        <w:ind w:firstLine="709"/>
        <w:jc w:val="both"/>
        <w:outlineLvl w:val="9"/>
        <w:rPr>
          <w:b w:val="0"/>
          <w:i/>
        </w:rPr>
      </w:pPr>
      <w:r w:rsidRPr="003913EB">
        <w:rPr>
          <w:b w:val="0"/>
          <w:i/>
        </w:rPr>
        <w:t>Охранная зона тепловых сетей</w:t>
      </w:r>
    </w:p>
    <w:p w:rsidR="00CD2C6E" w:rsidRPr="003913EB" w:rsidRDefault="00CD2C6E" w:rsidP="00CD2C6E">
      <w:pPr>
        <w:pStyle w:val="affffffffffff8"/>
      </w:pPr>
      <w:r w:rsidRPr="003913EB">
        <w:t>В соответствии с п. 4 «Приказ Министерства архитектуры, строительства и ЖКХ от 17.08.1992 №197. О типовых правилах охраны коммунальных тепловых сетей» охранная зона сетей теплоснабжения устанавливается не менее 3 м от конструкции в каждую сторону.</w:t>
      </w:r>
    </w:p>
    <w:p w:rsidR="00CD2C6E" w:rsidRPr="003913EB" w:rsidRDefault="00CD2C6E" w:rsidP="00CD2C6E">
      <w:pPr>
        <w:pStyle w:val="affffffffffff8"/>
      </w:pPr>
      <w:r w:rsidRPr="003913EB">
        <w:rPr>
          <w:rStyle w:val="ecattext"/>
          <w:szCs w:val="28"/>
        </w:rPr>
        <w:t>Для каждой планируемой котельной на рассматриваемой территории рекомендуется разработать проект санитарно-защитной зон</w:t>
      </w:r>
      <w:r w:rsidRPr="003913EB">
        <w:t>ы объ</w:t>
      </w:r>
      <w:r w:rsidRPr="003913EB">
        <w:rPr>
          <w:rStyle w:val="ecattext"/>
        </w:rPr>
        <w:t>екта</w:t>
      </w:r>
    </w:p>
    <w:p w:rsidR="00CD2C6E" w:rsidRPr="003913EB" w:rsidRDefault="00CD2C6E" w:rsidP="00CD2C6E">
      <w:pPr>
        <w:pStyle w:val="affffffffffff8"/>
      </w:pPr>
    </w:p>
    <w:p w:rsidR="00CD2C6E" w:rsidRPr="003913EB" w:rsidRDefault="00CD2C6E" w:rsidP="00CD2C6E">
      <w:pPr>
        <w:pStyle w:val="5e"/>
        <w:ind w:firstLine="709"/>
        <w:jc w:val="both"/>
        <w:outlineLvl w:val="9"/>
        <w:rPr>
          <w:b w:val="0"/>
          <w:i/>
        </w:rPr>
      </w:pPr>
      <w:r w:rsidRPr="003913EB">
        <w:rPr>
          <w:b w:val="0"/>
          <w:i/>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CD2C6E" w:rsidRPr="003913EB" w:rsidRDefault="00CD2C6E" w:rsidP="00CD2C6E">
      <w:pPr>
        <w:pStyle w:val="affffffffffff8"/>
      </w:pPr>
      <w:r w:rsidRPr="003913EB">
        <w:t>В границах Большесейского сельсовета особо охраняемые природные территории федерального, регионального и местного значения отсутствуют.</w:t>
      </w:r>
    </w:p>
    <w:p w:rsidR="00CD2C6E" w:rsidRPr="006E6A3F" w:rsidRDefault="00CD2C6E" w:rsidP="00CD2C6E">
      <w:pPr>
        <w:pStyle w:val="affffffffffff8"/>
      </w:pPr>
    </w:p>
    <w:p w:rsidR="00CD2C6E" w:rsidRPr="006E6A3F" w:rsidRDefault="00CD2C6E" w:rsidP="00CD2C6E">
      <w:pPr>
        <w:pStyle w:val="5e"/>
        <w:ind w:firstLine="709"/>
        <w:jc w:val="both"/>
        <w:outlineLvl w:val="9"/>
        <w:rPr>
          <w:b w:val="0"/>
          <w:i/>
        </w:rPr>
      </w:pPr>
      <w:r w:rsidRPr="006E6A3F">
        <w:rPr>
          <w:b w:val="0"/>
          <w:i/>
        </w:rPr>
        <w:t>Охранная зона стационарных пунктов наблюдений за состоянием окружающей среды, ее загрязнением</w:t>
      </w:r>
    </w:p>
    <w:p w:rsidR="00CD2C6E" w:rsidRPr="00FE4501" w:rsidRDefault="00CD2C6E" w:rsidP="00CD2C6E">
      <w:pPr>
        <w:pStyle w:val="S8"/>
        <w:rPr>
          <w:szCs w:val="28"/>
        </w:rPr>
      </w:pPr>
      <w:r w:rsidRPr="00FE4501">
        <w:t>В границах Большесейского сельсовета</w:t>
      </w:r>
      <w:r w:rsidRPr="00FE4501">
        <w:rPr>
          <w:szCs w:val="28"/>
        </w:rPr>
        <w:t xml:space="preserve"> стационарные пункты наблюдения за состоянием окружающей среды отсутствуют.</w:t>
      </w:r>
    </w:p>
    <w:p w:rsidR="00CD2C6E" w:rsidRPr="009D1E9C" w:rsidRDefault="00CD2C6E" w:rsidP="00CD2C6E">
      <w:pPr>
        <w:pStyle w:val="affffffffffff8"/>
      </w:pPr>
    </w:p>
    <w:p w:rsidR="00CD2C6E" w:rsidRPr="009D1E9C" w:rsidRDefault="00CD2C6E" w:rsidP="00CD2C6E">
      <w:pPr>
        <w:pStyle w:val="5e"/>
        <w:ind w:firstLine="709"/>
        <w:jc w:val="both"/>
        <w:outlineLvl w:val="9"/>
        <w:rPr>
          <w:b w:val="0"/>
          <w:i/>
        </w:rPr>
      </w:pPr>
      <w:r w:rsidRPr="009D1E9C">
        <w:rPr>
          <w:b w:val="0"/>
          <w:i/>
        </w:rPr>
        <w:t>Водоохранная зона</w:t>
      </w:r>
    </w:p>
    <w:p w:rsidR="00CD2C6E" w:rsidRPr="009D1E9C" w:rsidRDefault="00CD2C6E" w:rsidP="00CD2C6E">
      <w:pPr>
        <w:pStyle w:val="S8"/>
        <w:rPr>
          <w:szCs w:val="28"/>
        </w:rPr>
      </w:pPr>
      <w:proofErr w:type="gramStart"/>
      <w:r w:rsidRPr="009D1E9C">
        <w:rPr>
          <w:szCs w:val="28"/>
        </w:rPr>
        <w:t>В соответствии с частью 1 статьи 65 Водного кодекса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w:t>
      </w:r>
      <w:proofErr w:type="gramEnd"/>
      <w:r w:rsidRPr="009D1E9C">
        <w:rPr>
          <w:szCs w:val="28"/>
        </w:rPr>
        <w:t xml:space="preserve"> других объектов животного и растительного мира.</w:t>
      </w:r>
    </w:p>
    <w:p w:rsidR="00CD2C6E" w:rsidRPr="009D1E9C" w:rsidRDefault="00CD2C6E" w:rsidP="00CD2C6E">
      <w:pPr>
        <w:pStyle w:val="S8"/>
        <w:rPr>
          <w:szCs w:val="28"/>
        </w:rPr>
      </w:pPr>
      <w:r w:rsidRPr="009D1E9C">
        <w:rPr>
          <w:szCs w:val="28"/>
        </w:rPr>
        <w:t xml:space="preserve">В границах водоохранных зон устанавливаются прибрежные защитные полосы, на территориях которых вводятся дополнительные </w:t>
      </w:r>
      <w:hyperlink r:id="rId32" w:anchor="dst100595" w:history="1">
        <w:r w:rsidRPr="009D1E9C">
          <w:rPr>
            <w:szCs w:val="28"/>
          </w:rPr>
          <w:t>ограничения</w:t>
        </w:r>
      </w:hyperlink>
      <w:r w:rsidRPr="009D1E9C">
        <w:rPr>
          <w:szCs w:val="28"/>
        </w:rPr>
        <w:t xml:space="preserve"> хозяйственной и иной деятельности.</w:t>
      </w:r>
    </w:p>
    <w:p w:rsidR="00CD2C6E" w:rsidRPr="009D1E9C" w:rsidRDefault="00CD2C6E" w:rsidP="00CD2C6E">
      <w:pPr>
        <w:pStyle w:val="S8"/>
        <w:rPr>
          <w:szCs w:val="28"/>
        </w:rPr>
      </w:pPr>
      <w:r w:rsidRPr="009D1E9C">
        <w:rPr>
          <w:szCs w:val="28"/>
        </w:rPr>
        <w:t>Ширина водоохранных зон устанавливается в соответствии с длиной реки:</w:t>
      </w:r>
    </w:p>
    <w:p w:rsidR="00CD2C6E" w:rsidRPr="009D1E9C" w:rsidRDefault="00CD2C6E" w:rsidP="00CD2C6E">
      <w:pPr>
        <w:pStyle w:val="S8"/>
        <w:rPr>
          <w:szCs w:val="28"/>
        </w:rPr>
      </w:pPr>
      <w:r w:rsidRPr="009D1E9C">
        <w:rPr>
          <w:szCs w:val="28"/>
        </w:rPr>
        <w:lastRenderedPageBreak/>
        <w:t>– реки длиной до 10 км – 50 м;</w:t>
      </w:r>
    </w:p>
    <w:p w:rsidR="00CD2C6E" w:rsidRPr="009D1E9C" w:rsidRDefault="00CD2C6E" w:rsidP="00CD2C6E">
      <w:pPr>
        <w:pStyle w:val="S8"/>
        <w:ind w:left="709" w:firstLine="0"/>
        <w:rPr>
          <w:szCs w:val="28"/>
        </w:rPr>
      </w:pPr>
      <w:r w:rsidRPr="009D1E9C">
        <w:rPr>
          <w:szCs w:val="28"/>
        </w:rPr>
        <w:t>– реки длиной от 10 до 50 км - 100 м;</w:t>
      </w:r>
    </w:p>
    <w:p w:rsidR="00CD2C6E" w:rsidRPr="009D1E9C" w:rsidRDefault="00CD2C6E" w:rsidP="00CD2C6E">
      <w:pPr>
        <w:pStyle w:val="S8"/>
        <w:ind w:left="709" w:firstLine="0"/>
        <w:rPr>
          <w:szCs w:val="28"/>
        </w:rPr>
      </w:pPr>
      <w:r w:rsidRPr="009D1E9C">
        <w:rPr>
          <w:szCs w:val="28"/>
        </w:rPr>
        <w:t>– реки длиной более 50 км - 200 м.</w:t>
      </w:r>
    </w:p>
    <w:p w:rsidR="00CD2C6E" w:rsidRPr="009D1E9C" w:rsidRDefault="00CD2C6E" w:rsidP="00CD2C6E">
      <w:pPr>
        <w:pStyle w:val="S8"/>
        <w:rPr>
          <w:szCs w:val="28"/>
        </w:rPr>
      </w:pPr>
      <w:r w:rsidRPr="009D1E9C">
        <w:rPr>
          <w:szCs w:val="28"/>
        </w:rPr>
        <w:t xml:space="preserve">Ограничения использования территории водоохраной зоны определены </w:t>
      </w:r>
      <w:proofErr w:type="gramStart"/>
      <w:r w:rsidRPr="009D1E9C">
        <w:rPr>
          <w:szCs w:val="28"/>
        </w:rPr>
        <w:t>ч</w:t>
      </w:r>
      <w:proofErr w:type="gramEnd"/>
      <w:r w:rsidRPr="009D1E9C">
        <w:rPr>
          <w:szCs w:val="28"/>
        </w:rPr>
        <w:t xml:space="preserve">. 15 ст. 65 Водного кодекса РФ. В границах водоохраной зоны запрещаются: </w:t>
      </w:r>
    </w:p>
    <w:p w:rsidR="00CD2C6E" w:rsidRPr="009D1E9C" w:rsidRDefault="00CD2C6E" w:rsidP="00CD2C6E">
      <w:pPr>
        <w:pStyle w:val="S8"/>
        <w:rPr>
          <w:szCs w:val="28"/>
        </w:rPr>
      </w:pPr>
      <w:r w:rsidRPr="009D1E9C">
        <w:rPr>
          <w:szCs w:val="28"/>
        </w:rPr>
        <w:t xml:space="preserve">- использование сточных вод в целях регулирования плодородия почв; </w:t>
      </w:r>
    </w:p>
    <w:p w:rsidR="00CD2C6E" w:rsidRPr="009D1E9C" w:rsidRDefault="00CD2C6E" w:rsidP="00CD2C6E">
      <w:pPr>
        <w:pStyle w:val="S8"/>
        <w:rPr>
          <w:szCs w:val="28"/>
        </w:rPr>
      </w:pPr>
      <w:r w:rsidRPr="009D1E9C">
        <w:rPr>
          <w:szCs w:val="28"/>
        </w:rPr>
        <w:t xml:space="preserve">-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rsidR="00CD2C6E" w:rsidRPr="009D1E9C" w:rsidRDefault="00CD2C6E" w:rsidP="00CD2C6E">
      <w:pPr>
        <w:pStyle w:val="S8"/>
        <w:rPr>
          <w:szCs w:val="28"/>
        </w:rPr>
      </w:pPr>
      <w:r w:rsidRPr="009D1E9C">
        <w:rPr>
          <w:szCs w:val="28"/>
        </w:rPr>
        <w:t>- осуществление авиационных мер по борьбе с вредными организмами;</w:t>
      </w:r>
    </w:p>
    <w:p w:rsidR="00CD2C6E" w:rsidRPr="009D1E9C" w:rsidRDefault="00CD2C6E" w:rsidP="00CD2C6E">
      <w:pPr>
        <w:pStyle w:val="S8"/>
        <w:rPr>
          <w:szCs w:val="28"/>
        </w:rPr>
      </w:pPr>
      <w:r w:rsidRPr="009D1E9C">
        <w:rPr>
          <w:szCs w:val="28"/>
        </w:rPr>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CD2C6E" w:rsidRPr="009D1E9C" w:rsidRDefault="00CD2C6E" w:rsidP="00CD2C6E">
      <w:pPr>
        <w:pStyle w:val="S8"/>
        <w:rPr>
          <w:szCs w:val="28"/>
        </w:rPr>
      </w:pPr>
      <w:r w:rsidRPr="009D1E9C">
        <w:rPr>
          <w:szCs w:val="28"/>
        </w:rPr>
        <w:t xml:space="preserve">- размещение АЗС, складов ГСМ,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CD2C6E" w:rsidRPr="009D1E9C" w:rsidRDefault="00CD2C6E" w:rsidP="00CD2C6E">
      <w:pPr>
        <w:pStyle w:val="S8"/>
        <w:rPr>
          <w:szCs w:val="28"/>
        </w:rPr>
      </w:pPr>
      <w:r w:rsidRPr="009D1E9C">
        <w:rPr>
          <w:szCs w:val="28"/>
        </w:rPr>
        <w:t xml:space="preserve">- размещение </w:t>
      </w:r>
      <w:proofErr w:type="gramStart"/>
      <w:r w:rsidRPr="009D1E9C">
        <w:rPr>
          <w:szCs w:val="28"/>
        </w:rPr>
        <w:t>спец</w:t>
      </w:r>
      <w:proofErr w:type="gramEnd"/>
      <w:r w:rsidRPr="009D1E9C">
        <w:rPr>
          <w:szCs w:val="28"/>
        </w:rPr>
        <w:t>. хранилищ пестицидов и агрохимикатов, применение пестицидов и агрохимикатов;</w:t>
      </w:r>
    </w:p>
    <w:p w:rsidR="00CD2C6E" w:rsidRPr="009D1E9C" w:rsidRDefault="00CD2C6E" w:rsidP="00CD2C6E">
      <w:pPr>
        <w:pStyle w:val="S8"/>
        <w:rPr>
          <w:szCs w:val="28"/>
        </w:rPr>
      </w:pPr>
      <w:r w:rsidRPr="009D1E9C">
        <w:rPr>
          <w:szCs w:val="28"/>
        </w:rPr>
        <w:t xml:space="preserve">- сброс сточных, в том числе дренажных, вод; </w:t>
      </w:r>
    </w:p>
    <w:p w:rsidR="00CD2C6E" w:rsidRPr="009D1E9C" w:rsidRDefault="00CD2C6E" w:rsidP="00CD2C6E">
      <w:pPr>
        <w:pStyle w:val="S8"/>
        <w:rPr>
          <w:szCs w:val="28"/>
        </w:rPr>
      </w:pPr>
      <w:r w:rsidRPr="009D1E9C">
        <w:rPr>
          <w:szCs w:val="28"/>
        </w:rPr>
        <w:t>-  разведка и добыча общераспространенных полезных ископаемых.</w:t>
      </w:r>
    </w:p>
    <w:p w:rsidR="00CD2C6E" w:rsidRPr="009D1E9C" w:rsidRDefault="00CD2C6E" w:rsidP="00CD2C6E">
      <w:pPr>
        <w:pStyle w:val="S8"/>
        <w:rPr>
          <w:szCs w:val="28"/>
        </w:rPr>
      </w:pPr>
      <w:r w:rsidRPr="009D1E9C">
        <w:rPr>
          <w:szCs w:val="28"/>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CD2C6E" w:rsidRPr="00F36643" w:rsidRDefault="00CD2C6E" w:rsidP="00CD2C6E">
      <w:pPr>
        <w:pStyle w:val="affffffffffff8"/>
        <w:ind w:firstLine="0"/>
        <w:rPr>
          <w:highlight w:val="lightGray"/>
        </w:rPr>
      </w:pPr>
    </w:p>
    <w:p w:rsidR="00CD2C6E" w:rsidRPr="009D1E9C" w:rsidRDefault="00CD2C6E" w:rsidP="00CD2C6E">
      <w:pPr>
        <w:pStyle w:val="5e"/>
        <w:ind w:firstLine="709"/>
        <w:jc w:val="both"/>
        <w:outlineLvl w:val="9"/>
        <w:rPr>
          <w:b w:val="0"/>
          <w:i/>
        </w:rPr>
      </w:pPr>
      <w:r w:rsidRPr="009D1E9C">
        <w:rPr>
          <w:b w:val="0"/>
          <w:i/>
        </w:rPr>
        <w:t>Прибрежная защитная полоса</w:t>
      </w:r>
    </w:p>
    <w:p w:rsidR="00CD2C6E" w:rsidRPr="009D1E9C" w:rsidRDefault="00CD2C6E" w:rsidP="00CD2C6E">
      <w:pPr>
        <w:pStyle w:val="affffffffffff8"/>
      </w:pPr>
      <w:r w:rsidRPr="009D1E9C">
        <w:rPr>
          <w:szCs w:val="28"/>
        </w:rPr>
        <w:t xml:space="preserve">В соответствии с частью 11 статьи 65 Водного кодекса </w:t>
      </w:r>
      <w:r w:rsidRPr="009D1E9C">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CD2C6E" w:rsidRPr="009D1E9C" w:rsidRDefault="00CD2C6E" w:rsidP="00CD2C6E">
      <w:pPr>
        <w:pStyle w:val="affffffffffff8"/>
      </w:pPr>
      <w:r w:rsidRPr="009D1E9C">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CD2C6E" w:rsidRPr="009D1E9C" w:rsidRDefault="00CD2C6E" w:rsidP="00CD2C6E">
      <w:pPr>
        <w:pStyle w:val="affffffffffff8"/>
      </w:pPr>
      <w:r w:rsidRPr="009D1E9C">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CD2C6E" w:rsidRPr="009D1E9C" w:rsidRDefault="00CD2C6E" w:rsidP="00CD2C6E">
      <w:pPr>
        <w:pStyle w:val="affffffffffff8"/>
        <w:rPr>
          <w:szCs w:val="28"/>
        </w:rPr>
      </w:pPr>
      <w:r w:rsidRPr="009D1E9C">
        <w:rPr>
          <w:szCs w:val="28"/>
        </w:rPr>
        <w:t xml:space="preserve">Ограничения использования территории водоохраной зоны определены </w:t>
      </w:r>
      <w:proofErr w:type="gramStart"/>
      <w:r w:rsidRPr="009D1E9C">
        <w:rPr>
          <w:szCs w:val="28"/>
        </w:rPr>
        <w:t>ч</w:t>
      </w:r>
      <w:proofErr w:type="gramEnd"/>
      <w:r w:rsidRPr="009D1E9C">
        <w:rPr>
          <w:szCs w:val="28"/>
        </w:rPr>
        <w:t>. 15 ст. 65 Водного кодекса РФ. В границах водоохраной зоны запрещаются:</w:t>
      </w:r>
    </w:p>
    <w:p w:rsidR="00CD2C6E" w:rsidRPr="009D1E9C" w:rsidRDefault="00CD2C6E" w:rsidP="00CD2C6E">
      <w:pPr>
        <w:pStyle w:val="S8"/>
        <w:rPr>
          <w:szCs w:val="28"/>
        </w:rPr>
      </w:pPr>
      <w:r w:rsidRPr="009D1E9C">
        <w:rPr>
          <w:szCs w:val="28"/>
        </w:rPr>
        <w:lastRenderedPageBreak/>
        <w:t xml:space="preserve">- использование сточных вод в целях регулирования плодородия почв; </w:t>
      </w:r>
    </w:p>
    <w:p w:rsidR="00CD2C6E" w:rsidRPr="009D1E9C" w:rsidRDefault="00CD2C6E" w:rsidP="00CD2C6E">
      <w:pPr>
        <w:pStyle w:val="S8"/>
        <w:rPr>
          <w:szCs w:val="28"/>
        </w:rPr>
      </w:pPr>
      <w:r w:rsidRPr="009D1E9C">
        <w:rPr>
          <w:szCs w:val="28"/>
        </w:rPr>
        <w:t xml:space="preserve">-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rsidR="00CD2C6E" w:rsidRPr="009D1E9C" w:rsidRDefault="00CD2C6E" w:rsidP="00CD2C6E">
      <w:pPr>
        <w:pStyle w:val="S8"/>
        <w:rPr>
          <w:szCs w:val="28"/>
        </w:rPr>
      </w:pPr>
      <w:r w:rsidRPr="009D1E9C">
        <w:rPr>
          <w:szCs w:val="28"/>
        </w:rPr>
        <w:t>- осуществление авиационных мер по борьбе с вредными организмами;</w:t>
      </w:r>
    </w:p>
    <w:p w:rsidR="00CD2C6E" w:rsidRPr="009D1E9C" w:rsidRDefault="00CD2C6E" w:rsidP="00CD2C6E">
      <w:pPr>
        <w:pStyle w:val="S8"/>
        <w:rPr>
          <w:szCs w:val="28"/>
        </w:rPr>
      </w:pPr>
      <w:r w:rsidRPr="009D1E9C">
        <w:rPr>
          <w:szCs w:val="28"/>
        </w:rPr>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CD2C6E" w:rsidRPr="009D1E9C" w:rsidRDefault="00CD2C6E" w:rsidP="00CD2C6E">
      <w:pPr>
        <w:pStyle w:val="S8"/>
        <w:rPr>
          <w:szCs w:val="28"/>
        </w:rPr>
      </w:pPr>
      <w:r w:rsidRPr="009D1E9C">
        <w:rPr>
          <w:szCs w:val="28"/>
        </w:rPr>
        <w:t xml:space="preserve">- размещение АЗС, складов ГСМ,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CD2C6E" w:rsidRPr="009D1E9C" w:rsidRDefault="00CD2C6E" w:rsidP="00CD2C6E">
      <w:pPr>
        <w:pStyle w:val="S8"/>
        <w:rPr>
          <w:szCs w:val="28"/>
        </w:rPr>
      </w:pPr>
      <w:r w:rsidRPr="009D1E9C">
        <w:rPr>
          <w:szCs w:val="28"/>
        </w:rPr>
        <w:t xml:space="preserve">- размещение </w:t>
      </w:r>
      <w:proofErr w:type="gramStart"/>
      <w:r w:rsidRPr="009D1E9C">
        <w:rPr>
          <w:szCs w:val="28"/>
        </w:rPr>
        <w:t>спец</w:t>
      </w:r>
      <w:proofErr w:type="gramEnd"/>
      <w:r w:rsidRPr="009D1E9C">
        <w:rPr>
          <w:szCs w:val="28"/>
        </w:rPr>
        <w:t>. хранилищ пестицидов и агрохимикатов, применение пестицидов и агрохимикатов;</w:t>
      </w:r>
    </w:p>
    <w:p w:rsidR="00CD2C6E" w:rsidRPr="009D1E9C" w:rsidRDefault="00CD2C6E" w:rsidP="00CD2C6E">
      <w:pPr>
        <w:pStyle w:val="S8"/>
        <w:rPr>
          <w:szCs w:val="28"/>
        </w:rPr>
      </w:pPr>
      <w:r w:rsidRPr="009D1E9C">
        <w:rPr>
          <w:szCs w:val="28"/>
        </w:rPr>
        <w:t xml:space="preserve">- сброс сточных, в том числе дренажных, вод; </w:t>
      </w:r>
    </w:p>
    <w:p w:rsidR="00CD2C6E" w:rsidRPr="009D1E9C" w:rsidRDefault="00CD2C6E" w:rsidP="00CD2C6E">
      <w:pPr>
        <w:pStyle w:val="S8"/>
        <w:rPr>
          <w:szCs w:val="28"/>
        </w:rPr>
      </w:pPr>
      <w:r w:rsidRPr="009D1E9C">
        <w:rPr>
          <w:szCs w:val="28"/>
        </w:rPr>
        <w:t>- разведка и добыча общераспространенных полезных ископаемых;</w:t>
      </w:r>
    </w:p>
    <w:p w:rsidR="00CD2C6E" w:rsidRPr="009D1E9C" w:rsidRDefault="00CD2C6E" w:rsidP="00CD2C6E">
      <w:pPr>
        <w:pStyle w:val="S8"/>
        <w:rPr>
          <w:szCs w:val="28"/>
        </w:rPr>
      </w:pPr>
      <w:r w:rsidRPr="009D1E9C">
        <w:rPr>
          <w:szCs w:val="28"/>
        </w:rPr>
        <w:t xml:space="preserve">- распашка земель; </w:t>
      </w:r>
    </w:p>
    <w:p w:rsidR="00CD2C6E" w:rsidRPr="009D1E9C" w:rsidRDefault="00CD2C6E" w:rsidP="00CD2C6E">
      <w:pPr>
        <w:pStyle w:val="S8"/>
        <w:rPr>
          <w:szCs w:val="28"/>
        </w:rPr>
      </w:pPr>
      <w:r w:rsidRPr="009D1E9C">
        <w:rPr>
          <w:szCs w:val="28"/>
        </w:rPr>
        <w:t xml:space="preserve">- размещение отвалов размываемых грунтов; </w:t>
      </w:r>
    </w:p>
    <w:p w:rsidR="00CD2C6E" w:rsidRPr="009D1E9C" w:rsidRDefault="00CD2C6E" w:rsidP="00CD2C6E">
      <w:pPr>
        <w:pStyle w:val="S8"/>
        <w:rPr>
          <w:szCs w:val="28"/>
        </w:rPr>
      </w:pPr>
      <w:r w:rsidRPr="009D1E9C">
        <w:rPr>
          <w:szCs w:val="28"/>
        </w:rPr>
        <w:t xml:space="preserve">- выпас сельскохозяйственных животных и организация для них летних лагерей, ванн. </w:t>
      </w:r>
    </w:p>
    <w:p w:rsidR="00CD2C6E" w:rsidRPr="009D1E9C" w:rsidRDefault="00CD2C6E" w:rsidP="00CD2C6E">
      <w:pPr>
        <w:pStyle w:val="S8"/>
        <w:rPr>
          <w:szCs w:val="28"/>
        </w:rPr>
      </w:pPr>
      <w:r w:rsidRPr="009D1E9C">
        <w:rPr>
          <w:szCs w:val="28"/>
        </w:rPr>
        <w:t xml:space="preserve">В границах прибрежной защитной полосы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CD2C6E" w:rsidRPr="009D1E9C" w:rsidRDefault="00CD2C6E" w:rsidP="00CD2C6E">
      <w:pPr>
        <w:pStyle w:val="affffffffffff8"/>
      </w:pPr>
    </w:p>
    <w:p w:rsidR="00CD2C6E" w:rsidRPr="00171B76" w:rsidRDefault="00CD2C6E" w:rsidP="00CD2C6E">
      <w:pPr>
        <w:pStyle w:val="5e"/>
        <w:tabs>
          <w:tab w:val="left" w:pos="0"/>
        </w:tabs>
        <w:ind w:firstLine="709"/>
        <w:jc w:val="both"/>
        <w:outlineLvl w:val="9"/>
        <w:rPr>
          <w:b w:val="0"/>
          <w:i/>
        </w:rPr>
      </w:pPr>
      <w:r w:rsidRPr="00171B76">
        <w:rPr>
          <w:b w:val="0"/>
          <w:i/>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CD2C6E" w:rsidRPr="00171B76" w:rsidRDefault="00CD2C6E" w:rsidP="00CD2C6E">
      <w:pPr>
        <w:pStyle w:val="affffffffffff8"/>
      </w:pPr>
      <w:r w:rsidRPr="00171B76">
        <w:t xml:space="preserve">В соответствии с </w:t>
      </w:r>
      <w:r w:rsidRPr="00171B76">
        <w:rPr>
          <w:lang w:bidi="ru-RU"/>
        </w:rPr>
        <w:t>СанПиН 2.1.4.1110-02. «</w:t>
      </w:r>
      <w:r w:rsidRPr="00171B76">
        <w:rPr>
          <w:bCs/>
          <w:lang w:bidi="ru-RU"/>
        </w:rPr>
        <w:t>Зоны санитарной охраны источников водоснабжения и водопроводов питьевого назначения»</w:t>
      </w:r>
      <w:r w:rsidRPr="00171B76">
        <w:rPr>
          <w:lang w:bidi="ru-RU"/>
        </w:rPr>
        <w:t xml:space="preserve"> з</w:t>
      </w:r>
      <w:r w:rsidRPr="00171B76">
        <w:t>оны санитарной охраны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CD2C6E" w:rsidRPr="00171B76" w:rsidRDefault="00CD2C6E" w:rsidP="00CD2C6E">
      <w:pPr>
        <w:pStyle w:val="affffffffffff8"/>
      </w:pPr>
      <w:r w:rsidRPr="00171B76">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w:t>
      </w:r>
      <w:r w:rsidRPr="00171B76">
        <w:lastRenderedPageBreak/>
        <w:t>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CD2C6E" w:rsidRPr="00171B76" w:rsidRDefault="00CD2C6E" w:rsidP="00CD2C6E">
      <w:pPr>
        <w:pStyle w:val="affffffffffff8"/>
      </w:pPr>
      <w:r w:rsidRPr="00171B76">
        <w:t>Санитарная охрана водоводов обеспечивается санитарно-защитной полосой.</w:t>
      </w:r>
    </w:p>
    <w:p w:rsidR="00CD2C6E" w:rsidRPr="00171B76" w:rsidRDefault="00CD2C6E" w:rsidP="00CD2C6E">
      <w:pPr>
        <w:pStyle w:val="affffffffffff8"/>
      </w:pPr>
      <w:r w:rsidRPr="00171B76">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CD2C6E" w:rsidRPr="00171B76" w:rsidRDefault="00CD2C6E" w:rsidP="00CD2C6E">
      <w:pPr>
        <w:pStyle w:val="affffffffffff8"/>
      </w:pPr>
      <w:r w:rsidRPr="00171B76">
        <w:t>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w:t>
      </w:r>
      <w:proofErr w:type="gramStart"/>
      <w:r w:rsidRPr="00171B76">
        <w:t>о-</w:t>
      </w:r>
      <w:proofErr w:type="gramEnd"/>
      <w:r w:rsidRPr="00171B76">
        <w:t xml:space="preserve"> 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w:t>
      </w:r>
    </w:p>
    <w:p w:rsidR="00CD2C6E" w:rsidRPr="00171B76" w:rsidRDefault="00CD2C6E" w:rsidP="00CD2C6E">
      <w:pPr>
        <w:pStyle w:val="affffffffffff8"/>
      </w:pPr>
      <w:r w:rsidRPr="00171B76">
        <w:t>Зона санитарной охраны для водопроводных сооружений:</w:t>
      </w:r>
    </w:p>
    <w:p w:rsidR="00CD2C6E" w:rsidRPr="00171B76" w:rsidRDefault="00CD2C6E" w:rsidP="00CD2C6E">
      <w:pPr>
        <w:pStyle w:val="affffffffffff8"/>
      </w:pPr>
      <w:r w:rsidRPr="00171B76">
        <w:t>- водозабор – 30м;</w:t>
      </w:r>
    </w:p>
    <w:p w:rsidR="00CD2C6E" w:rsidRPr="00171B76" w:rsidRDefault="00CD2C6E" w:rsidP="00CD2C6E">
      <w:pPr>
        <w:pStyle w:val="affffffffffff8"/>
      </w:pPr>
      <w:r w:rsidRPr="00171B76">
        <w:t>- водопроводные очистные сооружения – 30м;</w:t>
      </w:r>
    </w:p>
    <w:p w:rsidR="00CD2C6E" w:rsidRPr="00171B76" w:rsidRDefault="00CD2C6E" w:rsidP="00CD2C6E">
      <w:pPr>
        <w:pStyle w:val="affffffffffff8"/>
      </w:pPr>
      <w:r w:rsidRPr="00171B76">
        <w:t>- насосная станция – 15м;</w:t>
      </w:r>
    </w:p>
    <w:p w:rsidR="00CD2C6E" w:rsidRPr="00171B76" w:rsidRDefault="00CD2C6E" w:rsidP="00CD2C6E">
      <w:pPr>
        <w:pStyle w:val="affffffffffff8"/>
      </w:pPr>
      <w:r w:rsidRPr="00171B76">
        <w:t>- водонапорная башня – 15м;</w:t>
      </w:r>
    </w:p>
    <w:p w:rsidR="00CD2C6E" w:rsidRPr="00171B76" w:rsidRDefault="00CD2C6E" w:rsidP="00CD2C6E">
      <w:pPr>
        <w:pStyle w:val="affffffffffff8"/>
      </w:pPr>
      <w:r w:rsidRPr="00171B76">
        <w:t>- резервуар -30м;</w:t>
      </w:r>
    </w:p>
    <w:p w:rsidR="00CD2C6E" w:rsidRPr="00171B76" w:rsidRDefault="00CD2C6E" w:rsidP="00CD2C6E">
      <w:pPr>
        <w:pStyle w:val="affffffffffff8"/>
      </w:pPr>
      <w:r w:rsidRPr="00171B76">
        <w:t>- артезианская скважина – 30м.</w:t>
      </w:r>
    </w:p>
    <w:p w:rsidR="00CD2C6E" w:rsidRPr="00F36643" w:rsidRDefault="00CD2C6E" w:rsidP="00CD2C6E">
      <w:pPr>
        <w:pStyle w:val="affffffffffff8"/>
        <w:rPr>
          <w:highlight w:val="lightGray"/>
        </w:rPr>
      </w:pPr>
    </w:p>
    <w:p w:rsidR="00CD2C6E" w:rsidRPr="009A4C25" w:rsidRDefault="00CD2C6E" w:rsidP="00CD2C6E">
      <w:pPr>
        <w:pStyle w:val="5e"/>
        <w:tabs>
          <w:tab w:val="left" w:pos="0"/>
        </w:tabs>
        <w:ind w:firstLine="709"/>
        <w:jc w:val="both"/>
        <w:outlineLvl w:val="9"/>
        <w:rPr>
          <w:b w:val="0"/>
          <w:i/>
        </w:rPr>
      </w:pPr>
      <w:r w:rsidRPr="009A4C25">
        <w:rPr>
          <w:b w:val="0"/>
          <w:i/>
        </w:rPr>
        <w:t>Зоны затопления и подтопления</w:t>
      </w:r>
    </w:p>
    <w:p w:rsidR="00CD2C6E" w:rsidRPr="009A4C25" w:rsidRDefault="00CD2C6E" w:rsidP="00CD2C6E">
      <w:pPr>
        <w:pStyle w:val="S8"/>
        <w:rPr>
          <w:szCs w:val="28"/>
        </w:rPr>
      </w:pPr>
      <w:r w:rsidRPr="009A4C25">
        <w:rPr>
          <w:szCs w:val="28"/>
        </w:rPr>
        <w:t>Границы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 в соответствии с порядком, предусмотренным постановлением Правительства Российской Федерации от 18.04.2014 № 360.</w:t>
      </w:r>
    </w:p>
    <w:p w:rsidR="00CD2C6E" w:rsidRPr="0076183D" w:rsidRDefault="00CD2C6E" w:rsidP="00CD2C6E">
      <w:pPr>
        <w:pStyle w:val="b1"/>
        <w:rPr>
          <w:szCs w:val="28"/>
        </w:rPr>
      </w:pPr>
      <w:proofErr w:type="gramStart"/>
      <w:r w:rsidRPr="001B1684">
        <w:rPr>
          <w:szCs w:val="28"/>
        </w:rPr>
        <w:t xml:space="preserve">В настоящее время на территории </w:t>
      </w:r>
      <w:r>
        <w:rPr>
          <w:szCs w:val="28"/>
        </w:rPr>
        <w:t>Большесейского сельсовета</w:t>
      </w:r>
      <w:r w:rsidRPr="001B1684">
        <w:rPr>
          <w:szCs w:val="28"/>
        </w:rPr>
        <w:t xml:space="preserve"> внесены в ЕГРН </w:t>
      </w:r>
      <w:r w:rsidRPr="00B94892">
        <w:rPr>
          <w:szCs w:val="28"/>
        </w:rPr>
        <w:t xml:space="preserve">сведения о границах </w:t>
      </w:r>
      <w:r w:rsidRPr="00B94892">
        <w:t>з</w:t>
      </w:r>
      <w:r w:rsidRPr="00B94892">
        <w:rPr>
          <w:szCs w:val="28"/>
        </w:rPr>
        <w:t>оны затопления территорий, прилегающих к незарегулированной р. Таштып (Бол.</w:t>
      </w:r>
      <w:proofErr w:type="gramEnd"/>
      <w:r w:rsidRPr="00B94892">
        <w:rPr>
          <w:szCs w:val="28"/>
        </w:rPr>
        <w:t xml:space="preserve"> Таштып) (реестровый номер - 19:09-6.1142)</w:t>
      </w:r>
      <w:r>
        <w:rPr>
          <w:szCs w:val="28"/>
        </w:rPr>
        <w:t>; зоны</w:t>
      </w:r>
      <w:r w:rsidRPr="00B94892">
        <w:rPr>
          <w:szCs w:val="28"/>
        </w:rPr>
        <w:t xml:space="preserve"> затопления территорий, прилегающих к незарегулированным р.</w:t>
      </w:r>
      <w:r>
        <w:rPr>
          <w:szCs w:val="28"/>
        </w:rPr>
        <w:t> </w:t>
      </w:r>
      <w:r w:rsidRPr="00B94892">
        <w:rPr>
          <w:szCs w:val="28"/>
        </w:rPr>
        <w:t>Малая</w:t>
      </w:r>
      <w:proofErr w:type="gramStart"/>
      <w:r w:rsidRPr="00B94892">
        <w:rPr>
          <w:szCs w:val="28"/>
        </w:rPr>
        <w:t xml:space="preserve"> С</w:t>
      </w:r>
      <w:proofErr w:type="gramEnd"/>
      <w:r w:rsidRPr="00B94892">
        <w:rPr>
          <w:szCs w:val="28"/>
        </w:rPr>
        <w:t xml:space="preserve">ея, р. Таштып (Бол. </w:t>
      </w:r>
      <w:proofErr w:type="gramStart"/>
      <w:r w:rsidRPr="00B94892">
        <w:rPr>
          <w:szCs w:val="28"/>
        </w:rPr>
        <w:t>Таштып) (реестровый номер - 19:09-6.1124),</w:t>
      </w:r>
      <w:r w:rsidRPr="009D1E9C">
        <w:rPr>
          <w:szCs w:val="28"/>
          <w:highlight w:val="lightGray"/>
        </w:rPr>
        <w:t xml:space="preserve"> </w:t>
      </w:r>
      <w:r>
        <w:rPr>
          <w:szCs w:val="28"/>
        </w:rPr>
        <w:t>з</w:t>
      </w:r>
      <w:r w:rsidRPr="00984206">
        <w:rPr>
          <w:szCs w:val="28"/>
        </w:rPr>
        <w:t>она затопления территорий, прилегающих к незарегулированной р. Бол.</w:t>
      </w:r>
      <w:proofErr w:type="gramEnd"/>
      <w:r w:rsidRPr="00984206">
        <w:rPr>
          <w:szCs w:val="28"/>
        </w:rPr>
        <w:t xml:space="preserve"> </w:t>
      </w:r>
      <w:proofErr w:type="gramStart"/>
      <w:r w:rsidRPr="00984206">
        <w:rPr>
          <w:szCs w:val="28"/>
        </w:rPr>
        <w:t>Сея</w:t>
      </w:r>
      <w:r>
        <w:rPr>
          <w:szCs w:val="28"/>
        </w:rPr>
        <w:t xml:space="preserve"> </w:t>
      </w:r>
      <w:r w:rsidRPr="00B94892">
        <w:rPr>
          <w:szCs w:val="28"/>
        </w:rPr>
        <w:t xml:space="preserve">(реестровый номер - </w:t>
      </w:r>
      <w:r w:rsidRPr="00984206">
        <w:rPr>
          <w:szCs w:val="28"/>
        </w:rPr>
        <w:t>19:09-6.1127</w:t>
      </w:r>
      <w:r w:rsidRPr="00B94892">
        <w:rPr>
          <w:szCs w:val="28"/>
        </w:rPr>
        <w:t>)</w:t>
      </w:r>
      <w:r>
        <w:rPr>
          <w:szCs w:val="28"/>
        </w:rPr>
        <w:t>; з</w:t>
      </w:r>
      <w:r w:rsidRPr="00307CE1">
        <w:rPr>
          <w:szCs w:val="28"/>
        </w:rPr>
        <w:t>он</w:t>
      </w:r>
      <w:r>
        <w:rPr>
          <w:szCs w:val="28"/>
        </w:rPr>
        <w:t>ы</w:t>
      </w:r>
      <w:r w:rsidRPr="00307CE1">
        <w:rPr>
          <w:szCs w:val="28"/>
        </w:rPr>
        <w:t xml:space="preserve"> подтопления, прилегающая к зоне затопления территорий, прилегающих к незарегулированным р. Таштып (Бол.</w:t>
      </w:r>
      <w:proofErr w:type="gramEnd"/>
      <w:r w:rsidRPr="00307CE1">
        <w:rPr>
          <w:szCs w:val="28"/>
        </w:rPr>
        <w:t xml:space="preserve"> Таштып), р. Кызыл-Баш, в с. Таштып</w:t>
      </w:r>
      <w:r>
        <w:rPr>
          <w:szCs w:val="28"/>
        </w:rPr>
        <w:t xml:space="preserve"> (</w:t>
      </w:r>
      <w:r w:rsidRPr="0076183D">
        <w:rPr>
          <w:szCs w:val="28"/>
        </w:rPr>
        <w:t xml:space="preserve">реестровый номер - </w:t>
      </w:r>
      <w:r w:rsidRPr="00307CE1">
        <w:rPr>
          <w:szCs w:val="28"/>
        </w:rPr>
        <w:t>19:09-6.1111</w:t>
      </w:r>
      <w:r>
        <w:rPr>
          <w:szCs w:val="28"/>
        </w:rPr>
        <w:t>), з</w:t>
      </w:r>
      <w:r w:rsidRPr="00307CE1">
        <w:rPr>
          <w:szCs w:val="28"/>
        </w:rPr>
        <w:t>он</w:t>
      </w:r>
      <w:r>
        <w:rPr>
          <w:szCs w:val="28"/>
        </w:rPr>
        <w:t>ы</w:t>
      </w:r>
      <w:r w:rsidRPr="00307CE1">
        <w:rPr>
          <w:szCs w:val="28"/>
        </w:rPr>
        <w:t xml:space="preserve"> подтопления, прилегающая к зоне затопления территорий, прилегающих к незарегулированным р. Малая</w:t>
      </w:r>
      <w:proofErr w:type="gramStart"/>
      <w:r w:rsidRPr="00307CE1">
        <w:rPr>
          <w:szCs w:val="28"/>
        </w:rPr>
        <w:t xml:space="preserve"> С</w:t>
      </w:r>
      <w:proofErr w:type="gramEnd"/>
      <w:r w:rsidRPr="00307CE1">
        <w:rPr>
          <w:szCs w:val="28"/>
        </w:rPr>
        <w:t>ея, р. Таштып (Бол. Таштып), в д. Малая</w:t>
      </w:r>
      <w:proofErr w:type="gramStart"/>
      <w:r w:rsidRPr="00307CE1">
        <w:rPr>
          <w:szCs w:val="28"/>
        </w:rPr>
        <w:t xml:space="preserve"> С</w:t>
      </w:r>
      <w:proofErr w:type="gramEnd"/>
      <w:r w:rsidRPr="00307CE1">
        <w:rPr>
          <w:szCs w:val="28"/>
        </w:rPr>
        <w:t xml:space="preserve">ея </w:t>
      </w:r>
      <w:r>
        <w:rPr>
          <w:szCs w:val="28"/>
        </w:rPr>
        <w:t>(</w:t>
      </w:r>
      <w:r w:rsidRPr="0076183D">
        <w:rPr>
          <w:szCs w:val="28"/>
        </w:rPr>
        <w:t xml:space="preserve">реестровый номер - </w:t>
      </w:r>
      <w:r w:rsidRPr="00307CE1">
        <w:rPr>
          <w:szCs w:val="28"/>
        </w:rPr>
        <w:t>19:09-6.1120</w:t>
      </w:r>
      <w:r>
        <w:rPr>
          <w:szCs w:val="28"/>
        </w:rPr>
        <w:t>)</w:t>
      </w:r>
      <w:r w:rsidRPr="0076183D">
        <w:rPr>
          <w:szCs w:val="28"/>
        </w:rPr>
        <w:t>;</w:t>
      </w:r>
      <w:r>
        <w:rPr>
          <w:szCs w:val="28"/>
        </w:rPr>
        <w:t xml:space="preserve"> з</w:t>
      </w:r>
      <w:r w:rsidRPr="0045649B">
        <w:rPr>
          <w:szCs w:val="28"/>
        </w:rPr>
        <w:t>он</w:t>
      </w:r>
      <w:r>
        <w:rPr>
          <w:szCs w:val="28"/>
        </w:rPr>
        <w:t>ы</w:t>
      </w:r>
      <w:r w:rsidRPr="0045649B">
        <w:rPr>
          <w:szCs w:val="28"/>
        </w:rPr>
        <w:t xml:space="preserve"> подтопления, прилегающая к зоне затопления территорий, прилегающих к незарегулированной р. Бол. Сея, в д. Верхняя</w:t>
      </w:r>
      <w:proofErr w:type="gramStart"/>
      <w:r w:rsidRPr="0045649B">
        <w:rPr>
          <w:szCs w:val="28"/>
        </w:rPr>
        <w:t xml:space="preserve"> С</w:t>
      </w:r>
      <w:proofErr w:type="gramEnd"/>
      <w:r w:rsidRPr="0045649B">
        <w:rPr>
          <w:szCs w:val="28"/>
        </w:rPr>
        <w:t xml:space="preserve">ея Таштыпского района </w:t>
      </w:r>
      <w:r w:rsidRPr="0045649B">
        <w:rPr>
          <w:szCs w:val="28"/>
        </w:rPr>
        <w:lastRenderedPageBreak/>
        <w:t>(территории умеренного подтопления)</w:t>
      </w:r>
      <w:r w:rsidRPr="0076183D">
        <w:rPr>
          <w:szCs w:val="28"/>
        </w:rPr>
        <w:t xml:space="preserve">, реестровый номер - </w:t>
      </w:r>
      <w:r w:rsidRPr="0045649B">
        <w:rPr>
          <w:szCs w:val="28"/>
        </w:rPr>
        <w:t>19:09-6.1121</w:t>
      </w:r>
      <w:r w:rsidRPr="0076183D">
        <w:rPr>
          <w:szCs w:val="28"/>
        </w:rPr>
        <w:t>;</w:t>
      </w:r>
      <w:r>
        <w:rPr>
          <w:szCs w:val="28"/>
        </w:rPr>
        <w:t xml:space="preserve"> </w:t>
      </w:r>
      <w:r w:rsidRPr="0076183D">
        <w:rPr>
          <w:szCs w:val="28"/>
        </w:rPr>
        <w:t xml:space="preserve">- </w:t>
      </w:r>
      <w:r>
        <w:rPr>
          <w:szCs w:val="28"/>
        </w:rPr>
        <w:t>з</w:t>
      </w:r>
      <w:r w:rsidRPr="007C100B">
        <w:rPr>
          <w:szCs w:val="28"/>
        </w:rPr>
        <w:t>он</w:t>
      </w:r>
      <w:r>
        <w:rPr>
          <w:szCs w:val="28"/>
        </w:rPr>
        <w:t>ы</w:t>
      </w:r>
      <w:r w:rsidRPr="007C100B">
        <w:rPr>
          <w:szCs w:val="28"/>
        </w:rPr>
        <w:t xml:space="preserve"> подтопления, прилегающая к зоне затопления территорий, прилегающих к незарегулированной р. Бол. Сея, в д. Верхняя</w:t>
      </w:r>
      <w:proofErr w:type="gramStart"/>
      <w:r w:rsidRPr="007C100B">
        <w:rPr>
          <w:szCs w:val="28"/>
        </w:rPr>
        <w:t xml:space="preserve"> С</w:t>
      </w:r>
      <w:proofErr w:type="gramEnd"/>
      <w:r w:rsidRPr="007C100B">
        <w:rPr>
          <w:szCs w:val="28"/>
        </w:rPr>
        <w:t xml:space="preserve">ея </w:t>
      </w:r>
      <w:r>
        <w:rPr>
          <w:szCs w:val="28"/>
        </w:rPr>
        <w:t>(</w:t>
      </w:r>
      <w:r w:rsidRPr="0076183D">
        <w:rPr>
          <w:szCs w:val="28"/>
        </w:rPr>
        <w:t xml:space="preserve">реестровый номер - </w:t>
      </w:r>
      <w:r w:rsidRPr="007C100B">
        <w:rPr>
          <w:szCs w:val="28"/>
        </w:rPr>
        <w:t>19:09-6.1123</w:t>
      </w:r>
      <w:r>
        <w:rPr>
          <w:szCs w:val="28"/>
        </w:rPr>
        <w:t>)</w:t>
      </w:r>
      <w:r w:rsidRPr="0076183D">
        <w:rPr>
          <w:szCs w:val="28"/>
        </w:rPr>
        <w:t>;</w:t>
      </w:r>
      <w:r>
        <w:rPr>
          <w:szCs w:val="28"/>
        </w:rPr>
        <w:t xml:space="preserve"> з</w:t>
      </w:r>
      <w:r w:rsidRPr="00485E23">
        <w:rPr>
          <w:szCs w:val="28"/>
        </w:rPr>
        <w:t>он</w:t>
      </w:r>
      <w:r>
        <w:rPr>
          <w:szCs w:val="28"/>
        </w:rPr>
        <w:t>ы</w:t>
      </w:r>
      <w:r w:rsidRPr="00485E23">
        <w:rPr>
          <w:szCs w:val="28"/>
        </w:rPr>
        <w:t xml:space="preserve"> подтопления, прилегающая к зоне затопления территорий, прилегающих к незарегулированной р. Бол. Сея, в д. Верхняя</w:t>
      </w:r>
      <w:proofErr w:type="gramStart"/>
      <w:r w:rsidRPr="00485E23">
        <w:rPr>
          <w:szCs w:val="28"/>
        </w:rPr>
        <w:t xml:space="preserve"> С</w:t>
      </w:r>
      <w:proofErr w:type="gramEnd"/>
      <w:r w:rsidRPr="00485E23">
        <w:rPr>
          <w:szCs w:val="28"/>
        </w:rPr>
        <w:t xml:space="preserve">ея </w:t>
      </w:r>
      <w:r>
        <w:rPr>
          <w:szCs w:val="28"/>
        </w:rPr>
        <w:t>(</w:t>
      </w:r>
      <w:r w:rsidRPr="0076183D">
        <w:rPr>
          <w:szCs w:val="28"/>
        </w:rPr>
        <w:t xml:space="preserve">реестровый номер - </w:t>
      </w:r>
      <w:r w:rsidRPr="00485E23">
        <w:rPr>
          <w:szCs w:val="28"/>
        </w:rPr>
        <w:t>19:09-6.1128</w:t>
      </w:r>
      <w:r>
        <w:rPr>
          <w:szCs w:val="28"/>
        </w:rPr>
        <w:t>)</w:t>
      </w:r>
      <w:r w:rsidRPr="0076183D">
        <w:rPr>
          <w:szCs w:val="28"/>
        </w:rPr>
        <w:t>;</w:t>
      </w:r>
      <w:r>
        <w:rPr>
          <w:szCs w:val="28"/>
        </w:rPr>
        <w:t xml:space="preserve"> з</w:t>
      </w:r>
      <w:r w:rsidRPr="00485E23">
        <w:rPr>
          <w:szCs w:val="28"/>
        </w:rPr>
        <w:t>он</w:t>
      </w:r>
      <w:r>
        <w:rPr>
          <w:szCs w:val="28"/>
        </w:rPr>
        <w:t>ы</w:t>
      </w:r>
      <w:r w:rsidRPr="00485E23">
        <w:rPr>
          <w:szCs w:val="28"/>
        </w:rPr>
        <w:t xml:space="preserve"> подтопления, прилегающая к зоне затопления территорий, прилегающих к незарегулированным р. Малая Сея, р. Таштып (Бол. Таштып), в д. Малая</w:t>
      </w:r>
      <w:proofErr w:type="gramStart"/>
      <w:r w:rsidRPr="00485E23">
        <w:rPr>
          <w:szCs w:val="28"/>
        </w:rPr>
        <w:t xml:space="preserve"> С</w:t>
      </w:r>
      <w:proofErr w:type="gramEnd"/>
      <w:r w:rsidRPr="00485E23">
        <w:rPr>
          <w:szCs w:val="28"/>
        </w:rPr>
        <w:t xml:space="preserve">ея </w:t>
      </w:r>
      <w:r>
        <w:rPr>
          <w:szCs w:val="28"/>
        </w:rPr>
        <w:t>(</w:t>
      </w:r>
      <w:r w:rsidRPr="0076183D">
        <w:rPr>
          <w:szCs w:val="28"/>
        </w:rPr>
        <w:t xml:space="preserve">реестровый номер - </w:t>
      </w:r>
      <w:r w:rsidRPr="00485E23">
        <w:rPr>
          <w:szCs w:val="28"/>
        </w:rPr>
        <w:t>19:09-6.1125</w:t>
      </w:r>
      <w:r>
        <w:rPr>
          <w:szCs w:val="28"/>
        </w:rPr>
        <w:t>)</w:t>
      </w:r>
      <w:r w:rsidRPr="0076183D">
        <w:rPr>
          <w:szCs w:val="28"/>
        </w:rPr>
        <w:t>;</w:t>
      </w:r>
      <w:r>
        <w:rPr>
          <w:szCs w:val="28"/>
        </w:rPr>
        <w:t xml:space="preserve"> з</w:t>
      </w:r>
      <w:r w:rsidRPr="00B533D3">
        <w:rPr>
          <w:szCs w:val="28"/>
        </w:rPr>
        <w:t>она подтопления, прилегающая к зоне затопления территорий, прилегающих к незарегулированным р. Малая Сея, р. Таштып (Бол. Таштып), в д. Малая</w:t>
      </w:r>
      <w:proofErr w:type="gramStart"/>
      <w:r w:rsidRPr="00B533D3">
        <w:rPr>
          <w:szCs w:val="28"/>
        </w:rPr>
        <w:t xml:space="preserve"> С</w:t>
      </w:r>
      <w:proofErr w:type="gramEnd"/>
      <w:r w:rsidRPr="00B533D3">
        <w:rPr>
          <w:szCs w:val="28"/>
        </w:rPr>
        <w:t xml:space="preserve">ея </w:t>
      </w:r>
      <w:r>
        <w:rPr>
          <w:szCs w:val="28"/>
        </w:rPr>
        <w:t>(</w:t>
      </w:r>
      <w:r w:rsidRPr="0076183D">
        <w:rPr>
          <w:szCs w:val="28"/>
        </w:rPr>
        <w:t xml:space="preserve">реестровый номер - </w:t>
      </w:r>
      <w:r w:rsidRPr="00B533D3">
        <w:rPr>
          <w:szCs w:val="28"/>
        </w:rPr>
        <w:t>19:09-6.1118</w:t>
      </w:r>
      <w:r>
        <w:rPr>
          <w:szCs w:val="28"/>
        </w:rPr>
        <w:t>).</w:t>
      </w:r>
    </w:p>
    <w:p w:rsidR="00CD2C6E" w:rsidRPr="0013760D" w:rsidRDefault="00CD2C6E" w:rsidP="00CD2C6E">
      <w:pPr>
        <w:pStyle w:val="S8"/>
        <w:rPr>
          <w:szCs w:val="28"/>
        </w:rPr>
      </w:pPr>
      <w:r w:rsidRPr="001B1684">
        <w:rPr>
          <w:szCs w:val="28"/>
        </w:rPr>
        <w:t>Согласно п.</w:t>
      </w:r>
      <w:r>
        <w:rPr>
          <w:szCs w:val="28"/>
        </w:rPr>
        <w:t xml:space="preserve"> 3</w:t>
      </w:r>
      <w:r w:rsidRPr="001B1684">
        <w:rPr>
          <w:szCs w:val="28"/>
        </w:rPr>
        <w:t xml:space="preserve"> статьи 67.1 Водного кодекса РФ </w:t>
      </w:r>
      <w:r w:rsidRPr="0013760D">
        <w:rPr>
          <w:szCs w:val="28"/>
        </w:rPr>
        <w:t>В границах зон затопления, подтопления запрещаются:</w:t>
      </w:r>
    </w:p>
    <w:p w:rsidR="00CD2C6E" w:rsidRPr="0013760D" w:rsidRDefault="00CD2C6E" w:rsidP="00CD2C6E">
      <w:pPr>
        <w:pStyle w:val="S8"/>
        <w:rPr>
          <w:szCs w:val="28"/>
        </w:rPr>
      </w:pPr>
      <w:r>
        <w:rPr>
          <w:szCs w:val="28"/>
        </w:rPr>
        <w:t xml:space="preserve">- </w:t>
      </w:r>
      <w:r w:rsidRPr="0013760D">
        <w:rPr>
          <w:szCs w:val="28"/>
        </w:rPr>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CD2C6E" w:rsidRPr="0013760D" w:rsidRDefault="00CD2C6E" w:rsidP="00CD2C6E">
      <w:pPr>
        <w:pStyle w:val="S8"/>
        <w:rPr>
          <w:szCs w:val="28"/>
        </w:rPr>
      </w:pPr>
      <w:r>
        <w:rPr>
          <w:szCs w:val="28"/>
        </w:rPr>
        <w:t xml:space="preserve">- </w:t>
      </w:r>
      <w:r w:rsidRPr="0013760D">
        <w:rPr>
          <w:szCs w:val="28"/>
        </w:rPr>
        <w:t>использование сточных вод в целях повышения почвенного плодородия;</w:t>
      </w:r>
    </w:p>
    <w:p w:rsidR="00CD2C6E" w:rsidRPr="0013760D" w:rsidRDefault="00CD2C6E" w:rsidP="00CD2C6E">
      <w:pPr>
        <w:pStyle w:val="S8"/>
        <w:rPr>
          <w:szCs w:val="28"/>
        </w:rPr>
      </w:pPr>
      <w:r>
        <w:rPr>
          <w:szCs w:val="28"/>
        </w:rPr>
        <w:t>-</w:t>
      </w:r>
      <w:r w:rsidRPr="0013760D">
        <w:rPr>
          <w:szCs w:val="28"/>
        </w:rPr>
        <w:t xml:space="preserve">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CD2C6E" w:rsidRPr="001B1684" w:rsidRDefault="00CD2C6E" w:rsidP="00CD2C6E">
      <w:pPr>
        <w:pStyle w:val="S8"/>
        <w:rPr>
          <w:szCs w:val="28"/>
        </w:rPr>
      </w:pPr>
      <w:r>
        <w:rPr>
          <w:szCs w:val="28"/>
        </w:rPr>
        <w:t>-</w:t>
      </w:r>
      <w:r w:rsidRPr="0013760D">
        <w:rPr>
          <w:szCs w:val="28"/>
        </w:rPr>
        <w:t xml:space="preserve"> осуществление авиационных мер по борьбе с вредными организмами.</w:t>
      </w:r>
    </w:p>
    <w:p w:rsidR="00CD2C6E" w:rsidRPr="00480F8B" w:rsidRDefault="00CD2C6E" w:rsidP="00CD2C6E">
      <w:pPr>
        <w:pStyle w:val="affffffffffff8"/>
      </w:pPr>
    </w:p>
    <w:p w:rsidR="00CD2C6E" w:rsidRPr="00480F8B" w:rsidRDefault="00CD2C6E" w:rsidP="00CD2C6E">
      <w:pPr>
        <w:pStyle w:val="5e"/>
        <w:tabs>
          <w:tab w:val="left" w:pos="0"/>
        </w:tabs>
        <w:ind w:firstLine="709"/>
        <w:jc w:val="both"/>
        <w:outlineLvl w:val="9"/>
        <w:rPr>
          <w:b w:val="0"/>
          <w:i/>
        </w:rPr>
      </w:pPr>
      <w:r w:rsidRPr="00480F8B">
        <w:rPr>
          <w:b w:val="0"/>
          <w:i/>
        </w:rPr>
        <w:t>Санитарно-защитная зона</w:t>
      </w:r>
    </w:p>
    <w:p w:rsidR="00CD2C6E" w:rsidRPr="00CB4277" w:rsidRDefault="00CD2C6E" w:rsidP="00CD2C6E">
      <w:pPr>
        <w:pStyle w:val="affffffffffff8"/>
      </w:pPr>
      <w:r w:rsidRPr="00CB4277">
        <w:t xml:space="preserve">В настоящее время на территории Большесейского сельсовета сведения о границах </w:t>
      </w:r>
      <w:r w:rsidRPr="00CB4277">
        <w:rPr>
          <w:szCs w:val="28"/>
        </w:rPr>
        <w:t>санитарно-защитных зон объектов, оказывающих негативное воздействие на окружающую среду, не</w:t>
      </w:r>
      <w:r w:rsidRPr="00CB4277">
        <w:t xml:space="preserve"> внесены в ЕГРН.</w:t>
      </w:r>
    </w:p>
    <w:p w:rsidR="00CD2C6E" w:rsidRPr="00CB4277" w:rsidRDefault="00CD2C6E" w:rsidP="00CD2C6E">
      <w:pPr>
        <w:pStyle w:val="affffffffffff8"/>
      </w:pPr>
      <w:proofErr w:type="gramStart"/>
      <w:r w:rsidRPr="00CB4277">
        <w:t>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proofErr w:type="gramEnd"/>
      <w:r w:rsidRPr="00CB4277">
        <w:t xml:space="preserve">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CD2C6E" w:rsidRPr="00CB4277" w:rsidRDefault="00CD2C6E" w:rsidP="00CD2C6E">
      <w:pPr>
        <w:pStyle w:val="affffffffffff8"/>
      </w:pPr>
      <w:r w:rsidRPr="00CB4277">
        <w:t xml:space="preserve">В таблице 2.3.14-1 приведены размеры нормативных санитарно-защитных зон в соответствии с СанПиН 2.2.1/2.1.1.1200-03 «Санитарно-защитные зоны и санитарная классификация предприятий, сооружений и </w:t>
      </w:r>
      <w:r w:rsidRPr="00CB4277">
        <w:lastRenderedPageBreak/>
        <w:t>иных объектов». В дальнейшем, для всех объектов, оказывающих негативное воздействие на окружающую среду, необходимо разработать проект санитарно-защитной зоны, в целях их сокращения.</w:t>
      </w:r>
    </w:p>
    <w:p w:rsidR="00CD2C6E" w:rsidRPr="00CB4277" w:rsidRDefault="00CD2C6E" w:rsidP="00CD2C6E">
      <w:pPr>
        <w:pStyle w:val="affffffffffff8"/>
        <w:jc w:val="right"/>
        <w:rPr>
          <w:i/>
        </w:rPr>
      </w:pPr>
      <w:r w:rsidRPr="00CB4277">
        <w:rPr>
          <w:i/>
        </w:rPr>
        <w:t>Таблица 2.3.14-2</w:t>
      </w:r>
    </w:p>
    <w:p w:rsidR="00CD2C6E" w:rsidRPr="00CB4277" w:rsidRDefault="00CD2C6E" w:rsidP="00CD2C6E">
      <w:pPr>
        <w:pStyle w:val="affffffffffff8"/>
        <w:rPr>
          <w:i/>
          <w:sz w:val="26"/>
          <w:szCs w:val="26"/>
        </w:rPr>
      </w:pPr>
    </w:p>
    <w:p w:rsidR="00CD2C6E" w:rsidRPr="00CB4277" w:rsidRDefault="00CD2C6E" w:rsidP="00CD2C6E">
      <w:pPr>
        <w:pStyle w:val="affffffffffff8"/>
        <w:ind w:firstLine="0"/>
        <w:jc w:val="center"/>
        <w:rPr>
          <w:i/>
        </w:rPr>
      </w:pPr>
      <w:r w:rsidRPr="00CB4277">
        <w:rPr>
          <w:i/>
        </w:rPr>
        <w:t>Классификация существующих объектов по классу санитарной опасности</w:t>
      </w:r>
    </w:p>
    <w:tbl>
      <w:tblPr>
        <w:tblW w:w="5000" w:type="pct"/>
        <w:tblLook w:val="04A0"/>
      </w:tblPr>
      <w:tblGrid>
        <w:gridCol w:w="3227"/>
        <w:gridCol w:w="6343"/>
      </w:tblGrid>
      <w:tr w:rsidR="00CD2C6E" w:rsidRPr="00CB4277" w:rsidTr="00CD2C6E">
        <w:trPr>
          <w:trHeight w:val="630"/>
          <w:tblHeader/>
        </w:trPr>
        <w:tc>
          <w:tcPr>
            <w:tcW w:w="1686" w:type="pct"/>
            <w:tcBorders>
              <w:top w:val="single" w:sz="4" w:space="0" w:color="auto"/>
              <w:left w:val="single" w:sz="4" w:space="0" w:color="auto"/>
              <w:bottom w:val="single" w:sz="4" w:space="0" w:color="auto"/>
              <w:right w:val="single" w:sz="4" w:space="0" w:color="auto"/>
            </w:tcBorders>
            <w:shd w:val="clear" w:color="auto" w:fill="auto"/>
            <w:vAlign w:val="center"/>
          </w:tcPr>
          <w:p w:rsidR="00CD2C6E" w:rsidRPr="00CB4277" w:rsidRDefault="00CD2C6E" w:rsidP="00CD2C6E">
            <w:pPr>
              <w:spacing w:after="0" w:line="240" w:lineRule="auto"/>
              <w:ind w:left="-142" w:right="-108"/>
              <w:jc w:val="center"/>
              <w:rPr>
                <w:rFonts w:eastAsia="Times New Roman"/>
                <w:b/>
                <w:bCs/>
                <w:sz w:val="24"/>
                <w:szCs w:val="24"/>
              </w:rPr>
            </w:pPr>
            <w:r w:rsidRPr="00CB4277">
              <w:rPr>
                <w:rFonts w:eastAsia="Times New Roman"/>
                <w:sz w:val="24"/>
                <w:szCs w:val="24"/>
              </w:rPr>
              <w:t xml:space="preserve">Размер нормативной санитарно-защитной зоны, </w:t>
            </w:r>
            <w:proofErr w:type="gramStart"/>
            <w:r w:rsidRPr="00CB4277">
              <w:rPr>
                <w:rFonts w:eastAsia="Times New Roman"/>
                <w:sz w:val="24"/>
                <w:szCs w:val="24"/>
              </w:rPr>
              <w:t>м</w:t>
            </w:r>
            <w:proofErr w:type="gramEnd"/>
          </w:p>
        </w:tc>
        <w:tc>
          <w:tcPr>
            <w:tcW w:w="3314" w:type="pct"/>
            <w:tcBorders>
              <w:top w:val="single" w:sz="4" w:space="0" w:color="auto"/>
              <w:left w:val="nil"/>
              <w:bottom w:val="single" w:sz="4" w:space="0" w:color="auto"/>
              <w:right w:val="single" w:sz="4" w:space="0" w:color="auto"/>
            </w:tcBorders>
            <w:shd w:val="clear" w:color="auto" w:fill="auto"/>
            <w:vAlign w:val="center"/>
          </w:tcPr>
          <w:p w:rsidR="00CD2C6E" w:rsidRPr="00CB4277" w:rsidRDefault="00CD2C6E" w:rsidP="00CD2C6E">
            <w:pPr>
              <w:spacing w:after="0" w:line="240" w:lineRule="auto"/>
              <w:jc w:val="center"/>
              <w:rPr>
                <w:rFonts w:eastAsia="Times New Roman"/>
                <w:b/>
                <w:bCs/>
                <w:sz w:val="24"/>
                <w:szCs w:val="24"/>
              </w:rPr>
            </w:pPr>
            <w:r w:rsidRPr="00CB4277">
              <w:rPr>
                <w:rFonts w:eastAsia="Times New Roman"/>
                <w:sz w:val="24"/>
                <w:szCs w:val="24"/>
              </w:rPr>
              <w:t>Объекты, оказывающие негативное влияние на окружающую среду</w:t>
            </w:r>
          </w:p>
        </w:tc>
      </w:tr>
      <w:tr w:rsidR="00CD2C6E" w:rsidRPr="00CB4277" w:rsidTr="00CD2C6E">
        <w:trPr>
          <w:trHeight w:val="567"/>
        </w:trPr>
        <w:tc>
          <w:tcPr>
            <w:tcW w:w="1686" w:type="pct"/>
            <w:tcBorders>
              <w:top w:val="single" w:sz="4" w:space="0" w:color="auto"/>
              <w:left w:val="single" w:sz="4" w:space="0" w:color="auto"/>
              <w:bottom w:val="single" w:sz="4" w:space="0" w:color="auto"/>
              <w:right w:val="single" w:sz="4" w:space="0" w:color="auto"/>
            </w:tcBorders>
            <w:shd w:val="clear" w:color="auto" w:fill="auto"/>
            <w:vAlign w:val="center"/>
          </w:tcPr>
          <w:p w:rsidR="00CD2C6E" w:rsidRPr="00CB4277" w:rsidRDefault="00CD2C6E" w:rsidP="00CD2C6E">
            <w:pPr>
              <w:spacing w:after="0" w:line="240" w:lineRule="auto"/>
              <w:jc w:val="center"/>
              <w:rPr>
                <w:rFonts w:eastAsia="Times New Roman"/>
                <w:b/>
                <w:sz w:val="24"/>
                <w:szCs w:val="24"/>
              </w:rPr>
            </w:pPr>
            <w:r w:rsidRPr="00CB4277">
              <w:rPr>
                <w:rFonts w:eastAsia="Times New Roman"/>
                <w:sz w:val="24"/>
                <w:szCs w:val="24"/>
              </w:rPr>
              <w:t>50</w:t>
            </w:r>
          </w:p>
        </w:tc>
        <w:tc>
          <w:tcPr>
            <w:tcW w:w="3314" w:type="pct"/>
            <w:tcBorders>
              <w:top w:val="single" w:sz="4" w:space="0" w:color="auto"/>
              <w:left w:val="nil"/>
              <w:bottom w:val="single" w:sz="4" w:space="0" w:color="auto"/>
              <w:right w:val="single" w:sz="4" w:space="0" w:color="auto"/>
            </w:tcBorders>
            <w:shd w:val="clear" w:color="auto" w:fill="auto"/>
            <w:vAlign w:val="center"/>
          </w:tcPr>
          <w:p w:rsidR="00CD2C6E" w:rsidRPr="00CB4277" w:rsidRDefault="00CD2C6E" w:rsidP="00CD2C6E">
            <w:pPr>
              <w:spacing w:after="0" w:line="240" w:lineRule="auto"/>
              <w:ind w:right="-2"/>
              <w:rPr>
                <w:b/>
                <w:sz w:val="24"/>
                <w:szCs w:val="24"/>
              </w:rPr>
            </w:pPr>
            <w:r w:rsidRPr="00CB4277">
              <w:rPr>
                <w:sz w:val="24"/>
                <w:szCs w:val="24"/>
              </w:rPr>
              <w:t>Сельск</w:t>
            </w:r>
            <w:r>
              <w:rPr>
                <w:sz w:val="24"/>
                <w:szCs w:val="24"/>
              </w:rPr>
              <w:t>ое</w:t>
            </w:r>
            <w:r w:rsidRPr="00CB4277">
              <w:rPr>
                <w:sz w:val="24"/>
                <w:szCs w:val="24"/>
              </w:rPr>
              <w:t xml:space="preserve"> кладбищ</w:t>
            </w:r>
            <w:r>
              <w:rPr>
                <w:sz w:val="24"/>
                <w:szCs w:val="24"/>
              </w:rPr>
              <w:t>е</w:t>
            </w:r>
          </w:p>
        </w:tc>
      </w:tr>
    </w:tbl>
    <w:p w:rsidR="00CD2C6E" w:rsidRPr="00CB4277" w:rsidRDefault="00CD2C6E" w:rsidP="00CD2C6E">
      <w:pPr>
        <w:pStyle w:val="affffffffffff8"/>
        <w:ind w:firstLine="0"/>
        <w:rPr>
          <w:i/>
          <w:sz w:val="20"/>
          <w:szCs w:val="20"/>
        </w:rPr>
      </w:pPr>
    </w:p>
    <w:p w:rsidR="00CD2C6E" w:rsidRPr="00F36643" w:rsidRDefault="00CD2C6E" w:rsidP="00CD2C6E">
      <w:pPr>
        <w:pStyle w:val="affffffffffff8"/>
        <w:rPr>
          <w:highlight w:val="lightGray"/>
        </w:rPr>
        <w:sectPr w:rsidR="00CD2C6E" w:rsidRPr="00F36643" w:rsidSect="00CD2C6E">
          <w:pgSz w:w="11906" w:h="16838"/>
          <w:pgMar w:top="1134" w:right="851" w:bottom="1134" w:left="1701" w:header="708" w:footer="708" w:gutter="0"/>
          <w:cols w:space="708"/>
          <w:docGrid w:linePitch="382"/>
        </w:sectPr>
      </w:pPr>
    </w:p>
    <w:p w:rsidR="00CD2C6E" w:rsidRPr="00171B76" w:rsidRDefault="00CD2C6E" w:rsidP="005D529E">
      <w:pPr>
        <w:pStyle w:val="3"/>
        <w:numPr>
          <w:ilvl w:val="2"/>
          <w:numId w:val="49"/>
        </w:numPr>
        <w:spacing w:before="0" w:line="240" w:lineRule="auto"/>
        <w:ind w:left="0" w:firstLine="709"/>
        <w:jc w:val="both"/>
        <w:rPr>
          <w:color w:val="auto"/>
        </w:rPr>
      </w:pPr>
      <w:bookmarkStart w:id="49" w:name="_Toc131157834"/>
      <w:r w:rsidRPr="00171B76">
        <w:rPr>
          <w:color w:val="auto"/>
        </w:rPr>
        <w:lastRenderedPageBreak/>
        <w:t>Экологическое состояние</w:t>
      </w:r>
      <w:bookmarkEnd w:id="49"/>
    </w:p>
    <w:p w:rsidR="00CD2C6E" w:rsidRDefault="00CD2C6E" w:rsidP="00CD2C6E">
      <w:pPr>
        <w:pStyle w:val="affffffffffff8"/>
        <w:rPr>
          <w:highlight w:val="lightGray"/>
        </w:rPr>
      </w:pPr>
    </w:p>
    <w:p w:rsidR="00CD2C6E" w:rsidRPr="001D1235" w:rsidRDefault="00CD2C6E" w:rsidP="00CD2C6E">
      <w:pPr>
        <w:spacing w:after="0" w:line="240" w:lineRule="auto"/>
        <w:ind w:firstLine="720"/>
        <w:jc w:val="both"/>
        <w:rPr>
          <w:b/>
          <w:szCs w:val="28"/>
        </w:rPr>
      </w:pPr>
      <w:r w:rsidRPr="001D1235">
        <w:rPr>
          <w:szCs w:val="28"/>
        </w:rPr>
        <w:t>Современная экологическая ситуация на территории Большесейского сельсовета Таштыпского района является благоприятной, здесь низкий уровень антропогенного воздействия на территорию и комфортная экологическая среда проживания населения.</w:t>
      </w:r>
    </w:p>
    <w:p w:rsidR="00CD2C6E" w:rsidRPr="001D1235" w:rsidRDefault="00CD2C6E" w:rsidP="00CD2C6E">
      <w:pPr>
        <w:spacing w:after="0" w:line="240" w:lineRule="auto"/>
        <w:ind w:firstLine="720"/>
        <w:jc w:val="both"/>
        <w:rPr>
          <w:b/>
          <w:szCs w:val="28"/>
        </w:rPr>
      </w:pPr>
      <w:r w:rsidRPr="001D1235">
        <w:rPr>
          <w:szCs w:val="28"/>
        </w:rPr>
        <w:t xml:space="preserve">Территория расположена на юге Республики Хакасия в </w:t>
      </w:r>
      <w:proofErr w:type="gramStart"/>
      <w:r w:rsidRPr="001D1235">
        <w:rPr>
          <w:szCs w:val="28"/>
        </w:rPr>
        <w:t>Алтае-Саянском</w:t>
      </w:r>
      <w:proofErr w:type="gramEnd"/>
      <w:r w:rsidRPr="001D1235">
        <w:rPr>
          <w:szCs w:val="28"/>
        </w:rPr>
        <w:t xml:space="preserve"> горно-таежном районе. Среди естественной растительности района преобладают леса,</w:t>
      </w:r>
      <w:r w:rsidRPr="001D1235">
        <w:t xml:space="preserve"> </w:t>
      </w:r>
      <w:r w:rsidRPr="001D1235">
        <w:rPr>
          <w:szCs w:val="28"/>
        </w:rPr>
        <w:t xml:space="preserve">более 60 % территории района занимает </w:t>
      </w:r>
      <w:proofErr w:type="gramStart"/>
      <w:r w:rsidRPr="001D1235">
        <w:rPr>
          <w:szCs w:val="28"/>
        </w:rPr>
        <w:t>тёмно-хвойная</w:t>
      </w:r>
      <w:proofErr w:type="gramEnd"/>
      <w:r w:rsidRPr="001D1235">
        <w:rPr>
          <w:szCs w:val="28"/>
        </w:rPr>
        <w:t xml:space="preserve"> тайга, в основном это кедрачи. Менее распространены луга, большая часть которых лесного происхождения. </w:t>
      </w:r>
    </w:p>
    <w:p w:rsidR="00CD2C6E" w:rsidRPr="001D1235" w:rsidRDefault="00CD2C6E" w:rsidP="00CD2C6E">
      <w:pPr>
        <w:spacing w:after="0" w:line="240" w:lineRule="auto"/>
        <w:ind w:firstLine="720"/>
        <w:jc w:val="both"/>
        <w:rPr>
          <w:b/>
          <w:szCs w:val="28"/>
        </w:rPr>
      </w:pPr>
      <w:r w:rsidRPr="001D1235">
        <w:rPr>
          <w:szCs w:val="28"/>
        </w:rPr>
        <w:t xml:space="preserve">По степени благоприятности основных климато-рекреационных факторов, рассматриваемая территория относится </w:t>
      </w:r>
      <w:proofErr w:type="gramStart"/>
      <w:r w:rsidRPr="001D1235">
        <w:rPr>
          <w:szCs w:val="28"/>
        </w:rPr>
        <w:t>к</w:t>
      </w:r>
      <w:proofErr w:type="gramEnd"/>
      <w:r w:rsidRPr="001D1235">
        <w:rPr>
          <w:szCs w:val="28"/>
        </w:rPr>
        <w:t xml:space="preserve"> благоприятной для рекреации.</w:t>
      </w:r>
    </w:p>
    <w:p w:rsidR="00CD2C6E" w:rsidRPr="001D1235" w:rsidRDefault="00CD2C6E" w:rsidP="00CD2C6E">
      <w:pPr>
        <w:spacing w:after="0" w:line="240" w:lineRule="auto"/>
        <w:ind w:firstLine="720"/>
        <w:jc w:val="both"/>
        <w:rPr>
          <w:b/>
          <w:szCs w:val="28"/>
        </w:rPr>
      </w:pPr>
      <w:r w:rsidRPr="001D1235">
        <w:rPr>
          <w:szCs w:val="28"/>
        </w:rPr>
        <w:t>Природно-климатические условия Большесейского сельсовета способствуют развитию сельскохозяйственного производства, которое является основой экономики.</w:t>
      </w:r>
    </w:p>
    <w:p w:rsidR="00CD2C6E" w:rsidRPr="001D1235" w:rsidRDefault="00CD2C6E" w:rsidP="00CD2C6E">
      <w:pPr>
        <w:spacing w:after="0" w:line="240" w:lineRule="auto"/>
        <w:ind w:firstLine="708"/>
        <w:jc w:val="both"/>
        <w:rPr>
          <w:b/>
          <w:szCs w:val="28"/>
        </w:rPr>
      </w:pPr>
      <w:r w:rsidRPr="001D1235">
        <w:rPr>
          <w:i/>
          <w:szCs w:val="28"/>
        </w:rPr>
        <w:t>Загрязнение атмосферного воздуха</w:t>
      </w:r>
      <w:r w:rsidRPr="001D1235">
        <w:rPr>
          <w:szCs w:val="28"/>
        </w:rPr>
        <w:t xml:space="preserve"> является одним из главных факторов риска для здоровья населения. Развитие технического прогресса, рост социально-экономического благополучия человека увеличивает антропогенную нагрузку на атмосферный воздух.</w:t>
      </w:r>
    </w:p>
    <w:p w:rsidR="00CD2C6E" w:rsidRPr="001D1235" w:rsidRDefault="00CD2C6E" w:rsidP="00CD2C6E">
      <w:pPr>
        <w:spacing w:after="0" w:line="240" w:lineRule="auto"/>
        <w:ind w:firstLine="708"/>
        <w:jc w:val="both"/>
        <w:rPr>
          <w:b/>
          <w:szCs w:val="28"/>
        </w:rPr>
      </w:pPr>
      <w:r w:rsidRPr="001D1235">
        <w:rPr>
          <w:szCs w:val="28"/>
        </w:rPr>
        <w:t>Республика Хакасия расположена в зоне повышенного природного потенциала загрязнения атмосферы, который характеризуется частой повторяемостью штилей и приземных инверсий, что затрудняет рассеивание загрязняющих веществ и способствует их накоплению в атмосфере.</w:t>
      </w:r>
    </w:p>
    <w:p w:rsidR="00CD2C6E" w:rsidRPr="001D1235" w:rsidRDefault="00CD2C6E" w:rsidP="00CD2C6E">
      <w:pPr>
        <w:spacing w:after="0" w:line="240" w:lineRule="auto"/>
        <w:ind w:firstLine="708"/>
        <w:jc w:val="both"/>
        <w:rPr>
          <w:b/>
          <w:szCs w:val="28"/>
        </w:rPr>
      </w:pPr>
      <w:r w:rsidRPr="001D1235">
        <w:rPr>
          <w:szCs w:val="28"/>
        </w:rPr>
        <w:t xml:space="preserve">Атмосферный воздух является важнейшей и неотъемлемой частью среды обитания человека. Степень его загрязнения относится к числу приоритетных факторов, влияющих на здоровье населения. </w:t>
      </w:r>
    </w:p>
    <w:p w:rsidR="00CD2C6E" w:rsidRPr="001D1235" w:rsidRDefault="00CD2C6E" w:rsidP="00CD2C6E">
      <w:pPr>
        <w:spacing w:after="0" w:line="240" w:lineRule="auto"/>
        <w:ind w:firstLine="708"/>
        <w:jc w:val="both"/>
        <w:rPr>
          <w:b/>
          <w:szCs w:val="28"/>
        </w:rPr>
      </w:pPr>
      <w:r w:rsidRPr="001D1235">
        <w:rPr>
          <w:szCs w:val="28"/>
        </w:rPr>
        <w:t>Слагаемыми качества атмосферного воздуха являются интенсивность загрязнения его выбросами, как от стационарных, так и от передвижных источников загрязнения - транспорта.</w:t>
      </w:r>
    </w:p>
    <w:p w:rsidR="00CD2C6E" w:rsidRPr="001D1235" w:rsidRDefault="00CD2C6E" w:rsidP="00CD2C6E">
      <w:pPr>
        <w:spacing w:after="0" w:line="240" w:lineRule="auto"/>
        <w:ind w:firstLine="708"/>
        <w:jc w:val="both"/>
        <w:rPr>
          <w:b/>
          <w:szCs w:val="28"/>
        </w:rPr>
      </w:pPr>
      <w:r w:rsidRPr="001D1235">
        <w:rPr>
          <w:szCs w:val="28"/>
        </w:rPr>
        <w:t xml:space="preserve">В целях определения критериев безопасности и безвредности воздействия химических, физических и биологических факторов на людей, растения и животных, особо охраняемые природные территории и объекты, а также в целях оценки состояния атмосферного воздуха устанавливаются гигиенические экологические  </w:t>
      </w:r>
      <w:hyperlink r:id="rId33" w:anchor="dst100130" w:history="1">
        <w:r w:rsidRPr="001D1235">
          <w:rPr>
            <w:szCs w:val="28"/>
          </w:rPr>
          <w:t>нормативы</w:t>
        </w:r>
      </w:hyperlink>
      <w:r w:rsidRPr="001D1235">
        <w:rPr>
          <w:szCs w:val="28"/>
        </w:rPr>
        <w:t> качества атмосферного воздуха и предельно допустимые уровни физических воздействий на него.</w:t>
      </w:r>
    </w:p>
    <w:p w:rsidR="00CD2C6E" w:rsidRPr="001D1235" w:rsidRDefault="00CD2C6E" w:rsidP="00CD2C6E">
      <w:pPr>
        <w:spacing w:after="0" w:line="240" w:lineRule="auto"/>
        <w:ind w:firstLine="708"/>
        <w:jc w:val="both"/>
        <w:rPr>
          <w:b/>
          <w:szCs w:val="28"/>
        </w:rPr>
      </w:pPr>
      <w:r w:rsidRPr="001D1235">
        <w:rPr>
          <w:szCs w:val="28"/>
        </w:rPr>
        <w:t>Промышленность на территории Большесейского сельсовета не получила какого-либо развития, так как исторически производственная сфера базировалась на сельскохозяйственном производстве.</w:t>
      </w:r>
    </w:p>
    <w:p w:rsidR="00CD2C6E" w:rsidRPr="001D1235" w:rsidRDefault="00CD2C6E" w:rsidP="00CD2C6E">
      <w:pPr>
        <w:pStyle w:val="Default"/>
        <w:ind w:firstLine="708"/>
        <w:jc w:val="both"/>
        <w:rPr>
          <w:rFonts w:eastAsiaTheme="minorHAnsi"/>
          <w:sz w:val="28"/>
          <w:szCs w:val="28"/>
        </w:rPr>
      </w:pPr>
      <w:r w:rsidRPr="001D1235">
        <w:rPr>
          <w:rFonts w:eastAsiaTheme="minorHAnsi"/>
          <w:sz w:val="28"/>
          <w:szCs w:val="28"/>
        </w:rPr>
        <w:t xml:space="preserve">К основным антропогенным факторам, влияющим на уровень загрязнения атмосферного воздуха в Республике Хакасия, в том числе в Таштыпском районе, по данным Государственного Доклада </w:t>
      </w:r>
      <w:r w:rsidRPr="001D1235">
        <w:rPr>
          <w:sz w:val="28"/>
          <w:szCs w:val="28"/>
        </w:rPr>
        <w:t xml:space="preserve">Управления Роспотребнадзора по Республике Хакасия </w:t>
      </w:r>
      <w:r w:rsidRPr="001D1235">
        <w:rPr>
          <w:rFonts w:eastAsiaTheme="minorHAnsi"/>
          <w:sz w:val="28"/>
          <w:szCs w:val="28"/>
        </w:rPr>
        <w:t xml:space="preserve">«О состоянии санитарно-эпидемиологического благополучия населения в Республике Хакасия», подготовленного в 2022 году относятся: </w:t>
      </w:r>
    </w:p>
    <w:p w:rsidR="00CD2C6E" w:rsidRPr="001D1235" w:rsidRDefault="00CD2C6E" w:rsidP="00CD2C6E">
      <w:pPr>
        <w:autoSpaceDE w:val="0"/>
        <w:autoSpaceDN w:val="0"/>
        <w:adjustRightInd w:val="0"/>
        <w:spacing w:after="0" w:line="240" w:lineRule="auto"/>
        <w:ind w:firstLine="709"/>
        <w:jc w:val="both"/>
        <w:rPr>
          <w:rFonts w:eastAsiaTheme="minorHAnsi"/>
          <w:b/>
          <w:color w:val="000000"/>
          <w:szCs w:val="28"/>
        </w:rPr>
      </w:pPr>
      <w:r w:rsidRPr="001D1235">
        <w:rPr>
          <w:rFonts w:eastAsiaTheme="minorHAnsi"/>
          <w:color w:val="000000"/>
          <w:szCs w:val="28"/>
        </w:rPr>
        <w:t xml:space="preserve">- значительное количество топок частного сектора при отсутствии газоочистного оборудования; </w:t>
      </w:r>
    </w:p>
    <w:p w:rsidR="00CD2C6E" w:rsidRPr="001D1235" w:rsidRDefault="00CD2C6E" w:rsidP="00CD2C6E">
      <w:pPr>
        <w:autoSpaceDE w:val="0"/>
        <w:autoSpaceDN w:val="0"/>
        <w:adjustRightInd w:val="0"/>
        <w:spacing w:after="0" w:line="240" w:lineRule="auto"/>
        <w:ind w:firstLine="709"/>
        <w:jc w:val="both"/>
        <w:rPr>
          <w:rFonts w:eastAsiaTheme="minorHAnsi"/>
          <w:b/>
          <w:color w:val="000000"/>
          <w:szCs w:val="28"/>
        </w:rPr>
      </w:pPr>
      <w:r w:rsidRPr="001D1235">
        <w:rPr>
          <w:rFonts w:eastAsiaTheme="minorHAnsi"/>
          <w:color w:val="000000"/>
          <w:szCs w:val="28"/>
        </w:rPr>
        <w:t xml:space="preserve">- использование устаревших технологий на котельных и других объектах; </w:t>
      </w:r>
    </w:p>
    <w:p w:rsidR="00CD2C6E" w:rsidRPr="001D1235" w:rsidRDefault="00CD2C6E" w:rsidP="00CD2C6E">
      <w:pPr>
        <w:autoSpaceDE w:val="0"/>
        <w:autoSpaceDN w:val="0"/>
        <w:adjustRightInd w:val="0"/>
        <w:spacing w:after="0" w:line="240" w:lineRule="auto"/>
        <w:ind w:firstLine="709"/>
        <w:jc w:val="both"/>
        <w:rPr>
          <w:rFonts w:eastAsiaTheme="minorHAnsi"/>
          <w:b/>
          <w:color w:val="000000"/>
          <w:szCs w:val="28"/>
        </w:rPr>
      </w:pPr>
      <w:r w:rsidRPr="001D1235">
        <w:rPr>
          <w:rFonts w:eastAsiaTheme="minorHAnsi"/>
          <w:color w:val="000000"/>
          <w:szCs w:val="28"/>
        </w:rPr>
        <w:t xml:space="preserve">- отсутствие альтернативных, в том числе возобновляемых, источников энергии; </w:t>
      </w:r>
    </w:p>
    <w:p w:rsidR="00CD2C6E" w:rsidRPr="001D1235" w:rsidRDefault="00CD2C6E" w:rsidP="00CD2C6E">
      <w:pPr>
        <w:autoSpaceDE w:val="0"/>
        <w:autoSpaceDN w:val="0"/>
        <w:adjustRightInd w:val="0"/>
        <w:spacing w:after="0" w:line="240" w:lineRule="auto"/>
        <w:ind w:firstLine="709"/>
        <w:jc w:val="both"/>
        <w:rPr>
          <w:rFonts w:eastAsiaTheme="minorHAnsi"/>
          <w:b/>
          <w:color w:val="000000"/>
          <w:szCs w:val="28"/>
        </w:rPr>
      </w:pPr>
      <w:r w:rsidRPr="001D1235">
        <w:rPr>
          <w:rFonts w:eastAsiaTheme="minorHAnsi"/>
          <w:color w:val="000000"/>
          <w:szCs w:val="28"/>
        </w:rPr>
        <w:t xml:space="preserve">- интенсивный рост числа передвижных источников загрязнения атмосферы с двигателями внутреннего сгорания, эксплуатируемых без учета пропускной способности уличной сети существующей застройки; </w:t>
      </w:r>
    </w:p>
    <w:p w:rsidR="00CD2C6E" w:rsidRPr="001D1235" w:rsidRDefault="00CD2C6E" w:rsidP="00CD2C6E">
      <w:pPr>
        <w:spacing w:after="0" w:line="240" w:lineRule="auto"/>
        <w:ind w:firstLine="709"/>
        <w:jc w:val="both"/>
        <w:rPr>
          <w:b/>
          <w:szCs w:val="28"/>
        </w:rPr>
      </w:pPr>
      <w:r w:rsidRPr="001D1235">
        <w:rPr>
          <w:rFonts w:eastAsiaTheme="minorHAnsi"/>
          <w:color w:val="000000"/>
          <w:szCs w:val="28"/>
        </w:rPr>
        <w:t>- ошибки в планировке и застройке населенных пунктов в зоне повышенного природного потенциала загрязнения атмосферы, приводящие к размещению жилых массивов, в том числе</w:t>
      </w:r>
      <w:r w:rsidRPr="001D1235">
        <w:rPr>
          <w:szCs w:val="28"/>
        </w:rPr>
        <w:t xml:space="preserve"> частного сектора с печным отоплением, при отсутствии свободной циркуляции воздуха.</w:t>
      </w:r>
    </w:p>
    <w:p w:rsidR="00CD2C6E" w:rsidRPr="001D1235" w:rsidRDefault="00CD2C6E" w:rsidP="00CD2C6E">
      <w:pPr>
        <w:spacing w:after="0" w:line="240" w:lineRule="auto"/>
        <w:ind w:firstLine="708"/>
        <w:jc w:val="both"/>
        <w:rPr>
          <w:b/>
          <w:szCs w:val="28"/>
        </w:rPr>
      </w:pPr>
      <w:r w:rsidRPr="001D1235">
        <w:rPr>
          <w:szCs w:val="28"/>
        </w:rPr>
        <w:t xml:space="preserve">Стационарные и передвижные посты наблюдения за загрязнением атмосферного воздуха в Большесейском сельсовете отсутствуют. </w:t>
      </w:r>
    </w:p>
    <w:p w:rsidR="00CD2C6E" w:rsidRDefault="00CD2C6E" w:rsidP="00CD2C6E">
      <w:pPr>
        <w:spacing w:after="0" w:line="240" w:lineRule="auto"/>
        <w:ind w:firstLine="709"/>
        <w:jc w:val="both"/>
        <w:rPr>
          <w:b/>
          <w:szCs w:val="28"/>
        </w:rPr>
      </w:pPr>
      <w:r w:rsidRPr="001D1235">
        <w:rPr>
          <w:szCs w:val="28"/>
        </w:rPr>
        <w:lastRenderedPageBreak/>
        <w:t>В рамках социально - гигиенического мониторинга контроль за качеством атмосферного воздуха в Республике Хакасия осуществляется в городах Абакане, Черногорске, Саяногорске на 4 стационарных постах (мониторинговые точки) государственной наблюдательной сети Центра по гидрометеорологии и мониторингу окружающей среды Республики Хакасия – филиала ФГБУ «</w:t>
      </w:r>
      <w:proofErr w:type="gramStart"/>
      <w:r w:rsidRPr="001D1235">
        <w:rPr>
          <w:szCs w:val="28"/>
        </w:rPr>
        <w:t>Среднесибирское</w:t>
      </w:r>
      <w:proofErr w:type="gramEnd"/>
      <w:r w:rsidRPr="001D1235">
        <w:rPr>
          <w:szCs w:val="28"/>
        </w:rPr>
        <w:t xml:space="preserve"> УГМС».</w:t>
      </w:r>
    </w:p>
    <w:p w:rsidR="00CD2C6E" w:rsidRPr="001D1235" w:rsidRDefault="00CD2C6E" w:rsidP="00CD2C6E">
      <w:pPr>
        <w:spacing w:after="0" w:line="240" w:lineRule="auto"/>
        <w:ind w:firstLine="709"/>
        <w:jc w:val="both"/>
        <w:rPr>
          <w:b/>
          <w:szCs w:val="28"/>
        </w:rPr>
      </w:pPr>
      <w:r w:rsidRPr="001D1235">
        <w:rPr>
          <w:szCs w:val="28"/>
        </w:rPr>
        <w:t xml:space="preserve">Наибольшая антропогенная нагрузка на качество атмосферного воздуха </w:t>
      </w:r>
    </w:p>
    <w:p w:rsidR="00CD2C6E" w:rsidRPr="001D1235" w:rsidRDefault="00CD2C6E" w:rsidP="00CD2C6E">
      <w:pPr>
        <w:spacing w:after="0" w:line="240" w:lineRule="auto"/>
        <w:jc w:val="both"/>
        <w:rPr>
          <w:b/>
          <w:szCs w:val="28"/>
        </w:rPr>
      </w:pPr>
      <w:r w:rsidRPr="001D1235">
        <w:rPr>
          <w:szCs w:val="28"/>
        </w:rPr>
        <w:t xml:space="preserve">приходится на наиболее крупные города и административные центры муниципальных районов Хакасии. При многолетнем анализе общей массы выбросов вредных загрязняющих веществ в атмосферный воздух прослеживается тенденция к увеличению выбросов. </w:t>
      </w:r>
    </w:p>
    <w:p w:rsidR="00CD2C6E" w:rsidRPr="001D1235" w:rsidRDefault="00CD2C6E" w:rsidP="00CD2C6E">
      <w:pPr>
        <w:spacing w:after="0" w:line="240" w:lineRule="auto"/>
        <w:ind w:firstLine="708"/>
        <w:jc w:val="both"/>
        <w:rPr>
          <w:b/>
          <w:szCs w:val="28"/>
        </w:rPr>
      </w:pPr>
      <w:r w:rsidRPr="001D1235">
        <w:rPr>
          <w:szCs w:val="28"/>
        </w:rPr>
        <w:t>Это обусловлено ежегодным повышением количества технологических выбросов за счет роста производств, передвижных источников выбросов (автотранспортных средств), а также наличием большого количества низких источников выбросов, в том числе отопительных печей частного сектора, которые являются приоритетными источниками загрязнения воздушной среды республики.</w:t>
      </w:r>
    </w:p>
    <w:p w:rsidR="00CD2C6E" w:rsidRPr="001D1235" w:rsidRDefault="00CD2C6E" w:rsidP="00CD2C6E">
      <w:pPr>
        <w:spacing w:after="0" w:line="240" w:lineRule="auto"/>
        <w:ind w:firstLine="709"/>
        <w:jc w:val="both"/>
        <w:rPr>
          <w:b/>
          <w:szCs w:val="28"/>
        </w:rPr>
      </w:pPr>
      <w:r w:rsidRPr="001D1235">
        <w:rPr>
          <w:szCs w:val="28"/>
        </w:rPr>
        <w:t>Оценка уровня загрязнения атмосферы выражается через концентрацию примеси путем сравнения ее с гигиеническими нормативами.</w:t>
      </w:r>
    </w:p>
    <w:p w:rsidR="00CD2C6E" w:rsidRPr="001D1235" w:rsidRDefault="00CD2C6E" w:rsidP="00CD2C6E">
      <w:pPr>
        <w:spacing w:after="0" w:line="240" w:lineRule="auto"/>
        <w:ind w:firstLine="709"/>
        <w:jc w:val="both"/>
        <w:rPr>
          <w:b/>
          <w:szCs w:val="28"/>
        </w:rPr>
      </w:pPr>
      <w:r w:rsidRPr="001D1235">
        <w:rPr>
          <w:szCs w:val="28"/>
        </w:rPr>
        <w:t>Наиболее распространенными в настоящее время критериями оценки качества природных сред атмосферного воздуха и вод суши являются предельно-допустимые концентрации (ПДК) вредных веществ в названных средах.</w:t>
      </w:r>
    </w:p>
    <w:p w:rsidR="00CD2C6E" w:rsidRPr="001D1235" w:rsidRDefault="00CD2C6E" w:rsidP="00CD2C6E">
      <w:pPr>
        <w:spacing w:after="0" w:line="240" w:lineRule="auto"/>
        <w:ind w:firstLine="709"/>
        <w:jc w:val="both"/>
        <w:rPr>
          <w:b/>
          <w:szCs w:val="28"/>
        </w:rPr>
      </w:pPr>
      <w:r w:rsidRPr="001D1235">
        <w:rPr>
          <w:szCs w:val="28"/>
        </w:rPr>
        <w:t>Из представленных данных мониторинга, средняя за год концентрация взвешенных веществ в районе составляет менее 1 ПДК. Основные источники загрязнения атмосферы взвешенными веществами – отопительные котельные, автотранспорт.</w:t>
      </w:r>
    </w:p>
    <w:p w:rsidR="00CD2C6E" w:rsidRPr="001D1235" w:rsidRDefault="00CD2C6E" w:rsidP="00CD2C6E">
      <w:pPr>
        <w:spacing w:after="0" w:line="240" w:lineRule="auto"/>
        <w:ind w:firstLine="708"/>
        <w:jc w:val="both"/>
        <w:rPr>
          <w:b/>
          <w:szCs w:val="28"/>
        </w:rPr>
      </w:pPr>
      <w:r w:rsidRPr="001D1235">
        <w:rPr>
          <w:szCs w:val="28"/>
        </w:rPr>
        <w:t>Средняя за год и максимальная разовая концентрация диоксида серы ниже 1 ПДК и в сравнении с прошлым годом существенно не изменилась, случаев превышения ПДК не зафиксировано.</w:t>
      </w:r>
      <w:r w:rsidRPr="001D1235">
        <w:t xml:space="preserve"> </w:t>
      </w:r>
      <w:r w:rsidRPr="001D1235">
        <w:rPr>
          <w:szCs w:val="28"/>
        </w:rPr>
        <w:t>Основные источники загрязнения атмосферы диоксидом серы – коммунальные котельные, бытовые печи, горящие свалки, автотранспорт.</w:t>
      </w:r>
    </w:p>
    <w:p w:rsidR="00CD2C6E" w:rsidRPr="001D1235" w:rsidRDefault="00CD2C6E" w:rsidP="00CD2C6E">
      <w:pPr>
        <w:spacing w:after="0" w:line="240" w:lineRule="auto"/>
        <w:ind w:firstLine="708"/>
        <w:jc w:val="both"/>
        <w:rPr>
          <w:b/>
          <w:szCs w:val="28"/>
        </w:rPr>
      </w:pPr>
      <w:r w:rsidRPr="001D1235">
        <w:rPr>
          <w:szCs w:val="28"/>
        </w:rPr>
        <w:t>Средняя за год концентрация оксида углерода ниже 1 ПДК, что не превышает гигиенический норматив. Основные источники загрязнения атмосферы оксидом углерода – коммунальные котельные,  автотранспорт и лесные пожары.</w:t>
      </w:r>
    </w:p>
    <w:p w:rsidR="00CD2C6E" w:rsidRPr="001D1235" w:rsidRDefault="00CD2C6E" w:rsidP="00CD2C6E">
      <w:pPr>
        <w:spacing w:after="0" w:line="240" w:lineRule="auto"/>
        <w:ind w:firstLine="708"/>
        <w:jc w:val="both"/>
        <w:rPr>
          <w:b/>
          <w:szCs w:val="28"/>
        </w:rPr>
      </w:pPr>
      <w:r w:rsidRPr="001D1235">
        <w:rPr>
          <w:szCs w:val="28"/>
        </w:rPr>
        <w:t>Средняя за год концентрация диоксида азота составляет ниже 1 ПДК. Основные источники загрязнения атмосферы диоксидом азота – коммунальные котельные, автотранспорт.</w:t>
      </w:r>
    </w:p>
    <w:p w:rsidR="00CD2C6E" w:rsidRPr="001D1235" w:rsidRDefault="00CD2C6E" w:rsidP="00CD2C6E">
      <w:pPr>
        <w:spacing w:after="0" w:line="240" w:lineRule="auto"/>
        <w:ind w:firstLine="708"/>
        <w:jc w:val="both"/>
        <w:rPr>
          <w:b/>
          <w:szCs w:val="28"/>
        </w:rPr>
      </w:pPr>
      <w:r w:rsidRPr="001D1235">
        <w:rPr>
          <w:szCs w:val="28"/>
        </w:rPr>
        <w:t>Средние за год концентрации тяжелых металлов не превысили 1 ПДК.</w:t>
      </w:r>
    </w:p>
    <w:p w:rsidR="00CD2C6E" w:rsidRPr="001D1235" w:rsidRDefault="00CD2C6E" w:rsidP="00CD2C6E">
      <w:pPr>
        <w:spacing w:after="0" w:line="240" w:lineRule="auto"/>
        <w:ind w:firstLine="708"/>
        <w:jc w:val="both"/>
        <w:rPr>
          <w:b/>
          <w:szCs w:val="28"/>
        </w:rPr>
      </w:pPr>
      <w:r w:rsidRPr="001D1235">
        <w:rPr>
          <w:szCs w:val="28"/>
        </w:rPr>
        <w:t>В результате работы двигателей автотранспорта в атмосферный воздух выделяются оксид углерода, оксиды и диоксиды азота, углеводороды, соединения серы, свинца.</w:t>
      </w:r>
    </w:p>
    <w:p w:rsidR="00CD2C6E" w:rsidRPr="001D1235" w:rsidRDefault="00CD2C6E" w:rsidP="00CD2C6E">
      <w:pPr>
        <w:spacing w:after="0" w:line="240" w:lineRule="auto"/>
        <w:ind w:firstLine="708"/>
        <w:jc w:val="both"/>
        <w:rPr>
          <w:b/>
          <w:szCs w:val="28"/>
        </w:rPr>
      </w:pPr>
      <w:r w:rsidRPr="001D1235">
        <w:rPr>
          <w:szCs w:val="28"/>
        </w:rPr>
        <w:t>Доля выбросов автотранспорта в атмосферный воздух ежегодно возрастает в связи с ростом количества автотранспортных единиц.</w:t>
      </w:r>
    </w:p>
    <w:p w:rsidR="00CD2C6E" w:rsidRPr="001D1235" w:rsidRDefault="00CD2C6E" w:rsidP="00CD2C6E">
      <w:pPr>
        <w:spacing w:after="0" w:line="240" w:lineRule="auto"/>
        <w:ind w:firstLine="708"/>
        <w:jc w:val="both"/>
        <w:rPr>
          <w:b/>
          <w:szCs w:val="28"/>
        </w:rPr>
      </w:pPr>
      <w:r w:rsidRPr="001D1235">
        <w:rPr>
          <w:szCs w:val="28"/>
        </w:rPr>
        <w:t>Количество выбросов загрязняющих веществ в атмосферу в Таштыпском  районе  Республики Хакасия по состоянию на 01.01.2022 составило от стационарных источников</w:t>
      </w:r>
      <w:r w:rsidRPr="001D1235">
        <w:t xml:space="preserve"> </w:t>
      </w:r>
      <w:r w:rsidRPr="001D1235">
        <w:rPr>
          <w:szCs w:val="28"/>
        </w:rPr>
        <w:t>0,246</w:t>
      </w:r>
      <w:r w:rsidRPr="001D1235">
        <w:t xml:space="preserve"> </w:t>
      </w:r>
      <w:r w:rsidRPr="001D1235">
        <w:rPr>
          <w:szCs w:val="28"/>
        </w:rPr>
        <w:t>тыс. тонн, от передвижных источников – 0,03 тыс. тонн.</w:t>
      </w:r>
    </w:p>
    <w:p w:rsidR="00CD2C6E" w:rsidRPr="001D1235" w:rsidRDefault="00CD2C6E" w:rsidP="00CD2C6E">
      <w:pPr>
        <w:spacing w:after="0" w:line="240" w:lineRule="auto"/>
        <w:ind w:firstLine="708"/>
        <w:jc w:val="both"/>
        <w:rPr>
          <w:b/>
          <w:szCs w:val="28"/>
        </w:rPr>
      </w:pPr>
      <w:proofErr w:type="gramStart"/>
      <w:r w:rsidRPr="001D1235">
        <w:rPr>
          <w:szCs w:val="28"/>
        </w:rPr>
        <w:t>По данным Государственного доклада «О состоянии и охране окружающей среды в Республике Хакасия», подготовленном Министерством природных ресурсов и экологии в 2022 году, Таштыпский район и, в том числе, Большесейский сельсовет имеет минимальные объемы валовых выбросов от стационарных источников по сравнению с другими районами республики, что составляет 0,22 % от общих валовых выбросов по республике за год.</w:t>
      </w:r>
      <w:proofErr w:type="gramEnd"/>
    </w:p>
    <w:p w:rsidR="00CD2C6E" w:rsidRPr="001D1235" w:rsidRDefault="00CD2C6E" w:rsidP="00CD2C6E">
      <w:pPr>
        <w:spacing w:after="0" w:line="240" w:lineRule="auto"/>
        <w:ind w:firstLine="708"/>
        <w:jc w:val="both"/>
        <w:rPr>
          <w:b/>
          <w:szCs w:val="28"/>
        </w:rPr>
      </w:pPr>
      <w:r w:rsidRPr="001D1235">
        <w:rPr>
          <w:szCs w:val="28"/>
        </w:rPr>
        <w:t>По результатам лабораторных исследований качества атмосферного воздуха населенных мест, проводимых испытательным лабораторным центром по гидрометеорологии и мониторингу окружающей среды Республики Хакасия – филиала ФГБУ «</w:t>
      </w:r>
      <w:proofErr w:type="gramStart"/>
      <w:r w:rsidRPr="001D1235">
        <w:rPr>
          <w:szCs w:val="28"/>
        </w:rPr>
        <w:t>Среднесибирское</w:t>
      </w:r>
      <w:proofErr w:type="gramEnd"/>
      <w:r w:rsidRPr="001D1235">
        <w:rPr>
          <w:szCs w:val="28"/>
        </w:rPr>
        <w:t xml:space="preserve"> УГМС», динамика уровня загрязнения атмосферного воздуха выше ПДК не зафиксирована. </w:t>
      </w:r>
    </w:p>
    <w:p w:rsidR="00CD2C6E" w:rsidRPr="001D1235" w:rsidRDefault="00CD2C6E" w:rsidP="00CD2C6E">
      <w:pPr>
        <w:spacing w:after="0" w:line="240" w:lineRule="auto"/>
        <w:ind w:firstLine="708"/>
        <w:jc w:val="both"/>
        <w:rPr>
          <w:b/>
          <w:szCs w:val="28"/>
        </w:rPr>
      </w:pPr>
      <w:r w:rsidRPr="001D1235">
        <w:rPr>
          <w:szCs w:val="28"/>
        </w:rPr>
        <w:t>Экологическая ситуация на территории Большесейского сельсовет</w:t>
      </w:r>
      <w:r>
        <w:rPr>
          <w:szCs w:val="28"/>
        </w:rPr>
        <w:t>а остается удовлетворительной.</w:t>
      </w:r>
    </w:p>
    <w:p w:rsidR="00CD2C6E" w:rsidRPr="001D1235" w:rsidRDefault="00CD2C6E" w:rsidP="00CD2C6E">
      <w:pPr>
        <w:spacing w:after="0" w:line="240" w:lineRule="auto"/>
        <w:ind w:firstLine="708"/>
        <w:jc w:val="both"/>
        <w:rPr>
          <w:b/>
        </w:rPr>
      </w:pPr>
      <w:r w:rsidRPr="001D1235">
        <w:rPr>
          <w:i/>
          <w:szCs w:val="28"/>
        </w:rPr>
        <w:t xml:space="preserve">Загрязнение водного бассейна. </w:t>
      </w:r>
      <w:r w:rsidRPr="001D1235">
        <w:rPr>
          <w:szCs w:val="28"/>
        </w:rPr>
        <w:t>На территории Таштыпского района открытые водоемы, населением в качестве источников хозяйственно-питьевого водоснабжения не используются.</w:t>
      </w:r>
      <w:r w:rsidRPr="001D1235">
        <w:t xml:space="preserve"> </w:t>
      </w:r>
    </w:p>
    <w:p w:rsidR="00CD2C6E" w:rsidRPr="001D1235" w:rsidRDefault="00CD2C6E" w:rsidP="00CD2C6E">
      <w:pPr>
        <w:spacing w:after="0" w:line="240" w:lineRule="auto"/>
        <w:ind w:firstLine="708"/>
        <w:jc w:val="both"/>
        <w:rPr>
          <w:b/>
          <w:szCs w:val="28"/>
        </w:rPr>
      </w:pPr>
      <w:r w:rsidRPr="001D1235">
        <w:rPr>
          <w:szCs w:val="28"/>
        </w:rPr>
        <w:lastRenderedPageBreak/>
        <w:t>По данным Государственного доклада «О состоянии и охране окружающей среды в Республике Хакасия» на территории Таштыпского района хозяйственно-питьевое водоснабжение населённых пунктов полностью осуществляется за счёт подземных вод.</w:t>
      </w:r>
    </w:p>
    <w:p w:rsidR="00CD2C6E" w:rsidRPr="001D1235" w:rsidRDefault="00CD2C6E" w:rsidP="00CD2C6E">
      <w:pPr>
        <w:spacing w:after="0" w:line="240" w:lineRule="auto"/>
        <w:ind w:firstLine="708"/>
        <w:jc w:val="both"/>
        <w:rPr>
          <w:b/>
          <w:szCs w:val="28"/>
        </w:rPr>
      </w:pPr>
      <w:r w:rsidRPr="001D1235">
        <w:rPr>
          <w:szCs w:val="28"/>
        </w:rPr>
        <w:t>Эксплуатационные запасы подземных вод района составляют 3,312</w:t>
      </w:r>
      <w:r>
        <w:rPr>
          <w:szCs w:val="28"/>
        </w:rPr>
        <w:t> </w:t>
      </w:r>
      <w:r w:rsidRPr="001D1235">
        <w:rPr>
          <w:szCs w:val="28"/>
        </w:rPr>
        <w:t>тыс. м3/сутки.</w:t>
      </w:r>
    </w:p>
    <w:p w:rsidR="00CD2C6E" w:rsidRPr="001D1235" w:rsidRDefault="00CD2C6E" w:rsidP="00CD2C6E">
      <w:pPr>
        <w:spacing w:after="0" w:line="240" w:lineRule="auto"/>
        <w:ind w:firstLine="708"/>
        <w:jc w:val="both"/>
        <w:rPr>
          <w:rFonts w:eastAsiaTheme="minorHAnsi"/>
          <w:b/>
          <w:szCs w:val="28"/>
        </w:rPr>
      </w:pPr>
      <w:r w:rsidRPr="001D1235">
        <w:rPr>
          <w:rFonts w:eastAsiaTheme="minorHAnsi"/>
          <w:szCs w:val="28"/>
        </w:rPr>
        <w:t>По состоянию на 01.01.2022 года забрано в районе за год 0,43 млн. куб</w:t>
      </w:r>
      <w:proofErr w:type="gramStart"/>
      <w:r w:rsidRPr="001D1235">
        <w:rPr>
          <w:rFonts w:eastAsiaTheme="minorHAnsi"/>
          <w:szCs w:val="28"/>
        </w:rPr>
        <w:t>.м</w:t>
      </w:r>
      <w:proofErr w:type="gramEnd"/>
      <w:r w:rsidRPr="001D1235">
        <w:rPr>
          <w:rFonts w:eastAsiaTheme="minorHAnsi"/>
          <w:szCs w:val="28"/>
        </w:rPr>
        <w:t xml:space="preserve"> пресной воды из подземных источников, сброшено сточных и дренажных вод – 0,34 млн. куб.м, в том числе в поверхностные водные объекты –</w:t>
      </w:r>
      <w:r w:rsidRPr="001D1235">
        <w:rPr>
          <w:szCs w:val="28"/>
        </w:rPr>
        <w:t xml:space="preserve"> 0,34</w:t>
      </w:r>
      <w:r w:rsidRPr="001D1235">
        <w:rPr>
          <w:rFonts w:eastAsiaTheme="minorHAnsi"/>
          <w:szCs w:val="28"/>
        </w:rPr>
        <w:t xml:space="preserve"> млн. куб.м, из них</w:t>
      </w:r>
      <w:r w:rsidRPr="001D1235">
        <w:t xml:space="preserve"> </w:t>
      </w:r>
      <w:r w:rsidRPr="001D1235">
        <w:rPr>
          <w:szCs w:val="28"/>
        </w:rPr>
        <w:t>– 0,34</w:t>
      </w:r>
      <w:r w:rsidRPr="001D1235">
        <w:t xml:space="preserve"> </w:t>
      </w:r>
      <w:r w:rsidRPr="001D1235">
        <w:rPr>
          <w:rFonts w:eastAsiaTheme="minorHAnsi"/>
          <w:szCs w:val="28"/>
        </w:rPr>
        <w:t>млн. куб.м недостаточно очищенных, кроме того 6,85 млн. куб.м использовано в системах оборотного и повторно-последовательного водоснабжения.</w:t>
      </w:r>
    </w:p>
    <w:p w:rsidR="00CD2C6E" w:rsidRPr="001D1235" w:rsidRDefault="00CD2C6E" w:rsidP="00CD2C6E">
      <w:pPr>
        <w:spacing w:after="0" w:line="240" w:lineRule="auto"/>
        <w:ind w:firstLine="708"/>
        <w:jc w:val="both"/>
        <w:rPr>
          <w:rFonts w:eastAsiaTheme="minorHAnsi"/>
          <w:b/>
          <w:szCs w:val="28"/>
        </w:rPr>
      </w:pPr>
      <w:r w:rsidRPr="001D1235">
        <w:rPr>
          <w:rFonts w:eastAsiaTheme="minorHAnsi"/>
          <w:szCs w:val="28"/>
        </w:rPr>
        <w:t>Основными загрязняющими веществами,</w:t>
      </w:r>
      <w:r w:rsidRPr="001D1235">
        <w:rPr>
          <w:rFonts w:ascii="YS Text" w:eastAsia="Times New Roman" w:hAnsi="YS Text"/>
          <w:color w:val="000000"/>
          <w:sz w:val="23"/>
          <w:szCs w:val="23"/>
        </w:rPr>
        <w:t xml:space="preserve"> </w:t>
      </w:r>
      <w:r w:rsidRPr="001D1235">
        <w:rPr>
          <w:rFonts w:eastAsiaTheme="minorHAnsi"/>
          <w:szCs w:val="28"/>
        </w:rPr>
        <w:t xml:space="preserve">поступающими в поверхностные воды района со сточными водами, являются органические вещества по БПК, нитриты, азот аммонийный, медь, цинк, алюминий, кадмий, железо. </w:t>
      </w:r>
    </w:p>
    <w:p w:rsidR="00CD2C6E" w:rsidRPr="001D1235" w:rsidRDefault="00CD2C6E" w:rsidP="00CD2C6E">
      <w:pPr>
        <w:shd w:val="clear" w:color="auto" w:fill="FFFFFF"/>
        <w:spacing w:after="0" w:line="240" w:lineRule="auto"/>
        <w:ind w:firstLine="708"/>
        <w:jc w:val="both"/>
        <w:rPr>
          <w:rFonts w:eastAsia="Times New Roman"/>
          <w:b/>
          <w:color w:val="000000"/>
          <w:szCs w:val="28"/>
        </w:rPr>
      </w:pPr>
      <w:r w:rsidRPr="001D1235">
        <w:rPr>
          <w:rFonts w:eastAsia="Times New Roman"/>
          <w:color w:val="000000"/>
          <w:szCs w:val="28"/>
        </w:rPr>
        <w:t xml:space="preserve">Качество питьевой воды, непосредственно поступающей потребителям, обусловлено как природными особенностями эксплуатационных водоносных горизонтов, так и наличием или отсутствием в составе водопровода сооружений водоподготовки, а также состоянием разводящих сетей и режимом их эксплуатации. </w:t>
      </w:r>
    </w:p>
    <w:p w:rsidR="00CD2C6E" w:rsidRPr="001D1235" w:rsidRDefault="00CD2C6E" w:rsidP="00CD2C6E">
      <w:pPr>
        <w:shd w:val="clear" w:color="auto" w:fill="FFFFFF"/>
        <w:spacing w:after="0" w:line="240" w:lineRule="auto"/>
        <w:ind w:firstLine="708"/>
        <w:jc w:val="both"/>
        <w:rPr>
          <w:rFonts w:eastAsia="Times New Roman"/>
          <w:b/>
          <w:color w:val="000000"/>
          <w:szCs w:val="28"/>
        </w:rPr>
      </w:pPr>
      <w:r w:rsidRPr="001D1235">
        <w:rPr>
          <w:rFonts w:eastAsia="Times New Roman"/>
          <w:color w:val="000000"/>
          <w:szCs w:val="28"/>
        </w:rPr>
        <w:t xml:space="preserve">Доля населения Республики Хакасия, обеспеченного качественной питьевой водой, составляет 79,6%. </w:t>
      </w:r>
    </w:p>
    <w:p w:rsidR="00CD2C6E" w:rsidRPr="001D1235" w:rsidRDefault="00CD2C6E" w:rsidP="00CD2C6E">
      <w:pPr>
        <w:shd w:val="clear" w:color="auto" w:fill="FFFFFF"/>
        <w:spacing w:after="0" w:line="240" w:lineRule="auto"/>
        <w:ind w:firstLine="708"/>
        <w:jc w:val="both"/>
        <w:rPr>
          <w:rFonts w:eastAsia="Times New Roman"/>
          <w:b/>
          <w:color w:val="000000"/>
          <w:szCs w:val="28"/>
        </w:rPr>
      </w:pPr>
      <w:r w:rsidRPr="001D1235">
        <w:rPr>
          <w:rFonts w:eastAsia="Times New Roman"/>
          <w:color w:val="000000"/>
          <w:szCs w:val="28"/>
        </w:rPr>
        <w:t>Таким образом, целевой показатель региональной программы повышения качества водоснабжения в рамках федерального проекта «Чистая вода» (74,2%) достигнут. Однако этот показатель значительно ниже среднего по Российской Федерации - 86,5%.</w:t>
      </w:r>
    </w:p>
    <w:p w:rsidR="00CD2C6E" w:rsidRPr="001D1235" w:rsidRDefault="00CD2C6E" w:rsidP="00CD2C6E">
      <w:pPr>
        <w:shd w:val="clear" w:color="auto" w:fill="FFFFFF"/>
        <w:spacing w:after="0" w:line="240" w:lineRule="auto"/>
        <w:ind w:firstLine="708"/>
        <w:jc w:val="both"/>
        <w:rPr>
          <w:rFonts w:eastAsia="Times New Roman"/>
          <w:b/>
          <w:color w:val="000000"/>
          <w:szCs w:val="28"/>
        </w:rPr>
      </w:pPr>
      <w:r w:rsidRPr="001D1235">
        <w:rPr>
          <w:rFonts w:eastAsia="Times New Roman"/>
          <w:color w:val="000000"/>
          <w:szCs w:val="28"/>
        </w:rPr>
        <w:t>В подземной питьевой воде сельсовета определяются следующие загрязнения: общая минерализация, общая жесткость и окисляемость, присутствие в воде повышенного хлора и фтора, которое являются природным фактором, независящим от техногенного воздействия на территорию.</w:t>
      </w:r>
    </w:p>
    <w:p w:rsidR="00CD2C6E" w:rsidRPr="001D1235" w:rsidRDefault="00CD2C6E" w:rsidP="00CD2C6E">
      <w:pPr>
        <w:shd w:val="clear" w:color="auto" w:fill="FFFFFF"/>
        <w:spacing w:after="0" w:line="240" w:lineRule="auto"/>
        <w:ind w:firstLine="708"/>
        <w:jc w:val="both"/>
        <w:rPr>
          <w:rFonts w:eastAsia="Times New Roman"/>
          <w:b/>
          <w:color w:val="000000"/>
          <w:szCs w:val="28"/>
        </w:rPr>
      </w:pPr>
      <w:r w:rsidRPr="001D1235">
        <w:rPr>
          <w:rFonts w:eastAsia="Times New Roman"/>
          <w:color w:val="000000"/>
          <w:szCs w:val="28"/>
        </w:rPr>
        <w:t>Мониторинг качества питьевой воды, подаваемой населению, на протяжении ряда лет показывает, что основными показателями, превышающими нормативные, остаются общая жесткость и минерализация, нитраты. Содержанием в питьевой воде нитратов обусловлен повышенный риск заболеваний со стороны сердечно - сосудистой системы и крови у детского и взрослого населения.</w:t>
      </w:r>
    </w:p>
    <w:p w:rsidR="00CD2C6E" w:rsidRPr="001D1235" w:rsidRDefault="00CD2C6E" w:rsidP="00CD2C6E">
      <w:pPr>
        <w:autoSpaceDE w:val="0"/>
        <w:autoSpaceDN w:val="0"/>
        <w:adjustRightInd w:val="0"/>
        <w:spacing w:after="0" w:line="240" w:lineRule="auto"/>
        <w:ind w:firstLine="709"/>
        <w:jc w:val="both"/>
        <w:rPr>
          <w:rFonts w:eastAsiaTheme="minorHAnsi"/>
          <w:b/>
          <w:szCs w:val="28"/>
        </w:rPr>
      </w:pPr>
      <w:r w:rsidRPr="001D1235">
        <w:rPr>
          <w:rFonts w:eastAsiaTheme="minorHAnsi"/>
          <w:szCs w:val="28"/>
        </w:rPr>
        <w:t xml:space="preserve">Актуальной проблемой остается нецентрализованное водоснабжение сельского населения. Население в сельской местности снабжается водой из нецентрализованных источников водоснабжения без соответствующей водоподготовки. </w:t>
      </w:r>
    </w:p>
    <w:p w:rsidR="00CD2C6E" w:rsidRPr="001D1235" w:rsidRDefault="00CD2C6E" w:rsidP="00CD2C6E">
      <w:pPr>
        <w:autoSpaceDE w:val="0"/>
        <w:autoSpaceDN w:val="0"/>
        <w:adjustRightInd w:val="0"/>
        <w:spacing w:after="0" w:line="240" w:lineRule="auto"/>
        <w:ind w:firstLine="708"/>
        <w:jc w:val="both"/>
        <w:rPr>
          <w:rFonts w:eastAsiaTheme="minorHAnsi"/>
          <w:b/>
          <w:szCs w:val="28"/>
        </w:rPr>
      </w:pPr>
      <w:r w:rsidRPr="001D1235">
        <w:rPr>
          <w:rFonts w:eastAsiaTheme="minorHAnsi"/>
          <w:szCs w:val="28"/>
        </w:rPr>
        <w:t>Неудовлетворительное качество питьевой воды из нецентрализованных источников обусловлено отсутствием возможности выделения зоны санитарной охраны в условиях сложившейся застройки поселений, несвоевременностью проведения профилактических ремонтов, очистки и дезинфекции водозаборных сооружений.</w:t>
      </w:r>
    </w:p>
    <w:p w:rsidR="00CD2C6E" w:rsidRPr="001D1235" w:rsidRDefault="00CD2C6E" w:rsidP="00CD2C6E">
      <w:pPr>
        <w:autoSpaceDE w:val="0"/>
        <w:autoSpaceDN w:val="0"/>
        <w:adjustRightInd w:val="0"/>
        <w:spacing w:after="0" w:line="240" w:lineRule="auto"/>
        <w:ind w:firstLine="708"/>
        <w:jc w:val="both"/>
        <w:rPr>
          <w:rFonts w:eastAsiaTheme="minorHAnsi"/>
          <w:b/>
          <w:szCs w:val="28"/>
        </w:rPr>
      </w:pPr>
      <w:r w:rsidRPr="001D1235">
        <w:rPr>
          <w:rFonts w:eastAsiaTheme="minorHAnsi"/>
          <w:szCs w:val="28"/>
        </w:rPr>
        <w:t>В целом по Республике Хакасия доля проб воды из источников нецентрализованного водоснабжения в сельской местности, не соответствующих гигиеническим нормативам по санитарно - химическим показателям, составила 11,3% (в 2020 году – 3,4%, в 2019 году – 9,5%,), при среднероссийском показателе в 2020 году – 29,88%; по микробиологическим показателям – 6,3% (в 2020 году – 3,3%, в 2019 году – 10,6%), при среднероссийском – 17,59%. Превышения среднереспубликанских значений по санитарно-химическим и микробиологическим показателям от числа исследуемых проб в Таштыпском районе не зафиксировано.</w:t>
      </w:r>
    </w:p>
    <w:p w:rsidR="00CD2C6E" w:rsidRPr="001D1235" w:rsidRDefault="00CD2C6E" w:rsidP="00CD2C6E">
      <w:pPr>
        <w:autoSpaceDE w:val="0"/>
        <w:autoSpaceDN w:val="0"/>
        <w:adjustRightInd w:val="0"/>
        <w:spacing w:after="0" w:line="240" w:lineRule="auto"/>
        <w:ind w:firstLine="708"/>
        <w:jc w:val="both"/>
        <w:rPr>
          <w:rFonts w:eastAsiaTheme="minorHAnsi"/>
          <w:b/>
          <w:szCs w:val="28"/>
        </w:rPr>
      </w:pPr>
      <w:r w:rsidRPr="001D1235">
        <w:rPr>
          <w:rFonts w:eastAsiaTheme="minorHAnsi"/>
          <w:szCs w:val="28"/>
        </w:rPr>
        <w:t>Основные проблемы децентрализованных и централизованных систем водоснабжения по сельсовету:</w:t>
      </w:r>
    </w:p>
    <w:p w:rsidR="00CD2C6E" w:rsidRPr="001D1235" w:rsidRDefault="00CD2C6E" w:rsidP="00CD2C6E">
      <w:pPr>
        <w:autoSpaceDE w:val="0"/>
        <w:autoSpaceDN w:val="0"/>
        <w:adjustRightInd w:val="0"/>
        <w:spacing w:after="0" w:line="240" w:lineRule="auto"/>
        <w:ind w:firstLine="708"/>
        <w:jc w:val="both"/>
        <w:rPr>
          <w:rFonts w:eastAsiaTheme="minorHAnsi"/>
          <w:b/>
          <w:szCs w:val="28"/>
        </w:rPr>
      </w:pPr>
      <w:r w:rsidRPr="001D1235">
        <w:rPr>
          <w:rFonts w:eastAsiaTheme="minorHAnsi"/>
          <w:szCs w:val="28"/>
        </w:rPr>
        <w:t>- несоответствие объектов водоснабжения санитарным нормам и  правилам, неудовлетворительное санитарно-техническое состояние систем водоснабжения, не позволяющее обеспечить стабильное качество воды в соответствии с гигиеническими нормативами;</w:t>
      </w:r>
    </w:p>
    <w:p w:rsidR="00CD2C6E" w:rsidRPr="001D1235" w:rsidRDefault="00CD2C6E" w:rsidP="00CD2C6E">
      <w:pPr>
        <w:autoSpaceDE w:val="0"/>
        <w:autoSpaceDN w:val="0"/>
        <w:adjustRightInd w:val="0"/>
        <w:spacing w:after="0" w:line="240" w:lineRule="auto"/>
        <w:ind w:firstLine="708"/>
        <w:jc w:val="both"/>
        <w:rPr>
          <w:rFonts w:eastAsiaTheme="minorHAnsi"/>
          <w:b/>
          <w:szCs w:val="28"/>
        </w:rPr>
      </w:pPr>
      <w:r w:rsidRPr="001D1235">
        <w:rPr>
          <w:rFonts w:eastAsiaTheme="minorHAnsi"/>
          <w:szCs w:val="28"/>
        </w:rPr>
        <w:t>- отсутствие зон санитарной охраны, либо несоблюдение должного режима в пределах их поясов, в результате чего снижается надеж</w:t>
      </w:r>
      <w:r>
        <w:rPr>
          <w:rFonts w:eastAsiaTheme="minorHAnsi"/>
          <w:szCs w:val="28"/>
        </w:rPr>
        <w:t>ность источников водоснабжения</w:t>
      </w:r>
      <w:r w:rsidRPr="001D1235">
        <w:rPr>
          <w:rFonts w:eastAsiaTheme="minorHAnsi"/>
          <w:szCs w:val="28"/>
        </w:rPr>
        <w:t xml:space="preserve"> вследствие возможного попадания в них загрязняющих веществ и микроорганизмов;</w:t>
      </w:r>
    </w:p>
    <w:p w:rsidR="00CD2C6E" w:rsidRPr="001D1235" w:rsidRDefault="00CD2C6E" w:rsidP="00CD2C6E">
      <w:pPr>
        <w:autoSpaceDE w:val="0"/>
        <w:autoSpaceDN w:val="0"/>
        <w:adjustRightInd w:val="0"/>
        <w:spacing w:after="0" w:line="240" w:lineRule="auto"/>
        <w:ind w:firstLine="708"/>
        <w:jc w:val="both"/>
        <w:rPr>
          <w:rFonts w:eastAsiaTheme="minorHAnsi"/>
          <w:b/>
          <w:szCs w:val="28"/>
        </w:rPr>
      </w:pPr>
      <w:r w:rsidRPr="001D1235">
        <w:rPr>
          <w:rFonts w:eastAsiaTheme="minorHAnsi"/>
          <w:szCs w:val="28"/>
        </w:rPr>
        <w:lastRenderedPageBreak/>
        <w:t>- отсутствие необходимого комплекса очистных сооружений (установок по обеззараживанию) на водопроводах, подающих потребителям воду;</w:t>
      </w:r>
    </w:p>
    <w:p w:rsidR="00CD2C6E" w:rsidRPr="001D1235" w:rsidRDefault="00CD2C6E" w:rsidP="00CD2C6E">
      <w:pPr>
        <w:autoSpaceDE w:val="0"/>
        <w:autoSpaceDN w:val="0"/>
        <w:adjustRightInd w:val="0"/>
        <w:spacing w:after="0" w:line="240" w:lineRule="auto"/>
        <w:ind w:firstLine="708"/>
        <w:jc w:val="both"/>
        <w:rPr>
          <w:rFonts w:eastAsiaTheme="minorHAnsi"/>
          <w:b/>
          <w:szCs w:val="28"/>
        </w:rPr>
      </w:pPr>
      <w:r w:rsidRPr="001D1235">
        <w:rPr>
          <w:rFonts w:eastAsiaTheme="minorHAnsi"/>
          <w:szCs w:val="28"/>
        </w:rPr>
        <w:t>- отсутствие современных технологий водоочистки;</w:t>
      </w:r>
    </w:p>
    <w:p w:rsidR="00CD2C6E" w:rsidRPr="001D1235" w:rsidRDefault="00CD2C6E" w:rsidP="00CD2C6E">
      <w:pPr>
        <w:autoSpaceDE w:val="0"/>
        <w:autoSpaceDN w:val="0"/>
        <w:adjustRightInd w:val="0"/>
        <w:spacing w:after="0" w:line="240" w:lineRule="auto"/>
        <w:ind w:firstLine="708"/>
        <w:jc w:val="both"/>
        <w:rPr>
          <w:rFonts w:eastAsiaTheme="minorHAnsi"/>
          <w:b/>
          <w:szCs w:val="28"/>
          <w:highlight w:val="yellow"/>
        </w:rPr>
      </w:pPr>
      <w:r w:rsidRPr="001D1235">
        <w:rPr>
          <w:rFonts w:eastAsiaTheme="minorHAnsi"/>
          <w:szCs w:val="28"/>
        </w:rPr>
        <w:t>- высокая изношенность головных сооружений и разводящих сетей.</w:t>
      </w:r>
    </w:p>
    <w:p w:rsidR="00CD2C6E" w:rsidRPr="001D1235" w:rsidRDefault="00CD2C6E" w:rsidP="00CD2C6E">
      <w:pPr>
        <w:autoSpaceDE w:val="0"/>
        <w:autoSpaceDN w:val="0"/>
        <w:adjustRightInd w:val="0"/>
        <w:spacing w:after="0" w:line="240" w:lineRule="auto"/>
        <w:ind w:firstLine="708"/>
        <w:jc w:val="both"/>
        <w:rPr>
          <w:rFonts w:eastAsiaTheme="minorHAnsi"/>
          <w:b/>
          <w:szCs w:val="28"/>
        </w:rPr>
      </w:pPr>
      <w:r w:rsidRPr="001D1235">
        <w:rPr>
          <w:rFonts w:eastAsiaTheme="minorHAnsi"/>
          <w:szCs w:val="28"/>
        </w:rPr>
        <w:t xml:space="preserve">В 2021-2022 годах, как и в предыдущие годы, остается актуальной проблема проведения лабораторного производственного контроля за качеством и безопасностью питьевой воды, подаваемой населению, </w:t>
      </w:r>
      <w:proofErr w:type="gramStart"/>
      <w:r w:rsidRPr="001D1235">
        <w:rPr>
          <w:rFonts w:eastAsiaTheme="minorHAnsi"/>
          <w:szCs w:val="28"/>
        </w:rPr>
        <w:t>который</w:t>
      </w:r>
      <w:proofErr w:type="gramEnd"/>
      <w:r w:rsidRPr="001D1235">
        <w:rPr>
          <w:rFonts w:eastAsiaTheme="minorHAnsi"/>
          <w:szCs w:val="28"/>
        </w:rPr>
        <w:t xml:space="preserve"> не осуществляется в населенных пунктах сельсовета.</w:t>
      </w:r>
    </w:p>
    <w:p w:rsidR="00CD2C6E" w:rsidRPr="001D1235" w:rsidRDefault="00CD2C6E" w:rsidP="00CD2C6E">
      <w:pPr>
        <w:autoSpaceDE w:val="0"/>
        <w:autoSpaceDN w:val="0"/>
        <w:adjustRightInd w:val="0"/>
        <w:spacing w:after="0" w:line="240" w:lineRule="auto"/>
        <w:ind w:firstLine="708"/>
        <w:jc w:val="both"/>
        <w:rPr>
          <w:b/>
          <w:szCs w:val="28"/>
        </w:rPr>
      </w:pPr>
      <w:r w:rsidRPr="001D1235">
        <w:rPr>
          <w:szCs w:val="28"/>
        </w:rPr>
        <w:t>На территории Таштыпского района находится большое количество природных источников воды. Издавна жители района предпочитают пользоваться родниковой водой, но в настоящее время всё чаще звучит тревога о загрязнении и данного вида пресных вод.</w:t>
      </w:r>
    </w:p>
    <w:p w:rsidR="00CD2C6E" w:rsidRPr="001D1235" w:rsidRDefault="00CD2C6E" w:rsidP="00CD2C6E">
      <w:pPr>
        <w:autoSpaceDE w:val="0"/>
        <w:autoSpaceDN w:val="0"/>
        <w:adjustRightInd w:val="0"/>
        <w:spacing w:after="0" w:line="240" w:lineRule="auto"/>
        <w:ind w:firstLine="708"/>
        <w:jc w:val="both"/>
        <w:rPr>
          <w:b/>
          <w:szCs w:val="28"/>
        </w:rPr>
      </w:pPr>
      <w:r w:rsidRPr="001D1235">
        <w:rPr>
          <w:szCs w:val="28"/>
        </w:rPr>
        <w:t xml:space="preserve"> На сегодняшний день многие, часто посещаемые, родники на территории района не обустроены, не ведется исследование загрязнения подземных вод вредными веществами: нефтепродуктами, взвешенными веществами, химикатами. </w:t>
      </w:r>
    </w:p>
    <w:p w:rsidR="00CD2C6E" w:rsidRPr="001D1235" w:rsidRDefault="00CD2C6E" w:rsidP="00CD2C6E">
      <w:pPr>
        <w:autoSpaceDE w:val="0"/>
        <w:autoSpaceDN w:val="0"/>
        <w:adjustRightInd w:val="0"/>
        <w:spacing w:after="0" w:line="240" w:lineRule="auto"/>
        <w:ind w:firstLine="708"/>
        <w:jc w:val="both"/>
        <w:rPr>
          <w:b/>
          <w:szCs w:val="28"/>
        </w:rPr>
      </w:pPr>
      <w:r w:rsidRPr="001D1235">
        <w:rPr>
          <w:szCs w:val="28"/>
        </w:rPr>
        <w:t xml:space="preserve">Отсутствуют сведения о химическом составе известных источников. Не ведется мониторинг качества питьевых ресурсов, состояния здоровья населения, связанного с употреблением воды с повышенным содержанием вредных веществ. </w:t>
      </w:r>
    </w:p>
    <w:p w:rsidR="00CD2C6E" w:rsidRPr="001D1235" w:rsidRDefault="00CD2C6E" w:rsidP="00CD2C6E">
      <w:pPr>
        <w:autoSpaceDE w:val="0"/>
        <w:autoSpaceDN w:val="0"/>
        <w:adjustRightInd w:val="0"/>
        <w:spacing w:after="0" w:line="240" w:lineRule="auto"/>
        <w:ind w:firstLine="708"/>
        <w:jc w:val="both"/>
        <w:rPr>
          <w:b/>
          <w:szCs w:val="28"/>
        </w:rPr>
      </w:pPr>
      <w:r w:rsidRPr="001D1235">
        <w:rPr>
          <w:szCs w:val="28"/>
        </w:rPr>
        <w:t>Отсутствует законодательное закрепление статуса родников, пропаганды среди населения знаний и навыков по вопросам охраны источников от загрязнений. Низок уровень экологической грамотности населения.</w:t>
      </w:r>
    </w:p>
    <w:p w:rsidR="00CD2C6E" w:rsidRPr="001D1235" w:rsidRDefault="00CD2C6E" w:rsidP="00CD2C6E">
      <w:pPr>
        <w:autoSpaceDE w:val="0"/>
        <w:autoSpaceDN w:val="0"/>
        <w:adjustRightInd w:val="0"/>
        <w:spacing w:after="0" w:line="240" w:lineRule="auto"/>
        <w:ind w:firstLine="708"/>
        <w:jc w:val="both"/>
        <w:rPr>
          <w:b/>
          <w:szCs w:val="28"/>
        </w:rPr>
      </w:pPr>
      <w:r w:rsidRPr="001D1235">
        <w:rPr>
          <w:szCs w:val="28"/>
        </w:rPr>
        <w:t xml:space="preserve">Состояние обеспечения населения качественной питьевой водой оценивается в настоящее время, как неудовлетворительное. </w:t>
      </w:r>
    </w:p>
    <w:p w:rsidR="00CD2C6E" w:rsidRPr="001D1235" w:rsidRDefault="00CD2C6E" w:rsidP="00CD2C6E">
      <w:pPr>
        <w:autoSpaceDE w:val="0"/>
        <w:autoSpaceDN w:val="0"/>
        <w:adjustRightInd w:val="0"/>
        <w:spacing w:after="0" w:line="240" w:lineRule="auto"/>
        <w:ind w:firstLine="708"/>
        <w:jc w:val="both"/>
        <w:rPr>
          <w:b/>
          <w:szCs w:val="28"/>
        </w:rPr>
      </w:pPr>
      <w:r w:rsidRPr="001D1235">
        <w:rPr>
          <w:szCs w:val="28"/>
        </w:rPr>
        <w:t xml:space="preserve">Главной причиной этого, </w:t>
      </w:r>
      <w:proofErr w:type="gramStart"/>
      <w:r w:rsidRPr="001D1235">
        <w:rPr>
          <w:szCs w:val="28"/>
        </w:rPr>
        <w:t>является</w:t>
      </w:r>
      <w:proofErr w:type="gramEnd"/>
      <w:r w:rsidRPr="001D1235">
        <w:rPr>
          <w:szCs w:val="28"/>
        </w:rPr>
        <w:t xml:space="preserve"> прежде всего, не освоенность месторождений, отсутствие представления о ресурсном потенциале  питьевых подземных вод, их  минерализованных  и целебных свой</w:t>
      </w:r>
      <w:r>
        <w:rPr>
          <w:szCs w:val="28"/>
        </w:rPr>
        <w:t>ствах и это следует считать как</w:t>
      </w:r>
      <w:r w:rsidRPr="001D1235">
        <w:rPr>
          <w:szCs w:val="28"/>
        </w:rPr>
        <w:t xml:space="preserve"> социально – экологическим упущением, с учетом которого необходима целенаправленная разработка выделения из общих ресурсов маломинерализованных  вод, оценка ресурсов и прогноз состояния вод именно питьевого качества.</w:t>
      </w:r>
    </w:p>
    <w:p w:rsidR="00CD2C6E" w:rsidRPr="001D1235" w:rsidRDefault="00CD2C6E" w:rsidP="00CD2C6E">
      <w:pPr>
        <w:spacing w:after="0" w:line="240" w:lineRule="auto"/>
        <w:ind w:firstLine="708"/>
        <w:jc w:val="both"/>
        <w:rPr>
          <w:b/>
          <w:szCs w:val="28"/>
        </w:rPr>
      </w:pPr>
      <w:proofErr w:type="gramStart"/>
      <w:r w:rsidRPr="001D1235">
        <w:rPr>
          <w:szCs w:val="28"/>
        </w:rPr>
        <w:t>Причинами, объясняющими неблагополучное санитарное состояние источников питьевого назначения на территории Большесейского сельсовета являются: отсутствие надлежащим образом устроенных зон санитарной охраны водоисточников, не разработка проектов ЗСО источников питьевого водоснабжения и соответственно отсутствие на них СЭЗ о соответствии санитарным правилам и нормативам; недостаточный контроль за режимом хозяйствования на их территории; природное превышение концентраций веществ в воде источников.</w:t>
      </w:r>
      <w:proofErr w:type="gramEnd"/>
    </w:p>
    <w:p w:rsidR="00CD2C6E" w:rsidRPr="001D1235" w:rsidRDefault="00CD2C6E" w:rsidP="00CD2C6E">
      <w:pPr>
        <w:spacing w:after="0" w:line="240" w:lineRule="auto"/>
        <w:ind w:firstLine="708"/>
        <w:jc w:val="both"/>
        <w:rPr>
          <w:rFonts w:eastAsia="Times New Roman"/>
          <w:b/>
          <w:szCs w:val="28"/>
        </w:rPr>
      </w:pPr>
      <w:r w:rsidRPr="001D1235">
        <w:rPr>
          <w:rFonts w:eastAsia="Times New Roman"/>
          <w:i/>
          <w:szCs w:val="28"/>
        </w:rPr>
        <w:t>Состояние почвы селитебных территорий.</w:t>
      </w:r>
      <w:r w:rsidRPr="001D1235">
        <w:rPr>
          <w:rFonts w:eastAsia="Times New Roman"/>
          <w:szCs w:val="28"/>
        </w:rPr>
        <w:t xml:space="preserve"> Почва является одним из естественных элементов окружающей среды и одновременно среды обитания человека и животных. </w:t>
      </w:r>
    </w:p>
    <w:p w:rsidR="00CD2C6E" w:rsidRPr="001D1235" w:rsidRDefault="00CD2C6E" w:rsidP="00CD2C6E">
      <w:pPr>
        <w:spacing w:after="0" w:line="240" w:lineRule="auto"/>
        <w:ind w:firstLine="709"/>
        <w:jc w:val="both"/>
        <w:rPr>
          <w:rFonts w:eastAsia="Times New Roman"/>
          <w:b/>
          <w:szCs w:val="28"/>
        </w:rPr>
      </w:pPr>
      <w:r w:rsidRPr="001D1235">
        <w:rPr>
          <w:rFonts w:eastAsia="Times New Roman"/>
          <w:szCs w:val="28"/>
        </w:rPr>
        <w:t>Располагаясь на границе атмосферы и литосферы, почва испытывает наибольшие воздействия и является более благоприятным для жизни слоем грунта, частью живой оболочки Земли – биосферы. Производя земляные и сельскохозяйственные работы, человек постоянно подвергается воздействию почвенных факторов, которые в зависимости от условий могут по-разному влиять на состояние его здоровья.</w:t>
      </w:r>
    </w:p>
    <w:p w:rsidR="00CD2C6E" w:rsidRPr="001D1235" w:rsidRDefault="00CD2C6E" w:rsidP="00CD2C6E">
      <w:pPr>
        <w:spacing w:after="0" w:line="240" w:lineRule="auto"/>
        <w:ind w:firstLine="709"/>
        <w:jc w:val="both"/>
        <w:rPr>
          <w:rFonts w:eastAsia="Times New Roman"/>
          <w:b/>
          <w:szCs w:val="28"/>
        </w:rPr>
      </w:pPr>
      <w:r w:rsidRPr="001D1235">
        <w:rPr>
          <w:rFonts w:eastAsia="Times New Roman"/>
          <w:szCs w:val="28"/>
        </w:rPr>
        <w:t>В Республике Хакасия в течение многих лет сохраняют актуальность гигиенические проблемы, связанные с загрязнением почвы. В формировании и изменении почвенного покрова играют роль не только природные явления, но и деятельность населения в области сельского хозяйства, промышленности и гражданского строительства.</w:t>
      </w:r>
    </w:p>
    <w:p w:rsidR="00CD2C6E" w:rsidRPr="001D1235" w:rsidRDefault="00CD2C6E" w:rsidP="00CD2C6E">
      <w:pPr>
        <w:spacing w:after="0" w:line="240" w:lineRule="auto"/>
        <w:ind w:firstLine="709"/>
        <w:jc w:val="both"/>
        <w:rPr>
          <w:rFonts w:eastAsia="Times New Roman"/>
          <w:b/>
          <w:szCs w:val="28"/>
        </w:rPr>
      </w:pPr>
      <w:r w:rsidRPr="001D1235">
        <w:rPr>
          <w:rFonts w:eastAsia="Times New Roman"/>
          <w:szCs w:val="28"/>
        </w:rPr>
        <w:t>Почва, как фактор окружающей среды, может служить источником вторичного загрязнения подземных вод, атмосферного воздуха и сельскохозяйственной продукции.</w:t>
      </w:r>
    </w:p>
    <w:p w:rsidR="00CD2C6E" w:rsidRPr="001D1235" w:rsidRDefault="00CD2C6E" w:rsidP="00CD2C6E">
      <w:pPr>
        <w:autoSpaceDE w:val="0"/>
        <w:autoSpaceDN w:val="0"/>
        <w:adjustRightInd w:val="0"/>
        <w:spacing w:after="0" w:line="240" w:lineRule="auto"/>
        <w:ind w:firstLine="708"/>
        <w:jc w:val="both"/>
        <w:rPr>
          <w:rFonts w:eastAsiaTheme="minorHAnsi"/>
          <w:b/>
          <w:szCs w:val="28"/>
        </w:rPr>
      </w:pPr>
      <w:r w:rsidRPr="001D1235">
        <w:rPr>
          <w:rFonts w:eastAsiaTheme="minorHAnsi"/>
          <w:szCs w:val="28"/>
        </w:rPr>
        <w:t>Контроль состояния почвы осуществляется Управлением Роспотребнадзора по Республике Хакасия в 19 мониторинговых точках, в том числе за химическим загрязнением следующими веществами и химическими соединениями: свинец, ртуть, кадмий, медь, цинк, мышьяк, нефтепродукты, бен</w:t>
      </w:r>
      <w:proofErr w:type="gramStart"/>
      <w:r w:rsidRPr="001D1235">
        <w:rPr>
          <w:rFonts w:eastAsiaTheme="minorHAnsi"/>
          <w:szCs w:val="28"/>
        </w:rPr>
        <w:t>з(</w:t>
      </w:r>
      <w:proofErr w:type="gramEnd"/>
      <w:r w:rsidRPr="001D1235">
        <w:rPr>
          <w:rFonts w:eastAsiaTheme="minorHAnsi"/>
          <w:szCs w:val="28"/>
        </w:rPr>
        <w:t>а)пирен.</w:t>
      </w:r>
    </w:p>
    <w:p w:rsidR="00CD2C6E" w:rsidRPr="001D1235" w:rsidRDefault="00CD2C6E" w:rsidP="00CD2C6E">
      <w:pPr>
        <w:autoSpaceDE w:val="0"/>
        <w:autoSpaceDN w:val="0"/>
        <w:adjustRightInd w:val="0"/>
        <w:spacing w:after="0" w:line="240" w:lineRule="auto"/>
        <w:ind w:firstLine="708"/>
        <w:jc w:val="both"/>
        <w:rPr>
          <w:rFonts w:eastAsiaTheme="minorHAnsi"/>
          <w:b/>
          <w:szCs w:val="28"/>
        </w:rPr>
      </w:pPr>
      <w:r w:rsidRPr="001D1235">
        <w:rPr>
          <w:rFonts w:eastAsiaTheme="minorHAnsi"/>
          <w:szCs w:val="28"/>
        </w:rPr>
        <w:t>Исследование проб почвы проводилось преимущественно на территориях повышенного риска воздействия на здоровье населения (в селитебной зоне, в том числе на территории детских учреждений и детских площадок).</w:t>
      </w:r>
    </w:p>
    <w:p w:rsidR="00CD2C6E" w:rsidRPr="001D1235" w:rsidRDefault="00CD2C6E" w:rsidP="00CD2C6E">
      <w:pPr>
        <w:autoSpaceDE w:val="0"/>
        <w:autoSpaceDN w:val="0"/>
        <w:adjustRightInd w:val="0"/>
        <w:spacing w:after="0" w:line="240" w:lineRule="auto"/>
        <w:ind w:firstLine="708"/>
        <w:jc w:val="both"/>
        <w:rPr>
          <w:rFonts w:eastAsiaTheme="minorHAnsi"/>
          <w:b/>
          <w:szCs w:val="28"/>
        </w:rPr>
      </w:pPr>
      <w:r w:rsidRPr="001D1235">
        <w:rPr>
          <w:rFonts w:eastAsiaTheme="minorHAnsi"/>
          <w:szCs w:val="28"/>
        </w:rPr>
        <w:lastRenderedPageBreak/>
        <w:t>Количество проб, не соответствующих санитарно – гигиеническим нормативам, в том числе в селитебной зоне по микробиологическим и паразитологическим показателям в Таштыпском районе не зафиксировано.</w:t>
      </w:r>
    </w:p>
    <w:p w:rsidR="00CD2C6E" w:rsidRPr="001D1235" w:rsidRDefault="00CD2C6E" w:rsidP="00CD2C6E">
      <w:pPr>
        <w:tabs>
          <w:tab w:val="left" w:pos="0"/>
        </w:tabs>
        <w:spacing w:after="0" w:line="240" w:lineRule="auto"/>
        <w:ind w:firstLine="709"/>
        <w:jc w:val="both"/>
        <w:rPr>
          <w:b/>
          <w:szCs w:val="28"/>
        </w:rPr>
      </w:pPr>
      <w:r w:rsidRPr="001D1235">
        <w:rPr>
          <w:szCs w:val="28"/>
        </w:rPr>
        <w:t xml:space="preserve">Система очистки населенных мест в части сбора, использования, обезвреживания, транспортировки, хранения и захоронения отходов производства и потребления в Большесейском сельсовете остается несовершенной, причиной чему является отсутствие действенного механизма финансирования и как следствие планового вывоза бытовых отходов с территорий индивидуальной застройки и ликвидации мест несанкционированного размещения отходов. </w:t>
      </w:r>
    </w:p>
    <w:p w:rsidR="00CD2C6E" w:rsidRPr="001D1235" w:rsidRDefault="00CD2C6E" w:rsidP="00CD2C6E">
      <w:pPr>
        <w:spacing w:after="0" w:line="240" w:lineRule="auto"/>
        <w:ind w:firstLine="708"/>
        <w:jc w:val="both"/>
        <w:rPr>
          <w:b/>
          <w:szCs w:val="28"/>
        </w:rPr>
      </w:pPr>
      <w:r w:rsidRPr="001D1235">
        <w:rPr>
          <w:szCs w:val="28"/>
        </w:rPr>
        <w:t xml:space="preserve">Сложившаяся на сегодняшний день на территории Большесейского сельсовета неудовлетворительная ситуация в области образования, использования, обезвреживания, хранения и захоронения отходов ведет к опасному загрязнению окружающей среды, нерациональному использованию природных ресурсов, экономическому ущербу и представляет реальную угрозу здоровью населения. </w:t>
      </w:r>
    </w:p>
    <w:p w:rsidR="00CD2C6E" w:rsidRPr="00F36643" w:rsidRDefault="00CD2C6E" w:rsidP="00CD2C6E">
      <w:pPr>
        <w:pStyle w:val="affffffffffff8"/>
        <w:rPr>
          <w:highlight w:val="lightGray"/>
        </w:rPr>
      </w:pPr>
    </w:p>
    <w:p w:rsidR="00CD2C6E" w:rsidRPr="004B41DD" w:rsidRDefault="00CD2C6E" w:rsidP="00CD2C6E">
      <w:pPr>
        <w:pStyle w:val="affffffffffff8"/>
        <w:outlineLvl w:val="2"/>
        <w:rPr>
          <w:b/>
        </w:rPr>
      </w:pPr>
      <w:bookmarkStart w:id="50" w:name="_Toc456369386"/>
      <w:bookmarkStart w:id="51" w:name="_Toc533095071"/>
      <w:bookmarkStart w:id="52" w:name="_Toc131157835"/>
      <w:r w:rsidRPr="004B41DD">
        <w:rPr>
          <w:b/>
        </w:rPr>
        <w:t>2.3.15.1 Изменение экологической ситуации</w:t>
      </w:r>
      <w:bookmarkEnd w:id="50"/>
      <w:bookmarkEnd w:id="51"/>
      <w:bookmarkEnd w:id="52"/>
    </w:p>
    <w:p w:rsidR="00CD2C6E" w:rsidRDefault="00CD2C6E" w:rsidP="00CD2C6E">
      <w:pPr>
        <w:pStyle w:val="b1"/>
        <w:rPr>
          <w:highlight w:val="lightGray"/>
        </w:rPr>
      </w:pPr>
    </w:p>
    <w:p w:rsidR="00CD2C6E" w:rsidRPr="000B5294" w:rsidRDefault="00CD2C6E" w:rsidP="00CD2C6E">
      <w:pPr>
        <w:pStyle w:val="29"/>
        <w:outlineLvl w:val="9"/>
      </w:pPr>
      <w:r w:rsidRPr="000B5294">
        <w:t>Изменение экологической ситуации</w:t>
      </w:r>
    </w:p>
    <w:p w:rsidR="00CD2C6E" w:rsidRPr="00927E0D" w:rsidRDefault="00CD2C6E" w:rsidP="00CD2C6E">
      <w:pPr>
        <w:pStyle w:val="b1"/>
        <w:rPr>
          <w:bCs/>
          <w:szCs w:val="28"/>
        </w:rPr>
      </w:pPr>
      <w:r>
        <w:rPr>
          <w:bCs/>
          <w:szCs w:val="28"/>
        </w:rPr>
        <w:t xml:space="preserve">Главной </w:t>
      </w:r>
      <w:r w:rsidRPr="00927E0D">
        <w:rPr>
          <w:bCs/>
          <w:szCs w:val="28"/>
        </w:rPr>
        <w:t xml:space="preserve">целью экологической политики </w:t>
      </w:r>
      <w:r>
        <w:rPr>
          <w:bCs/>
          <w:szCs w:val="28"/>
        </w:rPr>
        <w:t>Большесейского сельсовета Таштыпского района Республики Хакасия</w:t>
      </w:r>
      <w:r w:rsidRPr="00927E0D">
        <w:rPr>
          <w:bCs/>
          <w:szCs w:val="28"/>
        </w:rPr>
        <w:t xml:space="preserve"> в долгосрочной перспективе является поддержание целостности природных систем и их жизнеобеспечивающих функций для устойчивого развития, укрепления здоровья населения и обеспечения экологической безопасности территории при условии повышения конкурентоспособности ее экономики и экологической привлекательности территории.</w:t>
      </w:r>
    </w:p>
    <w:p w:rsidR="00CD2C6E" w:rsidRPr="00927E0D" w:rsidRDefault="00CD2C6E" w:rsidP="00CD2C6E">
      <w:pPr>
        <w:pStyle w:val="b1"/>
        <w:rPr>
          <w:bCs/>
          <w:szCs w:val="28"/>
        </w:rPr>
      </w:pPr>
      <w:r w:rsidRPr="00927E0D">
        <w:rPr>
          <w:bCs/>
          <w:szCs w:val="28"/>
        </w:rPr>
        <w:t>Основу природоохранной стратегии</w:t>
      </w:r>
      <w:r w:rsidRPr="00C00115">
        <w:t xml:space="preserve"> </w:t>
      </w:r>
      <w:r>
        <w:rPr>
          <w:bCs/>
          <w:szCs w:val="28"/>
        </w:rPr>
        <w:t>Большесейского</w:t>
      </w:r>
      <w:r w:rsidRPr="00C00115">
        <w:rPr>
          <w:bCs/>
          <w:szCs w:val="28"/>
        </w:rPr>
        <w:t xml:space="preserve"> </w:t>
      </w:r>
      <w:r>
        <w:rPr>
          <w:bCs/>
          <w:szCs w:val="28"/>
        </w:rPr>
        <w:t>сельсовета</w:t>
      </w:r>
      <w:r w:rsidRPr="00927E0D">
        <w:rPr>
          <w:bCs/>
          <w:szCs w:val="28"/>
        </w:rPr>
        <w:t xml:space="preserve"> </w:t>
      </w:r>
      <w:r>
        <w:rPr>
          <w:bCs/>
          <w:szCs w:val="28"/>
        </w:rPr>
        <w:t xml:space="preserve">Таштыпского района </w:t>
      </w:r>
      <w:r w:rsidRPr="00927E0D">
        <w:rPr>
          <w:bCs/>
          <w:szCs w:val="28"/>
        </w:rPr>
        <w:t>составляют выявленные и сформулированные экологические проблемы, как сложившиеся на ее территории, так и могущие возникнуть в процессе реализации намеченных инвестиционных проектов, а также система природоохранных мероприятий, определяемых необходимостью смягчения или предупреждения возможных экологических проблем.</w:t>
      </w:r>
    </w:p>
    <w:p w:rsidR="00CD2C6E" w:rsidRDefault="00CD2C6E" w:rsidP="00CD2C6E">
      <w:pPr>
        <w:pStyle w:val="b1"/>
        <w:rPr>
          <w:color w:val="000000"/>
          <w:szCs w:val="28"/>
        </w:rPr>
      </w:pPr>
      <w:r w:rsidRPr="00731541">
        <w:rPr>
          <w:bCs/>
          <w:szCs w:val="28"/>
        </w:rPr>
        <w:t xml:space="preserve">Основным принципом формирования пространственной концепции является приоритетность природно-экологического подхода в решении планировочных задач с учетом государственной </w:t>
      </w:r>
      <w:r w:rsidRPr="00731541">
        <w:rPr>
          <w:color w:val="000000"/>
          <w:szCs w:val="28"/>
        </w:rPr>
        <w:t xml:space="preserve">программы Республики Хакасия </w:t>
      </w:r>
      <w:r>
        <w:rPr>
          <w:color w:val="000000"/>
          <w:szCs w:val="28"/>
        </w:rPr>
        <w:t>«</w:t>
      </w:r>
      <w:r w:rsidRPr="00731541">
        <w:rPr>
          <w:color w:val="000000"/>
          <w:szCs w:val="28"/>
        </w:rPr>
        <w:t>Охрана окружающей среды, воспроизводство и использование природных ресурсов в Республике Хакасия</w:t>
      </w:r>
      <w:r>
        <w:rPr>
          <w:color w:val="000000"/>
          <w:szCs w:val="28"/>
        </w:rPr>
        <w:t>»</w:t>
      </w:r>
      <w:r w:rsidRPr="00731541">
        <w:rPr>
          <w:color w:val="000000"/>
          <w:szCs w:val="28"/>
        </w:rPr>
        <w:t xml:space="preserve">, </w:t>
      </w:r>
      <w:r w:rsidRPr="00731541">
        <w:rPr>
          <w:bCs/>
          <w:szCs w:val="28"/>
        </w:rPr>
        <w:t>утвержденной</w:t>
      </w:r>
      <w:r w:rsidRPr="00731541">
        <w:rPr>
          <w:color w:val="000000"/>
          <w:szCs w:val="28"/>
        </w:rPr>
        <w:t xml:space="preserve"> Правительством Республики Хакасия от 13</w:t>
      </w:r>
      <w:r>
        <w:rPr>
          <w:color w:val="000000"/>
          <w:szCs w:val="28"/>
        </w:rPr>
        <w:t>.11</w:t>
      </w:r>
      <w:r w:rsidRPr="00731541">
        <w:rPr>
          <w:color w:val="000000"/>
          <w:szCs w:val="28"/>
        </w:rPr>
        <w:t xml:space="preserve"> 2013 </w:t>
      </w:r>
      <w:r>
        <w:rPr>
          <w:color w:val="000000"/>
          <w:szCs w:val="28"/>
        </w:rPr>
        <w:t>№</w:t>
      </w:r>
      <w:r w:rsidRPr="00731541">
        <w:rPr>
          <w:color w:val="000000"/>
          <w:szCs w:val="28"/>
        </w:rPr>
        <w:t xml:space="preserve"> 623, с изменениями на </w:t>
      </w:r>
      <w:r w:rsidRPr="000B471C">
        <w:rPr>
          <w:color w:val="000000"/>
          <w:szCs w:val="28"/>
        </w:rPr>
        <w:t xml:space="preserve">01.02.2023 </w:t>
      </w:r>
      <w:r>
        <w:rPr>
          <w:color w:val="000000"/>
          <w:szCs w:val="28"/>
        </w:rPr>
        <w:t>№</w:t>
      </w:r>
      <w:r w:rsidRPr="000B471C">
        <w:rPr>
          <w:color w:val="000000"/>
          <w:szCs w:val="28"/>
        </w:rPr>
        <w:t xml:space="preserve"> 67</w:t>
      </w:r>
      <w:r>
        <w:rPr>
          <w:color w:val="000000"/>
          <w:szCs w:val="28"/>
        </w:rPr>
        <w:t>.</w:t>
      </w:r>
    </w:p>
    <w:p w:rsidR="00CD2C6E" w:rsidRPr="00731541" w:rsidRDefault="00CD2C6E" w:rsidP="00CD2C6E">
      <w:pPr>
        <w:pStyle w:val="b1"/>
        <w:rPr>
          <w:bCs/>
          <w:szCs w:val="28"/>
        </w:rPr>
      </w:pPr>
      <w:r w:rsidRPr="00B61055">
        <w:rPr>
          <w:bCs/>
          <w:szCs w:val="28"/>
        </w:rPr>
        <w:t>Основной целью гос</w:t>
      </w:r>
      <w:r>
        <w:rPr>
          <w:bCs/>
          <w:szCs w:val="28"/>
        </w:rPr>
        <w:t xml:space="preserve">ударственной </w:t>
      </w:r>
      <w:r w:rsidRPr="00B61055">
        <w:rPr>
          <w:bCs/>
          <w:szCs w:val="28"/>
        </w:rPr>
        <w:t>программы является улучшение состояния окружающей среды, обеспечение экологической безопасности, рациональное использование и воспроизводство природных ресурсов, а также охрана водных объектов, сохранение биологического и природного разнообразия на территории Республики Хакасия.</w:t>
      </w:r>
    </w:p>
    <w:p w:rsidR="00CD2C6E" w:rsidRDefault="00CD2C6E" w:rsidP="00CD2C6E">
      <w:pPr>
        <w:pStyle w:val="b1"/>
        <w:rPr>
          <w:szCs w:val="28"/>
        </w:rPr>
      </w:pPr>
      <w:r w:rsidRPr="004B41DD">
        <w:rPr>
          <w:bCs/>
          <w:i/>
          <w:szCs w:val="28"/>
        </w:rPr>
        <w:t>Учёт местных природно-климатических условий.</w:t>
      </w:r>
      <w:r w:rsidRPr="00861BF5">
        <w:rPr>
          <w:szCs w:val="28"/>
        </w:rPr>
        <w:t xml:space="preserve"> </w:t>
      </w:r>
      <w:r w:rsidRPr="00927E0D">
        <w:rPr>
          <w:szCs w:val="28"/>
        </w:rPr>
        <w:t>На решение градостроительных задач влияют следующие природные факторы: климат, рельеф местности, растительный покров, гидрологические ресурсы, геологические условия, видовые качества местности.</w:t>
      </w:r>
    </w:p>
    <w:p w:rsidR="00CD2C6E" w:rsidRDefault="00CD2C6E" w:rsidP="00CD2C6E">
      <w:pPr>
        <w:pStyle w:val="b1"/>
        <w:rPr>
          <w:szCs w:val="28"/>
        </w:rPr>
      </w:pPr>
      <w:r>
        <w:rPr>
          <w:szCs w:val="28"/>
        </w:rPr>
        <w:lastRenderedPageBreak/>
        <w:t xml:space="preserve">Большесейский сельсовет </w:t>
      </w:r>
      <w:r w:rsidRPr="00804166">
        <w:rPr>
          <w:szCs w:val="28"/>
        </w:rPr>
        <w:t>Таштыпск</w:t>
      </w:r>
      <w:r>
        <w:rPr>
          <w:szCs w:val="28"/>
        </w:rPr>
        <w:t>ого</w:t>
      </w:r>
      <w:r w:rsidRPr="00804166">
        <w:rPr>
          <w:szCs w:val="28"/>
        </w:rPr>
        <w:t xml:space="preserve"> район</w:t>
      </w:r>
      <w:r>
        <w:rPr>
          <w:szCs w:val="28"/>
        </w:rPr>
        <w:t>а</w:t>
      </w:r>
      <w:r w:rsidRPr="00804166">
        <w:rPr>
          <w:szCs w:val="28"/>
        </w:rPr>
        <w:t xml:space="preserve"> расположен в красивейшем месте Хакасии, богат своим</w:t>
      </w:r>
      <w:r>
        <w:rPr>
          <w:szCs w:val="28"/>
        </w:rPr>
        <w:t>и живописными, таежными местами.</w:t>
      </w:r>
      <w:r w:rsidRPr="00804166">
        <w:t xml:space="preserve"> </w:t>
      </w:r>
      <w:r w:rsidRPr="00804166">
        <w:rPr>
          <w:szCs w:val="28"/>
        </w:rPr>
        <w:t xml:space="preserve">Район славится пресной чистой водой. Реки и горные озера питаются в основном подземными и талыми водами снегов и ледников. </w:t>
      </w:r>
    </w:p>
    <w:p w:rsidR="00CD2C6E" w:rsidRDefault="00CD2C6E" w:rsidP="00CD2C6E">
      <w:pPr>
        <w:pStyle w:val="b1"/>
        <w:rPr>
          <w:szCs w:val="28"/>
        </w:rPr>
      </w:pPr>
      <w:r w:rsidRPr="005D4154">
        <w:rPr>
          <w:szCs w:val="28"/>
        </w:rPr>
        <w:t>По степени благоприятности основных климато-рекреационных факторов, рассматриваемая территория относитс</w:t>
      </w:r>
      <w:r>
        <w:rPr>
          <w:szCs w:val="28"/>
        </w:rPr>
        <w:t xml:space="preserve">я </w:t>
      </w:r>
      <w:proofErr w:type="gramStart"/>
      <w:r>
        <w:rPr>
          <w:szCs w:val="28"/>
        </w:rPr>
        <w:t>к</w:t>
      </w:r>
      <w:proofErr w:type="gramEnd"/>
      <w:r>
        <w:rPr>
          <w:szCs w:val="28"/>
        </w:rPr>
        <w:t xml:space="preserve"> благоприятной для рекреации и </w:t>
      </w:r>
      <w:r w:rsidRPr="00D54F95">
        <w:rPr>
          <w:szCs w:val="28"/>
        </w:rPr>
        <w:t>характеризуется органичным сочетанием исторических и культурных достопримечательностей с природными и лечебными источниками. И первые, и вторые в обязательном порядке включаются в туристические маршруты, проходящие по территории района, что привлекает на неё туристов самых различных категорий.</w:t>
      </w:r>
    </w:p>
    <w:p w:rsidR="00CD2C6E" w:rsidRDefault="00CD2C6E" w:rsidP="00CD2C6E">
      <w:pPr>
        <w:pStyle w:val="b1"/>
        <w:rPr>
          <w:szCs w:val="28"/>
        </w:rPr>
      </w:pPr>
      <w:r w:rsidRPr="00927E0D">
        <w:rPr>
          <w:szCs w:val="28"/>
        </w:rPr>
        <w:t>Территория характеризуется слабой защищенностью геологических структур от проникновения загрязняющих веществ в подземные воды. Слабая защищенность водоносных горизонтов с поверхности, отсутствие надежных водоупоров в толще пород обуславливает площадное техногенное загрязнение первых от поверхности четвертичных водоносных горизонтов, и проникновение загрязняющих веществ в нижнезалегающие палеогеновые и палеозойские горизонты.</w:t>
      </w:r>
    </w:p>
    <w:p w:rsidR="00CD2C6E" w:rsidRDefault="00CD2C6E" w:rsidP="00CD2C6E">
      <w:pPr>
        <w:pStyle w:val="b1"/>
        <w:rPr>
          <w:szCs w:val="28"/>
        </w:rPr>
      </w:pPr>
      <w:r w:rsidRPr="00927E0D">
        <w:rPr>
          <w:szCs w:val="28"/>
        </w:rPr>
        <w:t>Основным фактором, характеризующим уровень загрязнения природной среды на той или иной территории, являются ассимилирующие способности объектов природной среды – атмосферы и гидросферы, определяющихся в абсолютном большинстве случаев особенностями климата.</w:t>
      </w:r>
    </w:p>
    <w:p w:rsidR="00CD2C6E" w:rsidRDefault="00CD2C6E" w:rsidP="00CD2C6E">
      <w:pPr>
        <w:pStyle w:val="b1"/>
        <w:rPr>
          <w:szCs w:val="28"/>
        </w:rPr>
      </w:pPr>
      <w:r w:rsidRPr="006B16EF">
        <w:rPr>
          <w:szCs w:val="28"/>
        </w:rPr>
        <w:t>Проектируемая территория характеризуется жарким летом, холодной зимой, резким колебанием температуры воздуха и недостаточным количеством атмосферных осадков.</w:t>
      </w:r>
    </w:p>
    <w:p w:rsidR="00CD2C6E" w:rsidRPr="00927E0D" w:rsidRDefault="00CD2C6E" w:rsidP="00CD2C6E">
      <w:pPr>
        <w:pStyle w:val="b1"/>
        <w:rPr>
          <w:szCs w:val="28"/>
        </w:rPr>
      </w:pPr>
      <w:r w:rsidRPr="00927E0D">
        <w:rPr>
          <w:szCs w:val="28"/>
        </w:rPr>
        <w:t>Метеорологический потенциал атмосферы свидетельствует о преобладании процессов накопления примесей над процессами их рассеивания. Самоочищающая способность атмосферы – умеренная.</w:t>
      </w:r>
    </w:p>
    <w:p w:rsidR="00CD2C6E" w:rsidRPr="00927E0D" w:rsidRDefault="00CD2C6E" w:rsidP="00CD2C6E">
      <w:pPr>
        <w:pStyle w:val="b1"/>
        <w:rPr>
          <w:szCs w:val="28"/>
        </w:rPr>
      </w:pPr>
      <w:r w:rsidRPr="00927E0D">
        <w:rPr>
          <w:szCs w:val="28"/>
        </w:rPr>
        <w:t>Одним из благоприятных факторов состояния окружающей среды проектируемой территории является наличие зеленых насаждений</w:t>
      </w:r>
      <w:r>
        <w:rPr>
          <w:szCs w:val="28"/>
        </w:rPr>
        <w:t xml:space="preserve"> естественного происхождения,</w:t>
      </w:r>
      <w:r w:rsidRPr="00927E0D">
        <w:rPr>
          <w:szCs w:val="28"/>
        </w:rPr>
        <w:t xml:space="preserve"> выполняющих функции защиты природных и иных объектов, которые подлежат освоению в целях сохранения средообразующих, водоохранных, защитных, санитарно-гигиенических, оздоровительных и иных полезных функций</w:t>
      </w:r>
      <w:r>
        <w:rPr>
          <w:szCs w:val="28"/>
        </w:rPr>
        <w:t xml:space="preserve"> лесов</w:t>
      </w:r>
      <w:r w:rsidRPr="00927E0D">
        <w:rPr>
          <w:szCs w:val="28"/>
        </w:rPr>
        <w:t>.</w:t>
      </w:r>
    </w:p>
    <w:p w:rsidR="00CD2C6E" w:rsidRPr="00927E0D" w:rsidRDefault="00CD2C6E" w:rsidP="00CD2C6E">
      <w:pPr>
        <w:pStyle w:val="b1"/>
        <w:rPr>
          <w:szCs w:val="28"/>
        </w:rPr>
      </w:pPr>
      <w:r w:rsidRPr="00927E0D">
        <w:rPr>
          <w:szCs w:val="28"/>
        </w:rPr>
        <w:t>По санитарно-гигиенической оценке климато-мететрологических факторов условия проектируемой территории определяются как умеренно-суровые; инсоляционные ресурсы и ресурсы УФР благоприятны; зимняя дискомфортность характеризуется интенсивной ветрометелевой деятельностью, летняя – избыточной солнечной радиацией. Здесь желательны мероприятия по корригированию микроклимата.</w:t>
      </w:r>
    </w:p>
    <w:p w:rsidR="00CD2C6E" w:rsidRDefault="00CD2C6E" w:rsidP="00CD2C6E">
      <w:pPr>
        <w:pStyle w:val="b1"/>
        <w:rPr>
          <w:szCs w:val="28"/>
        </w:rPr>
      </w:pPr>
      <w:r w:rsidRPr="00927E0D">
        <w:rPr>
          <w:szCs w:val="28"/>
        </w:rPr>
        <w:t xml:space="preserve">Путями корригирования микроклимата будут являться зимой ветро - и снегозащита территории, зданий и сооружений, летом – регулирование солнечной радиации и теплового излучения сильно нагретых поверхностей. Средства же регулирования микроклимата предполагают использование в </w:t>
      </w:r>
      <w:r w:rsidRPr="00927E0D">
        <w:rPr>
          <w:szCs w:val="28"/>
        </w:rPr>
        <w:lastRenderedPageBreak/>
        <w:t>проекте градостроительных, архитектурно – строительных и инженерно – технических мероприятий.</w:t>
      </w:r>
    </w:p>
    <w:p w:rsidR="00CD2C6E" w:rsidRDefault="00CD2C6E" w:rsidP="00CD2C6E">
      <w:pPr>
        <w:pStyle w:val="b1"/>
        <w:rPr>
          <w:szCs w:val="28"/>
        </w:rPr>
      </w:pPr>
    </w:p>
    <w:p w:rsidR="00CD2C6E" w:rsidRDefault="00CD2C6E" w:rsidP="00CD2C6E">
      <w:pPr>
        <w:pStyle w:val="b1"/>
        <w:rPr>
          <w:szCs w:val="28"/>
        </w:rPr>
      </w:pPr>
    </w:p>
    <w:p w:rsidR="00CD2C6E" w:rsidRPr="004B41DD" w:rsidRDefault="00CD2C6E" w:rsidP="00CD2C6E">
      <w:pPr>
        <w:pStyle w:val="b1"/>
        <w:rPr>
          <w:i/>
          <w:szCs w:val="28"/>
        </w:rPr>
      </w:pPr>
      <w:r w:rsidRPr="004B41DD">
        <w:rPr>
          <w:i/>
          <w:szCs w:val="28"/>
        </w:rPr>
        <w:t>Мероприятия по сохранению и улучшению воздушного бассейна.</w:t>
      </w:r>
    </w:p>
    <w:p w:rsidR="00CD2C6E" w:rsidRDefault="00CD2C6E" w:rsidP="00CD2C6E">
      <w:pPr>
        <w:pStyle w:val="b1"/>
        <w:rPr>
          <w:szCs w:val="28"/>
        </w:rPr>
      </w:pPr>
      <w:r w:rsidRPr="00927E0D">
        <w:rPr>
          <w:szCs w:val="28"/>
        </w:rPr>
        <w:t xml:space="preserve">Приоритетным направлением по обеспечению охраны атмосферного воздуха от загрязнения является снижение объемов выбросов загрязняющих веществ в атмосферу. Степень загрязненности атмосферы на проектируемой территории является </w:t>
      </w:r>
      <w:r>
        <w:rPr>
          <w:szCs w:val="28"/>
        </w:rPr>
        <w:t>удовлетворительной</w:t>
      </w:r>
      <w:r w:rsidRPr="00927E0D">
        <w:rPr>
          <w:szCs w:val="28"/>
        </w:rPr>
        <w:t xml:space="preserve">. </w:t>
      </w:r>
    </w:p>
    <w:p w:rsidR="00CD2C6E" w:rsidRPr="00CC4FA2" w:rsidRDefault="00CD2C6E" w:rsidP="00CD2C6E">
      <w:pPr>
        <w:pStyle w:val="b1"/>
        <w:rPr>
          <w:bCs/>
          <w:szCs w:val="28"/>
        </w:rPr>
      </w:pPr>
      <w:proofErr w:type="gramStart"/>
      <w:r>
        <w:rPr>
          <w:szCs w:val="28"/>
        </w:rPr>
        <w:t xml:space="preserve">В районе и сельсовете </w:t>
      </w:r>
      <w:r w:rsidRPr="008E387A">
        <w:rPr>
          <w:szCs w:val="28"/>
        </w:rPr>
        <w:t>осуществление совместной деятельности по улучшению состояния атмосферного воздуха строится во взаимодействии всех заинтересованных органов</w:t>
      </w:r>
      <w:r>
        <w:rPr>
          <w:szCs w:val="28"/>
        </w:rPr>
        <w:t xml:space="preserve">, </w:t>
      </w:r>
      <w:r w:rsidRPr="008E387A">
        <w:rPr>
          <w:szCs w:val="28"/>
        </w:rPr>
        <w:t>учреждений</w:t>
      </w:r>
      <w:r>
        <w:rPr>
          <w:szCs w:val="28"/>
        </w:rPr>
        <w:t>, общественности</w:t>
      </w:r>
      <w:r w:rsidRPr="008E387A">
        <w:rPr>
          <w:szCs w:val="28"/>
        </w:rPr>
        <w:t xml:space="preserve"> и реализуется в </w:t>
      </w:r>
      <w:r w:rsidRPr="00CC4FA2">
        <w:rPr>
          <w:szCs w:val="28"/>
        </w:rPr>
        <w:t xml:space="preserve">рамках целевой программы </w:t>
      </w:r>
      <w:r w:rsidRPr="00CC4FA2">
        <w:rPr>
          <w:color w:val="000000"/>
          <w:szCs w:val="28"/>
        </w:rPr>
        <w:t xml:space="preserve">Республики Хакасия </w:t>
      </w:r>
      <w:r>
        <w:rPr>
          <w:color w:val="000000"/>
          <w:szCs w:val="28"/>
        </w:rPr>
        <w:t>«</w:t>
      </w:r>
      <w:r w:rsidRPr="00CC4FA2">
        <w:rPr>
          <w:color w:val="000000"/>
          <w:szCs w:val="28"/>
        </w:rPr>
        <w:t>Охрана окружающей среды, воспроизводство и использование природных ресурсов в Республике Хакасия</w:t>
      </w:r>
      <w:r>
        <w:rPr>
          <w:color w:val="000000"/>
          <w:szCs w:val="28"/>
        </w:rPr>
        <w:t>»</w:t>
      </w:r>
      <w:r w:rsidRPr="00CC4FA2">
        <w:rPr>
          <w:color w:val="000000"/>
          <w:szCs w:val="28"/>
        </w:rPr>
        <w:t xml:space="preserve">, </w:t>
      </w:r>
      <w:r w:rsidRPr="00CC4FA2">
        <w:rPr>
          <w:bCs/>
          <w:szCs w:val="28"/>
        </w:rPr>
        <w:t>утвержденной</w:t>
      </w:r>
      <w:r w:rsidRPr="00CC4FA2">
        <w:rPr>
          <w:color w:val="000000"/>
          <w:szCs w:val="28"/>
        </w:rPr>
        <w:t xml:space="preserve"> Правительством Республики Хакасия от 13</w:t>
      </w:r>
      <w:r>
        <w:rPr>
          <w:color w:val="000000"/>
          <w:szCs w:val="28"/>
        </w:rPr>
        <w:t>.11.</w:t>
      </w:r>
      <w:r w:rsidRPr="00CC4FA2">
        <w:rPr>
          <w:color w:val="000000"/>
          <w:szCs w:val="28"/>
        </w:rPr>
        <w:t xml:space="preserve">2013 </w:t>
      </w:r>
      <w:r>
        <w:rPr>
          <w:color w:val="000000"/>
          <w:szCs w:val="28"/>
        </w:rPr>
        <w:t>№</w:t>
      </w:r>
      <w:r w:rsidRPr="00CC4FA2">
        <w:rPr>
          <w:color w:val="000000"/>
          <w:szCs w:val="28"/>
        </w:rPr>
        <w:t xml:space="preserve"> 623, с изменениями на </w:t>
      </w:r>
      <w:r w:rsidRPr="004C416A">
        <w:rPr>
          <w:color w:val="000000"/>
          <w:szCs w:val="28"/>
        </w:rPr>
        <w:t xml:space="preserve">01.02.2023 </w:t>
      </w:r>
      <w:r>
        <w:rPr>
          <w:color w:val="000000"/>
          <w:szCs w:val="28"/>
        </w:rPr>
        <w:t>№</w:t>
      </w:r>
      <w:r w:rsidRPr="004C416A">
        <w:rPr>
          <w:color w:val="000000"/>
          <w:szCs w:val="28"/>
        </w:rPr>
        <w:t xml:space="preserve"> 67</w:t>
      </w:r>
      <w:r>
        <w:rPr>
          <w:color w:val="000000"/>
          <w:szCs w:val="28"/>
        </w:rPr>
        <w:t>.</w:t>
      </w:r>
      <w:proofErr w:type="gramEnd"/>
    </w:p>
    <w:p w:rsidR="00CD2C6E" w:rsidRPr="008E387A" w:rsidRDefault="00CD2C6E" w:rsidP="00CD2C6E">
      <w:pPr>
        <w:pStyle w:val="b1"/>
        <w:rPr>
          <w:szCs w:val="28"/>
        </w:rPr>
      </w:pPr>
      <w:r w:rsidRPr="00CC4FA2">
        <w:rPr>
          <w:szCs w:val="28"/>
        </w:rPr>
        <w:t>При решении задачи предотвращения и снижения текущего негативного</w:t>
      </w:r>
      <w:r w:rsidRPr="008E387A">
        <w:rPr>
          <w:szCs w:val="28"/>
        </w:rPr>
        <w:t xml:space="preserve"> воздействия на окружающую среду и здоровье населения используются следующие механизмы:</w:t>
      </w:r>
    </w:p>
    <w:p w:rsidR="00CD2C6E" w:rsidRPr="008E387A" w:rsidRDefault="00CD2C6E" w:rsidP="00CD2C6E">
      <w:pPr>
        <w:pStyle w:val="b1"/>
        <w:rPr>
          <w:szCs w:val="28"/>
        </w:rPr>
      </w:pPr>
      <w:r w:rsidRPr="008E387A">
        <w:rPr>
          <w:szCs w:val="28"/>
        </w:rPr>
        <w:t>- снижение выбросов вредных веществ в атмосферный воздух от стационарных источников за счет технического перевооружения, реконструкции и модернизации производства;</w:t>
      </w:r>
    </w:p>
    <w:p w:rsidR="00CD2C6E" w:rsidRPr="008E387A" w:rsidRDefault="00CD2C6E" w:rsidP="00CD2C6E">
      <w:pPr>
        <w:pStyle w:val="b1"/>
        <w:rPr>
          <w:szCs w:val="28"/>
        </w:rPr>
      </w:pPr>
      <w:r w:rsidRPr="008E387A">
        <w:rPr>
          <w:szCs w:val="28"/>
        </w:rPr>
        <w:t>- снижение загрязнения атмосферного воздуха в сельских поселениях и частной жилой застройке за счет централизации теплоснабжения част</w:t>
      </w:r>
      <w:r>
        <w:rPr>
          <w:szCs w:val="28"/>
        </w:rPr>
        <w:t>ной малоэтажной жилой застройки</w:t>
      </w:r>
      <w:r w:rsidRPr="008E387A">
        <w:rPr>
          <w:szCs w:val="28"/>
        </w:rPr>
        <w:t xml:space="preserve">; </w:t>
      </w:r>
    </w:p>
    <w:p w:rsidR="00CD2C6E" w:rsidRPr="008E387A" w:rsidRDefault="00CD2C6E" w:rsidP="00CD2C6E">
      <w:pPr>
        <w:pStyle w:val="b1"/>
        <w:rPr>
          <w:szCs w:val="28"/>
        </w:rPr>
      </w:pPr>
      <w:r w:rsidRPr="008E387A">
        <w:rPr>
          <w:szCs w:val="28"/>
        </w:rPr>
        <w:t xml:space="preserve">- </w:t>
      </w:r>
      <w:proofErr w:type="gramStart"/>
      <w:r w:rsidRPr="008E387A">
        <w:rPr>
          <w:szCs w:val="28"/>
        </w:rPr>
        <w:t>контроль за</w:t>
      </w:r>
      <w:proofErr w:type="gramEnd"/>
      <w:r w:rsidRPr="008E387A">
        <w:rPr>
          <w:szCs w:val="28"/>
        </w:rPr>
        <w:t xml:space="preserve"> реализацией мероприятий, направленных на достижение нормативов ПДВ вредных (загрязняющих) веществ в атмосферный воздух;</w:t>
      </w:r>
    </w:p>
    <w:p w:rsidR="00CD2C6E" w:rsidRPr="00927E0D" w:rsidRDefault="00CD2C6E" w:rsidP="00CD2C6E">
      <w:pPr>
        <w:pStyle w:val="b1"/>
        <w:rPr>
          <w:szCs w:val="28"/>
        </w:rPr>
      </w:pPr>
      <w:r>
        <w:rPr>
          <w:szCs w:val="28"/>
        </w:rPr>
        <w:t xml:space="preserve">- </w:t>
      </w:r>
      <w:r w:rsidRPr="00927E0D">
        <w:rPr>
          <w:szCs w:val="28"/>
        </w:rPr>
        <w:t>предусматриваются размещение парков и скверов;</w:t>
      </w:r>
    </w:p>
    <w:p w:rsidR="00CD2C6E" w:rsidRDefault="00CD2C6E" w:rsidP="00CD2C6E">
      <w:pPr>
        <w:pStyle w:val="b1"/>
        <w:rPr>
          <w:szCs w:val="28"/>
        </w:rPr>
      </w:pPr>
      <w:r>
        <w:rPr>
          <w:szCs w:val="28"/>
        </w:rPr>
        <w:t xml:space="preserve">- </w:t>
      </w:r>
      <w:r w:rsidRPr="00927E0D">
        <w:rPr>
          <w:szCs w:val="28"/>
        </w:rPr>
        <w:t xml:space="preserve">осуществление мониторинга </w:t>
      </w:r>
      <w:r w:rsidRPr="008E387A">
        <w:rPr>
          <w:szCs w:val="28"/>
        </w:rPr>
        <w:t>в атмосферном воздухе жилой застройки содержани</w:t>
      </w:r>
      <w:r>
        <w:rPr>
          <w:szCs w:val="28"/>
        </w:rPr>
        <w:t>я</w:t>
      </w:r>
      <w:r w:rsidRPr="008E387A">
        <w:rPr>
          <w:szCs w:val="28"/>
        </w:rPr>
        <w:t xml:space="preserve"> основных загрязнителей и взвешенных веществ </w:t>
      </w:r>
      <w:r w:rsidRPr="00927E0D">
        <w:rPr>
          <w:szCs w:val="28"/>
        </w:rPr>
        <w:t>на стационарных постах наблюдения, а также на  маршрутных постах наблюдения</w:t>
      </w:r>
      <w:r>
        <w:rPr>
          <w:szCs w:val="28"/>
        </w:rPr>
        <w:t>;</w:t>
      </w:r>
      <w:r w:rsidRPr="00927E0D">
        <w:rPr>
          <w:szCs w:val="28"/>
        </w:rPr>
        <w:t xml:space="preserve"> </w:t>
      </w:r>
    </w:p>
    <w:p w:rsidR="00CD2C6E" w:rsidRPr="00E71CED" w:rsidRDefault="00CD2C6E" w:rsidP="00CD2C6E">
      <w:pPr>
        <w:pStyle w:val="b1"/>
        <w:rPr>
          <w:szCs w:val="28"/>
        </w:rPr>
      </w:pPr>
      <w:r w:rsidRPr="00E71CED">
        <w:rPr>
          <w:szCs w:val="28"/>
        </w:rPr>
        <w:t xml:space="preserve">- </w:t>
      </w:r>
      <w:proofErr w:type="gramStart"/>
      <w:r w:rsidRPr="00E71CED">
        <w:rPr>
          <w:szCs w:val="28"/>
        </w:rPr>
        <w:t>контроль за</w:t>
      </w:r>
      <w:proofErr w:type="gramEnd"/>
      <w:r w:rsidRPr="00E71CED">
        <w:rPr>
          <w:szCs w:val="28"/>
        </w:rPr>
        <w:t xml:space="preserve"> техническим состоянием автотранспорта;</w:t>
      </w:r>
    </w:p>
    <w:p w:rsidR="00CD2C6E" w:rsidRPr="00E71CED" w:rsidRDefault="00CD2C6E" w:rsidP="00CD2C6E">
      <w:pPr>
        <w:pStyle w:val="b1"/>
        <w:rPr>
          <w:szCs w:val="28"/>
        </w:rPr>
      </w:pPr>
      <w:r w:rsidRPr="00E71CED">
        <w:rPr>
          <w:szCs w:val="28"/>
        </w:rPr>
        <w:t>- создание лесополос вдоль дорог, озеленение населенных пунктов и</w:t>
      </w:r>
    </w:p>
    <w:p w:rsidR="00CD2C6E" w:rsidRPr="00E71CED" w:rsidRDefault="00CD2C6E" w:rsidP="00CD2C6E">
      <w:pPr>
        <w:pStyle w:val="b1"/>
        <w:ind w:firstLine="0"/>
        <w:rPr>
          <w:szCs w:val="28"/>
        </w:rPr>
      </w:pPr>
      <w:r w:rsidRPr="00E71CED">
        <w:rPr>
          <w:szCs w:val="28"/>
        </w:rPr>
        <w:t>создание зеленых зон вокруг них;</w:t>
      </w:r>
    </w:p>
    <w:p w:rsidR="00CD2C6E" w:rsidRDefault="00CD2C6E" w:rsidP="00CD2C6E">
      <w:pPr>
        <w:pStyle w:val="b1"/>
        <w:rPr>
          <w:szCs w:val="28"/>
        </w:rPr>
      </w:pPr>
      <w:r w:rsidRPr="00E71CED">
        <w:rPr>
          <w:szCs w:val="28"/>
        </w:rPr>
        <w:t>- предупреждение пожаров;</w:t>
      </w:r>
    </w:p>
    <w:p w:rsidR="00CD2C6E" w:rsidRDefault="00CD2C6E" w:rsidP="00CD2C6E">
      <w:pPr>
        <w:pStyle w:val="b1"/>
        <w:rPr>
          <w:szCs w:val="28"/>
        </w:rPr>
      </w:pPr>
      <w:r w:rsidRPr="007B76CC">
        <w:rPr>
          <w:szCs w:val="28"/>
        </w:rPr>
        <w:t>- информирование органов власти на всех уровнях</w:t>
      </w:r>
      <w:r>
        <w:rPr>
          <w:szCs w:val="28"/>
        </w:rPr>
        <w:t>.</w:t>
      </w:r>
    </w:p>
    <w:p w:rsidR="00CD2C6E" w:rsidRPr="004B41DD" w:rsidRDefault="00CD2C6E" w:rsidP="00CD2C6E">
      <w:pPr>
        <w:pStyle w:val="b1"/>
        <w:rPr>
          <w:i/>
          <w:szCs w:val="28"/>
        </w:rPr>
      </w:pPr>
      <w:r w:rsidRPr="004B41DD">
        <w:rPr>
          <w:i/>
          <w:szCs w:val="28"/>
        </w:rPr>
        <w:t>Мероприятия по охране поверхностных и подземных вод, почвы и ландшафта.</w:t>
      </w:r>
    </w:p>
    <w:p w:rsidR="00CD2C6E" w:rsidRDefault="00CD2C6E" w:rsidP="00CD2C6E">
      <w:pPr>
        <w:pStyle w:val="b1"/>
        <w:rPr>
          <w:szCs w:val="28"/>
        </w:rPr>
      </w:pPr>
      <w:r w:rsidRPr="00927E0D">
        <w:rPr>
          <w:szCs w:val="28"/>
        </w:rPr>
        <w:t xml:space="preserve">Защита населенных пунктов, объектов инфраструктуры и сельскохозяйственных земель в </w:t>
      </w:r>
      <w:r>
        <w:rPr>
          <w:szCs w:val="28"/>
        </w:rPr>
        <w:t xml:space="preserve">Республике Хакасия </w:t>
      </w:r>
      <w:r w:rsidRPr="00927E0D">
        <w:rPr>
          <w:szCs w:val="28"/>
        </w:rPr>
        <w:t>является важной и неотложной задачей.</w:t>
      </w:r>
      <w:r>
        <w:rPr>
          <w:szCs w:val="28"/>
        </w:rPr>
        <w:t xml:space="preserve"> </w:t>
      </w:r>
      <w:r w:rsidRPr="00927E0D">
        <w:rPr>
          <w:szCs w:val="28"/>
        </w:rPr>
        <w:t>Только заблаговременное выполнение комплекса инженерных мероприятий позволит обеспечить стабильную защиту от притока поверхностных вод и влияния грунтовых вод на территориях</w:t>
      </w:r>
      <w:r>
        <w:rPr>
          <w:szCs w:val="28"/>
        </w:rPr>
        <w:t xml:space="preserve"> республики</w:t>
      </w:r>
      <w:r w:rsidRPr="00927E0D">
        <w:rPr>
          <w:szCs w:val="28"/>
        </w:rPr>
        <w:t>.</w:t>
      </w:r>
    </w:p>
    <w:p w:rsidR="00CD2C6E" w:rsidRDefault="00CD2C6E" w:rsidP="00CD2C6E">
      <w:pPr>
        <w:pStyle w:val="b1"/>
        <w:rPr>
          <w:szCs w:val="28"/>
        </w:rPr>
      </w:pPr>
      <w:r w:rsidRPr="00713EF8">
        <w:rPr>
          <w:szCs w:val="28"/>
        </w:rPr>
        <w:lastRenderedPageBreak/>
        <w:t xml:space="preserve">Одним из ключевых направлений развития </w:t>
      </w:r>
      <w:r>
        <w:rPr>
          <w:szCs w:val="28"/>
        </w:rPr>
        <w:t xml:space="preserve">Большесейского сельсовета </w:t>
      </w:r>
      <w:r w:rsidRPr="00713EF8">
        <w:rPr>
          <w:szCs w:val="28"/>
        </w:rPr>
        <w:t xml:space="preserve">Таштыпского района является повышение уровня и качества жизни населения. </w:t>
      </w:r>
    </w:p>
    <w:p w:rsidR="00CD2C6E" w:rsidRDefault="00CD2C6E" w:rsidP="00CD2C6E">
      <w:pPr>
        <w:pStyle w:val="b1"/>
        <w:rPr>
          <w:szCs w:val="28"/>
        </w:rPr>
      </w:pPr>
      <w:r w:rsidRPr="00713EF8">
        <w:rPr>
          <w:szCs w:val="28"/>
        </w:rPr>
        <w:t xml:space="preserve">Высокое качество жизни и здоровья населения, а также устойчивое экономическое развитие района </w:t>
      </w:r>
      <w:r>
        <w:rPr>
          <w:szCs w:val="28"/>
        </w:rPr>
        <w:t xml:space="preserve">и сельсовета </w:t>
      </w:r>
      <w:r w:rsidRPr="00713EF8">
        <w:rPr>
          <w:szCs w:val="28"/>
        </w:rPr>
        <w:t xml:space="preserve">могут быть обеспечены только при условии сохранения природных систем и поддержания соответствующего качества окружающей среды. </w:t>
      </w:r>
    </w:p>
    <w:p w:rsidR="00CD2C6E" w:rsidRDefault="00CD2C6E" w:rsidP="00CD2C6E">
      <w:pPr>
        <w:pStyle w:val="b1"/>
        <w:rPr>
          <w:szCs w:val="28"/>
        </w:rPr>
      </w:pPr>
      <w:r w:rsidRPr="00713EF8">
        <w:rPr>
          <w:szCs w:val="28"/>
        </w:rPr>
        <w:t>Для этого необходимо формировать и последовательно реализовывать единую политику в области экологии, направленную на охрану окружающей среды и рациональное использование природных ресурсов.</w:t>
      </w:r>
    </w:p>
    <w:p w:rsidR="00CD2C6E" w:rsidRDefault="00CD2C6E" w:rsidP="00CD2C6E">
      <w:pPr>
        <w:pStyle w:val="b1"/>
        <w:rPr>
          <w:szCs w:val="28"/>
        </w:rPr>
      </w:pPr>
      <w:r w:rsidRPr="008E3C49">
        <w:rPr>
          <w:szCs w:val="28"/>
        </w:rPr>
        <w:t>С целью повышения качества питьевой воды для населения, в том числе для</w:t>
      </w:r>
      <w:r>
        <w:rPr>
          <w:szCs w:val="28"/>
        </w:rPr>
        <w:t xml:space="preserve"> </w:t>
      </w:r>
      <w:r w:rsidRPr="008E3C49">
        <w:rPr>
          <w:szCs w:val="28"/>
        </w:rPr>
        <w:t>жителей населенных пунктов, не оборудованных современными системами</w:t>
      </w:r>
      <w:r>
        <w:rPr>
          <w:szCs w:val="28"/>
        </w:rPr>
        <w:t xml:space="preserve"> </w:t>
      </w:r>
      <w:r w:rsidRPr="008E3C49">
        <w:rPr>
          <w:szCs w:val="28"/>
        </w:rPr>
        <w:t>централизованного водоснабжения, на территории республики реализуется региональный</w:t>
      </w:r>
      <w:r>
        <w:rPr>
          <w:szCs w:val="28"/>
        </w:rPr>
        <w:t xml:space="preserve"> </w:t>
      </w:r>
      <w:r w:rsidRPr="008E3C49">
        <w:rPr>
          <w:szCs w:val="28"/>
        </w:rPr>
        <w:t>проект Республики Хакасия «Чистая вода», утвержденный президиумом Совета развития</w:t>
      </w:r>
      <w:r>
        <w:rPr>
          <w:szCs w:val="28"/>
        </w:rPr>
        <w:t xml:space="preserve"> </w:t>
      </w:r>
      <w:r w:rsidRPr="008E3C49">
        <w:rPr>
          <w:szCs w:val="28"/>
        </w:rPr>
        <w:t>при Главе Республики Хакасия – Председателе Правительства Республики Хакасия</w:t>
      </w:r>
      <w:r>
        <w:rPr>
          <w:szCs w:val="28"/>
        </w:rPr>
        <w:t xml:space="preserve"> </w:t>
      </w:r>
      <w:r w:rsidRPr="008E3C49">
        <w:rPr>
          <w:szCs w:val="28"/>
        </w:rPr>
        <w:t>от 13.12.2018 № 08.</w:t>
      </w:r>
    </w:p>
    <w:p w:rsidR="00CD2C6E" w:rsidRDefault="00CD2C6E" w:rsidP="00CD2C6E">
      <w:pPr>
        <w:pStyle w:val="b1"/>
        <w:rPr>
          <w:szCs w:val="28"/>
        </w:rPr>
      </w:pPr>
      <w:r>
        <w:rPr>
          <w:szCs w:val="28"/>
        </w:rPr>
        <w:t>П</w:t>
      </w:r>
      <w:r w:rsidRPr="006A09C9">
        <w:rPr>
          <w:szCs w:val="28"/>
        </w:rPr>
        <w:t>остановлени</w:t>
      </w:r>
      <w:r>
        <w:rPr>
          <w:szCs w:val="28"/>
        </w:rPr>
        <w:t>ем</w:t>
      </w:r>
      <w:r w:rsidRPr="006A09C9">
        <w:rPr>
          <w:szCs w:val="28"/>
        </w:rPr>
        <w:t xml:space="preserve"> Администрации Та</w:t>
      </w:r>
      <w:r>
        <w:rPr>
          <w:szCs w:val="28"/>
        </w:rPr>
        <w:t>штыпского района от 26.04.2016</w:t>
      </w:r>
      <w:r w:rsidRPr="006A09C9">
        <w:rPr>
          <w:szCs w:val="28"/>
        </w:rPr>
        <w:t xml:space="preserve"> №196 </w:t>
      </w:r>
      <w:r>
        <w:rPr>
          <w:szCs w:val="28"/>
        </w:rPr>
        <w:t>была утверждена м</w:t>
      </w:r>
      <w:r w:rsidRPr="006A09C9">
        <w:rPr>
          <w:szCs w:val="28"/>
        </w:rPr>
        <w:t>униципальн</w:t>
      </w:r>
      <w:r>
        <w:rPr>
          <w:szCs w:val="28"/>
        </w:rPr>
        <w:t>ая</w:t>
      </w:r>
      <w:r w:rsidRPr="006A09C9">
        <w:rPr>
          <w:szCs w:val="28"/>
        </w:rPr>
        <w:t xml:space="preserve"> программ</w:t>
      </w:r>
      <w:r>
        <w:rPr>
          <w:szCs w:val="28"/>
        </w:rPr>
        <w:t>а</w:t>
      </w:r>
      <w:r w:rsidRPr="006A09C9">
        <w:rPr>
          <w:szCs w:val="28"/>
        </w:rPr>
        <w:t xml:space="preserve"> «Экологическая безопасность Таштыпского района на 2017-2019 годы»</w:t>
      </w:r>
      <w:r>
        <w:rPr>
          <w:szCs w:val="28"/>
        </w:rPr>
        <w:t>, постановлением от 18.06.2019</w:t>
      </w:r>
      <w:r w:rsidRPr="006A09C9">
        <w:rPr>
          <w:szCs w:val="28"/>
        </w:rPr>
        <w:t xml:space="preserve"> № 269</w:t>
      </w:r>
      <w:r>
        <w:rPr>
          <w:szCs w:val="28"/>
        </w:rPr>
        <w:t xml:space="preserve"> в программу </w:t>
      </w:r>
      <w:r w:rsidRPr="006A09C9">
        <w:rPr>
          <w:szCs w:val="28"/>
        </w:rPr>
        <w:t>внесен</w:t>
      </w:r>
      <w:r>
        <w:rPr>
          <w:szCs w:val="28"/>
        </w:rPr>
        <w:t>ы</w:t>
      </w:r>
      <w:r w:rsidRPr="006A09C9">
        <w:rPr>
          <w:szCs w:val="28"/>
        </w:rPr>
        <w:t xml:space="preserve"> изменени</w:t>
      </w:r>
      <w:r>
        <w:rPr>
          <w:szCs w:val="28"/>
        </w:rPr>
        <w:t>я</w:t>
      </w:r>
      <w:r w:rsidRPr="006A09C9">
        <w:rPr>
          <w:szCs w:val="28"/>
        </w:rPr>
        <w:t xml:space="preserve"> в </w:t>
      </w:r>
      <w:r>
        <w:rPr>
          <w:szCs w:val="28"/>
        </w:rPr>
        <w:t>части продления срока действия ее по 2022 год включительно.</w:t>
      </w:r>
    </w:p>
    <w:p w:rsidR="00CD2C6E" w:rsidRDefault="00CD2C6E" w:rsidP="00CD2C6E">
      <w:pPr>
        <w:pStyle w:val="b1"/>
        <w:rPr>
          <w:szCs w:val="28"/>
        </w:rPr>
      </w:pPr>
      <w:r w:rsidRPr="006A09C9">
        <w:rPr>
          <w:szCs w:val="28"/>
        </w:rPr>
        <w:t>Муниципальная программа «Экологическая безопасность Таштыпского района» содержит ряд мероприятий, направленных на решение важных задач в сфере охраны окружающей среды и рационального природопользования на территории Таштыпского района, осуществление которых будет способствовать обеспечению экологической безопасности, защите территорий и населения района от негативного воздействия отходов на окружающую среду.</w:t>
      </w:r>
    </w:p>
    <w:p w:rsidR="00CD2C6E" w:rsidRDefault="00CD2C6E" w:rsidP="00CD2C6E">
      <w:pPr>
        <w:pStyle w:val="b1"/>
        <w:rPr>
          <w:szCs w:val="28"/>
        </w:rPr>
      </w:pPr>
      <w:r w:rsidRPr="005D0181">
        <w:rPr>
          <w:szCs w:val="28"/>
        </w:rPr>
        <w:t>Кроме того, на территории Таштыпского района находится большое количество природных водоисточников, нуждающихся в облагораживании, установлении режима охраны и контроля использования занимаемых ими территорий.</w:t>
      </w:r>
    </w:p>
    <w:p w:rsidR="00CD2C6E" w:rsidRDefault="00CD2C6E" w:rsidP="00CD2C6E">
      <w:pPr>
        <w:pStyle w:val="b1"/>
        <w:rPr>
          <w:szCs w:val="28"/>
        </w:rPr>
      </w:pPr>
      <w:r w:rsidRPr="0042612A">
        <w:rPr>
          <w:szCs w:val="28"/>
        </w:rPr>
        <w:t xml:space="preserve">В рамках муниципальной программы предусматривается реализация </w:t>
      </w:r>
      <w:r>
        <w:rPr>
          <w:szCs w:val="28"/>
        </w:rPr>
        <w:t>двух</w:t>
      </w:r>
      <w:r w:rsidRPr="0042612A">
        <w:rPr>
          <w:szCs w:val="28"/>
        </w:rPr>
        <w:t xml:space="preserve"> подпрограмм: «Развитие системы обращения с отходами производства и потребления на территории Таштыпского района»</w:t>
      </w:r>
      <w:r>
        <w:rPr>
          <w:szCs w:val="28"/>
        </w:rPr>
        <w:t xml:space="preserve"> и </w:t>
      </w:r>
      <w:r w:rsidRPr="0042612A">
        <w:rPr>
          <w:szCs w:val="28"/>
        </w:rPr>
        <w:t>«Организация обследования и обустройство родников на территории Таштыпского района».</w:t>
      </w:r>
    </w:p>
    <w:p w:rsidR="00CD2C6E" w:rsidRPr="00074CA3" w:rsidRDefault="00CD2C6E" w:rsidP="00CD2C6E">
      <w:pPr>
        <w:pStyle w:val="Default"/>
        <w:ind w:firstLine="708"/>
        <w:jc w:val="both"/>
        <w:rPr>
          <w:color w:val="auto"/>
          <w:sz w:val="28"/>
          <w:szCs w:val="28"/>
        </w:rPr>
      </w:pPr>
      <w:r w:rsidRPr="00074CA3">
        <w:rPr>
          <w:color w:val="auto"/>
          <w:sz w:val="28"/>
          <w:szCs w:val="28"/>
        </w:rPr>
        <w:t xml:space="preserve">К основным мероприятиям по развитию системы водоснабжения </w:t>
      </w:r>
      <w:r>
        <w:rPr>
          <w:color w:val="auto"/>
          <w:sz w:val="28"/>
          <w:szCs w:val="28"/>
        </w:rPr>
        <w:t xml:space="preserve">Большесейского </w:t>
      </w:r>
      <w:r w:rsidRPr="00074CA3">
        <w:rPr>
          <w:color w:val="auto"/>
          <w:sz w:val="28"/>
          <w:szCs w:val="28"/>
        </w:rPr>
        <w:t xml:space="preserve">сельсовета можно отнести следующие: </w:t>
      </w:r>
    </w:p>
    <w:p w:rsidR="00CD2C6E" w:rsidRPr="00074CA3" w:rsidRDefault="00CD2C6E" w:rsidP="00CD2C6E">
      <w:pPr>
        <w:pStyle w:val="Default"/>
        <w:ind w:firstLine="708"/>
        <w:jc w:val="both"/>
        <w:rPr>
          <w:color w:val="auto"/>
          <w:sz w:val="28"/>
          <w:szCs w:val="28"/>
        </w:rPr>
      </w:pPr>
      <w:r w:rsidRPr="00074CA3">
        <w:rPr>
          <w:color w:val="auto"/>
          <w:sz w:val="28"/>
          <w:szCs w:val="28"/>
        </w:rPr>
        <w:t>-развитие централизованных систем водоснабжения в</w:t>
      </w:r>
      <w:r>
        <w:rPr>
          <w:color w:val="auto"/>
          <w:sz w:val="28"/>
          <w:szCs w:val="28"/>
        </w:rPr>
        <w:t xml:space="preserve"> сельсовете</w:t>
      </w:r>
      <w:r w:rsidRPr="00074CA3">
        <w:rPr>
          <w:color w:val="auto"/>
          <w:sz w:val="28"/>
          <w:szCs w:val="28"/>
        </w:rPr>
        <w:t xml:space="preserve">; </w:t>
      </w:r>
    </w:p>
    <w:p w:rsidR="00CD2C6E" w:rsidRPr="00074CA3" w:rsidRDefault="00CD2C6E" w:rsidP="00CD2C6E">
      <w:pPr>
        <w:pStyle w:val="Default"/>
        <w:ind w:firstLine="708"/>
        <w:jc w:val="both"/>
        <w:rPr>
          <w:color w:val="auto"/>
          <w:sz w:val="28"/>
          <w:szCs w:val="28"/>
        </w:rPr>
      </w:pPr>
      <w:r w:rsidRPr="00074CA3">
        <w:rPr>
          <w:color w:val="auto"/>
          <w:sz w:val="28"/>
          <w:szCs w:val="28"/>
        </w:rPr>
        <w:t xml:space="preserve">-реконструкция, ремонт существующих сетей водоснабжения в населенных пунктах; </w:t>
      </w:r>
    </w:p>
    <w:p w:rsidR="00CD2C6E" w:rsidRPr="00074CA3" w:rsidRDefault="00CD2C6E" w:rsidP="00CD2C6E">
      <w:pPr>
        <w:pStyle w:val="Default"/>
        <w:ind w:firstLine="708"/>
        <w:jc w:val="both"/>
        <w:rPr>
          <w:color w:val="auto"/>
          <w:sz w:val="28"/>
          <w:szCs w:val="28"/>
        </w:rPr>
      </w:pPr>
      <w:r w:rsidRPr="00074CA3">
        <w:rPr>
          <w:color w:val="auto"/>
          <w:sz w:val="28"/>
          <w:szCs w:val="28"/>
        </w:rPr>
        <w:t>-оснащение системами водоподготовки;</w:t>
      </w:r>
    </w:p>
    <w:p w:rsidR="00CD2C6E" w:rsidRPr="00074CA3" w:rsidRDefault="00CD2C6E" w:rsidP="00CD2C6E">
      <w:pPr>
        <w:pStyle w:val="Default"/>
        <w:ind w:firstLine="708"/>
        <w:jc w:val="both"/>
        <w:rPr>
          <w:color w:val="auto"/>
          <w:sz w:val="28"/>
          <w:szCs w:val="28"/>
        </w:rPr>
      </w:pPr>
      <w:r w:rsidRPr="00074CA3">
        <w:rPr>
          <w:color w:val="auto"/>
          <w:sz w:val="28"/>
          <w:szCs w:val="28"/>
        </w:rPr>
        <w:t xml:space="preserve">-совершенствование технологий водоподготовки, применение новых высокоэффективных реагентов и обеззараживающих веществ, оснащение водозаборов централизованного питьевого водоснабжения системами </w:t>
      </w:r>
      <w:r w:rsidRPr="00074CA3">
        <w:rPr>
          <w:color w:val="auto"/>
          <w:sz w:val="28"/>
          <w:szCs w:val="28"/>
        </w:rPr>
        <w:lastRenderedPageBreak/>
        <w:t xml:space="preserve">обеззараживания воды; </w:t>
      </w:r>
    </w:p>
    <w:p w:rsidR="00CD2C6E" w:rsidRPr="00074CA3" w:rsidRDefault="00CD2C6E" w:rsidP="00CD2C6E">
      <w:pPr>
        <w:pStyle w:val="Default"/>
        <w:ind w:firstLine="708"/>
        <w:jc w:val="both"/>
        <w:rPr>
          <w:color w:val="auto"/>
          <w:sz w:val="28"/>
          <w:szCs w:val="28"/>
        </w:rPr>
      </w:pPr>
      <w:r w:rsidRPr="00074CA3">
        <w:rPr>
          <w:color w:val="auto"/>
          <w:sz w:val="28"/>
          <w:szCs w:val="28"/>
        </w:rPr>
        <w:t>-поддержание функционирования сети децентрализованного питьевого водоснабжения (колодцы, каптажи родников);</w:t>
      </w:r>
    </w:p>
    <w:p w:rsidR="00CD2C6E" w:rsidRPr="00074CA3" w:rsidRDefault="00CD2C6E" w:rsidP="00CD2C6E">
      <w:pPr>
        <w:pStyle w:val="Default"/>
        <w:ind w:firstLine="708"/>
        <w:jc w:val="both"/>
        <w:rPr>
          <w:color w:val="auto"/>
          <w:sz w:val="28"/>
          <w:szCs w:val="28"/>
        </w:rPr>
      </w:pPr>
      <w:r w:rsidRPr="00074CA3">
        <w:rPr>
          <w:color w:val="auto"/>
          <w:sz w:val="28"/>
          <w:szCs w:val="28"/>
        </w:rPr>
        <w:t xml:space="preserve">-разработка муниципальной программы мероприятий по обеспечению жителей качественной питьевой водой; </w:t>
      </w:r>
    </w:p>
    <w:p w:rsidR="00CD2C6E" w:rsidRPr="00074CA3" w:rsidRDefault="00CD2C6E" w:rsidP="00CD2C6E">
      <w:pPr>
        <w:pStyle w:val="Default"/>
        <w:ind w:firstLine="708"/>
        <w:jc w:val="both"/>
        <w:rPr>
          <w:color w:val="auto"/>
          <w:sz w:val="28"/>
          <w:szCs w:val="28"/>
        </w:rPr>
      </w:pPr>
      <w:r w:rsidRPr="00074CA3">
        <w:rPr>
          <w:color w:val="auto"/>
          <w:sz w:val="28"/>
          <w:szCs w:val="28"/>
        </w:rPr>
        <w:t>-недопущение использования подземных вод для технических целей;</w:t>
      </w:r>
    </w:p>
    <w:p w:rsidR="00CD2C6E" w:rsidRPr="00074CA3" w:rsidRDefault="00CD2C6E" w:rsidP="00CD2C6E">
      <w:pPr>
        <w:pStyle w:val="Default"/>
        <w:ind w:firstLine="708"/>
        <w:jc w:val="both"/>
        <w:rPr>
          <w:color w:val="auto"/>
          <w:sz w:val="28"/>
          <w:szCs w:val="28"/>
        </w:rPr>
      </w:pPr>
      <w:r w:rsidRPr="00074CA3">
        <w:rPr>
          <w:color w:val="auto"/>
          <w:sz w:val="28"/>
          <w:szCs w:val="28"/>
        </w:rPr>
        <w:t xml:space="preserve">-разработка </w:t>
      </w:r>
      <w:proofErr w:type="gramStart"/>
      <w:r w:rsidRPr="00074CA3">
        <w:rPr>
          <w:color w:val="auto"/>
          <w:sz w:val="28"/>
          <w:szCs w:val="28"/>
        </w:rPr>
        <w:t>проектов зон санитарной охраны объектов водоснабжения</w:t>
      </w:r>
      <w:proofErr w:type="gramEnd"/>
      <w:r w:rsidRPr="00074CA3">
        <w:rPr>
          <w:color w:val="auto"/>
          <w:sz w:val="28"/>
          <w:szCs w:val="28"/>
        </w:rPr>
        <w:t xml:space="preserve"> и обеспечения соблюдения мероприятий в соответствии с проектами;</w:t>
      </w:r>
    </w:p>
    <w:p w:rsidR="00CD2C6E" w:rsidRPr="00074CA3" w:rsidRDefault="00CD2C6E" w:rsidP="00CD2C6E">
      <w:pPr>
        <w:pStyle w:val="Default"/>
        <w:ind w:firstLine="708"/>
        <w:jc w:val="both"/>
        <w:rPr>
          <w:color w:val="auto"/>
          <w:sz w:val="28"/>
          <w:szCs w:val="28"/>
        </w:rPr>
      </w:pPr>
      <w:r w:rsidRPr="00074CA3">
        <w:rPr>
          <w:color w:val="auto"/>
          <w:sz w:val="28"/>
          <w:szCs w:val="28"/>
        </w:rPr>
        <w:t>-кардинальным решением восстановления чистоты водоемов является прекращение в них сброса неорганизованных хозяйственно-бытовых и производственных неочищенных стоков, ливневых и талых вод, расчистка и благоустройство береговой зоны;</w:t>
      </w:r>
    </w:p>
    <w:p w:rsidR="00CD2C6E" w:rsidRPr="00074CA3" w:rsidRDefault="00CD2C6E" w:rsidP="00CD2C6E">
      <w:pPr>
        <w:pStyle w:val="Default"/>
        <w:ind w:firstLine="708"/>
        <w:jc w:val="both"/>
        <w:rPr>
          <w:color w:val="auto"/>
          <w:sz w:val="28"/>
          <w:szCs w:val="28"/>
        </w:rPr>
      </w:pPr>
      <w:r w:rsidRPr="00074CA3">
        <w:rPr>
          <w:color w:val="auto"/>
          <w:sz w:val="28"/>
          <w:szCs w:val="28"/>
        </w:rPr>
        <w:t>-выполнение проектных работ по установлению границ водоохранных зон и прибрежных защитных полос, закрепление их на местности специальными информационными знаками;</w:t>
      </w:r>
    </w:p>
    <w:p w:rsidR="00CD2C6E" w:rsidRPr="00074CA3" w:rsidRDefault="00CD2C6E" w:rsidP="00CD2C6E">
      <w:pPr>
        <w:pStyle w:val="Default"/>
        <w:ind w:firstLine="708"/>
        <w:jc w:val="both"/>
        <w:rPr>
          <w:color w:val="auto"/>
          <w:sz w:val="28"/>
          <w:szCs w:val="28"/>
        </w:rPr>
      </w:pPr>
      <w:r w:rsidRPr="00074CA3">
        <w:rPr>
          <w:color w:val="auto"/>
          <w:sz w:val="28"/>
          <w:szCs w:val="28"/>
        </w:rPr>
        <w:t>-устройство содержание в надлежащем порядке зон санитарной охраны водозаборов.</w:t>
      </w:r>
    </w:p>
    <w:p w:rsidR="00CD2C6E" w:rsidRPr="00074CA3" w:rsidRDefault="00CD2C6E" w:rsidP="00CD2C6E">
      <w:pPr>
        <w:pStyle w:val="Default"/>
        <w:ind w:firstLine="708"/>
        <w:jc w:val="both"/>
        <w:rPr>
          <w:color w:val="auto"/>
          <w:sz w:val="28"/>
          <w:szCs w:val="28"/>
        </w:rPr>
      </w:pPr>
      <w:r w:rsidRPr="00074CA3">
        <w:rPr>
          <w:color w:val="auto"/>
          <w:sz w:val="28"/>
          <w:szCs w:val="28"/>
        </w:rPr>
        <w:t xml:space="preserve">Основной целью организации системы обращения с твердыми коммунальными отходами на территории является улучшение санитарно-гигиенических условий проживания населения, охрана почв и уменьшение нагрузок на окружающую среду. </w:t>
      </w:r>
    </w:p>
    <w:p w:rsidR="00CD2C6E" w:rsidRPr="00074CA3" w:rsidRDefault="00CD2C6E" w:rsidP="00CD2C6E">
      <w:pPr>
        <w:pStyle w:val="Default"/>
        <w:ind w:firstLine="708"/>
        <w:jc w:val="both"/>
        <w:rPr>
          <w:color w:val="auto"/>
          <w:sz w:val="28"/>
          <w:szCs w:val="28"/>
        </w:rPr>
      </w:pPr>
      <w:r w:rsidRPr="00074CA3">
        <w:rPr>
          <w:color w:val="auto"/>
          <w:sz w:val="28"/>
          <w:szCs w:val="28"/>
        </w:rPr>
        <w:t xml:space="preserve">Основными задачами в этой сфере являются: </w:t>
      </w:r>
    </w:p>
    <w:p w:rsidR="00CD2C6E" w:rsidRPr="00074CA3" w:rsidRDefault="00CD2C6E" w:rsidP="00CD2C6E">
      <w:pPr>
        <w:pStyle w:val="Default"/>
        <w:ind w:firstLine="708"/>
        <w:jc w:val="both"/>
        <w:rPr>
          <w:color w:val="auto"/>
          <w:sz w:val="28"/>
          <w:szCs w:val="28"/>
        </w:rPr>
      </w:pPr>
      <w:r w:rsidRPr="00074CA3">
        <w:rPr>
          <w:color w:val="auto"/>
          <w:sz w:val="28"/>
          <w:szCs w:val="28"/>
        </w:rPr>
        <w:t>-организации рациональной системы сбора отходов;</w:t>
      </w:r>
    </w:p>
    <w:p w:rsidR="00CD2C6E" w:rsidRPr="00074CA3" w:rsidRDefault="00CD2C6E" w:rsidP="00CD2C6E">
      <w:pPr>
        <w:pStyle w:val="Default"/>
        <w:ind w:firstLine="708"/>
        <w:jc w:val="both"/>
        <w:rPr>
          <w:color w:val="auto"/>
          <w:sz w:val="28"/>
          <w:szCs w:val="28"/>
        </w:rPr>
      </w:pPr>
      <w:r w:rsidRPr="00074CA3">
        <w:rPr>
          <w:color w:val="auto"/>
          <w:sz w:val="28"/>
          <w:szCs w:val="28"/>
        </w:rPr>
        <w:t>-обустройство мест сбора и накопления твердых бытовых отходов;</w:t>
      </w:r>
    </w:p>
    <w:p w:rsidR="00CD2C6E" w:rsidRPr="00074CA3" w:rsidRDefault="00CD2C6E" w:rsidP="00CD2C6E">
      <w:pPr>
        <w:pStyle w:val="Default"/>
        <w:ind w:firstLine="708"/>
        <w:jc w:val="both"/>
        <w:rPr>
          <w:color w:val="auto"/>
          <w:sz w:val="28"/>
          <w:szCs w:val="28"/>
        </w:rPr>
      </w:pPr>
      <w:r w:rsidRPr="00074CA3">
        <w:rPr>
          <w:color w:val="auto"/>
          <w:sz w:val="28"/>
          <w:szCs w:val="28"/>
        </w:rPr>
        <w:t>-сбор и вывоз отходов на специально отведенные места – обустроенный полигон  ТКО;</w:t>
      </w:r>
    </w:p>
    <w:p w:rsidR="00CD2C6E" w:rsidRPr="00074CA3" w:rsidRDefault="00CD2C6E" w:rsidP="00CD2C6E">
      <w:pPr>
        <w:pStyle w:val="Default"/>
        <w:ind w:firstLine="708"/>
        <w:jc w:val="both"/>
        <w:rPr>
          <w:color w:val="auto"/>
          <w:sz w:val="28"/>
          <w:szCs w:val="28"/>
        </w:rPr>
      </w:pPr>
      <w:r w:rsidRPr="00074CA3">
        <w:rPr>
          <w:color w:val="auto"/>
          <w:sz w:val="28"/>
          <w:szCs w:val="28"/>
        </w:rPr>
        <w:t xml:space="preserve">-максимально возможная утилизация, вторичное использование; </w:t>
      </w:r>
    </w:p>
    <w:p w:rsidR="00CD2C6E" w:rsidRPr="00074CA3" w:rsidRDefault="00CD2C6E" w:rsidP="00CD2C6E">
      <w:pPr>
        <w:pStyle w:val="Default"/>
        <w:ind w:firstLine="708"/>
        <w:jc w:val="both"/>
        <w:rPr>
          <w:color w:val="auto"/>
          <w:sz w:val="28"/>
          <w:szCs w:val="28"/>
        </w:rPr>
      </w:pPr>
      <w:r w:rsidRPr="00074CA3">
        <w:rPr>
          <w:color w:val="auto"/>
          <w:sz w:val="28"/>
          <w:szCs w:val="28"/>
        </w:rPr>
        <w:t>-уменьшение территорий, отчуждаемых под захоронение отходов;</w:t>
      </w:r>
    </w:p>
    <w:p w:rsidR="00CD2C6E" w:rsidRPr="00074CA3" w:rsidRDefault="00CD2C6E" w:rsidP="00CD2C6E">
      <w:pPr>
        <w:pStyle w:val="Default"/>
        <w:ind w:firstLine="708"/>
        <w:jc w:val="both"/>
        <w:rPr>
          <w:color w:val="auto"/>
          <w:sz w:val="28"/>
          <w:szCs w:val="28"/>
        </w:rPr>
      </w:pPr>
      <w:r w:rsidRPr="00074CA3">
        <w:rPr>
          <w:color w:val="auto"/>
          <w:sz w:val="28"/>
          <w:szCs w:val="28"/>
        </w:rPr>
        <w:t>-создание усовершенствованной системы коммунально-бытового обеспечения и осуществление водно-рекреационного благоустройства территории путем внедрения современных методов очистки;</w:t>
      </w:r>
    </w:p>
    <w:p w:rsidR="00CD2C6E" w:rsidRPr="00074CA3" w:rsidRDefault="00CD2C6E" w:rsidP="00CD2C6E">
      <w:pPr>
        <w:pStyle w:val="Default"/>
        <w:ind w:firstLine="708"/>
        <w:jc w:val="both"/>
        <w:rPr>
          <w:color w:val="auto"/>
          <w:sz w:val="28"/>
          <w:szCs w:val="28"/>
        </w:rPr>
      </w:pPr>
      <w:r w:rsidRPr="00074CA3">
        <w:rPr>
          <w:color w:val="auto"/>
          <w:sz w:val="28"/>
          <w:szCs w:val="28"/>
        </w:rPr>
        <w:t>-хранение минеральных удобрений и пестицидов в специальных складах, оборудованных в соответствии с санитарными требованиями или вывоз запрещенных и пришедших в негодность пестицидов;</w:t>
      </w:r>
    </w:p>
    <w:p w:rsidR="00CD2C6E" w:rsidRPr="00074CA3" w:rsidRDefault="00CD2C6E" w:rsidP="00CD2C6E">
      <w:pPr>
        <w:pStyle w:val="Default"/>
        <w:ind w:firstLine="708"/>
        <w:jc w:val="both"/>
        <w:rPr>
          <w:color w:val="auto"/>
          <w:sz w:val="28"/>
          <w:szCs w:val="28"/>
        </w:rPr>
      </w:pPr>
      <w:r w:rsidRPr="00074CA3">
        <w:rPr>
          <w:color w:val="auto"/>
          <w:sz w:val="28"/>
          <w:szCs w:val="28"/>
        </w:rPr>
        <w:t>-отведение специальных мест под мойку автомашин, тракторов и другой техники;</w:t>
      </w:r>
    </w:p>
    <w:p w:rsidR="00CD2C6E" w:rsidRPr="00074CA3" w:rsidRDefault="00CD2C6E" w:rsidP="00CD2C6E">
      <w:pPr>
        <w:pStyle w:val="Default"/>
        <w:ind w:firstLine="708"/>
        <w:jc w:val="both"/>
        <w:rPr>
          <w:color w:val="auto"/>
          <w:sz w:val="28"/>
          <w:szCs w:val="28"/>
        </w:rPr>
      </w:pPr>
      <w:r w:rsidRPr="00074CA3">
        <w:rPr>
          <w:color w:val="auto"/>
          <w:sz w:val="28"/>
          <w:szCs w:val="28"/>
        </w:rPr>
        <w:t>-ликвидация несанкционированных свалок и рекультивация нарушенных земель;</w:t>
      </w:r>
    </w:p>
    <w:p w:rsidR="00CD2C6E" w:rsidRPr="00074CA3" w:rsidRDefault="00CD2C6E" w:rsidP="00CD2C6E">
      <w:pPr>
        <w:pStyle w:val="Default"/>
        <w:ind w:firstLine="708"/>
        <w:jc w:val="both"/>
        <w:rPr>
          <w:color w:val="auto"/>
          <w:sz w:val="28"/>
          <w:szCs w:val="28"/>
        </w:rPr>
      </w:pPr>
      <w:r w:rsidRPr="00074CA3">
        <w:rPr>
          <w:color w:val="auto"/>
          <w:sz w:val="28"/>
          <w:szCs w:val="28"/>
        </w:rPr>
        <w:t>-эксплуатация полигонов ТКО должна соответствовать гигиеническим требованиям, в соответствии с СанПиНом 2.2.1. /2.1.1.1200-03 п. 7.1.12;</w:t>
      </w:r>
    </w:p>
    <w:p w:rsidR="00CD2C6E" w:rsidRPr="00074CA3" w:rsidRDefault="00CD2C6E" w:rsidP="00CD2C6E">
      <w:pPr>
        <w:pStyle w:val="Default"/>
        <w:ind w:firstLine="708"/>
        <w:jc w:val="both"/>
        <w:rPr>
          <w:color w:val="auto"/>
          <w:sz w:val="28"/>
          <w:szCs w:val="28"/>
        </w:rPr>
      </w:pPr>
      <w:r w:rsidRPr="00074CA3">
        <w:rPr>
          <w:color w:val="auto"/>
          <w:sz w:val="28"/>
          <w:szCs w:val="28"/>
        </w:rPr>
        <w:t>-развитие системы сбора и уничтожения биологических отходов;</w:t>
      </w:r>
    </w:p>
    <w:p w:rsidR="00CD2C6E" w:rsidRPr="00074CA3" w:rsidRDefault="00CD2C6E" w:rsidP="00CD2C6E">
      <w:pPr>
        <w:pStyle w:val="Default"/>
        <w:ind w:firstLine="708"/>
        <w:jc w:val="both"/>
        <w:rPr>
          <w:color w:val="auto"/>
          <w:sz w:val="28"/>
          <w:szCs w:val="28"/>
        </w:rPr>
      </w:pPr>
      <w:r w:rsidRPr="00074CA3">
        <w:rPr>
          <w:color w:val="auto"/>
          <w:sz w:val="28"/>
          <w:szCs w:val="28"/>
        </w:rPr>
        <w:t>-проведение паспортизации и мероприятий по сохранению естественного ландшафта и биологического разнообразия природной территории, проектом предусматриваются мини-парки и рекреационные зоны в жилой застройке;</w:t>
      </w:r>
    </w:p>
    <w:p w:rsidR="00CD2C6E" w:rsidRPr="00074CA3" w:rsidRDefault="00CD2C6E" w:rsidP="00CD2C6E">
      <w:pPr>
        <w:pStyle w:val="Default"/>
        <w:ind w:firstLine="708"/>
        <w:jc w:val="both"/>
        <w:rPr>
          <w:color w:val="auto"/>
          <w:sz w:val="28"/>
          <w:szCs w:val="28"/>
        </w:rPr>
      </w:pPr>
      <w:r w:rsidRPr="00074CA3">
        <w:rPr>
          <w:color w:val="auto"/>
          <w:sz w:val="28"/>
          <w:szCs w:val="28"/>
        </w:rPr>
        <w:lastRenderedPageBreak/>
        <w:t>-в целях охраны почвенного покрова и ландшафта рекомендуется не допускать нарушение почвенно-растительного покрова при строительных работах, вырубку древесно-кустарниковой растительности, уничтожение травяного покрова, приведение в порядок полос отчуждения территорий, примыкающих к магистралям, складских и коммунальных территорий и создание единой системы зеленых насаждений;</w:t>
      </w:r>
    </w:p>
    <w:p w:rsidR="00CD2C6E" w:rsidRDefault="00CD2C6E" w:rsidP="00CD2C6E">
      <w:pPr>
        <w:pStyle w:val="Default"/>
        <w:ind w:firstLine="708"/>
        <w:jc w:val="both"/>
        <w:rPr>
          <w:color w:val="auto"/>
          <w:sz w:val="28"/>
          <w:szCs w:val="28"/>
        </w:rPr>
      </w:pPr>
      <w:r w:rsidRPr="00074CA3">
        <w:rPr>
          <w:color w:val="auto"/>
          <w:sz w:val="28"/>
          <w:szCs w:val="28"/>
        </w:rPr>
        <w:t>-строгое соблюдение Водного, Лесного и Земельного кодексов Российской Федерации.</w:t>
      </w:r>
    </w:p>
    <w:p w:rsidR="00CD2C6E" w:rsidRPr="00927E0D" w:rsidRDefault="00CD2C6E" w:rsidP="00CD2C6E">
      <w:pPr>
        <w:pStyle w:val="b1"/>
        <w:rPr>
          <w:szCs w:val="28"/>
        </w:rPr>
      </w:pPr>
      <w:r w:rsidRPr="00927E0D">
        <w:rPr>
          <w:szCs w:val="28"/>
        </w:rPr>
        <w:t>В целях улучшения экологической обстановки и обеспечения благоприятных и безопасных условий проживания на территории проектом предлагается следующая приоритетность решения экологических проблем:</w:t>
      </w:r>
    </w:p>
    <w:p w:rsidR="00CD2C6E" w:rsidRPr="00927E0D" w:rsidRDefault="00CD2C6E" w:rsidP="00CD2C6E">
      <w:pPr>
        <w:pStyle w:val="b1"/>
        <w:rPr>
          <w:szCs w:val="28"/>
        </w:rPr>
      </w:pPr>
      <w:r w:rsidRPr="00927E0D">
        <w:rPr>
          <w:szCs w:val="28"/>
        </w:rPr>
        <w:t xml:space="preserve">сокращение выбросов вредных веществ в атмосферу за счет перевода предприятий на экологически безопасные технологии; </w:t>
      </w:r>
    </w:p>
    <w:p w:rsidR="00CD2C6E" w:rsidRPr="00927E0D" w:rsidRDefault="00CD2C6E" w:rsidP="00CD2C6E">
      <w:pPr>
        <w:pStyle w:val="b1"/>
        <w:rPr>
          <w:szCs w:val="28"/>
        </w:rPr>
      </w:pPr>
      <w:r w:rsidRPr="00927E0D">
        <w:rPr>
          <w:szCs w:val="28"/>
        </w:rPr>
        <w:t>проведение мероприятий по снижению нагрузки на среду обитания от автотранспорта;</w:t>
      </w:r>
    </w:p>
    <w:p w:rsidR="00CD2C6E" w:rsidRDefault="00CD2C6E" w:rsidP="00CD2C6E">
      <w:pPr>
        <w:pStyle w:val="b1"/>
        <w:rPr>
          <w:szCs w:val="28"/>
        </w:rPr>
      </w:pPr>
      <w:r w:rsidRPr="00927E0D">
        <w:rPr>
          <w:szCs w:val="28"/>
        </w:rPr>
        <w:t>осуществление комплекса мероприятий по улучшению водоснабжения территории;</w:t>
      </w:r>
    </w:p>
    <w:p w:rsidR="00CD2C6E" w:rsidRDefault="00CD2C6E" w:rsidP="00CD2C6E">
      <w:pPr>
        <w:pStyle w:val="b1"/>
        <w:rPr>
          <w:szCs w:val="28"/>
        </w:rPr>
      </w:pPr>
      <w:r w:rsidRPr="00FD7D11">
        <w:rPr>
          <w:szCs w:val="28"/>
        </w:rPr>
        <w:t xml:space="preserve">внедрения современных методов </w:t>
      </w:r>
      <w:r>
        <w:rPr>
          <w:szCs w:val="28"/>
        </w:rPr>
        <w:t xml:space="preserve">санитарной </w:t>
      </w:r>
      <w:r w:rsidRPr="00FD7D11">
        <w:rPr>
          <w:szCs w:val="28"/>
        </w:rPr>
        <w:t>очистки</w:t>
      </w:r>
      <w:r>
        <w:rPr>
          <w:szCs w:val="28"/>
        </w:rPr>
        <w:t xml:space="preserve"> территории;</w:t>
      </w:r>
    </w:p>
    <w:p w:rsidR="00CD2C6E" w:rsidRPr="00927E0D" w:rsidRDefault="00CD2C6E" w:rsidP="00CD2C6E">
      <w:pPr>
        <w:pStyle w:val="b1"/>
        <w:rPr>
          <w:szCs w:val="28"/>
        </w:rPr>
      </w:pPr>
      <w:r>
        <w:rPr>
          <w:szCs w:val="28"/>
        </w:rPr>
        <w:t>своевременная защита от паводковых вод;</w:t>
      </w:r>
    </w:p>
    <w:p w:rsidR="00CD2C6E" w:rsidRDefault="00CD2C6E" w:rsidP="00CD2C6E">
      <w:pPr>
        <w:pStyle w:val="b1"/>
        <w:rPr>
          <w:szCs w:val="28"/>
        </w:rPr>
      </w:pPr>
      <w:r w:rsidRPr="00927E0D">
        <w:rPr>
          <w:szCs w:val="28"/>
        </w:rPr>
        <w:t>разработка экологического паспорта;</w:t>
      </w:r>
    </w:p>
    <w:p w:rsidR="00CD2C6E" w:rsidRPr="00927E0D" w:rsidRDefault="00CD2C6E" w:rsidP="00CD2C6E">
      <w:pPr>
        <w:pStyle w:val="b1"/>
        <w:rPr>
          <w:szCs w:val="28"/>
        </w:rPr>
      </w:pPr>
      <w:r w:rsidRPr="00927E0D">
        <w:rPr>
          <w:szCs w:val="28"/>
        </w:rPr>
        <w:t>развитие рекреационного хозяйства;</w:t>
      </w:r>
    </w:p>
    <w:p w:rsidR="00CD2C6E" w:rsidRPr="00927E0D" w:rsidRDefault="00CD2C6E" w:rsidP="00CD2C6E">
      <w:pPr>
        <w:pStyle w:val="b1"/>
        <w:rPr>
          <w:szCs w:val="28"/>
        </w:rPr>
      </w:pPr>
      <w:r w:rsidRPr="00927E0D">
        <w:rPr>
          <w:szCs w:val="28"/>
        </w:rPr>
        <w:t xml:space="preserve">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w:t>
      </w:r>
    </w:p>
    <w:p w:rsidR="00CD2C6E" w:rsidRPr="00927E0D" w:rsidRDefault="00CD2C6E" w:rsidP="00CD2C6E">
      <w:pPr>
        <w:pStyle w:val="b1"/>
        <w:rPr>
          <w:szCs w:val="28"/>
        </w:rPr>
      </w:pPr>
      <w:r w:rsidRPr="00927E0D">
        <w:rPr>
          <w:szCs w:val="28"/>
        </w:rPr>
        <w:t>развитие системы экологического мониторинга за состоянием атмосферы, водных объектов, почв, за воздействием физических факторов;</w:t>
      </w:r>
    </w:p>
    <w:p w:rsidR="00CD2C6E" w:rsidRPr="00927E0D" w:rsidRDefault="00CD2C6E" w:rsidP="00CD2C6E">
      <w:pPr>
        <w:pStyle w:val="b1"/>
        <w:rPr>
          <w:szCs w:val="28"/>
        </w:rPr>
      </w:pPr>
      <w:r w:rsidRPr="00927E0D">
        <w:rPr>
          <w:szCs w:val="28"/>
        </w:rPr>
        <w:t>в целях повышения эффективности природоохранной деятельности рекомендуется внедрение систем управления охраной окружающей среды;</w:t>
      </w:r>
    </w:p>
    <w:p w:rsidR="00CD2C6E" w:rsidRPr="00927E0D" w:rsidRDefault="00CD2C6E" w:rsidP="00CD2C6E">
      <w:pPr>
        <w:pStyle w:val="b1"/>
      </w:pPr>
      <w:r w:rsidRPr="00927E0D">
        <w:t>совершенствование форм и методов экологического образования, воспитания и информационно-просветительской деятельности;</w:t>
      </w:r>
    </w:p>
    <w:p w:rsidR="00CD2C6E" w:rsidRDefault="00CD2C6E" w:rsidP="00CD2C6E">
      <w:pPr>
        <w:pStyle w:val="b1"/>
      </w:pPr>
      <w:r w:rsidRPr="007A516D">
        <w:t xml:space="preserve">обеспечение населения информацией о состоянии окружающей среды в </w:t>
      </w:r>
      <w:r>
        <w:t>сельсовете</w:t>
      </w:r>
      <w:r w:rsidRPr="007A516D">
        <w:t>, районе и республике;</w:t>
      </w:r>
    </w:p>
    <w:p w:rsidR="00CD2C6E" w:rsidRPr="00927E0D" w:rsidRDefault="00CD2C6E" w:rsidP="00CD2C6E">
      <w:pPr>
        <w:pStyle w:val="b1"/>
      </w:pPr>
      <w:r w:rsidRPr="00927E0D">
        <w:t xml:space="preserve">Реализация программных мероприятий позволит создать условия для обеспечения конституционного права населения </w:t>
      </w:r>
      <w:r>
        <w:t>Большесейского сельсовета Таштыпского района</w:t>
      </w:r>
      <w:r w:rsidRPr="00927E0D">
        <w:t xml:space="preserve"> </w:t>
      </w:r>
      <w:r>
        <w:t>Республики Хакасия н</w:t>
      </w:r>
      <w:r w:rsidRPr="00927E0D">
        <w:t>а благоприятную окружающую среду и получение объективной информац</w:t>
      </w:r>
      <w:proofErr w:type="gramStart"/>
      <w:r w:rsidRPr="00927E0D">
        <w:t>ии о ее</w:t>
      </w:r>
      <w:proofErr w:type="gramEnd"/>
      <w:r w:rsidRPr="00927E0D">
        <w:t xml:space="preserve"> состоянии.</w:t>
      </w:r>
    </w:p>
    <w:p w:rsidR="00CD2C6E" w:rsidRDefault="00CD2C6E" w:rsidP="00CD2C6E">
      <w:pPr>
        <w:pStyle w:val="b1"/>
        <w:rPr>
          <w:highlight w:val="lightGray"/>
        </w:rPr>
      </w:pPr>
    </w:p>
    <w:p w:rsidR="00CD2C6E" w:rsidRPr="00F36643" w:rsidRDefault="00CD2C6E" w:rsidP="00CD2C6E">
      <w:pPr>
        <w:pStyle w:val="b1"/>
        <w:rPr>
          <w:highlight w:val="lightGray"/>
        </w:rPr>
      </w:pPr>
    </w:p>
    <w:p w:rsidR="00CD2C6E" w:rsidRDefault="00CD2C6E" w:rsidP="00CD2C6E">
      <w:pPr>
        <w:pStyle w:val="affffffffffff8"/>
        <w:rPr>
          <w:highlight w:val="lightGray"/>
        </w:rPr>
        <w:sectPr w:rsidR="00CD2C6E" w:rsidSect="00CD2C6E">
          <w:pgSz w:w="11906" w:h="16838" w:code="9"/>
          <w:pgMar w:top="1134" w:right="851" w:bottom="1134" w:left="1701" w:header="708" w:footer="708" w:gutter="0"/>
          <w:cols w:space="708"/>
          <w:docGrid w:linePitch="382"/>
        </w:sectPr>
      </w:pPr>
    </w:p>
    <w:p w:rsidR="00CD2C6E" w:rsidRPr="001659E8" w:rsidRDefault="00CD2C6E" w:rsidP="005D529E">
      <w:pPr>
        <w:pStyle w:val="12"/>
        <w:keepLines/>
        <w:numPr>
          <w:ilvl w:val="0"/>
          <w:numId w:val="49"/>
        </w:numPr>
        <w:spacing w:before="0" w:after="0"/>
        <w:ind w:firstLine="709"/>
        <w:jc w:val="both"/>
      </w:pPr>
      <w:bookmarkStart w:id="53" w:name="_Toc129102174"/>
      <w:bookmarkStart w:id="54" w:name="_Toc131157836"/>
      <w:r w:rsidRPr="001659E8">
        <w:lastRenderedPageBreak/>
        <w:t>Оценка возможного влияния планируемых для размещения объектов местного значения поселения на комплексное развитие этих территорий</w:t>
      </w:r>
      <w:bookmarkEnd w:id="53"/>
      <w:bookmarkEnd w:id="54"/>
    </w:p>
    <w:p w:rsidR="00CD2C6E" w:rsidRDefault="00CD2C6E" w:rsidP="00CD2C6E">
      <w:pPr>
        <w:pStyle w:val="affffffffffff8"/>
        <w:rPr>
          <w:highlight w:val="lightGray"/>
        </w:rPr>
      </w:pPr>
    </w:p>
    <w:p w:rsidR="00CD2C6E" w:rsidRPr="00DF6046" w:rsidRDefault="00CD2C6E" w:rsidP="00CD2C6E">
      <w:pPr>
        <w:pStyle w:val="affffffffffff8"/>
      </w:pPr>
      <w:r w:rsidRPr="00DF6046">
        <w:t>Планируемое размещение объектов местного значения поселения, направленных на развитие социальной, транспортной и коммунальной инфраструктур, является одним из основных условий комплексного развития территории.</w:t>
      </w:r>
    </w:p>
    <w:p w:rsidR="00CD2C6E" w:rsidRPr="00DF6046" w:rsidRDefault="00CD2C6E" w:rsidP="00CD2C6E">
      <w:pPr>
        <w:pStyle w:val="affffffffffff8"/>
      </w:pPr>
      <w:r w:rsidRPr="00DF6046">
        <w:t>Планируемые для размещения объекты местного значения поселения относятся к следующим областям:</w:t>
      </w:r>
    </w:p>
    <w:p w:rsidR="00CD2C6E" w:rsidRPr="00DF6046" w:rsidRDefault="00CD2C6E" w:rsidP="00CD2C6E">
      <w:pPr>
        <w:pStyle w:val="affffffffffff8"/>
      </w:pPr>
      <w:r w:rsidRPr="00DF6046">
        <w:t>а) электро-, тепл</w:t>
      </w:r>
      <w:proofErr w:type="gramStart"/>
      <w:r w:rsidRPr="00DF6046">
        <w:t>о-</w:t>
      </w:r>
      <w:proofErr w:type="gramEnd"/>
      <w:r w:rsidRPr="00DF6046">
        <w:t>, газо- и водоснабжение населения, водоотведение;</w:t>
      </w:r>
    </w:p>
    <w:p w:rsidR="00CD2C6E" w:rsidRPr="00DF6046" w:rsidRDefault="00CD2C6E" w:rsidP="00CD2C6E">
      <w:pPr>
        <w:pStyle w:val="affffffffffff8"/>
      </w:pPr>
      <w:r w:rsidRPr="00DF6046">
        <w:t>б) автомобильные дороги местного значения;</w:t>
      </w:r>
    </w:p>
    <w:p w:rsidR="00CD2C6E" w:rsidRDefault="00CD2C6E" w:rsidP="00CD2C6E">
      <w:pPr>
        <w:pStyle w:val="b"/>
      </w:pPr>
      <w:r w:rsidRPr="00DF6046">
        <w:t xml:space="preserve">в) физическая культура и массовый спорт, образование, </w:t>
      </w:r>
      <w:r>
        <w:t>здравоохранение</w:t>
      </w:r>
      <w:r w:rsidRPr="00DF6046">
        <w:t>.</w:t>
      </w:r>
    </w:p>
    <w:p w:rsidR="00CD2C6E" w:rsidRDefault="00CD2C6E" w:rsidP="00CD2C6E">
      <w:pPr>
        <w:pStyle w:val="affffffffffff8"/>
        <w:rPr>
          <w:rStyle w:val="affffffffffff3"/>
        </w:rPr>
      </w:pPr>
    </w:p>
    <w:p w:rsidR="00CD2C6E" w:rsidRPr="00A77F4F" w:rsidRDefault="00CD2C6E" w:rsidP="00CD2C6E">
      <w:pPr>
        <w:pStyle w:val="affffffffffff8"/>
        <w:rPr>
          <w:rStyle w:val="affffffffffff3"/>
        </w:rPr>
      </w:pPr>
      <w:r w:rsidRPr="00A77F4F">
        <w:rPr>
          <w:rStyle w:val="affffffffffff3"/>
        </w:rPr>
        <w:t>Оценка возможного влияния планируемых для размещения объектов местного значения поселения в области инженерной инфраструктуры</w:t>
      </w:r>
    </w:p>
    <w:p w:rsidR="00CD2C6E" w:rsidRPr="00DF6046" w:rsidRDefault="00CD2C6E" w:rsidP="00CD2C6E">
      <w:pPr>
        <w:pStyle w:val="affffffffffff8"/>
      </w:pPr>
      <w:r w:rsidRPr="00DF6046">
        <w:t xml:space="preserve">Развитие инженерной инфраструктуры </w:t>
      </w:r>
      <w:r>
        <w:t>Большесейского сельсовета</w:t>
      </w:r>
      <w:r w:rsidRPr="00DF6046">
        <w:t xml:space="preserve"> способствует социально-экономическому развитию поселения, росту промышленного и сельскохозяйственного производств, улучшению условий труда и быта населения, созданию благоприятных условий для развития бизнеса.</w:t>
      </w:r>
    </w:p>
    <w:p w:rsidR="00CD2C6E" w:rsidRDefault="00CD2C6E" w:rsidP="00CD2C6E">
      <w:pPr>
        <w:pStyle w:val="affffffffffff8"/>
        <w:rPr>
          <w:rStyle w:val="affffffffffff3"/>
        </w:rPr>
      </w:pPr>
      <w:bookmarkStart w:id="55" w:name="_Hlk104889322"/>
    </w:p>
    <w:p w:rsidR="00CD2C6E" w:rsidRPr="00A77F4F" w:rsidRDefault="00CD2C6E" w:rsidP="00CD2C6E">
      <w:pPr>
        <w:pStyle w:val="affffffffffff8"/>
        <w:rPr>
          <w:rStyle w:val="affffffffffff3"/>
        </w:rPr>
      </w:pPr>
      <w:r w:rsidRPr="00A77F4F">
        <w:rPr>
          <w:rStyle w:val="affffffffffff3"/>
        </w:rPr>
        <w:t>Оценка возможного влияния планируемых для размещения автомобильных дорог местного значения</w:t>
      </w:r>
    </w:p>
    <w:bookmarkEnd w:id="55"/>
    <w:p w:rsidR="00CD2C6E" w:rsidRPr="00DF6046" w:rsidRDefault="00CD2C6E" w:rsidP="00CD2C6E">
      <w:pPr>
        <w:pStyle w:val="affffffffffff8"/>
      </w:pPr>
      <w:r w:rsidRPr="00DF6046">
        <w:t xml:space="preserve">Система автомобильных дорог местного значения и улично-дорожной сети </w:t>
      </w:r>
      <w:r>
        <w:t xml:space="preserve">сельсовета </w:t>
      </w:r>
      <w:r w:rsidRPr="00DF6046">
        <w:t xml:space="preserve">рассматривается </w:t>
      </w:r>
      <w:r>
        <w:t>во взаимосвязи с</w:t>
      </w:r>
      <w:r w:rsidRPr="00DF6046">
        <w:t xml:space="preserve"> прилегающими к нему территориями, </w:t>
      </w:r>
      <w:r>
        <w:t xml:space="preserve">с целью </w:t>
      </w:r>
      <w:r w:rsidRPr="00DF6046">
        <w:t>обеспеч</w:t>
      </w:r>
      <w:r>
        <w:t>ения</w:t>
      </w:r>
      <w:r w:rsidRPr="00DF6046">
        <w:t xml:space="preserve"> удобны</w:t>
      </w:r>
      <w:r>
        <w:t>х</w:t>
      </w:r>
      <w:r w:rsidRPr="00DF6046">
        <w:t>, быстры</w:t>
      </w:r>
      <w:r>
        <w:t>х</w:t>
      </w:r>
      <w:r w:rsidRPr="00DF6046">
        <w:t xml:space="preserve"> и безопасны</w:t>
      </w:r>
      <w:r>
        <w:t>х</w:t>
      </w:r>
      <w:r w:rsidRPr="00DF6046">
        <w:t xml:space="preserve"> транспортны</w:t>
      </w:r>
      <w:r>
        <w:t>х</w:t>
      </w:r>
      <w:r w:rsidRPr="00DF6046">
        <w:t xml:space="preserve"> связ</w:t>
      </w:r>
      <w:r>
        <w:t>ей</w:t>
      </w:r>
      <w:r w:rsidRPr="00DF6046">
        <w:t xml:space="preserve"> со всеми функциональными зонами, автомобильными дорогами общ</w:t>
      </w:r>
      <w:r>
        <w:t>его</w:t>
      </w:r>
      <w:r w:rsidRPr="00DF6046">
        <w:t xml:space="preserve"> пользования.</w:t>
      </w:r>
    </w:p>
    <w:p w:rsidR="00CD2C6E" w:rsidRPr="00DF6046" w:rsidRDefault="00CD2C6E" w:rsidP="00CD2C6E">
      <w:pPr>
        <w:pStyle w:val="affffffffffff8"/>
      </w:pPr>
      <w:r w:rsidRPr="00DF6046">
        <w:t>Улично-дорожная сеть муниципального образования предусматривается в виде непрерывной системы с учетом функционального назначения улиц, интенсивности трансп</w:t>
      </w:r>
      <w:r>
        <w:t>ортного и пешеходного движения.</w:t>
      </w:r>
    </w:p>
    <w:p w:rsidR="00CD2C6E" w:rsidRDefault="00CD2C6E" w:rsidP="00CD2C6E">
      <w:pPr>
        <w:pStyle w:val="b"/>
      </w:pPr>
    </w:p>
    <w:p w:rsidR="00CD2C6E" w:rsidRPr="00A77F4F" w:rsidRDefault="00CD2C6E" w:rsidP="00CD2C6E">
      <w:pPr>
        <w:pStyle w:val="affffffffffff8"/>
        <w:rPr>
          <w:rStyle w:val="affffffffffff3"/>
        </w:rPr>
      </w:pPr>
      <w:r w:rsidRPr="00A77F4F">
        <w:rPr>
          <w:rStyle w:val="affffffffffff3"/>
        </w:rPr>
        <w:t xml:space="preserve">Оценка возможного влияния планируемых для размещения объектов физической культуры и массового спорта, образования, </w:t>
      </w:r>
      <w:r>
        <w:rPr>
          <w:rStyle w:val="affffffffffff3"/>
        </w:rPr>
        <w:t>здравоохранения</w:t>
      </w:r>
      <w:r w:rsidRPr="00A77F4F">
        <w:rPr>
          <w:rStyle w:val="affffffffffff3"/>
        </w:rPr>
        <w:t>.</w:t>
      </w:r>
    </w:p>
    <w:p w:rsidR="00CD2C6E" w:rsidRPr="00DF6046" w:rsidRDefault="00CD2C6E" w:rsidP="00CD2C6E">
      <w:pPr>
        <w:pStyle w:val="affffffffffff8"/>
      </w:pPr>
      <w:r w:rsidRPr="00DF6046">
        <w:t>Размещение объектов физической культуры и массового спорт</w:t>
      </w:r>
      <w:r>
        <w:t>а, образования, здравоохранения</w:t>
      </w:r>
      <w:r w:rsidRPr="00DF6046">
        <w:t xml:space="preserve"> способствуют повышению уровня комплексного обустройства </w:t>
      </w:r>
      <w:r>
        <w:t>населенных пунктов Большесейского сельсовета</w:t>
      </w:r>
      <w:r w:rsidRPr="00DF6046">
        <w:t>.</w:t>
      </w:r>
    </w:p>
    <w:p w:rsidR="00CD2C6E" w:rsidRDefault="00CD2C6E" w:rsidP="00CD2C6E">
      <w:pPr>
        <w:pStyle w:val="affffffffffff8"/>
        <w:rPr>
          <w:highlight w:val="lightGray"/>
        </w:rPr>
      </w:pPr>
    </w:p>
    <w:p w:rsidR="00CD2C6E" w:rsidRPr="00F36643" w:rsidRDefault="00CD2C6E" w:rsidP="00CD2C6E">
      <w:pPr>
        <w:pStyle w:val="affffffffffff8"/>
        <w:rPr>
          <w:highlight w:val="lightGray"/>
        </w:rPr>
      </w:pPr>
    </w:p>
    <w:p w:rsidR="00CD2C6E" w:rsidRPr="00F36643" w:rsidRDefault="00CD2C6E" w:rsidP="00CD2C6E">
      <w:pPr>
        <w:pStyle w:val="affffffffffff8"/>
        <w:rPr>
          <w:highlight w:val="lightGray"/>
        </w:rPr>
        <w:sectPr w:rsidR="00CD2C6E" w:rsidRPr="00F36643" w:rsidSect="00CD2C6E">
          <w:pgSz w:w="11906" w:h="16838" w:code="9"/>
          <w:pgMar w:top="1134" w:right="851" w:bottom="1134" w:left="1701" w:header="708" w:footer="708" w:gutter="0"/>
          <w:cols w:space="708"/>
          <w:docGrid w:linePitch="382"/>
        </w:sectPr>
      </w:pPr>
    </w:p>
    <w:p w:rsidR="00CD2C6E" w:rsidRPr="00F01373" w:rsidRDefault="00CD2C6E" w:rsidP="005D529E">
      <w:pPr>
        <w:pStyle w:val="12"/>
        <w:keepLines/>
        <w:numPr>
          <w:ilvl w:val="0"/>
          <w:numId w:val="49"/>
        </w:numPr>
        <w:spacing w:before="0" w:after="0"/>
        <w:ind w:firstLine="709"/>
        <w:jc w:val="both"/>
      </w:pPr>
      <w:bookmarkStart w:id="56" w:name="_Toc131157837"/>
      <w:proofErr w:type="gramStart"/>
      <w:r w:rsidRPr="00F01373">
        <w:lastRenderedPageBreak/>
        <w:t xml:space="preserve">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w:t>
      </w:r>
      <w:r>
        <w:t>поселения</w:t>
      </w:r>
      <w:r w:rsidRPr="00F01373">
        <w:t xml:space="preserve">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w:t>
      </w:r>
      <w:proofErr w:type="gramEnd"/>
      <w:r w:rsidRPr="00F01373">
        <w:t xml:space="preserve">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56"/>
    </w:p>
    <w:p w:rsidR="00CD2C6E" w:rsidRDefault="00CD2C6E" w:rsidP="00CD2C6E">
      <w:pPr>
        <w:spacing w:after="0" w:line="240" w:lineRule="auto"/>
        <w:jc w:val="right"/>
        <w:rPr>
          <w:b/>
          <w:i/>
          <w:highlight w:val="lightGray"/>
        </w:rPr>
      </w:pPr>
    </w:p>
    <w:p w:rsidR="00CD2C6E" w:rsidRPr="00F01373" w:rsidRDefault="00CD2C6E" w:rsidP="00CD2C6E">
      <w:pPr>
        <w:spacing w:after="0" w:line="240" w:lineRule="auto"/>
        <w:ind w:firstLine="709"/>
        <w:jc w:val="both"/>
        <w:rPr>
          <w:b/>
        </w:rPr>
      </w:pPr>
      <w:r w:rsidRPr="00BF18CD">
        <w:t xml:space="preserve">На территории </w:t>
      </w:r>
      <w:r>
        <w:t>Большесейского сельсовета</w:t>
      </w:r>
      <w:r w:rsidRPr="00BF18CD">
        <w:t xml:space="preserve"> планируемые для размещени</w:t>
      </w:r>
      <w:r>
        <w:t>я объекты федерального значения</w:t>
      </w:r>
      <w:r w:rsidRPr="00BF18CD">
        <w:t>, утвержденные документами территориального планирования Российской Федерации, от</w:t>
      </w:r>
      <w:r w:rsidRPr="00F01373">
        <w:t>сутствуют.</w:t>
      </w:r>
    </w:p>
    <w:p w:rsidR="00CD2C6E" w:rsidRPr="00F01373" w:rsidRDefault="00CD2C6E" w:rsidP="00CD2C6E">
      <w:pPr>
        <w:pStyle w:val="affffffffffff8"/>
      </w:pPr>
    </w:p>
    <w:p w:rsidR="00CD2C6E" w:rsidRPr="00F01373" w:rsidRDefault="00CD2C6E" w:rsidP="00CD2C6E">
      <w:pPr>
        <w:spacing w:after="0" w:line="240" w:lineRule="auto"/>
        <w:jc w:val="right"/>
        <w:rPr>
          <w:b/>
          <w:i/>
        </w:rPr>
      </w:pPr>
      <w:r w:rsidRPr="00F01373">
        <w:rPr>
          <w:i/>
        </w:rPr>
        <w:t>Таблица 3-1</w:t>
      </w:r>
    </w:p>
    <w:p w:rsidR="00CD2C6E" w:rsidRPr="00F01373" w:rsidRDefault="00CD2C6E" w:rsidP="00CD2C6E">
      <w:pPr>
        <w:pStyle w:val="affffffffffff8"/>
        <w:rPr>
          <w:highlight w:val="lightGray"/>
        </w:rPr>
      </w:pPr>
    </w:p>
    <w:p w:rsidR="00CD2C6E" w:rsidRPr="00F01373" w:rsidRDefault="00CD2C6E" w:rsidP="00CD2C6E">
      <w:pPr>
        <w:pStyle w:val="affffffffffff8"/>
        <w:ind w:firstLine="0"/>
        <w:jc w:val="center"/>
        <w:rPr>
          <w:i/>
          <w:highlight w:val="lightGray"/>
        </w:rPr>
      </w:pPr>
      <w:bookmarkStart w:id="57" w:name="_Toc121253961"/>
      <w:r w:rsidRPr="00F01373">
        <w:rPr>
          <w:i/>
        </w:rPr>
        <w:t>Сведения о видах, назначении и наименованиях планируемых для размещения объектов регионального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57"/>
    </w:p>
    <w:tbl>
      <w:tblPr>
        <w:tblStyle w:val="ab"/>
        <w:tblW w:w="5000" w:type="pct"/>
        <w:tblLook w:val="04A0"/>
      </w:tblPr>
      <w:tblGrid>
        <w:gridCol w:w="458"/>
        <w:gridCol w:w="2631"/>
        <w:gridCol w:w="1582"/>
        <w:gridCol w:w="2077"/>
        <w:gridCol w:w="1984"/>
        <w:gridCol w:w="2071"/>
        <w:gridCol w:w="2037"/>
        <w:gridCol w:w="1662"/>
      </w:tblGrid>
      <w:tr w:rsidR="00CD2C6E" w:rsidRPr="00C9647C" w:rsidTr="00CD2C6E">
        <w:tc>
          <w:tcPr>
            <w:tcW w:w="158" w:type="pct"/>
            <w:vAlign w:val="center"/>
          </w:tcPr>
          <w:p w:rsidR="00CD2C6E" w:rsidRPr="00C9647C" w:rsidRDefault="00CD2C6E" w:rsidP="00CD2C6E">
            <w:pPr>
              <w:pStyle w:val="afffffffffffff4"/>
              <w:rPr>
                <w:rFonts w:eastAsiaTheme="majorEastAsia"/>
              </w:rPr>
            </w:pPr>
            <w:r w:rsidRPr="00C9647C">
              <w:rPr>
                <w:rFonts w:eastAsiaTheme="majorEastAsia"/>
              </w:rPr>
              <w:t>№</w:t>
            </w:r>
          </w:p>
        </w:tc>
        <w:tc>
          <w:tcPr>
            <w:tcW w:w="907" w:type="pct"/>
            <w:vAlign w:val="center"/>
          </w:tcPr>
          <w:p w:rsidR="00CD2C6E" w:rsidRPr="00C9647C" w:rsidRDefault="00CD2C6E" w:rsidP="00CD2C6E">
            <w:pPr>
              <w:pStyle w:val="afffffffffffff4"/>
              <w:rPr>
                <w:rFonts w:eastAsiaTheme="majorEastAsia"/>
              </w:rPr>
            </w:pPr>
            <w:r w:rsidRPr="00C9647C">
              <w:t>Сведения о видах</w:t>
            </w:r>
          </w:p>
        </w:tc>
        <w:tc>
          <w:tcPr>
            <w:tcW w:w="545" w:type="pct"/>
            <w:vAlign w:val="center"/>
          </w:tcPr>
          <w:p w:rsidR="00CD2C6E" w:rsidRPr="00C9647C" w:rsidRDefault="00CD2C6E" w:rsidP="00CD2C6E">
            <w:pPr>
              <w:pStyle w:val="afffffffffffff4"/>
              <w:rPr>
                <w:rFonts w:eastAsiaTheme="majorEastAsia"/>
              </w:rPr>
            </w:pPr>
            <w:r w:rsidRPr="00C9647C">
              <w:rPr>
                <w:rFonts w:eastAsiaTheme="majorEastAsia"/>
              </w:rPr>
              <w:t>Сведения о назначении</w:t>
            </w:r>
          </w:p>
        </w:tc>
        <w:tc>
          <w:tcPr>
            <w:tcW w:w="716" w:type="pct"/>
            <w:vAlign w:val="center"/>
          </w:tcPr>
          <w:p w:rsidR="00CD2C6E" w:rsidRPr="00C9647C" w:rsidRDefault="00CD2C6E" w:rsidP="00CD2C6E">
            <w:pPr>
              <w:pStyle w:val="afffffffffffff4"/>
              <w:rPr>
                <w:rFonts w:eastAsiaTheme="majorEastAsia"/>
              </w:rPr>
            </w:pPr>
            <w:r w:rsidRPr="00C9647C">
              <w:rPr>
                <w:rFonts w:eastAsiaTheme="majorEastAsia"/>
              </w:rPr>
              <w:t>Сведения о наименованиях</w:t>
            </w:r>
          </w:p>
        </w:tc>
        <w:tc>
          <w:tcPr>
            <w:tcW w:w="684" w:type="pct"/>
            <w:vAlign w:val="center"/>
          </w:tcPr>
          <w:p w:rsidR="00CD2C6E" w:rsidRPr="00C9647C" w:rsidRDefault="00CD2C6E" w:rsidP="00CD2C6E">
            <w:pPr>
              <w:pStyle w:val="afffffffffffff4"/>
              <w:rPr>
                <w:rFonts w:eastAsiaTheme="majorEastAsia"/>
              </w:rPr>
            </w:pPr>
            <w:r w:rsidRPr="00C9647C">
              <w:rPr>
                <w:rFonts w:eastAsiaTheme="majorEastAsia"/>
              </w:rPr>
              <w:t>Основные характеристики</w:t>
            </w:r>
          </w:p>
        </w:tc>
        <w:tc>
          <w:tcPr>
            <w:tcW w:w="714" w:type="pct"/>
            <w:vAlign w:val="center"/>
          </w:tcPr>
          <w:p w:rsidR="00CD2C6E" w:rsidRPr="00C9647C" w:rsidRDefault="00CD2C6E" w:rsidP="00CD2C6E">
            <w:pPr>
              <w:pStyle w:val="afffffffffffff4"/>
              <w:rPr>
                <w:rFonts w:eastAsiaTheme="majorEastAsia"/>
              </w:rPr>
            </w:pPr>
            <w:r w:rsidRPr="00C9647C">
              <w:rPr>
                <w:rFonts w:eastAsiaTheme="majorEastAsia"/>
              </w:rPr>
              <w:t>Местоположение</w:t>
            </w:r>
          </w:p>
        </w:tc>
        <w:tc>
          <w:tcPr>
            <w:tcW w:w="702" w:type="pct"/>
            <w:vAlign w:val="center"/>
          </w:tcPr>
          <w:p w:rsidR="00CD2C6E" w:rsidRPr="00C9647C" w:rsidRDefault="00CD2C6E" w:rsidP="00CD2C6E">
            <w:pPr>
              <w:pStyle w:val="afffffffffffff4"/>
              <w:rPr>
                <w:rFonts w:eastAsiaTheme="majorEastAsia"/>
              </w:rPr>
            </w:pPr>
            <w:r w:rsidRPr="00C9647C">
              <w:rPr>
                <w:rFonts w:eastAsiaTheme="majorEastAsia"/>
              </w:rPr>
              <w:t>Характеристики ЗОУИТ</w:t>
            </w:r>
          </w:p>
        </w:tc>
        <w:tc>
          <w:tcPr>
            <w:tcW w:w="573" w:type="pct"/>
            <w:vAlign w:val="center"/>
          </w:tcPr>
          <w:p w:rsidR="00CD2C6E" w:rsidRPr="00C9647C" w:rsidRDefault="00CD2C6E" w:rsidP="00CD2C6E">
            <w:pPr>
              <w:pStyle w:val="afffffffffffff4"/>
              <w:rPr>
                <w:rFonts w:eastAsiaTheme="majorEastAsia"/>
              </w:rPr>
            </w:pPr>
            <w:r w:rsidRPr="00C9647C">
              <w:rPr>
                <w:rFonts w:eastAsiaTheme="majorEastAsia"/>
              </w:rPr>
              <w:t>Статус объекта</w:t>
            </w:r>
          </w:p>
        </w:tc>
      </w:tr>
      <w:tr w:rsidR="00CD2C6E" w:rsidRPr="00C9647C" w:rsidTr="00CD2C6E">
        <w:tc>
          <w:tcPr>
            <w:tcW w:w="158" w:type="pct"/>
            <w:vAlign w:val="center"/>
          </w:tcPr>
          <w:p w:rsidR="00CD2C6E" w:rsidRPr="00C9647C" w:rsidRDefault="00CD2C6E" w:rsidP="00CD2C6E">
            <w:pPr>
              <w:pStyle w:val="affffffffffff6"/>
            </w:pPr>
            <w:r>
              <w:t>1</w:t>
            </w:r>
          </w:p>
        </w:tc>
        <w:tc>
          <w:tcPr>
            <w:tcW w:w="907" w:type="pct"/>
            <w:vAlign w:val="center"/>
          </w:tcPr>
          <w:p w:rsidR="00CD2C6E" w:rsidRPr="00C9647C" w:rsidRDefault="00CD2C6E" w:rsidP="00CD2C6E">
            <w:pPr>
              <w:pStyle w:val="affffffffffff6"/>
            </w:pPr>
            <w:r w:rsidRPr="00C9647C">
              <w:t>Обособленное структурное подразделение медицинской организации, оказывающей первичную медико-санитарную помощь</w:t>
            </w:r>
          </w:p>
        </w:tc>
        <w:tc>
          <w:tcPr>
            <w:tcW w:w="545" w:type="pct"/>
            <w:vAlign w:val="center"/>
          </w:tcPr>
          <w:p w:rsidR="00CD2C6E" w:rsidRPr="00C9647C" w:rsidRDefault="00CD2C6E" w:rsidP="00CD2C6E">
            <w:pPr>
              <w:pStyle w:val="affffffffffff6"/>
            </w:pPr>
            <w:r w:rsidRPr="00C9647C">
              <w:t>Создание условий для организации медицинской помощи</w:t>
            </w:r>
          </w:p>
        </w:tc>
        <w:tc>
          <w:tcPr>
            <w:tcW w:w="716" w:type="pct"/>
            <w:vAlign w:val="center"/>
          </w:tcPr>
          <w:p w:rsidR="00CD2C6E" w:rsidRPr="00C9647C" w:rsidRDefault="00CD2C6E" w:rsidP="00CD2C6E">
            <w:pPr>
              <w:pStyle w:val="affffffffffff6"/>
            </w:pPr>
            <w:r w:rsidRPr="00C9647C">
              <w:rPr>
                <w:szCs w:val="24"/>
              </w:rPr>
              <w:t>Фельдшерско-акушерский пункт</w:t>
            </w:r>
          </w:p>
        </w:tc>
        <w:tc>
          <w:tcPr>
            <w:tcW w:w="684" w:type="pct"/>
            <w:vAlign w:val="center"/>
          </w:tcPr>
          <w:p w:rsidR="00CD2C6E" w:rsidRPr="00C9647C" w:rsidRDefault="00CD2C6E" w:rsidP="00CD2C6E">
            <w:pPr>
              <w:pStyle w:val="affffffffffff6"/>
            </w:pPr>
            <w:r w:rsidRPr="00C9647C">
              <w:t>1 объект</w:t>
            </w:r>
          </w:p>
        </w:tc>
        <w:tc>
          <w:tcPr>
            <w:tcW w:w="714" w:type="pct"/>
            <w:vAlign w:val="center"/>
          </w:tcPr>
          <w:p w:rsidR="00CD2C6E" w:rsidRPr="00C9647C" w:rsidRDefault="00CD2C6E" w:rsidP="00CD2C6E">
            <w:pPr>
              <w:pStyle w:val="affffffffffff6"/>
            </w:pPr>
            <w:r w:rsidRPr="00C9647C">
              <w:rPr>
                <w:szCs w:val="24"/>
              </w:rPr>
              <w:t>с</w:t>
            </w:r>
            <w:proofErr w:type="gramStart"/>
            <w:r w:rsidRPr="00C9647C">
              <w:rPr>
                <w:szCs w:val="24"/>
              </w:rPr>
              <w:t>.Б</w:t>
            </w:r>
            <w:proofErr w:type="gramEnd"/>
            <w:r w:rsidRPr="00C9647C">
              <w:rPr>
                <w:szCs w:val="24"/>
              </w:rPr>
              <w:t xml:space="preserve">ольшая Сея, Таштыпский район </w:t>
            </w:r>
            <w:r w:rsidRPr="00C9647C">
              <w:rPr>
                <w:szCs w:val="24"/>
              </w:rPr>
              <w:br w:type="page"/>
            </w:r>
          </w:p>
        </w:tc>
        <w:tc>
          <w:tcPr>
            <w:tcW w:w="702" w:type="pct"/>
            <w:vAlign w:val="center"/>
          </w:tcPr>
          <w:p w:rsidR="00CD2C6E" w:rsidRPr="00C9647C" w:rsidRDefault="00CD2C6E" w:rsidP="00CD2C6E">
            <w:pPr>
              <w:pStyle w:val="affffffffffff6"/>
            </w:pPr>
            <w:r w:rsidRPr="00C9647C">
              <w:t>Не устанавливается</w:t>
            </w:r>
          </w:p>
        </w:tc>
        <w:tc>
          <w:tcPr>
            <w:tcW w:w="573" w:type="pct"/>
            <w:vAlign w:val="center"/>
          </w:tcPr>
          <w:p w:rsidR="00CD2C6E" w:rsidRPr="00C9647C" w:rsidRDefault="00CD2C6E" w:rsidP="00CD2C6E">
            <w:pPr>
              <w:pStyle w:val="affffffffffff6"/>
            </w:pPr>
            <w:proofErr w:type="gramStart"/>
            <w:r w:rsidRPr="00C9647C">
              <w:t>Планируемый</w:t>
            </w:r>
            <w:proofErr w:type="gramEnd"/>
            <w:r w:rsidRPr="00C9647C">
              <w:t xml:space="preserve"> к размещению</w:t>
            </w:r>
          </w:p>
        </w:tc>
      </w:tr>
    </w:tbl>
    <w:p w:rsidR="00CD2C6E" w:rsidRPr="00F36643" w:rsidRDefault="00CD2C6E" w:rsidP="00CD2C6E">
      <w:pPr>
        <w:spacing w:after="0"/>
        <w:rPr>
          <w:highlight w:val="lightGray"/>
        </w:rPr>
      </w:pPr>
    </w:p>
    <w:p w:rsidR="00CD2C6E" w:rsidRPr="00F36643" w:rsidRDefault="00CD2C6E" w:rsidP="00CD2C6E">
      <w:pPr>
        <w:rPr>
          <w:highlight w:val="lightGray"/>
        </w:rPr>
      </w:pPr>
    </w:p>
    <w:p w:rsidR="00CD2C6E" w:rsidRPr="00F36643" w:rsidRDefault="00CD2C6E" w:rsidP="00CD2C6E">
      <w:pPr>
        <w:rPr>
          <w:highlight w:val="lightGray"/>
        </w:rPr>
        <w:sectPr w:rsidR="00CD2C6E" w:rsidRPr="00F36643" w:rsidSect="00CD2C6E">
          <w:pgSz w:w="16838" w:h="11906" w:orient="landscape" w:code="9"/>
          <w:pgMar w:top="1134" w:right="851" w:bottom="1134" w:left="1701" w:header="708" w:footer="708" w:gutter="0"/>
          <w:cols w:space="708"/>
          <w:docGrid w:linePitch="382"/>
        </w:sectPr>
      </w:pPr>
    </w:p>
    <w:p w:rsidR="00CD2C6E" w:rsidRPr="001659E8" w:rsidRDefault="00CD2C6E" w:rsidP="005D529E">
      <w:pPr>
        <w:pStyle w:val="12"/>
        <w:keepLines/>
        <w:numPr>
          <w:ilvl w:val="0"/>
          <w:numId w:val="49"/>
        </w:numPr>
        <w:spacing w:before="0" w:after="0"/>
        <w:ind w:firstLine="709"/>
        <w:jc w:val="both"/>
      </w:pPr>
      <w:bookmarkStart w:id="58" w:name="_Toc131157838"/>
      <w:proofErr w:type="gramStart"/>
      <w:r w:rsidRPr="001659E8">
        <w:lastRenderedPageBreak/>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w:t>
      </w:r>
      <w:proofErr w:type="gramEnd"/>
      <w:r w:rsidRPr="001659E8">
        <w:t xml:space="preserve">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58"/>
    </w:p>
    <w:p w:rsidR="00CD2C6E" w:rsidRPr="00F36643" w:rsidRDefault="00CD2C6E" w:rsidP="00CD2C6E">
      <w:pPr>
        <w:pStyle w:val="affffffffffffa"/>
        <w:jc w:val="left"/>
        <w:rPr>
          <w:highlight w:val="lightGray"/>
        </w:rPr>
      </w:pPr>
    </w:p>
    <w:p w:rsidR="00CD2C6E" w:rsidRPr="00937A53" w:rsidRDefault="00CD2C6E" w:rsidP="00CD2C6E">
      <w:pPr>
        <w:pStyle w:val="affffffffffff8"/>
      </w:pPr>
      <w:r w:rsidRPr="00937A53">
        <w:t xml:space="preserve">В соответствии со Схемой </w:t>
      </w:r>
      <w:r>
        <w:t xml:space="preserve">территориального планирования муниципального образования Таштыпский район, утвержденной решением Совета депутатов Таштыпского района Республики Хакасия от 20.11.2012 № 74, </w:t>
      </w:r>
      <w:r w:rsidRPr="00937A53">
        <w:t>запланированные следующие мероприятия</w:t>
      </w:r>
      <w:r>
        <w:t>:</w:t>
      </w:r>
    </w:p>
    <w:p w:rsidR="00CD2C6E" w:rsidRPr="00577E87" w:rsidRDefault="00CD2C6E" w:rsidP="00CD2C6E">
      <w:pPr>
        <w:pStyle w:val="140"/>
        <w:rPr>
          <w:i/>
        </w:rPr>
      </w:pPr>
      <w:r w:rsidRPr="00577E87">
        <w:rPr>
          <w:i/>
        </w:rPr>
        <w:t>Образовательные учреждения</w:t>
      </w:r>
    </w:p>
    <w:p w:rsidR="00CD2C6E" w:rsidRPr="00722781" w:rsidRDefault="00CD2C6E" w:rsidP="00CD2C6E">
      <w:pPr>
        <w:pStyle w:val="affffffffffffa"/>
        <w:ind w:firstLine="709"/>
        <w:jc w:val="both"/>
        <w:rPr>
          <w:i w:val="0"/>
        </w:rPr>
      </w:pPr>
      <w:r w:rsidRPr="00722781">
        <w:rPr>
          <w:i w:val="0"/>
        </w:rPr>
        <w:t>Предлагается размещение ДОУ в следующих населенных пунктах:</w:t>
      </w:r>
    </w:p>
    <w:p w:rsidR="00CD2C6E" w:rsidRPr="00722781" w:rsidRDefault="00CD2C6E" w:rsidP="00CD2C6E">
      <w:pPr>
        <w:pStyle w:val="affffffffffffa"/>
        <w:ind w:firstLine="709"/>
        <w:jc w:val="both"/>
        <w:rPr>
          <w:i w:val="0"/>
        </w:rPr>
      </w:pPr>
      <w:r w:rsidRPr="00722781">
        <w:rPr>
          <w:i w:val="0"/>
        </w:rPr>
        <w:t xml:space="preserve">1) отдельно стоящие ДОУ: с.Большая Сея – </w:t>
      </w:r>
      <w:r>
        <w:rPr>
          <w:i w:val="0"/>
        </w:rPr>
        <w:t>40 мест, д. Малая Сея – 25 мест</w:t>
      </w:r>
      <w:r w:rsidRPr="00722781">
        <w:rPr>
          <w:i w:val="0"/>
        </w:rPr>
        <w:t>;</w:t>
      </w:r>
    </w:p>
    <w:p w:rsidR="00CD2C6E" w:rsidRPr="00722781" w:rsidRDefault="00CD2C6E" w:rsidP="00CD2C6E">
      <w:pPr>
        <w:pStyle w:val="affffffffffffa"/>
        <w:ind w:firstLine="709"/>
        <w:jc w:val="both"/>
        <w:rPr>
          <w:i w:val="0"/>
        </w:rPr>
      </w:pPr>
      <w:r w:rsidRPr="00722781">
        <w:rPr>
          <w:i w:val="0"/>
        </w:rPr>
        <w:t>2) в комплексе с начальными школами: д.</w:t>
      </w:r>
      <w:r>
        <w:rPr>
          <w:i w:val="0"/>
        </w:rPr>
        <w:t> </w:t>
      </w:r>
      <w:r w:rsidRPr="00722781">
        <w:rPr>
          <w:i w:val="0"/>
        </w:rPr>
        <w:t>Верхняя Сея – 20 мест.</w:t>
      </w:r>
    </w:p>
    <w:p w:rsidR="00CD2C6E" w:rsidRDefault="00CD2C6E" w:rsidP="00CD2C6E">
      <w:pPr>
        <w:pStyle w:val="affffffffffffa"/>
        <w:ind w:firstLine="709"/>
        <w:jc w:val="both"/>
        <w:rPr>
          <w:i w:val="0"/>
        </w:rPr>
      </w:pPr>
      <w:r w:rsidRPr="00A74F6B">
        <w:rPr>
          <w:i w:val="0"/>
        </w:rPr>
        <w:t>Проектом предлагается размещение Дом</w:t>
      </w:r>
      <w:r>
        <w:rPr>
          <w:i w:val="0"/>
        </w:rPr>
        <w:t xml:space="preserve">а </w:t>
      </w:r>
      <w:r w:rsidRPr="00A74F6B">
        <w:rPr>
          <w:i w:val="0"/>
        </w:rPr>
        <w:t xml:space="preserve">детского творчества </w:t>
      </w:r>
      <w:r>
        <w:rPr>
          <w:i w:val="0"/>
        </w:rPr>
        <w:t>с. Большая Сея</w:t>
      </w:r>
      <w:r w:rsidRPr="00A74F6B">
        <w:rPr>
          <w:i w:val="0"/>
        </w:rPr>
        <w:t>.</w:t>
      </w:r>
    </w:p>
    <w:p w:rsidR="00CD2C6E" w:rsidRPr="00577E87" w:rsidRDefault="00CD2C6E" w:rsidP="00CD2C6E">
      <w:pPr>
        <w:pStyle w:val="140"/>
        <w:rPr>
          <w:i/>
        </w:rPr>
      </w:pPr>
      <w:r w:rsidRPr="00577E87">
        <w:rPr>
          <w:i/>
        </w:rPr>
        <w:t>Учреждения культуры и искусства</w:t>
      </w:r>
    </w:p>
    <w:p w:rsidR="00CD2C6E" w:rsidRDefault="00CD2C6E" w:rsidP="00CD2C6E">
      <w:pPr>
        <w:pStyle w:val="affffffffffffa"/>
        <w:ind w:firstLine="709"/>
        <w:jc w:val="both"/>
        <w:rPr>
          <w:i w:val="0"/>
          <w:highlight w:val="lightGray"/>
        </w:rPr>
      </w:pPr>
      <w:r w:rsidRPr="00A74F6B">
        <w:rPr>
          <w:i w:val="0"/>
        </w:rPr>
        <w:t>Реконструкция действующих сельских клубов и СДК потребуется: с.</w:t>
      </w:r>
      <w:r>
        <w:rPr>
          <w:i w:val="0"/>
        </w:rPr>
        <w:t> </w:t>
      </w:r>
      <w:r w:rsidRPr="00A74F6B">
        <w:rPr>
          <w:i w:val="0"/>
        </w:rPr>
        <w:t>Большая Сея – создание дополнительно 60 мест.</w:t>
      </w:r>
    </w:p>
    <w:p w:rsidR="00CD2C6E" w:rsidRPr="00577E87" w:rsidRDefault="00CD2C6E" w:rsidP="00CD2C6E">
      <w:pPr>
        <w:pStyle w:val="affffffffffffa"/>
        <w:ind w:firstLine="709"/>
        <w:jc w:val="both"/>
      </w:pPr>
      <w:r w:rsidRPr="00577E87">
        <w:t xml:space="preserve">Музеи </w:t>
      </w:r>
    </w:p>
    <w:p w:rsidR="00CD2C6E" w:rsidRDefault="00CD2C6E" w:rsidP="00CD2C6E">
      <w:pPr>
        <w:pStyle w:val="affffffffffffa"/>
        <w:ind w:firstLine="709"/>
        <w:jc w:val="both"/>
        <w:rPr>
          <w:i w:val="0"/>
          <w:highlight w:val="lightGray"/>
        </w:rPr>
      </w:pPr>
      <w:r w:rsidRPr="005D19F5">
        <w:rPr>
          <w:i w:val="0"/>
        </w:rPr>
        <w:t>На перспективу программой «Социальное развитие села до 2012 года» планируется создание музе</w:t>
      </w:r>
      <w:r>
        <w:rPr>
          <w:i w:val="0"/>
        </w:rPr>
        <w:t>я</w:t>
      </w:r>
      <w:r w:rsidRPr="005D19F5">
        <w:rPr>
          <w:i w:val="0"/>
        </w:rPr>
        <w:t xml:space="preserve"> в с. Большая Сея.</w:t>
      </w:r>
    </w:p>
    <w:p w:rsidR="00CD2C6E" w:rsidRPr="00577E87" w:rsidRDefault="00CD2C6E" w:rsidP="00CD2C6E">
      <w:pPr>
        <w:pStyle w:val="140"/>
        <w:rPr>
          <w:i/>
        </w:rPr>
      </w:pPr>
      <w:r w:rsidRPr="00577E87">
        <w:rPr>
          <w:i/>
        </w:rPr>
        <w:t>Спортивные сооружения.</w:t>
      </w:r>
    </w:p>
    <w:p w:rsidR="00CD2C6E" w:rsidRPr="005D19F5" w:rsidRDefault="00CD2C6E" w:rsidP="00CD2C6E">
      <w:pPr>
        <w:pStyle w:val="affffffffffffa"/>
        <w:ind w:firstLine="709"/>
        <w:jc w:val="both"/>
        <w:rPr>
          <w:i w:val="0"/>
        </w:rPr>
      </w:pPr>
      <w:r w:rsidRPr="005D19F5">
        <w:rPr>
          <w:i w:val="0"/>
        </w:rPr>
        <w:t>В частности, с учетом муниципальных программ Таштыпского района предусматривается:</w:t>
      </w:r>
    </w:p>
    <w:p w:rsidR="00CD2C6E" w:rsidRPr="005D19F5" w:rsidRDefault="00CD2C6E" w:rsidP="00CD2C6E">
      <w:pPr>
        <w:pStyle w:val="affffffffffffa"/>
        <w:ind w:firstLine="709"/>
        <w:jc w:val="both"/>
        <w:rPr>
          <w:i w:val="0"/>
        </w:rPr>
      </w:pPr>
      <w:r w:rsidRPr="005D19F5">
        <w:rPr>
          <w:i w:val="0"/>
        </w:rPr>
        <w:t>1) на I очередь</w:t>
      </w:r>
    </w:p>
    <w:p w:rsidR="00CD2C6E" w:rsidRPr="005D19F5" w:rsidRDefault="00CD2C6E" w:rsidP="00CD2C6E">
      <w:pPr>
        <w:pStyle w:val="affffffffffffa"/>
        <w:ind w:firstLine="709"/>
        <w:jc w:val="both"/>
        <w:rPr>
          <w:i w:val="0"/>
        </w:rPr>
      </w:pPr>
      <w:r w:rsidRPr="005D19F5">
        <w:rPr>
          <w:i w:val="0"/>
        </w:rPr>
        <w:t>- разработка программ развития физической культуры и спорта, предусматривающих создание условий для занятий физической культурой, вовлечение в активные занятия физической культурой детей и молодежи, проведение спортивно-массовых мероприятий;</w:t>
      </w:r>
    </w:p>
    <w:p w:rsidR="00CD2C6E" w:rsidRPr="005D19F5" w:rsidRDefault="00CD2C6E" w:rsidP="00CD2C6E">
      <w:pPr>
        <w:pStyle w:val="affffffffffffa"/>
        <w:ind w:firstLine="709"/>
        <w:jc w:val="both"/>
        <w:rPr>
          <w:i w:val="0"/>
        </w:rPr>
      </w:pPr>
      <w:r w:rsidRPr="005D19F5">
        <w:rPr>
          <w:i w:val="0"/>
        </w:rPr>
        <w:lastRenderedPageBreak/>
        <w:t>- создание материально-технической базы для проведения физкультурно-оздоровительных и спортивных мероприятий;</w:t>
      </w:r>
    </w:p>
    <w:p w:rsidR="00CD2C6E" w:rsidRPr="005D19F5" w:rsidRDefault="00CD2C6E" w:rsidP="00CD2C6E">
      <w:pPr>
        <w:pStyle w:val="affffffffffffa"/>
        <w:ind w:firstLine="709"/>
        <w:jc w:val="both"/>
        <w:rPr>
          <w:i w:val="0"/>
        </w:rPr>
      </w:pPr>
      <w:r w:rsidRPr="005D19F5">
        <w:rPr>
          <w:i w:val="0"/>
        </w:rPr>
        <w:t>- строит</w:t>
      </w:r>
      <w:r>
        <w:rPr>
          <w:i w:val="0"/>
        </w:rPr>
        <w:t xml:space="preserve">ельство плоскостных сооружений </w:t>
      </w:r>
      <w:r w:rsidRPr="005D19F5">
        <w:rPr>
          <w:i w:val="0"/>
        </w:rPr>
        <w:t>при школах в с.</w:t>
      </w:r>
      <w:r>
        <w:rPr>
          <w:i w:val="0"/>
        </w:rPr>
        <w:t xml:space="preserve"> Большая Сея</w:t>
      </w:r>
      <w:r w:rsidRPr="005D19F5">
        <w:rPr>
          <w:i w:val="0"/>
        </w:rPr>
        <w:t xml:space="preserve"> («Социальное развитие села до 2012 года»),</w:t>
      </w:r>
    </w:p>
    <w:p w:rsidR="00CD2C6E" w:rsidRDefault="00CD2C6E" w:rsidP="00CD2C6E">
      <w:pPr>
        <w:pStyle w:val="affffffffffffa"/>
        <w:ind w:firstLine="709"/>
        <w:jc w:val="both"/>
        <w:rPr>
          <w:i w:val="0"/>
        </w:rPr>
      </w:pPr>
    </w:p>
    <w:p w:rsidR="00CD2C6E" w:rsidRDefault="00CD2C6E" w:rsidP="00CD2C6E">
      <w:pPr>
        <w:pStyle w:val="affffffffffffa"/>
        <w:ind w:firstLine="709"/>
        <w:jc w:val="both"/>
        <w:rPr>
          <w:i w:val="0"/>
          <w:highlight w:val="lightGray"/>
        </w:rPr>
      </w:pPr>
      <w:r w:rsidRPr="005D19F5">
        <w:rPr>
          <w:i w:val="0"/>
        </w:rPr>
        <w:t>2) на Расчетный срок – строительство плоскостных сооружений в д.Малая Сея в объемах, необходимых для обеспечения нормативной потребности населения в данных объектах</w:t>
      </w:r>
      <w:r>
        <w:rPr>
          <w:i w:val="0"/>
        </w:rPr>
        <w:t>.</w:t>
      </w:r>
    </w:p>
    <w:p w:rsidR="00CD2C6E" w:rsidRDefault="00CD2C6E" w:rsidP="00CD2C6E">
      <w:pPr>
        <w:pStyle w:val="affffffffffffa"/>
        <w:ind w:firstLine="709"/>
        <w:jc w:val="both"/>
        <w:rPr>
          <w:i w:val="0"/>
        </w:rPr>
      </w:pPr>
      <w:r w:rsidRPr="003F0CCA">
        <w:rPr>
          <w:i w:val="0"/>
        </w:rPr>
        <w:t>В связи с пересчётом перспективной численности населения потребности в размещении на территории</w:t>
      </w:r>
      <w:r>
        <w:rPr>
          <w:i w:val="0"/>
        </w:rPr>
        <w:t xml:space="preserve"> Большесейского сельсовета отдельно стоящих дошкольных образовательных учреждений, дома детского творчества</w:t>
      </w:r>
      <w:r w:rsidRPr="003F0CCA">
        <w:rPr>
          <w:i w:val="0"/>
        </w:rPr>
        <w:t xml:space="preserve"> в настоящее время нет.</w:t>
      </w:r>
    </w:p>
    <w:p w:rsidR="00CD2C6E" w:rsidRDefault="00CD2C6E" w:rsidP="00CD2C6E">
      <w:pPr>
        <w:pStyle w:val="affffffffffff8"/>
        <w:rPr>
          <w:iCs/>
          <w:szCs w:val="28"/>
        </w:rPr>
      </w:pPr>
      <w:r w:rsidRPr="004353D1">
        <w:rPr>
          <w:iCs/>
          <w:szCs w:val="28"/>
        </w:rPr>
        <w:t xml:space="preserve">В данном разделе для сведения представлена выкопировка из Схемы территориального планирования </w:t>
      </w:r>
      <w:r>
        <w:rPr>
          <w:iCs/>
          <w:szCs w:val="28"/>
        </w:rPr>
        <w:t>Таштыпского района Республики Хакасия.</w:t>
      </w:r>
      <w:r w:rsidRPr="004353D1">
        <w:rPr>
          <w:iCs/>
          <w:szCs w:val="28"/>
        </w:rPr>
        <w:t xml:space="preserve"> </w:t>
      </w:r>
      <w:r>
        <w:rPr>
          <w:iCs/>
          <w:szCs w:val="28"/>
        </w:rPr>
        <w:t xml:space="preserve">Некоторые </w:t>
      </w:r>
      <w:r w:rsidRPr="004353D1">
        <w:rPr>
          <w:iCs/>
          <w:szCs w:val="28"/>
        </w:rPr>
        <w:t>мероприяти</w:t>
      </w:r>
      <w:r>
        <w:rPr>
          <w:iCs/>
          <w:szCs w:val="28"/>
        </w:rPr>
        <w:t>я,</w:t>
      </w:r>
      <w:r w:rsidRPr="004353D1">
        <w:rPr>
          <w:iCs/>
          <w:szCs w:val="28"/>
        </w:rPr>
        <w:t xml:space="preserve"> указанны</w:t>
      </w:r>
      <w:r>
        <w:rPr>
          <w:iCs/>
          <w:szCs w:val="28"/>
        </w:rPr>
        <w:t>е</w:t>
      </w:r>
      <w:r w:rsidRPr="004353D1">
        <w:rPr>
          <w:iCs/>
          <w:szCs w:val="28"/>
        </w:rPr>
        <w:t xml:space="preserve"> выше</w:t>
      </w:r>
      <w:r>
        <w:rPr>
          <w:iCs/>
          <w:szCs w:val="28"/>
        </w:rPr>
        <w:t>,</w:t>
      </w:r>
      <w:r w:rsidRPr="004353D1">
        <w:rPr>
          <w:iCs/>
          <w:szCs w:val="28"/>
        </w:rPr>
        <w:t xml:space="preserve"> на данный момент реализован</w:t>
      </w:r>
      <w:r>
        <w:rPr>
          <w:iCs/>
          <w:szCs w:val="28"/>
        </w:rPr>
        <w:t>ы</w:t>
      </w:r>
      <w:r w:rsidRPr="004353D1">
        <w:rPr>
          <w:iCs/>
          <w:szCs w:val="28"/>
        </w:rPr>
        <w:t xml:space="preserve"> или не являются актуальными, в </w:t>
      </w:r>
      <w:proofErr w:type="gramStart"/>
      <w:r w:rsidRPr="004353D1">
        <w:rPr>
          <w:iCs/>
          <w:szCs w:val="28"/>
        </w:rPr>
        <w:t>связи</w:t>
      </w:r>
      <w:proofErr w:type="gramEnd"/>
      <w:r w:rsidRPr="004353D1">
        <w:rPr>
          <w:iCs/>
          <w:szCs w:val="28"/>
        </w:rPr>
        <w:t xml:space="preserve"> с чем не отображены в генеральном плане как планируемые мероприятия</w:t>
      </w:r>
      <w:r>
        <w:rPr>
          <w:iCs/>
          <w:szCs w:val="28"/>
        </w:rPr>
        <w:t>.</w:t>
      </w:r>
    </w:p>
    <w:p w:rsidR="00CD2C6E" w:rsidRDefault="00CD2C6E" w:rsidP="00CD2C6E">
      <w:pPr>
        <w:pStyle w:val="affffffffffffa"/>
        <w:ind w:firstLine="709"/>
        <w:jc w:val="both"/>
        <w:rPr>
          <w:i w:val="0"/>
        </w:rPr>
      </w:pPr>
    </w:p>
    <w:p w:rsidR="00CD2C6E" w:rsidRPr="00234A71" w:rsidRDefault="00CD2C6E" w:rsidP="00CD2C6E">
      <w:pPr>
        <w:pStyle w:val="affffffffffffa"/>
        <w:ind w:firstLine="709"/>
        <w:jc w:val="both"/>
        <w:rPr>
          <w:i w:val="0"/>
          <w:highlight w:val="lightGray"/>
        </w:rPr>
      </w:pPr>
    </w:p>
    <w:p w:rsidR="00CD2C6E" w:rsidRPr="00F36643" w:rsidRDefault="00CD2C6E" w:rsidP="005D529E">
      <w:pPr>
        <w:pStyle w:val="affffffffffff6"/>
        <w:numPr>
          <w:ilvl w:val="1"/>
          <w:numId w:val="40"/>
        </w:numPr>
        <w:jc w:val="left"/>
        <w:rPr>
          <w:rFonts w:eastAsiaTheme="majorEastAsia" w:cstheme="majorBidi"/>
          <w:bCs w:val="0"/>
          <w:highlight w:val="lightGray"/>
        </w:rPr>
        <w:sectPr w:rsidR="00CD2C6E" w:rsidRPr="00F36643" w:rsidSect="00CD2C6E">
          <w:pgSz w:w="11906" w:h="16838" w:code="9"/>
          <w:pgMar w:top="1134" w:right="851" w:bottom="1134" w:left="1701" w:header="708" w:footer="708" w:gutter="0"/>
          <w:cols w:space="708"/>
          <w:docGrid w:linePitch="382"/>
        </w:sectPr>
      </w:pPr>
    </w:p>
    <w:bookmarkEnd w:id="1"/>
    <w:p w:rsidR="00CD2C6E" w:rsidRPr="001659E8" w:rsidRDefault="00CD2C6E" w:rsidP="005D529E">
      <w:pPr>
        <w:pStyle w:val="12"/>
        <w:keepLines/>
        <w:numPr>
          <w:ilvl w:val="0"/>
          <w:numId w:val="49"/>
        </w:numPr>
        <w:spacing w:before="0" w:after="0"/>
        <w:ind w:firstLine="709"/>
        <w:jc w:val="both"/>
      </w:pPr>
      <w:r w:rsidRPr="001659E8">
        <w:lastRenderedPageBreak/>
        <w:t xml:space="preserve"> </w:t>
      </w:r>
      <w:bookmarkStart w:id="59" w:name="_Toc131157839"/>
      <w:r w:rsidRPr="001659E8">
        <w:t>Перечень и характеристика основных факторов риска возникновения чрезвычайных ситуаций природного и техногенного характера</w:t>
      </w:r>
      <w:bookmarkEnd w:id="59"/>
    </w:p>
    <w:p w:rsidR="00CD2C6E" w:rsidRPr="00F36643" w:rsidRDefault="00CD2C6E" w:rsidP="00CD2C6E">
      <w:pPr>
        <w:pStyle w:val="affffffffffff8"/>
        <w:rPr>
          <w:highlight w:val="lightGray"/>
        </w:rPr>
      </w:pPr>
    </w:p>
    <w:p w:rsidR="00CD2C6E" w:rsidRPr="00967EC6" w:rsidRDefault="00CD2C6E" w:rsidP="00CD2C6E">
      <w:pPr>
        <w:pStyle w:val="affffffffffff8"/>
        <w:outlineLvl w:val="1"/>
        <w:rPr>
          <w:b/>
        </w:rPr>
      </w:pPr>
      <w:bookmarkStart w:id="60" w:name="_Toc131157840"/>
      <w:r w:rsidRPr="00967EC6">
        <w:rPr>
          <w:b/>
          <w:color w:val="000001"/>
        </w:rPr>
        <w:t>5.1 Перечень источников ЧС Перечень возможных источников ЧС природного характера, которые могут оказывать воздействие на проектируемую территорию</w:t>
      </w:r>
      <w:bookmarkEnd w:id="60"/>
    </w:p>
    <w:p w:rsidR="00CD2C6E" w:rsidRPr="000F6453" w:rsidRDefault="00CD2C6E" w:rsidP="00CD2C6E">
      <w:pPr>
        <w:pStyle w:val="affffffffffff8"/>
      </w:pPr>
      <w:r w:rsidRPr="000F6453">
        <w:t>Чрезвычайные ситуации природного характера возникают, как правило, в результате стихийных бедствий и других природных явлений, вызванных как внешними, так и внутренними причинами воздействия различных сил природы на окружающую природную среду.</w:t>
      </w:r>
    </w:p>
    <w:p w:rsidR="00CD2C6E" w:rsidRPr="000F6453" w:rsidRDefault="00CD2C6E" w:rsidP="00CD2C6E">
      <w:pPr>
        <w:pStyle w:val="affffffffffff8"/>
      </w:pPr>
      <w:r w:rsidRPr="000F6453">
        <w:t xml:space="preserve">Основными источниками ЧС природного характера на территории рассматриваемой территории являются: </w:t>
      </w:r>
    </w:p>
    <w:p w:rsidR="00CD2C6E" w:rsidRPr="000F6453" w:rsidRDefault="00CD2C6E" w:rsidP="00CD2C6E">
      <w:pPr>
        <w:pStyle w:val="affffffffffff8"/>
      </w:pPr>
      <w:r w:rsidRPr="000F6453">
        <w:t>- неблагоприятные метеорологические явления (дожди, град, снегопады, снежные заносы, усиленные ветра);</w:t>
      </w:r>
    </w:p>
    <w:p w:rsidR="00CD2C6E" w:rsidRPr="000F6453" w:rsidRDefault="00CD2C6E" w:rsidP="00CD2C6E">
      <w:pPr>
        <w:pStyle w:val="affffffffffff8"/>
      </w:pPr>
      <w:r w:rsidRPr="000F6453">
        <w:t>- опасные гидрологические явления (повышение уровня воды в реках</w:t>
      </w:r>
      <w:r>
        <w:t xml:space="preserve"> </w:t>
      </w:r>
      <w:r w:rsidRPr="000F6453">
        <w:t>в период весеннего половодья и дождевых осадков);</w:t>
      </w:r>
    </w:p>
    <w:p w:rsidR="00CD2C6E" w:rsidRPr="000F6453" w:rsidRDefault="00CD2C6E" w:rsidP="00CD2C6E">
      <w:pPr>
        <w:pStyle w:val="affffffffffff8"/>
      </w:pPr>
      <w:r w:rsidRPr="000F6453">
        <w:t>- природные пожары;</w:t>
      </w:r>
    </w:p>
    <w:p w:rsidR="00CD2C6E" w:rsidRPr="000F6453" w:rsidRDefault="00CD2C6E" w:rsidP="00CD2C6E">
      <w:pPr>
        <w:pStyle w:val="affffffffffff8"/>
      </w:pPr>
      <w:r w:rsidRPr="000F6453">
        <w:t>- опасные геологические процессы – землетрясения.</w:t>
      </w:r>
    </w:p>
    <w:p w:rsidR="00CD2C6E" w:rsidRPr="000F6453" w:rsidRDefault="00CD2C6E" w:rsidP="00CD2C6E">
      <w:pPr>
        <w:pStyle w:val="affffffffffff8"/>
      </w:pPr>
      <w:r w:rsidRPr="000F6453">
        <w:t>Ураганные ветра проходят в период июнь-август и причиняют значительный материальный ущерб объектам экономики, объектам бюджетной сферы и жилому сектору (муниципальному и частному), выводят из строя коммуни</w:t>
      </w:r>
      <w:r w:rsidRPr="000F6453">
        <w:softHyphen/>
        <w:t xml:space="preserve">кации. При сильном ветре в летний период времени возможны повреждения крыш жилых, производственных зданий и учреждений. Возможны повреждения линий электропередач. </w:t>
      </w:r>
      <w:r>
        <w:t>Вероятность ураганных ветров со скоростью более 35 м/с – 1 раз в 25 лет.</w:t>
      </w:r>
    </w:p>
    <w:p w:rsidR="00CD2C6E" w:rsidRPr="000F6453" w:rsidRDefault="00CD2C6E" w:rsidP="00CD2C6E">
      <w:pPr>
        <w:pStyle w:val="affffffffffff8"/>
      </w:pPr>
      <w:r w:rsidRPr="000F6453">
        <w:t xml:space="preserve">Зимой при сильных снежных заносах временно может нарушиться транспортное движение </w:t>
      </w:r>
      <w:r>
        <w:t>в</w:t>
      </w:r>
      <w:r w:rsidRPr="000F6453">
        <w:t xml:space="preserve"> небольши</w:t>
      </w:r>
      <w:r>
        <w:t>х</w:t>
      </w:r>
      <w:r w:rsidRPr="000F6453">
        <w:t xml:space="preserve"> населенны</w:t>
      </w:r>
      <w:r>
        <w:t>х</w:t>
      </w:r>
      <w:r w:rsidRPr="000F6453">
        <w:t xml:space="preserve"> пункта</w:t>
      </w:r>
      <w:r>
        <w:t>х</w:t>
      </w:r>
      <w:r w:rsidRPr="000F6453">
        <w:t xml:space="preserve"> района. При сильных продолжительных морозах возможны замерзания водопроводных систем, теплосетей. Нарушится водоснабжение населения и отопление объектов.</w:t>
      </w:r>
    </w:p>
    <w:p w:rsidR="00CD2C6E" w:rsidRDefault="00CD2C6E" w:rsidP="00CD2C6E">
      <w:pPr>
        <w:pStyle w:val="affffffffffff8"/>
      </w:pPr>
      <w:r w:rsidRPr="000F6453">
        <w:t>Возможно возникновение лесных пожаров в пожароопасный весенне-осенний период, а также в засушливый и жаркий периоды в летнее время. Исходя из среднестатистических устойчивых высоких температур, в период с мая по июль прогнозируется 1-</w:t>
      </w:r>
      <w:r>
        <w:t>5</w:t>
      </w:r>
      <w:r w:rsidRPr="000F6453">
        <w:t xml:space="preserve"> класс пожарной опасности. Основными источниками возникновения лесных пожа</w:t>
      </w:r>
      <w:r>
        <w:t>ров являются деятельность людей</w:t>
      </w:r>
      <w:r w:rsidRPr="000F6453">
        <w:t xml:space="preserve"> и грозовые разряды. Риск возникновения очагов лесных пожаров и связанных с ними чрезвычайных ситуаций резко увеличивается при неблагоприятных погодных условиях (продолжительная засуха, высокие температуры воздуха, сильный ветер).</w:t>
      </w:r>
    </w:p>
    <w:p w:rsidR="00CD2C6E" w:rsidRPr="00733EB5" w:rsidRDefault="00CD2C6E" w:rsidP="00CD2C6E">
      <w:pPr>
        <w:pStyle w:val="affffffffffff8"/>
      </w:pPr>
      <w:r>
        <w:t>Сельское поселение примыкае</w:t>
      </w:r>
      <w:r w:rsidRPr="00733EB5">
        <w:t xml:space="preserve">т к лесным массивам находящихся на территории </w:t>
      </w:r>
      <w:r>
        <w:t>сельсовета</w:t>
      </w:r>
      <w:r w:rsidRPr="00733EB5">
        <w:t xml:space="preserve"> и попада</w:t>
      </w:r>
      <w:r>
        <w:t>е</w:t>
      </w:r>
      <w:r w:rsidRPr="00733EB5">
        <w:t xml:space="preserve">т в зону лесных пожаров. </w:t>
      </w:r>
      <w:r>
        <w:t>Также сельское поселение может оказаться в зоне</w:t>
      </w:r>
      <w:r w:rsidRPr="00733EB5">
        <w:t xml:space="preserve"> сильного задымления</w:t>
      </w:r>
      <w:r>
        <w:t xml:space="preserve"> при лесных пожарах на удаленных территориях.</w:t>
      </w:r>
    </w:p>
    <w:p w:rsidR="00CD2C6E" w:rsidRPr="000F6453" w:rsidRDefault="00CD2C6E" w:rsidP="00CD2C6E">
      <w:pPr>
        <w:pStyle w:val="affffffffffff8"/>
      </w:pPr>
      <w:r w:rsidRPr="000F6453">
        <w:lastRenderedPageBreak/>
        <w:t>В сейсмически опасных районах должны быть соблюдены все необходимые требования по безопасности жизни населения и устойчивости зданий и сооружений. Строительство должно вестись в соответствии с СП 14.13330.2014 «Строительство в сейсмических районах».</w:t>
      </w:r>
    </w:p>
    <w:p w:rsidR="00CD2C6E" w:rsidRPr="000F6453" w:rsidRDefault="00CD2C6E" w:rsidP="00CD2C6E">
      <w:pPr>
        <w:pStyle w:val="affffffffffff8"/>
      </w:pPr>
      <w:r w:rsidRPr="000F6453">
        <w:t>В соответствии с СП 14.13330.2014 «Строительство в сейсмических районах» сейсмическая опасность при массовом строительстве равна 6 баллам.</w:t>
      </w:r>
    </w:p>
    <w:p w:rsidR="00CD2C6E" w:rsidRPr="000F6453" w:rsidRDefault="00CD2C6E" w:rsidP="00CD2C6E">
      <w:pPr>
        <w:pStyle w:val="affffffffffff8"/>
      </w:pPr>
      <w:r w:rsidRPr="000F6453">
        <w:t>В соответствии с СП «Геофизика опасных природных процессов» территория размещения проектируемого объекта относится к опасной категории природных процессов.</w:t>
      </w:r>
    </w:p>
    <w:p w:rsidR="00CD2C6E" w:rsidRPr="000F6453" w:rsidRDefault="00CD2C6E" w:rsidP="00CD2C6E">
      <w:pPr>
        <w:pStyle w:val="affffffffffff8"/>
      </w:pPr>
      <w:r w:rsidRPr="000F6453">
        <w:t>Однако, сейсмичность конкретной площадки строительства, следует уточнять в соответствии с данными микросейсморайонирования и результатами инженерных изысканий, проводимых специализированными организациями с привлечением территориальных изыскательных организаций. При неблагоприятных инженерно-геологических условиях сейсмичность конкретной площадки может быть увеличена или снижена.</w:t>
      </w:r>
    </w:p>
    <w:p w:rsidR="00CD2C6E" w:rsidRPr="000F6453" w:rsidRDefault="00CD2C6E" w:rsidP="00CD2C6E">
      <w:pPr>
        <w:pStyle w:val="affffffffffff8"/>
      </w:pPr>
    </w:p>
    <w:p w:rsidR="00CD2C6E" w:rsidRPr="000F6453" w:rsidRDefault="00CD2C6E" w:rsidP="00CD2C6E">
      <w:pPr>
        <w:pStyle w:val="affffffffffff8"/>
      </w:pPr>
      <w:r w:rsidRPr="000F6453">
        <w:t>Опасные метеорологические явления – природные процессы и явления, возникающие в атмосфере под воздействием различных природных факторов или их сочетаний, оказывающие или могущие оказать поражающее воздействие на людей, объекты экономики и окружающую среду.</w:t>
      </w:r>
    </w:p>
    <w:p w:rsidR="00CD2C6E" w:rsidRPr="000F6453" w:rsidRDefault="00CD2C6E" w:rsidP="00CD2C6E">
      <w:pPr>
        <w:pStyle w:val="affffffffffff8"/>
      </w:pPr>
      <w:r w:rsidRPr="000F6453">
        <w:t>На рассматриваемой территории к опасным явлениям погоды относятся:</w:t>
      </w:r>
    </w:p>
    <w:p w:rsidR="00CD2C6E" w:rsidRPr="000F6453" w:rsidRDefault="00CD2C6E" w:rsidP="00CD2C6E">
      <w:pPr>
        <w:pStyle w:val="affffffffffff8"/>
      </w:pPr>
      <w:r w:rsidRPr="000F6453">
        <w:t>Сильный ветер, в том числе возможны ураганы со скоростью ветра более</w:t>
      </w:r>
      <w:r>
        <w:t xml:space="preserve"> 25 м/сек</w:t>
      </w:r>
      <w:r w:rsidRPr="000F6453">
        <w:t>;</w:t>
      </w:r>
    </w:p>
    <w:p w:rsidR="00CD2C6E" w:rsidRPr="000F6453" w:rsidRDefault="00CD2C6E" w:rsidP="00CD2C6E">
      <w:pPr>
        <w:pStyle w:val="affffffffffff8"/>
      </w:pPr>
      <w:r w:rsidRPr="000F6453">
        <w:t>Сильный дождь (мокрый снег, дождь со снегом) количество осадков -50 мм и более за 12 часов;</w:t>
      </w:r>
    </w:p>
    <w:p w:rsidR="00CD2C6E" w:rsidRPr="000F6453" w:rsidRDefault="00CD2C6E" w:rsidP="00CD2C6E">
      <w:pPr>
        <w:pStyle w:val="affffffffffff8"/>
      </w:pPr>
      <w:r w:rsidRPr="000F6453">
        <w:t>Сильный ливень, количество осадков -30 мм и более за час;</w:t>
      </w:r>
    </w:p>
    <w:p w:rsidR="00CD2C6E" w:rsidRPr="000F6453" w:rsidRDefault="00CD2C6E" w:rsidP="00CD2C6E">
      <w:pPr>
        <w:pStyle w:val="affffffffffff8"/>
      </w:pPr>
      <w:r w:rsidRPr="000F6453">
        <w:t>Продолжительные сильные дожди, количество осадков -100 мм и более за период более 12 часов, но менее 48 часов;</w:t>
      </w:r>
    </w:p>
    <w:p w:rsidR="00CD2C6E" w:rsidRPr="000F6453" w:rsidRDefault="00CD2C6E" w:rsidP="00CD2C6E">
      <w:pPr>
        <w:pStyle w:val="affffffffffff8"/>
      </w:pPr>
      <w:r w:rsidRPr="000F6453">
        <w:t>Сильный снег, количество осадков – не менее 20 мм за период не более 12 часов;</w:t>
      </w:r>
    </w:p>
    <w:p w:rsidR="00CD2C6E" w:rsidRPr="000F6453" w:rsidRDefault="00CD2C6E" w:rsidP="00CD2C6E">
      <w:pPr>
        <w:pStyle w:val="affffffffffff8"/>
      </w:pPr>
      <w:r w:rsidRPr="000F6453">
        <w:t>Сильная метель – общая или низовая метель при скорости ветра 15 м/сек и видимости менее500 м;</w:t>
      </w:r>
    </w:p>
    <w:p w:rsidR="00CD2C6E" w:rsidRPr="000F6453" w:rsidRDefault="00CD2C6E" w:rsidP="00CD2C6E">
      <w:pPr>
        <w:pStyle w:val="affffffffffff8"/>
      </w:pPr>
      <w:r w:rsidRPr="000F6453">
        <w:t>Большие среднегодовые перепады температур (сильные морозы зимой и высокие температуры летом).</w:t>
      </w:r>
    </w:p>
    <w:p w:rsidR="00CD2C6E" w:rsidRPr="000F6453" w:rsidRDefault="00CD2C6E" w:rsidP="00CD2C6E">
      <w:pPr>
        <w:pStyle w:val="affffffffffff8"/>
      </w:pPr>
      <w:r w:rsidRPr="000F6453">
        <w:t>Возникновение опасных метеорологических явлений может повлиять на территорию участка строительства и жизнедеятельность населения следующим образом:</w:t>
      </w:r>
    </w:p>
    <w:p w:rsidR="00CD2C6E" w:rsidRPr="000F6453" w:rsidRDefault="00CD2C6E" w:rsidP="00CD2C6E">
      <w:pPr>
        <w:pStyle w:val="affffffffffff8"/>
      </w:pPr>
      <w:r w:rsidRPr="000F6453">
        <w:t>при сильном ветре может произойти разрушение построек, повреждение воздушных линий связи электропередач, повал деревьев. Так же может быть затруднена работа транспорта;</w:t>
      </w:r>
    </w:p>
    <w:p w:rsidR="00CD2C6E" w:rsidRPr="000F6453" w:rsidRDefault="00CD2C6E" w:rsidP="00CD2C6E">
      <w:pPr>
        <w:pStyle w:val="affffffffffff8"/>
      </w:pPr>
      <w:r w:rsidRPr="000F6453">
        <w:t xml:space="preserve">при сильном дожде, ливне и продолжительном сильном дожде возможно затопление территории, дождевой паводок, размыв почвы, дорог; затруднения в работе транспорта и проведение наружных работ; </w:t>
      </w:r>
    </w:p>
    <w:p w:rsidR="00CD2C6E" w:rsidRPr="000F6453" w:rsidRDefault="00CD2C6E" w:rsidP="00CD2C6E">
      <w:pPr>
        <w:pStyle w:val="affffffffffff8"/>
      </w:pPr>
      <w:r w:rsidRPr="000F6453">
        <w:lastRenderedPageBreak/>
        <w:t>при сильном снегопаде может возникнуть аварийная ситуация из-за увеличения снеговой нагрузки на различные сооружения, деревья. Возможно возникновение снежных заносов. Так же может быть затруднена работа транспорта;</w:t>
      </w:r>
    </w:p>
    <w:p w:rsidR="00CD2C6E" w:rsidRPr="000F6453" w:rsidRDefault="00CD2C6E" w:rsidP="00CD2C6E">
      <w:pPr>
        <w:pStyle w:val="affffffffffff8"/>
      </w:pPr>
      <w:r w:rsidRPr="000F6453">
        <w:t>при сильной метели из-за ветровой и снеговой нагрузки могут возникать снежные заносы, а так же происходить повреждения и разрушения построенных линий связи и электропередач и затруднения в работе транспорта.</w:t>
      </w:r>
    </w:p>
    <w:p w:rsidR="00CD2C6E" w:rsidRPr="000F6453" w:rsidRDefault="00CD2C6E" w:rsidP="00CD2C6E">
      <w:pPr>
        <w:pStyle w:val="affffffffffff8"/>
      </w:pPr>
      <w:r w:rsidRPr="000F6453">
        <w:t>При повседневной деятельности:</w:t>
      </w:r>
    </w:p>
    <w:p w:rsidR="00CD2C6E" w:rsidRPr="000F6453" w:rsidRDefault="00CD2C6E" w:rsidP="00CD2C6E">
      <w:pPr>
        <w:pStyle w:val="affffffffffff8"/>
      </w:pPr>
      <w:r w:rsidRPr="000F6453">
        <w:t xml:space="preserve">- обеспечить готовность резервных источников питания в лечебных учреждениях, на системах жизнеобеспечения и других объектах экономики; </w:t>
      </w:r>
    </w:p>
    <w:p w:rsidR="00CD2C6E" w:rsidRPr="000F6453" w:rsidRDefault="00CD2C6E" w:rsidP="00CD2C6E">
      <w:pPr>
        <w:pStyle w:val="affffffffffff8"/>
      </w:pPr>
      <w:r w:rsidRPr="000F6453">
        <w:t>- поддерживать в рабочем состоянии водосточные канавы, водопропускные трубы и другие сооружения обеспечивающих сток ливневых вод;</w:t>
      </w:r>
    </w:p>
    <w:p w:rsidR="00CD2C6E" w:rsidRPr="000F6453" w:rsidRDefault="00CD2C6E" w:rsidP="00CD2C6E">
      <w:pPr>
        <w:pStyle w:val="affffffffffff8"/>
      </w:pPr>
      <w:r w:rsidRPr="000F6453">
        <w:t>- осуществлять устройство новых  водопропускных труб для исключения подтопления территории при интенсивных осадках.</w:t>
      </w:r>
    </w:p>
    <w:p w:rsidR="00CD2C6E" w:rsidRPr="000F6453" w:rsidRDefault="00CD2C6E" w:rsidP="00CD2C6E">
      <w:pPr>
        <w:pStyle w:val="affffffffffff8"/>
      </w:pPr>
      <w:r w:rsidRPr="000F6453">
        <w:t>При угрозе и возникновении опасных метеорологических явлений и процессов:</w:t>
      </w:r>
    </w:p>
    <w:p w:rsidR="00CD2C6E" w:rsidRPr="000F6453" w:rsidRDefault="00CD2C6E" w:rsidP="00CD2C6E">
      <w:pPr>
        <w:pStyle w:val="affffffffffff8"/>
      </w:pPr>
      <w:r w:rsidRPr="000F6453">
        <w:t>- немедленно проинформировать население через СМИ об опасных метеорологических явлениях;</w:t>
      </w:r>
    </w:p>
    <w:p w:rsidR="00CD2C6E" w:rsidRPr="000F6453" w:rsidRDefault="00CD2C6E" w:rsidP="00CD2C6E">
      <w:pPr>
        <w:pStyle w:val="affffffffffff8"/>
      </w:pPr>
      <w:r w:rsidRPr="000F6453">
        <w:t>- проинформировать социально значимые объекты, дежурные службы объектов электроснабжения, объектов с массовым пребыванием людей, в том числе лечебных учреждений об опасных метеорологических явлениях;</w:t>
      </w:r>
    </w:p>
    <w:p w:rsidR="00CD2C6E" w:rsidRPr="000F6453" w:rsidRDefault="00CD2C6E" w:rsidP="00CD2C6E">
      <w:pPr>
        <w:pStyle w:val="affffffffffff8"/>
      </w:pPr>
      <w:r w:rsidRPr="000F6453">
        <w:t>- привести в готовность аварийно-спасательные формирования;</w:t>
      </w:r>
    </w:p>
    <w:p w:rsidR="00CD2C6E" w:rsidRPr="000F6453" w:rsidRDefault="00CD2C6E" w:rsidP="00CD2C6E">
      <w:pPr>
        <w:pStyle w:val="affffffffffff8"/>
      </w:pPr>
      <w:r w:rsidRPr="000F6453">
        <w:t>- проверить готовность резервов материальных сре</w:t>
      </w:r>
      <w:proofErr w:type="gramStart"/>
      <w:r w:rsidRPr="000F6453">
        <w:t>дств дл</w:t>
      </w:r>
      <w:proofErr w:type="gramEnd"/>
      <w:r w:rsidRPr="000F6453">
        <w:t>я ликвидации ЧС на объектах электроснабжения;</w:t>
      </w:r>
    </w:p>
    <w:p w:rsidR="00CD2C6E" w:rsidRPr="000F6453" w:rsidRDefault="00CD2C6E" w:rsidP="00CD2C6E">
      <w:pPr>
        <w:pStyle w:val="affffffffffff8"/>
      </w:pPr>
      <w:r w:rsidRPr="000F6453">
        <w:t>- осуществлять устройство обводных каналов, поддержание в рабочем состоянии старых и устройство новых водопропускных сооружений;</w:t>
      </w:r>
    </w:p>
    <w:p w:rsidR="00CD2C6E" w:rsidRPr="000F6453" w:rsidRDefault="00CD2C6E" w:rsidP="00CD2C6E">
      <w:pPr>
        <w:pStyle w:val="affffffffffff8"/>
      </w:pPr>
      <w:r w:rsidRPr="000F6453">
        <w:t>- обеспечить готовность резервных источников питания на системах жизнеобеспечения;</w:t>
      </w:r>
    </w:p>
    <w:p w:rsidR="00CD2C6E" w:rsidRPr="000F6453" w:rsidRDefault="00CD2C6E" w:rsidP="00CD2C6E">
      <w:pPr>
        <w:pStyle w:val="affffffffffff8"/>
      </w:pPr>
      <w:r w:rsidRPr="000F6453">
        <w:t>- подготовить средства пожаротушения.</w:t>
      </w:r>
    </w:p>
    <w:p w:rsidR="00CD2C6E" w:rsidRDefault="00CD2C6E" w:rsidP="00CD2C6E">
      <w:pPr>
        <w:pStyle w:val="affffffffffff8"/>
      </w:pPr>
      <w:r w:rsidRPr="000F6453">
        <w:t>Проектные и строительные работы должны выполняться с учетом ветровой нагрузки для данного региона, интенсивности осадков.</w:t>
      </w:r>
    </w:p>
    <w:p w:rsidR="00CD2C6E" w:rsidRPr="00F36643" w:rsidRDefault="00CD2C6E" w:rsidP="00CD2C6E">
      <w:pPr>
        <w:pStyle w:val="affffffffffff8"/>
        <w:rPr>
          <w:highlight w:val="lightGray"/>
        </w:rPr>
      </w:pPr>
      <w:r>
        <w:t>В соответствии с СП 115.13330.2016 к опасным природным процессам на данной территории относятся: землетрясения, наводнения в результате половодья.</w:t>
      </w:r>
    </w:p>
    <w:p w:rsidR="00CD2C6E" w:rsidRPr="00B20E02" w:rsidRDefault="00CD2C6E" w:rsidP="00CD2C6E">
      <w:pPr>
        <w:pStyle w:val="affffffffffff8"/>
      </w:pPr>
    </w:p>
    <w:p w:rsidR="00CD2C6E" w:rsidRDefault="00CD2C6E" w:rsidP="00CD2C6E">
      <w:pPr>
        <w:pStyle w:val="affffffffffff8"/>
        <w:outlineLvl w:val="1"/>
        <w:rPr>
          <w:b/>
        </w:rPr>
      </w:pPr>
      <w:bookmarkStart w:id="61" w:name="_Toc131157841"/>
      <w:r w:rsidRPr="00B20E02">
        <w:rPr>
          <w:b/>
        </w:rPr>
        <w:t>5.2 Перечень источников ЧС техногенного характера на проектируем</w:t>
      </w:r>
      <w:r w:rsidRPr="00967EC6">
        <w:rPr>
          <w:b/>
        </w:rPr>
        <w:t>ой территории, а также вблизи указанной территории</w:t>
      </w:r>
      <w:bookmarkEnd w:id="61"/>
    </w:p>
    <w:p w:rsidR="00CD2C6E" w:rsidRPr="00F36643" w:rsidRDefault="00CD2C6E" w:rsidP="00CD2C6E">
      <w:pPr>
        <w:pStyle w:val="affffffffffff8"/>
        <w:outlineLvl w:val="1"/>
        <w:rPr>
          <w:b/>
          <w:highlight w:val="lightGray"/>
        </w:rPr>
      </w:pPr>
    </w:p>
    <w:p w:rsidR="00CD2C6E" w:rsidRPr="00967EC6" w:rsidRDefault="00CD2C6E" w:rsidP="00CD2C6E">
      <w:pPr>
        <w:pStyle w:val="affffffffffff8"/>
        <w:rPr>
          <w:i/>
        </w:rPr>
      </w:pPr>
      <w:r w:rsidRPr="00967EC6">
        <w:rPr>
          <w:i/>
        </w:rPr>
        <w:t>Источники возможных ЧС на транспорте при перевозке опасных грузов</w:t>
      </w:r>
    </w:p>
    <w:p w:rsidR="00CD2C6E" w:rsidRPr="00967EC6" w:rsidRDefault="00CD2C6E" w:rsidP="00CD2C6E">
      <w:pPr>
        <w:pStyle w:val="affffffffffff8"/>
        <w:rPr>
          <w:i/>
        </w:rPr>
      </w:pPr>
      <w:r w:rsidRPr="00967EC6">
        <w:rPr>
          <w:i/>
        </w:rPr>
        <w:t>Аварии на автомобильном транспорте при перевозке опасных грузов</w:t>
      </w:r>
    </w:p>
    <w:p w:rsidR="00CD2C6E" w:rsidRPr="000F6453" w:rsidRDefault="00CD2C6E" w:rsidP="00CD2C6E">
      <w:pPr>
        <w:pStyle w:val="affffffffffff8"/>
      </w:pPr>
      <w:r w:rsidRPr="000F6453">
        <w:t xml:space="preserve">Аварии на автомобильном транспорте возможны круглогодично. В результате аварии могут быть раненые и погибшие  из числа пассажиров и </w:t>
      </w:r>
      <w:r w:rsidRPr="000F6453">
        <w:lastRenderedPageBreak/>
        <w:t>водительского состава, выведена из строя автомобильная техника,  разрушены инженерно-дорожные сооружений.</w:t>
      </w:r>
    </w:p>
    <w:p w:rsidR="00CD2C6E" w:rsidRPr="000F6453" w:rsidRDefault="00CD2C6E" w:rsidP="00CD2C6E">
      <w:pPr>
        <w:pStyle w:val="affffffffffff8"/>
      </w:pPr>
      <w:r w:rsidRPr="000F6453">
        <w:t xml:space="preserve"> На период ликвидации аварии, может быть приостановлено движение автомобильного транспорта, а разгерметизация емкостей с топливом, может привести к возникновению  пожара. </w:t>
      </w:r>
    </w:p>
    <w:p w:rsidR="00CD2C6E" w:rsidRPr="000F6453" w:rsidRDefault="00CD2C6E" w:rsidP="00CD2C6E">
      <w:pPr>
        <w:pStyle w:val="affffffffffff8"/>
      </w:pPr>
      <w:r w:rsidRPr="000F6453">
        <w:t xml:space="preserve">Основные причины дорожно-транспортных происшествий:  </w:t>
      </w:r>
    </w:p>
    <w:p w:rsidR="00CD2C6E" w:rsidRPr="000F6453" w:rsidRDefault="00CD2C6E" w:rsidP="00CD2C6E">
      <w:pPr>
        <w:pStyle w:val="affffffffffff8"/>
      </w:pPr>
      <w:r w:rsidRPr="000F6453">
        <w:t xml:space="preserve"> а) неудовлетворительное состояние дорожных условий:</w:t>
      </w:r>
    </w:p>
    <w:p w:rsidR="00CD2C6E" w:rsidRPr="000F6453" w:rsidRDefault="00CD2C6E" w:rsidP="00CD2C6E">
      <w:pPr>
        <w:pStyle w:val="affffffffffff8"/>
      </w:pPr>
      <w:r w:rsidRPr="000F6453">
        <w:t>- низкое сцепление покрытия проезжей части, особенно в зимнее время, отсутствие ограждений на опасных участках с большими уклонами перед мостами;</w:t>
      </w:r>
    </w:p>
    <w:p w:rsidR="00CD2C6E" w:rsidRPr="000F6453" w:rsidRDefault="00CD2C6E" w:rsidP="00CD2C6E">
      <w:pPr>
        <w:pStyle w:val="affffffffffff8"/>
      </w:pPr>
      <w:r w:rsidRPr="000F6453">
        <w:t>- неровное покрытие, трещины, ямы на дорожном полотне;</w:t>
      </w:r>
    </w:p>
    <w:p w:rsidR="00CD2C6E" w:rsidRPr="000F6453" w:rsidRDefault="00CD2C6E" w:rsidP="00CD2C6E">
      <w:pPr>
        <w:pStyle w:val="affffffffffff8"/>
      </w:pPr>
      <w:r w:rsidRPr="000F6453">
        <w:t>- несоответствие параметров дороги   ее техническим категориям;</w:t>
      </w:r>
    </w:p>
    <w:p w:rsidR="00CD2C6E" w:rsidRPr="000F6453" w:rsidRDefault="00CD2C6E" w:rsidP="00CD2C6E">
      <w:pPr>
        <w:pStyle w:val="affffffffffff8"/>
      </w:pPr>
      <w:r w:rsidRPr="000F6453">
        <w:t>б) технические неисправности  транспорта и оборудования:</w:t>
      </w:r>
    </w:p>
    <w:p w:rsidR="00CD2C6E" w:rsidRPr="000F6453" w:rsidRDefault="00CD2C6E" w:rsidP="00CD2C6E">
      <w:pPr>
        <w:pStyle w:val="affffffffffff8"/>
      </w:pPr>
      <w:r w:rsidRPr="000F6453">
        <w:t>- отказ и неполадки в работе оборудования;</w:t>
      </w:r>
    </w:p>
    <w:p w:rsidR="00CD2C6E" w:rsidRPr="000F6453" w:rsidRDefault="00CD2C6E" w:rsidP="00CD2C6E">
      <w:pPr>
        <w:pStyle w:val="affffffffffff8"/>
      </w:pPr>
      <w:r w:rsidRPr="000F6453">
        <w:t xml:space="preserve">- нарушение  требований эксплуатации транспорта и оборудования; </w:t>
      </w:r>
    </w:p>
    <w:p w:rsidR="00CD2C6E" w:rsidRPr="000F6453" w:rsidRDefault="00CD2C6E" w:rsidP="00CD2C6E">
      <w:pPr>
        <w:pStyle w:val="affffffffffff8"/>
      </w:pPr>
      <w:r w:rsidRPr="000F6453">
        <w:t>Проектная авария при внезапной разгерметизации автоцистерны с ЛВЖ</w:t>
      </w:r>
    </w:p>
    <w:p w:rsidR="00CD2C6E" w:rsidRPr="000F6453" w:rsidRDefault="00CD2C6E" w:rsidP="00CD2C6E">
      <w:pPr>
        <w:pStyle w:val="affffffffffff8"/>
      </w:pPr>
      <w:r w:rsidRPr="000F6453">
        <w:t>В связи с ежегодным увеличением количества автотранспорта и водителей со стажем работы менее 1 года значительно увеличивается вероятность дорожно-транспортных происшествий, вероятность крупных аварий на автотранспорте невелика, так как в селе нет скоростных автомагистралей.</w:t>
      </w:r>
    </w:p>
    <w:p w:rsidR="00CD2C6E" w:rsidRPr="000F6453" w:rsidRDefault="00CD2C6E" w:rsidP="00CD2C6E">
      <w:pPr>
        <w:pStyle w:val="affffffffffff8"/>
      </w:pPr>
      <w:r w:rsidRPr="000F6453">
        <w:t>В случае возникновения аварий на автотранспорте проведение АСДНР будет затруднено из-за недостаточного количества профессиональных спасателей, обеспеченных современными специальными приспособлениями и инструментами, необходимыми для извлечения пострадавших из автомобилей. Число погибших может возрасти из-за неумения населения оказывать первую медицинскую помощь пострадавшим.</w:t>
      </w:r>
    </w:p>
    <w:p w:rsidR="00CD2C6E" w:rsidRPr="000F6453" w:rsidRDefault="00CD2C6E" w:rsidP="00CD2C6E">
      <w:pPr>
        <w:pStyle w:val="affffffffffff8"/>
      </w:pPr>
      <w:r w:rsidRPr="000F6453">
        <w:t>Рассмотрим следующие сценарии аварийных ситуаций на транспорте (при перевозке ЛВЖ автотранспортом):</w:t>
      </w:r>
    </w:p>
    <w:p w:rsidR="00CD2C6E" w:rsidRPr="000F6453" w:rsidRDefault="00CD2C6E" w:rsidP="00CD2C6E">
      <w:pPr>
        <w:pStyle w:val="affffffffffff8"/>
      </w:pPr>
      <w:r w:rsidRPr="000F6453">
        <w:t>- аварийный разлив цистерны с ЛВЖ (бензин, дизельное топливо);</w:t>
      </w:r>
    </w:p>
    <w:p w:rsidR="00CD2C6E" w:rsidRPr="000F6453" w:rsidRDefault="00CD2C6E" w:rsidP="00CD2C6E">
      <w:pPr>
        <w:pStyle w:val="affffffffffff8"/>
      </w:pPr>
      <w:r w:rsidRPr="000F6453">
        <w:t>Основные поражающие факторы при аварии на транспорте:</w:t>
      </w:r>
    </w:p>
    <w:p w:rsidR="00CD2C6E" w:rsidRPr="000F6453" w:rsidRDefault="00CD2C6E" w:rsidP="00CD2C6E">
      <w:pPr>
        <w:pStyle w:val="affffffffffff8"/>
      </w:pPr>
      <w:r w:rsidRPr="000F6453">
        <w:t>- тепловое излучение при воспламенении разлитого топлива;</w:t>
      </w:r>
    </w:p>
    <w:p w:rsidR="00CD2C6E" w:rsidRPr="000F6453" w:rsidRDefault="00CD2C6E" w:rsidP="00CD2C6E">
      <w:pPr>
        <w:pStyle w:val="affffffffffff8"/>
      </w:pPr>
      <w:r w:rsidRPr="000F6453">
        <w:t>- воздушная ударная волна при взрыве топливно-воздушной смеси, образовавшейся при разливе топлива.</w:t>
      </w:r>
    </w:p>
    <w:p w:rsidR="00CD2C6E" w:rsidRDefault="00CD2C6E" w:rsidP="00CD2C6E">
      <w:pPr>
        <w:pStyle w:val="affffffffffff8"/>
      </w:pPr>
      <w:r w:rsidRPr="000F6453">
        <w:t>Все расчеты проведены для возможных сценариев аварий с участием максимального количества опасного вещества в единичной емкости.</w:t>
      </w:r>
    </w:p>
    <w:p w:rsidR="00CD2C6E" w:rsidRDefault="00CD2C6E" w:rsidP="00CD2C6E">
      <w:pPr>
        <w:pStyle w:val="affffffffffff8"/>
      </w:pPr>
      <w:r>
        <w:t>Аварии с АХОВ не рассматриваются в виду удаленности маршрутов перевозки химически опасных веществ от данной территории.</w:t>
      </w:r>
    </w:p>
    <w:p w:rsidR="00CD2C6E" w:rsidRPr="000F6453" w:rsidRDefault="00CD2C6E" w:rsidP="00CD2C6E">
      <w:pPr>
        <w:pStyle w:val="affffffffffff8"/>
      </w:pPr>
    </w:p>
    <w:p w:rsidR="00CD2C6E" w:rsidRPr="00967EC6" w:rsidRDefault="00CD2C6E" w:rsidP="00CD2C6E">
      <w:pPr>
        <w:pStyle w:val="affffffffffff8"/>
        <w:rPr>
          <w:i/>
        </w:rPr>
      </w:pPr>
      <w:r w:rsidRPr="00967EC6">
        <w:rPr>
          <w:i/>
        </w:rPr>
        <w:t>Сценарий развития аварии, связанной с воспламенением проливов бензина на автомобильном транспорте</w:t>
      </w:r>
    </w:p>
    <w:p w:rsidR="00CD2C6E" w:rsidRPr="000F6453" w:rsidRDefault="00CD2C6E" w:rsidP="00CD2C6E">
      <w:pPr>
        <w:pStyle w:val="affffffffffff8"/>
      </w:pPr>
      <w:r w:rsidRPr="000F6453">
        <w:t xml:space="preserve">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бензина. Воспламенение </w:t>
      </w:r>
      <w:r w:rsidRPr="000F6453">
        <w:lastRenderedPageBreak/>
        <w:t>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CD2C6E" w:rsidRPr="006807B7" w:rsidRDefault="00CD2C6E" w:rsidP="00CD2C6E">
      <w:pPr>
        <w:pStyle w:val="affffffffffff8"/>
      </w:pPr>
      <w:r w:rsidRPr="006807B7">
        <w:t>Исходные данные:</w:t>
      </w:r>
    </w:p>
    <w:p w:rsidR="00CD2C6E" w:rsidRPr="000F6453" w:rsidRDefault="00CD2C6E" w:rsidP="00CD2C6E">
      <w:pPr>
        <w:pStyle w:val="affffffffffff8"/>
      </w:pPr>
      <w:r w:rsidRPr="000F6453">
        <w:t>- количество разлившегося при аварии бензина</w:t>
      </w:r>
      <w:r w:rsidRPr="000F6453">
        <w:tab/>
        <w:t xml:space="preserve"> V = 8,55 м</w:t>
      </w:r>
      <w:r w:rsidRPr="000F6453">
        <w:rPr>
          <w:vertAlign w:val="superscript"/>
        </w:rPr>
        <w:t>3</w:t>
      </w:r>
      <w:r w:rsidRPr="000F6453">
        <w:t xml:space="preserve"> (95 % от объема цистерны);</w:t>
      </w:r>
    </w:p>
    <w:p w:rsidR="00CD2C6E" w:rsidRPr="000F6453" w:rsidRDefault="00CD2C6E" w:rsidP="00CD2C6E">
      <w:pPr>
        <w:pStyle w:val="affffffffffff8"/>
      </w:pPr>
      <w:r w:rsidRPr="000F6453">
        <w:t>- площадь пролива</w:t>
      </w:r>
      <w:r w:rsidRPr="000F6453">
        <w:tab/>
      </w:r>
      <w:r w:rsidRPr="000F6453">
        <w:tab/>
      </w:r>
      <w:r w:rsidRPr="000F6453">
        <w:tab/>
      </w:r>
      <w:r w:rsidRPr="000F6453">
        <w:tab/>
      </w:r>
      <w:r w:rsidRPr="000F6453">
        <w:tab/>
        <w:t>S = 171,0 м</w:t>
      </w:r>
      <w:proofErr w:type="gramStart"/>
      <w:r w:rsidRPr="000F6453">
        <w:rPr>
          <w:vertAlign w:val="superscript"/>
        </w:rPr>
        <w:t>2</w:t>
      </w:r>
      <w:proofErr w:type="gramEnd"/>
      <w:r w:rsidRPr="000F6453">
        <w:t>.</w:t>
      </w:r>
    </w:p>
    <w:p w:rsidR="00CD2C6E" w:rsidRPr="006807B7" w:rsidRDefault="00CD2C6E" w:rsidP="00CD2C6E">
      <w:pPr>
        <w:pStyle w:val="affffffffffff8"/>
      </w:pPr>
      <w:r w:rsidRPr="006807B7">
        <w:t>Порядок оценки последствий аварии.</w:t>
      </w:r>
    </w:p>
    <w:p w:rsidR="00CD2C6E" w:rsidRPr="000F6453" w:rsidRDefault="00CD2C6E" w:rsidP="00CD2C6E">
      <w:pPr>
        <w:pStyle w:val="affffffffffff8"/>
      </w:pPr>
      <w:r w:rsidRPr="000F6453">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proofErr w:type="gramStart"/>
      <w:r w:rsidRPr="000F6453">
        <w:rPr>
          <w:vertAlign w:val="superscript"/>
        </w:rPr>
        <w:t>2</w:t>
      </w:r>
      <w:proofErr w:type="gramEnd"/>
      <w:r w:rsidRPr="000F6453">
        <w:t xml:space="preserve"> и более.</w:t>
      </w:r>
    </w:p>
    <w:p w:rsidR="00CD2C6E" w:rsidRDefault="00CD2C6E" w:rsidP="00CD2C6E">
      <w:pPr>
        <w:pStyle w:val="affffffffffff8"/>
      </w:pPr>
      <w:r w:rsidRPr="000F6453">
        <w:t>Расстояние, на котором будет наблюдаться тепловой поток интенсивностью 1,4 кВт/м</w:t>
      </w:r>
      <w:proofErr w:type="gramStart"/>
      <w:r w:rsidRPr="000F6453">
        <w:rPr>
          <w:vertAlign w:val="superscript"/>
        </w:rPr>
        <w:t>2</w:t>
      </w:r>
      <w:proofErr w:type="gramEnd"/>
      <w:r w:rsidRPr="000F6453">
        <w:t>, составляет 61,2 м.</w:t>
      </w:r>
    </w:p>
    <w:p w:rsidR="00CD2C6E" w:rsidRPr="000F6453" w:rsidRDefault="00CD2C6E" w:rsidP="00CD2C6E">
      <w:pPr>
        <w:pStyle w:val="affffffffffff8"/>
      </w:pPr>
    </w:p>
    <w:p w:rsidR="00CD2C6E" w:rsidRPr="00967EC6" w:rsidRDefault="00CD2C6E" w:rsidP="00CD2C6E">
      <w:pPr>
        <w:pStyle w:val="affffffffffff8"/>
        <w:rPr>
          <w:i/>
        </w:rPr>
      </w:pPr>
      <w:r w:rsidRPr="00967EC6">
        <w:rPr>
          <w:i/>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rsidR="00CD2C6E" w:rsidRPr="000F6453" w:rsidRDefault="00CD2C6E" w:rsidP="00CD2C6E">
      <w:pPr>
        <w:pStyle w:val="affffffffffff8"/>
      </w:pPr>
      <w:r w:rsidRPr="000F6453">
        <w:t>Возникновение аварии данного типа возможно при нарушении герметичности автомобильной цистерны с бензином (в результате ДТП). Происходит выброс топлива в окружающую среду с последующим образованием топливно</w:t>
      </w:r>
      <w:r>
        <w:t>-воздушной смеси. Воспламенение</w:t>
      </w:r>
      <w:r w:rsidRPr="000F6453">
        <w:t xml:space="preserve">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CD2C6E" w:rsidRDefault="00CD2C6E" w:rsidP="00CD2C6E">
      <w:pPr>
        <w:pStyle w:val="affffffffffff8"/>
      </w:pPr>
      <w:r w:rsidRPr="000F6453">
        <w:t>Расстояние, на котором будет наблюдаться величина избыточного давления 3,6 кПа (минимальные разрушения зданий), составляет 14,5 м.</w:t>
      </w:r>
    </w:p>
    <w:p w:rsidR="00CD2C6E" w:rsidRPr="000F6453" w:rsidRDefault="00CD2C6E" w:rsidP="00CD2C6E">
      <w:pPr>
        <w:pStyle w:val="affffffffffff8"/>
      </w:pPr>
    </w:p>
    <w:p w:rsidR="00CD2C6E" w:rsidRPr="00967EC6" w:rsidRDefault="00CD2C6E" w:rsidP="00CD2C6E">
      <w:pPr>
        <w:pStyle w:val="affffffffffff8"/>
        <w:rPr>
          <w:i/>
        </w:rPr>
      </w:pPr>
      <w:r w:rsidRPr="00967EC6">
        <w:rPr>
          <w:i/>
        </w:rPr>
        <w:t>Сценарий развития аварии, связанной с воспламенением проливов дизтоплива на автомобильном транспорте</w:t>
      </w:r>
    </w:p>
    <w:p w:rsidR="00CD2C6E" w:rsidRPr="000F6453" w:rsidRDefault="00CD2C6E" w:rsidP="00CD2C6E">
      <w:pPr>
        <w:pStyle w:val="affffffffffff8"/>
      </w:pPr>
      <w:r w:rsidRPr="000F6453">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ДТ.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CD2C6E" w:rsidRPr="006807B7" w:rsidRDefault="00CD2C6E" w:rsidP="00CD2C6E">
      <w:pPr>
        <w:pStyle w:val="affffffffffff8"/>
      </w:pPr>
      <w:r w:rsidRPr="006807B7">
        <w:t>Исходные данные:</w:t>
      </w:r>
    </w:p>
    <w:p w:rsidR="00CD2C6E" w:rsidRPr="000F6453" w:rsidRDefault="00CD2C6E" w:rsidP="00CD2C6E">
      <w:pPr>
        <w:pStyle w:val="affffffffffff8"/>
      </w:pPr>
      <w:proofErr w:type="gramStart"/>
      <w:r w:rsidRPr="000F6453">
        <w:t>- количество разлившегося при аварии ДТ</w:t>
      </w:r>
      <w:r w:rsidRPr="000F6453">
        <w:tab/>
        <w:t xml:space="preserve"> V = 8,55 м</w:t>
      </w:r>
      <w:r w:rsidRPr="000F6453">
        <w:rPr>
          <w:vertAlign w:val="superscript"/>
        </w:rPr>
        <w:t>3</w:t>
      </w:r>
      <w:r w:rsidRPr="000F6453">
        <w:t xml:space="preserve"> (95 % от объема цистерны);</w:t>
      </w:r>
      <w:proofErr w:type="gramEnd"/>
    </w:p>
    <w:p w:rsidR="00CD2C6E" w:rsidRPr="000F6453" w:rsidRDefault="00CD2C6E" w:rsidP="00CD2C6E">
      <w:pPr>
        <w:pStyle w:val="affffffffffff8"/>
      </w:pPr>
      <w:r w:rsidRPr="000F6453">
        <w:t>- площадь пролива</w:t>
      </w:r>
      <w:r w:rsidRPr="000F6453">
        <w:tab/>
      </w:r>
      <w:r w:rsidRPr="000F6453">
        <w:tab/>
      </w:r>
      <w:r w:rsidRPr="000F6453">
        <w:tab/>
      </w:r>
      <w:r w:rsidRPr="000F6453">
        <w:tab/>
      </w:r>
      <w:r w:rsidRPr="000F6453">
        <w:tab/>
      </w:r>
      <w:r>
        <w:t xml:space="preserve"> </w:t>
      </w:r>
      <w:r w:rsidRPr="000F6453">
        <w:t>S = 171,0 м</w:t>
      </w:r>
      <w:proofErr w:type="gramStart"/>
      <w:r w:rsidRPr="000F6453">
        <w:rPr>
          <w:vertAlign w:val="superscript"/>
        </w:rPr>
        <w:t>2</w:t>
      </w:r>
      <w:proofErr w:type="gramEnd"/>
      <w:r w:rsidRPr="000F6453">
        <w:t>.</w:t>
      </w:r>
    </w:p>
    <w:p w:rsidR="00CD2C6E" w:rsidRPr="006807B7" w:rsidRDefault="00CD2C6E" w:rsidP="00CD2C6E">
      <w:pPr>
        <w:pStyle w:val="affffffffffff8"/>
      </w:pPr>
      <w:r w:rsidRPr="006807B7">
        <w:t>Порядок оценки последствий аварии.</w:t>
      </w:r>
    </w:p>
    <w:p w:rsidR="00CD2C6E" w:rsidRPr="000F6453" w:rsidRDefault="00CD2C6E" w:rsidP="00CD2C6E">
      <w:pPr>
        <w:pStyle w:val="affffffffffff8"/>
      </w:pPr>
      <w:r w:rsidRPr="000F6453">
        <w:lastRenderedPageBreak/>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proofErr w:type="gramStart"/>
      <w:r w:rsidRPr="000F6453">
        <w:rPr>
          <w:vertAlign w:val="superscript"/>
        </w:rPr>
        <w:t>2</w:t>
      </w:r>
      <w:proofErr w:type="gramEnd"/>
      <w:r w:rsidRPr="000F6453">
        <w:t xml:space="preserve"> и более.</w:t>
      </w:r>
    </w:p>
    <w:p w:rsidR="00CD2C6E" w:rsidRDefault="00CD2C6E" w:rsidP="00CD2C6E">
      <w:pPr>
        <w:pStyle w:val="affffffffffff8"/>
      </w:pPr>
      <w:r w:rsidRPr="000F6453">
        <w:t>Расстояние, на котором будет наблюдаться тепловой поток интенсивностью 1,4 кВт/м</w:t>
      </w:r>
      <w:proofErr w:type="gramStart"/>
      <w:r w:rsidRPr="000F6453">
        <w:rPr>
          <w:vertAlign w:val="superscript"/>
        </w:rPr>
        <w:t>2</w:t>
      </w:r>
      <w:proofErr w:type="gramEnd"/>
      <w:r w:rsidRPr="000F6453">
        <w:t>, составляет 45,2 м.</w:t>
      </w:r>
    </w:p>
    <w:p w:rsidR="00CD2C6E" w:rsidRPr="000F6453" w:rsidRDefault="00CD2C6E" w:rsidP="00CD2C6E">
      <w:pPr>
        <w:pStyle w:val="affffffffffff8"/>
      </w:pPr>
    </w:p>
    <w:p w:rsidR="00CD2C6E" w:rsidRPr="00967EC6" w:rsidRDefault="00CD2C6E" w:rsidP="00CD2C6E">
      <w:pPr>
        <w:pStyle w:val="affffffffffff8"/>
        <w:rPr>
          <w:i/>
        </w:rPr>
      </w:pPr>
      <w:r w:rsidRPr="00967EC6">
        <w:rPr>
          <w:i/>
        </w:rPr>
        <w:t>Сценарий развития аварии, связанной с воспламенением проливов пропана на автомобильном транспорте</w:t>
      </w:r>
    </w:p>
    <w:p w:rsidR="00CD2C6E" w:rsidRPr="00A5715A" w:rsidRDefault="00CD2C6E" w:rsidP="00CD2C6E">
      <w:pPr>
        <w:pStyle w:val="affffffffffff8"/>
      </w:pPr>
      <w:r w:rsidRPr="00A5715A">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пропана.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CD2C6E" w:rsidRPr="006807B7" w:rsidRDefault="00CD2C6E" w:rsidP="00CD2C6E">
      <w:pPr>
        <w:pStyle w:val="affffffffffff8"/>
      </w:pPr>
      <w:r w:rsidRPr="006807B7">
        <w:t>Исходные данные:</w:t>
      </w:r>
    </w:p>
    <w:p w:rsidR="00CD2C6E" w:rsidRPr="00A5715A" w:rsidRDefault="00CD2C6E" w:rsidP="00CD2C6E">
      <w:pPr>
        <w:pStyle w:val="affffffffffff8"/>
      </w:pPr>
      <w:r w:rsidRPr="00A5715A">
        <w:t>количество разлившегося при аварии пропана</w:t>
      </w:r>
      <w:r w:rsidRPr="00A5715A">
        <w:tab/>
        <w:t xml:space="preserve">V = </w:t>
      </w:r>
      <w:smartTag w:uri="urn:schemas-microsoft-com:office:smarttags" w:element="metricconverter">
        <w:smartTagPr>
          <w:attr w:name="ProductID" w:val="8,55 м3"/>
        </w:smartTagPr>
        <w:r w:rsidRPr="00A5715A">
          <w:t>8,55 м</w:t>
        </w:r>
        <w:r w:rsidRPr="00A5715A">
          <w:rPr>
            <w:vertAlign w:val="superscript"/>
          </w:rPr>
          <w:t>3</w:t>
        </w:r>
      </w:smartTag>
      <w:r w:rsidRPr="00A5715A">
        <w:t xml:space="preserve"> (95 % от объема цистерны);</w:t>
      </w:r>
    </w:p>
    <w:p w:rsidR="00CD2C6E" w:rsidRPr="00A5715A" w:rsidRDefault="00CD2C6E" w:rsidP="00CD2C6E">
      <w:pPr>
        <w:pStyle w:val="affffffffffff8"/>
      </w:pPr>
      <w:r w:rsidRPr="00A5715A">
        <w:t>площадь пролива</w:t>
      </w:r>
      <w:r w:rsidRPr="00A5715A">
        <w:tab/>
        <w:t xml:space="preserve">                                                            S = </w:t>
      </w:r>
      <w:smartTag w:uri="urn:schemas-microsoft-com:office:smarttags" w:element="metricconverter">
        <w:smartTagPr>
          <w:attr w:name="ProductID" w:val="171,0 м2"/>
        </w:smartTagPr>
        <w:r w:rsidRPr="00A5715A">
          <w:t>171,0 м</w:t>
        </w:r>
        <w:proofErr w:type="gramStart"/>
        <w:r w:rsidRPr="00A5715A">
          <w:rPr>
            <w:vertAlign w:val="superscript"/>
          </w:rPr>
          <w:t>2</w:t>
        </w:r>
      </w:smartTag>
      <w:proofErr w:type="gramEnd"/>
      <w:r w:rsidRPr="00A5715A">
        <w:t>.</w:t>
      </w:r>
    </w:p>
    <w:p w:rsidR="00CD2C6E" w:rsidRPr="006807B7" w:rsidRDefault="00CD2C6E" w:rsidP="00CD2C6E">
      <w:pPr>
        <w:pStyle w:val="affffffffffff8"/>
      </w:pPr>
      <w:r w:rsidRPr="006807B7">
        <w:t>Порядок оценки последствий аварии.</w:t>
      </w:r>
    </w:p>
    <w:p w:rsidR="00CD2C6E" w:rsidRPr="00A5715A" w:rsidRDefault="00CD2C6E" w:rsidP="00CD2C6E">
      <w:pPr>
        <w:pStyle w:val="affffffffffff8"/>
      </w:pPr>
      <w:r w:rsidRPr="00A5715A">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proofErr w:type="gramStart"/>
      <w:r w:rsidRPr="00A5715A">
        <w:rPr>
          <w:vertAlign w:val="superscript"/>
        </w:rPr>
        <w:t>2</w:t>
      </w:r>
      <w:proofErr w:type="gramEnd"/>
      <w:r w:rsidRPr="00A5715A">
        <w:t xml:space="preserve"> и более.</w:t>
      </w:r>
    </w:p>
    <w:p w:rsidR="00CD2C6E" w:rsidRDefault="00CD2C6E" w:rsidP="00CD2C6E">
      <w:pPr>
        <w:pStyle w:val="affffffffffff8"/>
      </w:pPr>
      <w:r w:rsidRPr="00A5715A">
        <w:t>Расстояние, на котором будет наблюдаться тепловой поток интенсивностью 1,4 кВт/м</w:t>
      </w:r>
      <w:proofErr w:type="gramStart"/>
      <w:r w:rsidRPr="00A5715A">
        <w:rPr>
          <w:vertAlign w:val="superscript"/>
        </w:rPr>
        <w:t>2</w:t>
      </w:r>
      <w:proofErr w:type="gramEnd"/>
      <w:r w:rsidRPr="00A5715A">
        <w:t xml:space="preserve">, составляет </w:t>
      </w:r>
      <w:smartTag w:uri="urn:schemas-microsoft-com:office:smarttags" w:element="metricconverter">
        <w:smartTagPr>
          <w:attr w:name="ProductID" w:val="81 м"/>
        </w:smartTagPr>
        <w:r w:rsidRPr="00A5715A">
          <w:t>81 м</w:t>
        </w:r>
      </w:smartTag>
      <w:r w:rsidRPr="00A5715A">
        <w:t>.</w:t>
      </w:r>
    </w:p>
    <w:p w:rsidR="00CD2C6E" w:rsidRPr="00A5715A" w:rsidRDefault="00CD2C6E" w:rsidP="00CD2C6E">
      <w:pPr>
        <w:pStyle w:val="affffffffffff8"/>
      </w:pPr>
    </w:p>
    <w:p w:rsidR="00CD2C6E" w:rsidRPr="00967EC6" w:rsidRDefault="00CD2C6E" w:rsidP="00CD2C6E">
      <w:pPr>
        <w:pStyle w:val="affffffffffff8"/>
        <w:rPr>
          <w:i/>
        </w:rPr>
      </w:pPr>
      <w:r w:rsidRPr="00967EC6">
        <w:rPr>
          <w:i/>
        </w:rPr>
        <w:t>Сценарий развития аварии, связанной с воспламенением топливно-воздушной смеси с образованием избыточного давления при взрыве пропана на автомобильном транспорте</w:t>
      </w:r>
    </w:p>
    <w:p w:rsidR="00CD2C6E" w:rsidRPr="00A5715A" w:rsidRDefault="00CD2C6E" w:rsidP="00CD2C6E">
      <w:pPr>
        <w:pStyle w:val="affffffffffff8"/>
      </w:pPr>
      <w:r w:rsidRPr="00A5715A">
        <w:t>Возникновение аварии данного типа возможно при нарушении герметичности автомобильной цистерны с пропаном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CD2C6E" w:rsidRPr="006807B7" w:rsidRDefault="00CD2C6E" w:rsidP="00CD2C6E">
      <w:pPr>
        <w:pStyle w:val="affffffffffff8"/>
      </w:pPr>
      <w:r w:rsidRPr="006807B7">
        <w:t>Исходные данные:</w:t>
      </w:r>
    </w:p>
    <w:p w:rsidR="00CD2C6E" w:rsidRPr="00A5715A" w:rsidRDefault="00CD2C6E" w:rsidP="00CD2C6E">
      <w:pPr>
        <w:pStyle w:val="affffffffffff8"/>
      </w:pPr>
      <w:r w:rsidRPr="00A5715A">
        <w:t>количество разлившегося при аварии пропана</w:t>
      </w:r>
      <w:r w:rsidRPr="00A5715A">
        <w:tab/>
      </w:r>
      <w:r>
        <w:t xml:space="preserve"> </w:t>
      </w:r>
      <w:r w:rsidRPr="00A5715A">
        <w:t xml:space="preserve">V = </w:t>
      </w:r>
      <w:smartTag w:uri="urn:schemas-microsoft-com:office:smarttags" w:element="metricconverter">
        <w:smartTagPr>
          <w:attr w:name="ProductID" w:val="8,55 м3"/>
        </w:smartTagPr>
        <w:r w:rsidRPr="00A5715A">
          <w:t>8,55 м</w:t>
        </w:r>
        <w:r w:rsidRPr="00A5715A">
          <w:rPr>
            <w:vertAlign w:val="superscript"/>
          </w:rPr>
          <w:t>3</w:t>
        </w:r>
      </w:smartTag>
      <w:r w:rsidRPr="00A5715A">
        <w:t xml:space="preserve"> (95 % от объема цистерны);</w:t>
      </w:r>
    </w:p>
    <w:p w:rsidR="00CD2C6E" w:rsidRPr="00A5715A" w:rsidRDefault="00CD2C6E" w:rsidP="00CD2C6E">
      <w:pPr>
        <w:pStyle w:val="affffffffffff8"/>
      </w:pPr>
      <w:r w:rsidRPr="00A5715A">
        <w:t>молярная масса пропана</w:t>
      </w:r>
      <w:r w:rsidRPr="00A5715A">
        <w:tab/>
        <w:t xml:space="preserve">             </w:t>
      </w:r>
      <w:r>
        <w:t xml:space="preserve">                </w:t>
      </w:r>
      <w:r w:rsidRPr="00A5715A">
        <w:t>М = 44,0 г/моль;</w:t>
      </w:r>
    </w:p>
    <w:p w:rsidR="00CD2C6E" w:rsidRPr="00A5715A" w:rsidRDefault="00CD2C6E" w:rsidP="00CD2C6E">
      <w:pPr>
        <w:pStyle w:val="affffffffffff8"/>
      </w:pPr>
      <w:r w:rsidRPr="00A5715A">
        <w:t>время испарения</w:t>
      </w:r>
      <w:proofErr w:type="gramStart"/>
      <w:r w:rsidRPr="00A5715A">
        <w:tab/>
        <w:t xml:space="preserve">                       </w:t>
      </w:r>
      <w:r>
        <w:t xml:space="preserve">                         </w:t>
      </w:r>
      <w:r w:rsidRPr="00A5715A">
        <w:t>Т</w:t>
      </w:r>
      <w:proofErr w:type="gramEnd"/>
      <w:r w:rsidRPr="00A5715A">
        <w:t xml:space="preserve"> = 60 мин.</w:t>
      </w:r>
    </w:p>
    <w:p w:rsidR="00CD2C6E" w:rsidRPr="006807B7" w:rsidRDefault="00CD2C6E" w:rsidP="00CD2C6E">
      <w:pPr>
        <w:pStyle w:val="affffffffffff8"/>
      </w:pPr>
      <w:r w:rsidRPr="006807B7">
        <w:t>Порядок оценки последствий аварии.</w:t>
      </w:r>
    </w:p>
    <w:p w:rsidR="00CD2C6E" w:rsidRPr="00A5715A" w:rsidRDefault="00CD2C6E" w:rsidP="00CD2C6E">
      <w:pPr>
        <w:pStyle w:val="affffffffffff8"/>
      </w:pPr>
      <w:r w:rsidRPr="00A5715A">
        <w:lastRenderedPageBreak/>
        <w:t>Определим, на каком расстоянии от геометрического центра пролива могут произойти минимальные повреждения зданий и сооружений. Для минимального повреждения зданий и сооружений величина избыточного давления соответствует 3,6 кПа.</w:t>
      </w:r>
    </w:p>
    <w:p w:rsidR="00CD2C6E" w:rsidRDefault="00CD2C6E" w:rsidP="00CD2C6E">
      <w:pPr>
        <w:pStyle w:val="affffffffffff8"/>
      </w:pPr>
      <w:r w:rsidRPr="00A5715A">
        <w:t>Расстояние, на котором будет наблюдаться величина избыточного давления 3,6 кПа, составляет 84,5 м.</w:t>
      </w:r>
    </w:p>
    <w:p w:rsidR="00CD2C6E" w:rsidRPr="00A5715A" w:rsidRDefault="00CD2C6E" w:rsidP="00CD2C6E">
      <w:pPr>
        <w:pStyle w:val="affffffffffff8"/>
      </w:pPr>
    </w:p>
    <w:p w:rsidR="00CD2C6E" w:rsidRPr="00967EC6" w:rsidRDefault="00CD2C6E" w:rsidP="00CD2C6E">
      <w:pPr>
        <w:pStyle w:val="affffffffffff8"/>
        <w:rPr>
          <w:i/>
        </w:rPr>
      </w:pPr>
      <w:r w:rsidRPr="00967EC6">
        <w:rPr>
          <w:i/>
        </w:rPr>
        <w:t>Сценарий развития аварии, связанной с образованием «огненного шара» при разрушении автоцистерны</w:t>
      </w:r>
    </w:p>
    <w:p w:rsidR="00CD2C6E" w:rsidRPr="00A5715A" w:rsidRDefault="00CD2C6E" w:rsidP="00CD2C6E">
      <w:pPr>
        <w:pStyle w:val="affffffffffff8"/>
      </w:pPr>
      <w:r w:rsidRPr="00A5715A">
        <w:t>Возникновение аварии данного типа возможно при нарушении герметичности автоцистерны. Над поверхностью разлития образуется облако топливно-воздушной смеси, которое не детонирует, а интенсивно горит, образуя «огненный шар». Большая вероятность такого процесса обусловлена также тем, что для большинства углеводородов концентрационные пределы воспламенения их ПГФ шире, чем детонации.</w:t>
      </w:r>
    </w:p>
    <w:p w:rsidR="00CD2C6E" w:rsidRPr="006807B7" w:rsidRDefault="00CD2C6E" w:rsidP="00CD2C6E">
      <w:pPr>
        <w:pStyle w:val="affffffffffff8"/>
      </w:pPr>
      <w:r w:rsidRPr="006807B7">
        <w:t>Исходные данные:</w:t>
      </w:r>
    </w:p>
    <w:p w:rsidR="00CD2C6E" w:rsidRPr="00A5715A" w:rsidRDefault="00CD2C6E" w:rsidP="00CD2C6E">
      <w:pPr>
        <w:pStyle w:val="affffffffffff8"/>
      </w:pPr>
      <w:r w:rsidRPr="00A5715A">
        <w:t>масса СУГ, участвующего</w:t>
      </w:r>
      <w:r>
        <w:t xml:space="preserve"> в аварии</w:t>
      </w:r>
      <w:r>
        <w:tab/>
        <w:t xml:space="preserve">                  </w:t>
      </w:r>
      <w:r w:rsidRPr="00A5715A">
        <w:t xml:space="preserve">          М = </w:t>
      </w:r>
      <w:smartTag w:uri="urn:schemas-microsoft-com:office:smarttags" w:element="metricconverter">
        <w:smartTagPr>
          <w:attr w:name="ProductID" w:val="4531,5 кг"/>
        </w:smartTagPr>
        <w:r w:rsidRPr="00A5715A">
          <w:t>4531,5 кг</w:t>
        </w:r>
      </w:smartTag>
      <w:r w:rsidRPr="00A5715A">
        <w:t>.</w:t>
      </w:r>
    </w:p>
    <w:p w:rsidR="00CD2C6E" w:rsidRPr="006807B7" w:rsidRDefault="00CD2C6E" w:rsidP="00CD2C6E">
      <w:pPr>
        <w:pStyle w:val="affffffffffff8"/>
      </w:pPr>
      <w:r w:rsidRPr="006807B7">
        <w:t>Порядок оценки последствий аварии.</w:t>
      </w:r>
    </w:p>
    <w:p w:rsidR="00CD2C6E" w:rsidRPr="00A5715A" w:rsidRDefault="00CD2C6E" w:rsidP="00CD2C6E">
      <w:pPr>
        <w:pStyle w:val="affffffffffff8"/>
      </w:pPr>
      <w:r w:rsidRPr="00A5715A">
        <w:t>Определим, на каком расстоянии от геометрического центра «огненного шара» люди могут получить ожоги 1-й степени, что соответствует импульсу теплового излучения 120 кДж/м</w:t>
      </w:r>
      <w:proofErr w:type="gramStart"/>
      <w:r w:rsidRPr="00A5715A">
        <w:rPr>
          <w:vertAlign w:val="superscript"/>
        </w:rPr>
        <w:t>2</w:t>
      </w:r>
      <w:proofErr w:type="gramEnd"/>
      <w:r w:rsidRPr="00A5715A">
        <w:t>.</w:t>
      </w:r>
    </w:p>
    <w:p w:rsidR="00CD2C6E" w:rsidRDefault="00CD2C6E" w:rsidP="00CD2C6E">
      <w:pPr>
        <w:pStyle w:val="affffffffffff8"/>
      </w:pPr>
      <w:r w:rsidRPr="00A5715A">
        <w:t>Расстояние, на котором будет наблюдаться импульс теплового потока равный 120 кДж/м</w:t>
      </w:r>
      <w:proofErr w:type="gramStart"/>
      <w:r w:rsidRPr="00A5715A">
        <w:rPr>
          <w:vertAlign w:val="superscript"/>
        </w:rPr>
        <w:t>2</w:t>
      </w:r>
      <w:proofErr w:type="gramEnd"/>
      <w:r w:rsidRPr="00A5715A">
        <w:t xml:space="preserve">, составляет </w:t>
      </w:r>
      <w:smartTag w:uri="urn:schemas-microsoft-com:office:smarttags" w:element="metricconverter">
        <w:smartTagPr>
          <w:attr w:name="ProductID" w:val="161 м"/>
        </w:smartTagPr>
        <w:r w:rsidRPr="00A5715A">
          <w:t>161 м</w:t>
        </w:r>
      </w:smartTag>
      <w:r w:rsidRPr="00A5715A">
        <w:t>.</w:t>
      </w:r>
    </w:p>
    <w:p w:rsidR="00CD2C6E" w:rsidRPr="00A5715A" w:rsidRDefault="00CD2C6E" w:rsidP="00CD2C6E">
      <w:pPr>
        <w:pStyle w:val="affffffffffff8"/>
      </w:pPr>
    </w:p>
    <w:p w:rsidR="00CD2C6E" w:rsidRPr="00247352" w:rsidRDefault="00CD2C6E" w:rsidP="00CD2C6E">
      <w:pPr>
        <w:spacing w:after="0" w:line="240" w:lineRule="auto"/>
        <w:ind w:firstLine="709"/>
        <w:jc w:val="both"/>
        <w:rPr>
          <w:b/>
          <w:i/>
          <w:szCs w:val="28"/>
        </w:rPr>
      </w:pPr>
      <w:r w:rsidRPr="00247352">
        <w:rPr>
          <w:i/>
          <w:szCs w:val="28"/>
        </w:rPr>
        <w:t>Аварийные ситуации на железной дороге.</w:t>
      </w:r>
    </w:p>
    <w:p w:rsidR="00CD2C6E" w:rsidRPr="00920689" w:rsidRDefault="00CD2C6E" w:rsidP="00CD2C6E">
      <w:pPr>
        <w:pStyle w:val="affffffffffff8"/>
      </w:pPr>
      <w:r>
        <w:t>Аварии на железнодорожном транспорте не рассматриваются, т.к. железнодорожный транспорт отсутствует в границах проектируемой территории.</w:t>
      </w:r>
    </w:p>
    <w:p w:rsidR="00CD2C6E" w:rsidRPr="00A5715A" w:rsidRDefault="00CD2C6E" w:rsidP="00CD2C6E">
      <w:pPr>
        <w:pStyle w:val="affffffffffff8"/>
      </w:pPr>
    </w:p>
    <w:p w:rsidR="00CD2C6E" w:rsidRPr="00967EC6" w:rsidRDefault="00CD2C6E" w:rsidP="00CD2C6E">
      <w:pPr>
        <w:pStyle w:val="affffffffffff8"/>
        <w:rPr>
          <w:i/>
        </w:rPr>
      </w:pPr>
      <w:r w:rsidRPr="00967EC6">
        <w:rPr>
          <w:i/>
        </w:rPr>
        <w:t>Аварийные ситуации на водном транспорте</w:t>
      </w:r>
    </w:p>
    <w:p w:rsidR="00CD2C6E" w:rsidRPr="00920689" w:rsidRDefault="00CD2C6E" w:rsidP="00CD2C6E">
      <w:pPr>
        <w:pStyle w:val="affffffffffff8"/>
      </w:pPr>
      <w:r>
        <w:t>Аварии на водном транспорте не рассматриваются, т.к. перевозка опасных грузов по воде на территории не предусматривается.</w:t>
      </w:r>
    </w:p>
    <w:p w:rsidR="00CD2C6E" w:rsidRDefault="00CD2C6E" w:rsidP="00CD2C6E">
      <w:pPr>
        <w:pStyle w:val="affffffffffff8"/>
      </w:pPr>
    </w:p>
    <w:p w:rsidR="00CD2C6E" w:rsidRPr="00967EC6" w:rsidRDefault="00CD2C6E" w:rsidP="00CD2C6E">
      <w:pPr>
        <w:pStyle w:val="affffffffffff8"/>
        <w:rPr>
          <w:i/>
        </w:rPr>
      </w:pPr>
      <w:r w:rsidRPr="00967EC6">
        <w:rPr>
          <w:i/>
        </w:rPr>
        <w:t>Аварийные ситуации на трубопроводном транспорте</w:t>
      </w:r>
    </w:p>
    <w:p w:rsidR="00CD2C6E" w:rsidRDefault="00CD2C6E" w:rsidP="00CD2C6E">
      <w:pPr>
        <w:pStyle w:val="affffffffffff8"/>
      </w:pPr>
      <w:r>
        <w:t>Аварии на трубопроводном транспорте не рассматриваются, т.к. на территории нет магистральных трубопроводов.</w:t>
      </w:r>
    </w:p>
    <w:p w:rsidR="00CD2C6E" w:rsidRPr="000F6453" w:rsidRDefault="00CD2C6E" w:rsidP="00CD2C6E">
      <w:pPr>
        <w:pStyle w:val="affffffffffff8"/>
      </w:pPr>
      <w:r w:rsidRPr="000F6453">
        <w:t>Для предупреждения ЧС и снижения последствий на территории рассматриваемого участка от аварий на транспорте требуется:</w:t>
      </w:r>
    </w:p>
    <w:p w:rsidR="00CD2C6E" w:rsidRPr="000F6453" w:rsidRDefault="00CD2C6E" w:rsidP="00CD2C6E">
      <w:pPr>
        <w:pStyle w:val="affffffffffff8"/>
      </w:pPr>
      <w:r w:rsidRPr="000F6453">
        <w:t>поддержание автомобильных дорог в состоянии, обеспечивающем безаварийную эксплуатацию автомобильного транспорта;</w:t>
      </w:r>
    </w:p>
    <w:p w:rsidR="00CD2C6E" w:rsidRPr="000F6453" w:rsidRDefault="00CD2C6E" w:rsidP="00CD2C6E">
      <w:pPr>
        <w:pStyle w:val="affffffffffff8"/>
      </w:pPr>
      <w:r w:rsidRPr="000F6453">
        <w:t xml:space="preserve">обеспечить при перевозке опасных грузов эксплуатацию технически исправного транспорта и оборудования; </w:t>
      </w:r>
    </w:p>
    <w:p w:rsidR="00CD2C6E" w:rsidRPr="000F6453" w:rsidRDefault="00CD2C6E" w:rsidP="00CD2C6E">
      <w:pPr>
        <w:pStyle w:val="affffffffffff8"/>
      </w:pPr>
      <w:r w:rsidRPr="000F6453">
        <w:t>улучшение качества зимнего содержания дорог, особенно на участках с уклонами, перед мостами и в гололёд;</w:t>
      </w:r>
    </w:p>
    <w:p w:rsidR="00CD2C6E" w:rsidRPr="000F6453" w:rsidRDefault="00CD2C6E" w:rsidP="00CD2C6E">
      <w:pPr>
        <w:pStyle w:val="affffffffffff8"/>
      </w:pPr>
      <w:r w:rsidRPr="000F6453">
        <w:lastRenderedPageBreak/>
        <w:t>устройство дорожных ограждений, разметка проезжей части, установка дорожных знаков;</w:t>
      </w:r>
    </w:p>
    <w:p w:rsidR="00CD2C6E" w:rsidRPr="000F6453" w:rsidRDefault="00CD2C6E" w:rsidP="00CD2C6E">
      <w:pPr>
        <w:pStyle w:val="affffffffffff8"/>
      </w:pPr>
      <w:r w:rsidRPr="000F6453">
        <w:t xml:space="preserve">укрепление обочин, откосов насыпей, устройство водоотводов и др. инженерных мероприятий для предотвращения размывов на предмостных участках; </w:t>
      </w:r>
    </w:p>
    <w:p w:rsidR="00CD2C6E" w:rsidRPr="000F6453" w:rsidRDefault="00CD2C6E" w:rsidP="00CD2C6E">
      <w:pPr>
        <w:pStyle w:val="affffffffffff8"/>
      </w:pPr>
      <w:r w:rsidRPr="000F6453">
        <w:t>не использовать открытые источники огня во избежание возникновения пожара (взрыва);</w:t>
      </w:r>
    </w:p>
    <w:p w:rsidR="00CD2C6E" w:rsidRPr="000F6453" w:rsidRDefault="00CD2C6E" w:rsidP="00CD2C6E">
      <w:pPr>
        <w:pStyle w:val="affffffffffff8"/>
      </w:pPr>
      <w:r w:rsidRPr="000F6453">
        <w:t>не приближаться к месту аварии, в качестве укрытий от поражающего воздействия избыточного давления использовать отдаленные здания и сооружения, заглубленные участки местности;</w:t>
      </w:r>
    </w:p>
    <w:p w:rsidR="00CD2C6E" w:rsidRPr="000F6453" w:rsidRDefault="00CD2C6E" w:rsidP="00CD2C6E">
      <w:pPr>
        <w:pStyle w:val="affffffffffff8"/>
      </w:pPr>
      <w:r w:rsidRPr="000F6453">
        <w:t xml:space="preserve">исключить транспортировку особо опасных грузов </w:t>
      </w:r>
      <w:proofErr w:type="gramStart"/>
      <w:r w:rsidRPr="000F6453">
        <w:t>через</w:t>
      </w:r>
      <w:proofErr w:type="gramEnd"/>
      <w:r w:rsidRPr="000F6453">
        <w:t xml:space="preserve"> или вблизи жилых районов и общественно-социальных объектов.</w:t>
      </w:r>
    </w:p>
    <w:p w:rsidR="00CD2C6E" w:rsidRDefault="00CD2C6E" w:rsidP="00CD2C6E">
      <w:pPr>
        <w:pStyle w:val="affffffffffff8"/>
      </w:pPr>
    </w:p>
    <w:p w:rsidR="00CD2C6E" w:rsidRPr="00967EC6" w:rsidRDefault="00CD2C6E" w:rsidP="00CD2C6E">
      <w:pPr>
        <w:pStyle w:val="affffffffffff8"/>
        <w:rPr>
          <w:i/>
        </w:rPr>
      </w:pPr>
      <w:r w:rsidRPr="00967EC6">
        <w:rPr>
          <w:i/>
        </w:rPr>
        <w:t>Аварии с выбросом радиоактивных веществ, утратой радиоактивных источников</w:t>
      </w:r>
    </w:p>
    <w:p w:rsidR="00CD2C6E" w:rsidRDefault="00CD2C6E" w:rsidP="00CD2C6E">
      <w:pPr>
        <w:pStyle w:val="affffffffffff8"/>
      </w:pPr>
      <w:r>
        <w:t xml:space="preserve">На рассматриваемой территории радиационноопасные объекты не располагаются. </w:t>
      </w:r>
    </w:p>
    <w:p w:rsidR="00CD2C6E" w:rsidRPr="000F6453" w:rsidRDefault="00CD2C6E" w:rsidP="00CD2C6E">
      <w:pPr>
        <w:pStyle w:val="affffffffffff8"/>
      </w:pPr>
    </w:p>
    <w:p w:rsidR="00CD2C6E" w:rsidRPr="00967EC6" w:rsidRDefault="00CD2C6E" w:rsidP="00CD2C6E">
      <w:pPr>
        <w:pStyle w:val="affffffffffff8"/>
        <w:rPr>
          <w:i/>
        </w:rPr>
      </w:pPr>
      <w:r w:rsidRPr="00967EC6">
        <w:rPr>
          <w:i/>
        </w:rPr>
        <w:t>Аварии на коммунальных системах жизнеобеспечения</w:t>
      </w:r>
    </w:p>
    <w:p w:rsidR="00CD2C6E" w:rsidRPr="000F6453" w:rsidRDefault="00CD2C6E" w:rsidP="00CD2C6E">
      <w:pPr>
        <w:pStyle w:val="affffffffffff8"/>
      </w:pPr>
      <w:r w:rsidRPr="000F6453">
        <w:t>Аварии на коммунальных системах жизнеобеспечения (далее – КСЖ) приводят к прекращению снабжения зданий и сооружений водой, электроэнергией, теплом.</w:t>
      </w:r>
    </w:p>
    <w:p w:rsidR="00CD2C6E" w:rsidRPr="000F6453" w:rsidRDefault="00CD2C6E" w:rsidP="00CD2C6E">
      <w:pPr>
        <w:pStyle w:val="affffffffffff8"/>
      </w:pPr>
      <w:r w:rsidRPr="000F6453">
        <w:t>Последствия от аварии на КСЖ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возгорания газа.</w:t>
      </w:r>
    </w:p>
    <w:p w:rsidR="00CD2C6E" w:rsidRPr="000F6453" w:rsidRDefault="00CD2C6E" w:rsidP="00CD2C6E">
      <w:pPr>
        <w:pStyle w:val="affffffffffff8"/>
      </w:pPr>
      <w:r w:rsidRPr="000F6453">
        <w:t xml:space="preserve">Нормальная жизнедеятельность муниципального образования и его населения обеспечивается устойчивым  и надежным коммунально-бытовым обеспечением, устойчивостью работы систем жизнеобеспечения </w:t>
      </w:r>
      <w:r>
        <w:t>сельсовета</w:t>
      </w:r>
      <w:r w:rsidRPr="000F6453">
        <w:t>.</w:t>
      </w:r>
    </w:p>
    <w:p w:rsidR="00CD2C6E" w:rsidRPr="000F6453" w:rsidRDefault="00CD2C6E" w:rsidP="00CD2C6E">
      <w:pPr>
        <w:pStyle w:val="affffffffffff8"/>
      </w:pPr>
      <w:r w:rsidRPr="000F6453">
        <w:t>К основным факторам риска относятся:</w:t>
      </w:r>
    </w:p>
    <w:p w:rsidR="00CD2C6E" w:rsidRPr="000F6453" w:rsidRDefault="00CD2C6E" w:rsidP="00CD2C6E">
      <w:pPr>
        <w:pStyle w:val="affffffffffff8"/>
      </w:pPr>
      <w:r w:rsidRPr="000F6453">
        <w:t>повышение аварийности на инженерных коммуникациях и источниках энергоснабжения;</w:t>
      </w:r>
    </w:p>
    <w:p w:rsidR="00CD2C6E" w:rsidRPr="000F6453" w:rsidRDefault="00CD2C6E" w:rsidP="00CD2C6E">
      <w:pPr>
        <w:pStyle w:val="affffffffffff8"/>
      </w:pPr>
      <w:r w:rsidRPr="000F6453">
        <w:t xml:space="preserve">возможность воздействия внешних факторов на качество воды, ограниченность водопотребления </w:t>
      </w:r>
      <w:proofErr w:type="gramStart"/>
      <w:r w:rsidRPr="000F6453">
        <w:t>из</w:t>
      </w:r>
      <w:proofErr w:type="gramEnd"/>
      <w:r w:rsidRPr="000F6453">
        <w:t xml:space="preserve"> закрытых водоисточников;</w:t>
      </w:r>
    </w:p>
    <w:p w:rsidR="00CD2C6E" w:rsidRPr="000F6453" w:rsidRDefault="00CD2C6E" w:rsidP="00CD2C6E">
      <w:pPr>
        <w:pStyle w:val="affffffffffff8"/>
      </w:pPr>
      <w:r w:rsidRPr="000F6453">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CD2C6E" w:rsidRPr="000F6453" w:rsidRDefault="00CD2C6E" w:rsidP="00CD2C6E">
      <w:pPr>
        <w:pStyle w:val="affffffffffff8"/>
      </w:pPr>
      <w:r w:rsidRPr="000F6453">
        <w:t>старение жилого фонда, а также инженерной инфраструктуры населенных пунктов.</w:t>
      </w:r>
    </w:p>
    <w:p w:rsidR="00CD2C6E" w:rsidRPr="000F6453" w:rsidRDefault="00CD2C6E" w:rsidP="00CD2C6E">
      <w:pPr>
        <w:pStyle w:val="affffffffffff8"/>
      </w:pPr>
      <w:r w:rsidRPr="000F6453">
        <w:t>Реализация указанных угроз может привести:</w:t>
      </w:r>
    </w:p>
    <w:p w:rsidR="00CD2C6E" w:rsidRPr="000F6453" w:rsidRDefault="00CD2C6E" w:rsidP="00CD2C6E">
      <w:pPr>
        <w:pStyle w:val="affffffffffff8"/>
      </w:pPr>
      <w:r w:rsidRPr="000F6453">
        <w:t>к нарушению жизнедеятельности населения муниципального образования;</w:t>
      </w:r>
    </w:p>
    <w:p w:rsidR="00CD2C6E" w:rsidRPr="000F6453" w:rsidRDefault="00CD2C6E" w:rsidP="00CD2C6E">
      <w:pPr>
        <w:pStyle w:val="affffffffffff8"/>
      </w:pPr>
      <w:r w:rsidRPr="000F6453">
        <w:t>к дестабилизации санитарно-эпидемиологической обстановки, повышению уровня инфекционных заболеваний;</w:t>
      </w:r>
    </w:p>
    <w:p w:rsidR="00CD2C6E" w:rsidRPr="000F6453" w:rsidRDefault="00CD2C6E" w:rsidP="00CD2C6E">
      <w:pPr>
        <w:pStyle w:val="affffffffffff8"/>
      </w:pPr>
      <w:r w:rsidRPr="000F6453">
        <w:t>созданию нестабильной социальной обстановки.</w:t>
      </w:r>
    </w:p>
    <w:p w:rsidR="00CD2C6E" w:rsidRPr="000F6453" w:rsidRDefault="00CD2C6E" w:rsidP="00CD2C6E">
      <w:pPr>
        <w:pStyle w:val="affffffffffff8"/>
      </w:pPr>
      <w:r w:rsidRPr="000F6453">
        <w:lastRenderedPageBreak/>
        <w:t>Аварии на коммунальных системах жизнеобеспечения носят локальный характер, поражение населения или персонала обслуживающих организаций возможно при нахождении в непосредственной близости от источника ЧС.</w:t>
      </w:r>
    </w:p>
    <w:p w:rsidR="00CD2C6E" w:rsidRPr="000F6453" w:rsidRDefault="00CD2C6E" w:rsidP="00CD2C6E">
      <w:pPr>
        <w:pStyle w:val="affffffffffff8"/>
      </w:pPr>
      <w:r w:rsidRPr="000F6453">
        <w:t>Аварии, связанные с отключением электроэнергии нарушают работу систем жизнеобеспечения населения.</w:t>
      </w:r>
    </w:p>
    <w:p w:rsidR="00CD2C6E" w:rsidRPr="000F6453" w:rsidRDefault="00CD2C6E" w:rsidP="00CD2C6E">
      <w:pPr>
        <w:pStyle w:val="affffffffffff8"/>
      </w:pPr>
      <w:r w:rsidRPr="000F6453">
        <w:t>Мероприятия по минимизации последствий (предупреждению) возникновения аварий на коммунальных системах жизнеобеспечения</w:t>
      </w:r>
    </w:p>
    <w:p w:rsidR="00CD2C6E" w:rsidRPr="000F6453" w:rsidRDefault="00CD2C6E" w:rsidP="00CD2C6E">
      <w:pPr>
        <w:pStyle w:val="affffffffffff8"/>
      </w:pPr>
      <w:r w:rsidRPr="000F6453">
        <w:t>а) На системах энергоснабжения:</w:t>
      </w:r>
    </w:p>
    <w:p w:rsidR="00CD2C6E" w:rsidRPr="000F6453" w:rsidRDefault="00CD2C6E" w:rsidP="00CD2C6E">
      <w:pPr>
        <w:pStyle w:val="affffffffffff8"/>
      </w:pPr>
      <w:r w:rsidRPr="000F6453">
        <w:t xml:space="preserve">схема электрических сетей при необходимости должна предусматривать возможность быстрого восстановления электроснабжения </w:t>
      </w:r>
      <w:r>
        <w:t>сельсовета</w:t>
      </w:r>
      <w:r w:rsidRPr="000F6453">
        <w:t>;</w:t>
      </w:r>
    </w:p>
    <w:p w:rsidR="00CD2C6E" w:rsidRPr="000F6453" w:rsidRDefault="00CD2C6E" w:rsidP="00CD2C6E">
      <w:pPr>
        <w:pStyle w:val="affffffffffff8"/>
      </w:pPr>
      <w:r w:rsidRPr="000F6453">
        <w:t>наличие резервов материальных сре</w:t>
      </w:r>
      <w:proofErr w:type="gramStart"/>
      <w:r w:rsidRPr="000F6453">
        <w:t>дств дл</w:t>
      </w:r>
      <w:proofErr w:type="gramEnd"/>
      <w:r w:rsidRPr="000F6453">
        <w:t>я ремонта электрических сетей;</w:t>
      </w:r>
    </w:p>
    <w:p w:rsidR="00CD2C6E" w:rsidRPr="000F6453" w:rsidRDefault="00CD2C6E" w:rsidP="00CD2C6E">
      <w:pPr>
        <w:pStyle w:val="affffffffffff8"/>
      </w:pPr>
      <w:r w:rsidRPr="000F6453">
        <w:t>наличие резервных веток электроснабжения</w:t>
      </w:r>
    </w:p>
    <w:p w:rsidR="00CD2C6E" w:rsidRPr="000F6453" w:rsidRDefault="00CD2C6E" w:rsidP="00CD2C6E">
      <w:pPr>
        <w:pStyle w:val="affffffffffff8"/>
      </w:pPr>
      <w:r w:rsidRPr="000F6453">
        <w:t>б) На системах водоснабжения и водоотведения:</w:t>
      </w:r>
    </w:p>
    <w:p w:rsidR="00CD2C6E" w:rsidRPr="000F6453" w:rsidRDefault="00CD2C6E" w:rsidP="00CD2C6E">
      <w:pPr>
        <w:pStyle w:val="affffffffffff8"/>
      </w:pPr>
      <w:r w:rsidRPr="000F6453">
        <w:t>поддержание инженерно-технической инфраструктуры в исправном состоянии;</w:t>
      </w:r>
    </w:p>
    <w:p w:rsidR="00CD2C6E" w:rsidRPr="000F6453" w:rsidRDefault="00CD2C6E" w:rsidP="00CD2C6E">
      <w:pPr>
        <w:pStyle w:val="affffffffffff8"/>
      </w:pPr>
      <w:r w:rsidRPr="000F6453">
        <w:t>постоянный мониторинг функционирования коммунальных сетей;</w:t>
      </w:r>
    </w:p>
    <w:p w:rsidR="00CD2C6E" w:rsidRPr="000F6453" w:rsidRDefault="00CD2C6E" w:rsidP="00CD2C6E">
      <w:pPr>
        <w:pStyle w:val="affffffffffff8"/>
      </w:pPr>
      <w:r w:rsidRPr="000F6453">
        <w:t>накопление резервов на случай изменения погодных и других условий;</w:t>
      </w:r>
    </w:p>
    <w:p w:rsidR="00CD2C6E" w:rsidRPr="000F6453" w:rsidRDefault="00CD2C6E" w:rsidP="00CD2C6E">
      <w:pPr>
        <w:pStyle w:val="affffffffffff8"/>
      </w:pPr>
      <w:r w:rsidRPr="000F6453">
        <w:t>наличие возможностей для немедленного реагирования в случае аварии, и при необходимости, оповещения и информирования населения;</w:t>
      </w:r>
    </w:p>
    <w:p w:rsidR="00CD2C6E" w:rsidRPr="000F6453" w:rsidRDefault="00CD2C6E" w:rsidP="00CD2C6E">
      <w:pPr>
        <w:pStyle w:val="affffffffffff8"/>
      </w:pPr>
      <w:r w:rsidRPr="000F6453">
        <w:t>своевременное составление прогноза аварийности для координации работы органов исполнительной власти, предприятий коммунального хозяйства, аварийно-спасательных подразделений по предупреждению возникающих ЧС и их скорейшей ликвидации;</w:t>
      </w:r>
    </w:p>
    <w:p w:rsidR="00CD2C6E" w:rsidRDefault="00CD2C6E" w:rsidP="00CD2C6E">
      <w:pPr>
        <w:pStyle w:val="affffffffffff8"/>
      </w:pPr>
      <w:r w:rsidRPr="000F6453">
        <w:t>своевременное проведение реконструкции теплоэнергетических систем и сетей, а также жилого фонда, находящегося в муниципальной собственности.</w:t>
      </w:r>
    </w:p>
    <w:p w:rsidR="00CD2C6E" w:rsidRDefault="00CD2C6E" w:rsidP="00CD2C6E">
      <w:pPr>
        <w:pStyle w:val="affffffffffff8"/>
      </w:pPr>
    </w:p>
    <w:p w:rsidR="00CD2C6E" w:rsidRDefault="00CD2C6E" w:rsidP="00CD2C6E">
      <w:pPr>
        <w:pStyle w:val="affffffffffff8"/>
        <w:outlineLvl w:val="1"/>
        <w:rPr>
          <w:b/>
          <w:szCs w:val="28"/>
        </w:rPr>
      </w:pPr>
      <w:bookmarkStart w:id="62" w:name="_Toc75447430"/>
      <w:bookmarkStart w:id="63" w:name="_Toc131157842"/>
      <w:r>
        <w:rPr>
          <w:b/>
        </w:rPr>
        <w:t xml:space="preserve">5.3 </w:t>
      </w:r>
      <w:r w:rsidRPr="00B20E02">
        <w:rPr>
          <w:b/>
        </w:rPr>
        <w:t>Перечень</w:t>
      </w:r>
      <w:r w:rsidRPr="00B20E02">
        <w:rPr>
          <w:b/>
          <w:szCs w:val="28"/>
        </w:rPr>
        <w:t xml:space="preserve"> возможных источников ЧС биолого-социального характера на проектируемой территории</w:t>
      </w:r>
      <w:bookmarkEnd w:id="62"/>
      <w:bookmarkEnd w:id="63"/>
    </w:p>
    <w:p w:rsidR="00CD2C6E" w:rsidRDefault="00CD2C6E" w:rsidP="00CD2C6E">
      <w:pPr>
        <w:pStyle w:val="affffffffffff8"/>
      </w:pPr>
    </w:p>
    <w:p w:rsidR="00CD2C6E" w:rsidRDefault="00CD2C6E" w:rsidP="00CD2C6E">
      <w:pPr>
        <w:pStyle w:val="affffffffffff8"/>
      </w:pPr>
      <w:r>
        <w:t>На проектируемой территории биологически-опасных объектов нет.</w:t>
      </w:r>
    </w:p>
    <w:p w:rsidR="00CD2C6E" w:rsidRPr="000F6453" w:rsidRDefault="00CD2C6E" w:rsidP="00CD2C6E">
      <w:pPr>
        <w:pStyle w:val="affffffffffff8"/>
      </w:pPr>
      <w:proofErr w:type="gramStart"/>
      <w:r w:rsidRPr="000F6453">
        <w:t>Эпидемиологическая обстановка на рассматриваемой территории за последние 15 лет относительно нормальная.</w:t>
      </w:r>
      <w:proofErr w:type="gramEnd"/>
      <w:r w:rsidRPr="000F6453">
        <w:t xml:space="preserve"> Периодически наблюдается в осенний и весенний период значительное увеличение случаев заболевания грипп</w:t>
      </w:r>
      <w:r>
        <w:t>о</w:t>
      </w:r>
      <w:r w:rsidRPr="000F6453">
        <w:t>м, что причиняет некоторый материальный ущерб экономике района, но не представляет реальной угрозы для населения района.</w:t>
      </w:r>
    </w:p>
    <w:p w:rsidR="00CD2C6E" w:rsidRPr="000F6453" w:rsidRDefault="00CD2C6E" w:rsidP="00CD2C6E">
      <w:pPr>
        <w:pStyle w:val="affffffffffff8"/>
      </w:pPr>
      <w:proofErr w:type="gramStart"/>
      <w:r w:rsidRPr="000F6453">
        <w:t>Эпизоотическая обстановка на территории района за последние 15 лет нормальная.</w:t>
      </w:r>
      <w:proofErr w:type="gramEnd"/>
      <w:r w:rsidRPr="000F6453">
        <w:t xml:space="preserve"> Случаев заболевания животных карантинными инфекциями не было.</w:t>
      </w:r>
    </w:p>
    <w:p w:rsidR="00CD2C6E" w:rsidRDefault="00CD2C6E" w:rsidP="00CD2C6E">
      <w:pPr>
        <w:pStyle w:val="affffffffffff8"/>
      </w:pPr>
      <w:r w:rsidRPr="000F6453">
        <w:t xml:space="preserve">Размеры СЗЗ, а также перечень возможных к размещению в пределах СЗЗ объектов, определяется  в соответствии с требованиями СанПиН </w:t>
      </w:r>
      <w:r w:rsidRPr="000F6453">
        <w:lastRenderedPageBreak/>
        <w:t xml:space="preserve">2.2.1/2.1.1.1200-03 «Санитарно-защитные зоны и санитарная классификация предприятий, сооружений и иных объектов». </w:t>
      </w:r>
    </w:p>
    <w:p w:rsidR="00CD2C6E" w:rsidRPr="00B20E02" w:rsidRDefault="00CD2C6E" w:rsidP="00CD2C6E">
      <w:pPr>
        <w:pStyle w:val="affffffffffff8"/>
      </w:pPr>
      <w:r>
        <w:t>Возможно биологическое заражение небольших территорий в результате деятельности несанкционированных свалок, скотомогильников.</w:t>
      </w:r>
    </w:p>
    <w:p w:rsidR="00CD2C6E" w:rsidRPr="00F36643" w:rsidRDefault="00CD2C6E" w:rsidP="00CD2C6E">
      <w:pPr>
        <w:pStyle w:val="affffffffffff8"/>
        <w:rPr>
          <w:highlight w:val="lightGray"/>
        </w:rPr>
      </w:pPr>
    </w:p>
    <w:p w:rsidR="00CD2C6E" w:rsidRPr="00BA0448" w:rsidRDefault="00CD2C6E" w:rsidP="00CD2C6E">
      <w:pPr>
        <w:pStyle w:val="affffffffffff8"/>
        <w:outlineLvl w:val="1"/>
        <w:rPr>
          <w:b/>
        </w:rPr>
      </w:pPr>
      <w:bookmarkStart w:id="64" w:name="_Toc131157843"/>
      <w:r w:rsidRPr="00BA0448">
        <w:rPr>
          <w:b/>
        </w:rPr>
        <w:t>5.4 Перечень мероприятий по обеспечению пожарной безопасности</w:t>
      </w:r>
      <w:bookmarkEnd w:id="64"/>
    </w:p>
    <w:p w:rsidR="00CD2C6E" w:rsidRDefault="00CD2C6E" w:rsidP="00CD2C6E">
      <w:pPr>
        <w:pStyle w:val="afffffffffffb"/>
      </w:pPr>
    </w:p>
    <w:p w:rsidR="00CD2C6E" w:rsidRDefault="00CD2C6E" w:rsidP="00CD2C6E">
      <w:pPr>
        <w:pStyle w:val="afffffffffffb"/>
      </w:pPr>
      <w:r>
        <w:t>Сельсовет имеет высокую концентрацию деревянной застройки жилых домов, что при пожарах создает условия для быстрого распространения огня.</w:t>
      </w:r>
    </w:p>
    <w:p w:rsidR="00CD2C6E" w:rsidRDefault="00CD2C6E" w:rsidP="00CD2C6E">
      <w:pPr>
        <w:pStyle w:val="afffffffffffb"/>
      </w:pPr>
      <w:r>
        <w:t>Ландшафтная пожарная опасность на территории будет возникать практически сразу после схода снежного покрова. Возникновение пожаров здесь возможно в течени</w:t>
      </w:r>
      <w:proofErr w:type="gramStart"/>
      <w:r>
        <w:t>и</w:t>
      </w:r>
      <w:proofErr w:type="gramEnd"/>
      <w:r>
        <w:t xml:space="preserve"> всего пожароопасного сезона.</w:t>
      </w:r>
    </w:p>
    <w:p w:rsidR="00CD2C6E" w:rsidRDefault="00CD2C6E" w:rsidP="00CD2C6E">
      <w:pPr>
        <w:pStyle w:val="afffffffffffb"/>
      </w:pPr>
      <w:r>
        <w:t xml:space="preserve">На территории сельсовета на тушение пожаров </w:t>
      </w:r>
      <w:proofErr w:type="gramStart"/>
      <w:r>
        <w:t>будет</w:t>
      </w:r>
      <w:proofErr w:type="gramEnd"/>
      <w:r>
        <w:t xml:space="preserve"> привлекается Отряд противопожарной службы № 6, расположенный в селе Таштып, ул. Ленина, 61А. Время прибытия первого пожарного подразделения не должно превышать требуемые 20 минут. </w:t>
      </w:r>
    </w:p>
    <w:p w:rsidR="00CD2C6E" w:rsidRDefault="00CD2C6E" w:rsidP="00CD2C6E">
      <w:pPr>
        <w:pStyle w:val="afffffffffffb"/>
      </w:pPr>
      <w:r>
        <w:t>При планировании размещения новых объектов необходимо учитывать доступность этих объектов для тушения пожарными подразделениям в части обеспечения проходов, проездов и подъездов к зданиям, строениям и сооружениям с учетом необходимых расстояний, которые определяются в соответствии с требованиями Федерального закона № 123-ФЗ «Технический регламент о требованиях пожарной безопасности».</w:t>
      </w:r>
    </w:p>
    <w:p w:rsidR="00CD2C6E" w:rsidRDefault="00CD2C6E" w:rsidP="00CD2C6E">
      <w:pPr>
        <w:pStyle w:val="afffffffffffb"/>
      </w:pPr>
      <w:r>
        <w:t>В соответствие со ст. 19 Федерального закона от 21.12.1994 г. № 69-ФЗ на территории должны быть размещены источники наружного противопожарного водоснабжения.</w:t>
      </w:r>
    </w:p>
    <w:p w:rsidR="00CD2C6E" w:rsidRDefault="00CD2C6E" w:rsidP="00CD2C6E">
      <w:pPr>
        <w:pStyle w:val="afffffffffffb"/>
      </w:pPr>
      <w:r>
        <w:t>При проектировании наружных источников пожаротушения рассматриваемого участка необходимо руководствоваться требованиями СП </w:t>
      </w:r>
      <w:r w:rsidRPr="00CF6AFF">
        <w:t>8.13130.20</w:t>
      </w:r>
      <w:r>
        <w:t>20</w:t>
      </w:r>
      <w:r w:rsidRPr="00CF6AFF">
        <w:t xml:space="preserve"> «Системы противопожарной защиты. </w:t>
      </w:r>
      <w:r>
        <w:t>Н</w:t>
      </w:r>
      <w:r w:rsidRPr="00CF6AFF">
        <w:t>аружно</w:t>
      </w:r>
      <w:r>
        <w:t>е</w:t>
      </w:r>
      <w:r w:rsidRPr="00CF6AFF">
        <w:t xml:space="preserve"> противопожарно</w:t>
      </w:r>
      <w:r>
        <w:t>е</w:t>
      </w:r>
      <w:r w:rsidRPr="00CF6AFF">
        <w:t xml:space="preserve"> водоснабжени</w:t>
      </w:r>
      <w:r>
        <w:t>е</w:t>
      </w:r>
      <w:r w:rsidRPr="00CF6AFF">
        <w:t>. Требования пожарной безопасности»</w:t>
      </w:r>
      <w:r>
        <w:t xml:space="preserve"> и Федеральным законом № 123-ФЗ «Технический регламент о требованиях пожарной безопасности».</w:t>
      </w:r>
    </w:p>
    <w:p w:rsidR="00CD2C6E" w:rsidRPr="00F36643" w:rsidRDefault="00CD2C6E" w:rsidP="00CD2C6E">
      <w:pPr>
        <w:pStyle w:val="afffffffffffb"/>
        <w:rPr>
          <w:highlight w:val="lightGray"/>
        </w:rPr>
      </w:pPr>
      <w:r>
        <w:t xml:space="preserve">Наружное пожаротушение - 1 х 10,0 л/с </w:t>
      </w:r>
      <w:proofErr w:type="gramStart"/>
      <w:r>
        <w:t>согласно таблицы</w:t>
      </w:r>
      <w:proofErr w:type="gramEnd"/>
      <w:r>
        <w:t xml:space="preserve"> №1 СП </w:t>
      </w:r>
      <w:r w:rsidRPr="00CF6AFF">
        <w:t>8.13130.20</w:t>
      </w:r>
      <w:r>
        <w:t>20</w:t>
      </w:r>
      <w:r w:rsidRPr="00CF6AFF">
        <w:t xml:space="preserve"> «Системы противопожарной защиты. </w:t>
      </w:r>
      <w:r>
        <w:t>Н</w:t>
      </w:r>
      <w:r w:rsidRPr="00CF6AFF">
        <w:t>аружно</w:t>
      </w:r>
      <w:r>
        <w:t>е</w:t>
      </w:r>
      <w:r w:rsidRPr="00CF6AFF">
        <w:t xml:space="preserve"> противопожарно</w:t>
      </w:r>
      <w:r>
        <w:t>е</w:t>
      </w:r>
      <w:r w:rsidRPr="00CF6AFF">
        <w:t xml:space="preserve"> водоснабжени</w:t>
      </w:r>
      <w:r>
        <w:t>е</w:t>
      </w:r>
      <w:r w:rsidRPr="00CF6AFF">
        <w:t>. Требования пожарной безопасности»</w:t>
      </w:r>
      <w:r>
        <w:t>. Время тушения пожара 3 часа.</w:t>
      </w:r>
    </w:p>
    <w:p w:rsidR="00CD2C6E" w:rsidRPr="00F36643" w:rsidRDefault="00CD2C6E" w:rsidP="00CD2C6E">
      <w:pPr>
        <w:pStyle w:val="affffffffffff8"/>
        <w:rPr>
          <w:highlight w:val="lightGray"/>
        </w:rPr>
      </w:pPr>
    </w:p>
    <w:p w:rsidR="00CD2C6E" w:rsidRPr="00F36643" w:rsidRDefault="00CD2C6E" w:rsidP="00CD2C6E">
      <w:pPr>
        <w:pStyle w:val="affffffffffff8"/>
        <w:rPr>
          <w:highlight w:val="lightGray"/>
        </w:rPr>
      </w:pPr>
    </w:p>
    <w:p w:rsidR="00CD2C6E" w:rsidRPr="00F36643" w:rsidRDefault="00CD2C6E" w:rsidP="00CD2C6E">
      <w:pPr>
        <w:spacing w:after="160" w:line="259" w:lineRule="auto"/>
        <w:rPr>
          <w:rFonts w:eastAsia="Times New Roman"/>
          <w:b/>
          <w:szCs w:val="24"/>
          <w:highlight w:val="lightGray"/>
        </w:rPr>
      </w:pPr>
      <w:r w:rsidRPr="00F36643">
        <w:rPr>
          <w:highlight w:val="lightGray"/>
        </w:rPr>
        <w:br w:type="page"/>
      </w:r>
    </w:p>
    <w:p w:rsidR="00CD2C6E" w:rsidRPr="00290E57" w:rsidRDefault="00CD2C6E" w:rsidP="005D529E">
      <w:pPr>
        <w:pStyle w:val="12"/>
        <w:keepLines/>
        <w:numPr>
          <w:ilvl w:val="0"/>
          <w:numId w:val="49"/>
        </w:numPr>
        <w:spacing w:before="0" w:after="0"/>
        <w:ind w:firstLine="709"/>
        <w:jc w:val="both"/>
      </w:pPr>
      <w:r w:rsidRPr="00290E57">
        <w:lastRenderedPageBreak/>
        <w:t xml:space="preserve"> </w:t>
      </w:r>
      <w:bookmarkStart w:id="65" w:name="_Toc131157844"/>
      <w:r w:rsidRPr="00290E57">
        <w:t>Перечень земельных участков, которые включаются в границы населенных пунктов, входящих в состав муниципального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65"/>
    </w:p>
    <w:p w:rsidR="00CD2C6E" w:rsidRPr="00F36643" w:rsidRDefault="00CD2C6E" w:rsidP="00CD2C6E">
      <w:pPr>
        <w:pStyle w:val="affffffffffff8"/>
        <w:rPr>
          <w:highlight w:val="lightGray"/>
        </w:rPr>
      </w:pPr>
    </w:p>
    <w:p w:rsidR="00CD2C6E" w:rsidRPr="00AF033D" w:rsidRDefault="00CD2C6E" w:rsidP="00CD2C6E">
      <w:pPr>
        <w:pStyle w:val="b1"/>
        <w:rPr>
          <w:szCs w:val="28"/>
        </w:rPr>
      </w:pPr>
      <w:r w:rsidRPr="00AF033D">
        <w:rPr>
          <w:szCs w:val="28"/>
        </w:rPr>
        <w:t>Согласно части 1 статьи 84 Земельного кодекса Российской Федерации установлением или изменением границ населенных пунктов является утверждение или изменение генерального плана муниципального образования, отображающего границы населенных пунктов, расположенных в границах соответствующего муниципального образования.</w:t>
      </w:r>
    </w:p>
    <w:p w:rsidR="00CD2C6E" w:rsidRPr="00E406BE" w:rsidRDefault="00CD2C6E" w:rsidP="00CD2C6E">
      <w:pPr>
        <w:pStyle w:val="b1"/>
        <w:rPr>
          <w:szCs w:val="28"/>
        </w:rPr>
      </w:pPr>
      <w:r w:rsidRPr="00E406BE">
        <w:rPr>
          <w:szCs w:val="28"/>
        </w:rPr>
        <w:t xml:space="preserve">В состав </w:t>
      </w:r>
      <w:r w:rsidRPr="00E406BE">
        <w:t>Большесейского сельсовета</w:t>
      </w:r>
      <w:r w:rsidRPr="00E406BE">
        <w:rPr>
          <w:szCs w:val="28"/>
        </w:rPr>
        <w:t xml:space="preserve"> входят пять населенных пункта: село Большая</w:t>
      </w:r>
      <w:proofErr w:type="gramStart"/>
      <w:r w:rsidRPr="00E406BE">
        <w:rPr>
          <w:szCs w:val="28"/>
        </w:rPr>
        <w:t xml:space="preserve"> С</w:t>
      </w:r>
      <w:proofErr w:type="gramEnd"/>
      <w:r w:rsidRPr="00E406BE">
        <w:rPr>
          <w:szCs w:val="28"/>
        </w:rPr>
        <w:t>ея, деревня Малая Сея, деревня Верхняя Сея, деревня Иничул, деревня Шепчул.</w:t>
      </w:r>
    </w:p>
    <w:p w:rsidR="00CD2C6E" w:rsidRPr="00F36643" w:rsidRDefault="00CD2C6E" w:rsidP="00CD2C6E">
      <w:pPr>
        <w:pStyle w:val="b1"/>
        <w:rPr>
          <w:szCs w:val="28"/>
          <w:highlight w:val="lightGray"/>
        </w:rPr>
      </w:pPr>
      <w:r w:rsidRPr="00E14170">
        <w:rPr>
          <w:szCs w:val="28"/>
        </w:rPr>
        <w:t xml:space="preserve">В настоящее время границы </w:t>
      </w:r>
      <w:r>
        <w:rPr>
          <w:szCs w:val="28"/>
        </w:rPr>
        <w:t xml:space="preserve">населенных пунктов </w:t>
      </w:r>
      <w:r w:rsidRPr="00E14170">
        <w:rPr>
          <w:szCs w:val="28"/>
        </w:rPr>
        <w:t xml:space="preserve">установлены, сведения о границах внесены в ЕГРН, реестровые номера: </w:t>
      </w:r>
      <w:r w:rsidRPr="00E406BE">
        <w:rPr>
          <w:szCs w:val="28"/>
        </w:rPr>
        <w:t>19:09-4.128</w:t>
      </w:r>
      <w:r w:rsidRPr="00E14170">
        <w:rPr>
          <w:szCs w:val="28"/>
        </w:rPr>
        <w:t xml:space="preserve"> (</w:t>
      </w:r>
      <w:r w:rsidRPr="00E406BE">
        <w:rPr>
          <w:szCs w:val="28"/>
        </w:rPr>
        <w:t>с</w:t>
      </w:r>
      <w:r>
        <w:rPr>
          <w:szCs w:val="28"/>
        </w:rPr>
        <w:t>. </w:t>
      </w:r>
      <w:r w:rsidRPr="00E406BE">
        <w:rPr>
          <w:szCs w:val="28"/>
        </w:rPr>
        <w:t>Большая</w:t>
      </w:r>
      <w:proofErr w:type="gramStart"/>
      <w:r w:rsidRPr="00E406BE">
        <w:rPr>
          <w:szCs w:val="28"/>
        </w:rPr>
        <w:t xml:space="preserve"> С</w:t>
      </w:r>
      <w:proofErr w:type="gramEnd"/>
      <w:r w:rsidRPr="00E406BE">
        <w:rPr>
          <w:szCs w:val="28"/>
        </w:rPr>
        <w:t>ея</w:t>
      </w:r>
      <w:r w:rsidRPr="00E14170">
        <w:rPr>
          <w:szCs w:val="28"/>
        </w:rPr>
        <w:t>),</w:t>
      </w:r>
      <w:r>
        <w:rPr>
          <w:szCs w:val="28"/>
        </w:rPr>
        <w:t xml:space="preserve"> </w:t>
      </w:r>
      <w:r w:rsidRPr="00E406BE">
        <w:rPr>
          <w:szCs w:val="28"/>
        </w:rPr>
        <w:t>19:09-4.109</w:t>
      </w:r>
      <w:r>
        <w:rPr>
          <w:szCs w:val="28"/>
        </w:rPr>
        <w:t xml:space="preserve"> (д. Малая Сея), </w:t>
      </w:r>
      <w:r w:rsidRPr="00E406BE">
        <w:rPr>
          <w:szCs w:val="28"/>
        </w:rPr>
        <w:t>19:09-4.129</w:t>
      </w:r>
      <w:r>
        <w:rPr>
          <w:szCs w:val="28"/>
        </w:rPr>
        <w:t xml:space="preserve"> (д. Иничул), </w:t>
      </w:r>
      <w:r w:rsidRPr="00E406BE">
        <w:rPr>
          <w:szCs w:val="28"/>
        </w:rPr>
        <w:t>19:09-4.115</w:t>
      </w:r>
      <w:r>
        <w:rPr>
          <w:szCs w:val="28"/>
        </w:rPr>
        <w:t xml:space="preserve"> (д. Верхняя Сея), </w:t>
      </w:r>
      <w:r w:rsidRPr="00E406BE">
        <w:rPr>
          <w:szCs w:val="28"/>
        </w:rPr>
        <w:t>19:09-4.111</w:t>
      </w:r>
      <w:r>
        <w:rPr>
          <w:szCs w:val="28"/>
        </w:rPr>
        <w:t xml:space="preserve"> (д. Шепчул).</w:t>
      </w:r>
    </w:p>
    <w:p w:rsidR="00CD2C6E" w:rsidRDefault="00CD2C6E" w:rsidP="00CD2C6E">
      <w:pPr>
        <w:pStyle w:val="b1"/>
        <w:rPr>
          <w:szCs w:val="28"/>
        </w:rPr>
      </w:pPr>
      <w:r w:rsidRPr="008433E0">
        <w:rPr>
          <w:szCs w:val="28"/>
        </w:rPr>
        <w:t>Генеральным планом границы населенных пунктов</w:t>
      </w:r>
      <w:r>
        <w:rPr>
          <w:szCs w:val="28"/>
        </w:rPr>
        <w:t xml:space="preserve"> с. Большая</w:t>
      </w:r>
      <w:proofErr w:type="gramStart"/>
      <w:r>
        <w:rPr>
          <w:szCs w:val="28"/>
        </w:rPr>
        <w:t xml:space="preserve"> С</w:t>
      </w:r>
      <w:proofErr w:type="gramEnd"/>
      <w:r>
        <w:rPr>
          <w:szCs w:val="28"/>
        </w:rPr>
        <w:t>ея, д. Иничул, д. Верхняя Сея</w:t>
      </w:r>
      <w:r w:rsidRPr="008433E0">
        <w:rPr>
          <w:szCs w:val="28"/>
        </w:rPr>
        <w:t xml:space="preserve"> изменяются</w:t>
      </w:r>
      <w:r>
        <w:rPr>
          <w:szCs w:val="28"/>
        </w:rPr>
        <w:t>, из границ населенных пунктов исключаются земли лесного фонда.</w:t>
      </w:r>
    </w:p>
    <w:p w:rsidR="00CD2C6E" w:rsidRDefault="00CD2C6E" w:rsidP="00CD2C6E">
      <w:pPr>
        <w:pStyle w:val="b1"/>
      </w:pPr>
      <w:r w:rsidRPr="00DB6BB7">
        <w:t>В таблице 7-</w:t>
      </w:r>
      <w:r>
        <w:t>1</w:t>
      </w:r>
      <w:r w:rsidRPr="00DB6BB7">
        <w:t xml:space="preserve"> представлен перечень земельных участков, исключаемых из границ населенных пунктов, с указанием категорий земель, к которым планируется отнести эти земельные участки.</w:t>
      </w:r>
    </w:p>
    <w:p w:rsidR="00CD2C6E" w:rsidRDefault="00CD2C6E" w:rsidP="00CD2C6E">
      <w:pPr>
        <w:pStyle w:val="b1"/>
      </w:pPr>
    </w:p>
    <w:p w:rsidR="00CD2C6E" w:rsidRPr="004137E6" w:rsidRDefault="00CD2C6E" w:rsidP="00CD2C6E">
      <w:pPr>
        <w:pStyle w:val="b1"/>
        <w:jc w:val="right"/>
        <w:rPr>
          <w:i/>
          <w:szCs w:val="28"/>
        </w:rPr>
      </w:pPr>
      <w:r w:rsidRPr="004137E6">
        <w:rPr>
          <w:i/>
          <w:szCs w:val="28"/>
        </w:rPr>
        <w:t>Таблица 7-</w:t>
      </w:r>
      <w:r>
        <w:rPr>
          <w:i/>
          <w:szCs w:val="28"/>
        </w:rPr>
        <w:t>1</w:t>
      </w:r>
    </w:p>
    <w:p w:rsidR="00CD2C6E" w:rsidRPr="004137E6" w:rsidRDefault="00CD2C6E" w:rsidP="00CD2C6E">
      <w:pPr>
        <w:pStyle w:val="b1"/>
        <w:jc w:val="right"/>
        <w:rPr>
          <w:i/>
          <w:szCs w:val="28"/>
        </w:rPr>
      </w:pPr>
    </w:p>
    <w:p w:rsidR="00CD2C6E" w:rsidRPr="004137E6" w:rsidRDefault="00CD2C6E" w:rsidP="00CD2C6E">
      <w:pPr>
        <w:pStyle w:val="b1"/>
        <w:ind w:firstLine="0"/>
        <w:jc w:val="center"/>
        <w:rPr>
          <w:iCs/>
          <w:szCs w:val="28"/>
        </w:rPr>
      </w:pPr>
      <w:r w:rsidRPr="004137E6">
        <w:rPr>
          <w:iCs/>
          <w:szCs w:val="28"/>
        </w:rPr>
        <w:t xml:space="preserve">Перечень </w:t>
      </w:r>
      <w:r w:rsidRPr="004137E6">
        <w:rPr>
          <w:iCs/>
        </w:rPr>
        <w:t>земельных участков, исключаемых из границ населенных пунктов</w:t>
      </w:r>
      <w:r w:rsidRPr="004137E6">
        <w:rPr>
          <w:iCs/>
          <w:szCs w:val="28"/>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DBDB" w:themeFill="accent2" w:themeFillTint="33"/>
        <w:tblLook w:val="04A0"/>
      </w:tblPr>
      <w:tblGrid>
        <w:gridCol w:w="596"/>
        <w:gridCol w:w="2364"/>
        <w:gridCol w:w="2664"/>
        <w:gridCol w:w="1280"/>
        <w:gridCol w:w="2666"/>
      </w:tblGrid>
      <w:tr w:rsidR="00CD2C6E" w:rsidRPr="004137E6" w:rsidTr="00CD2C6E">
        <w:trPr>
          <w:trHeight w:val="170"/>
        </w:trPr>
        <w:tc>
          <w:tcPr>
            <w:tcW w:w="311" w:type="pct"/>
            <w:shd w:val="clear" w:color="auto" w:fill="auto"/>
            <w:vAlign w:val="center"/>
          </w:tcPr>
          <w:p w:rsidR="00CD2C6E" w:rsidRPr="004137E6" w:rsidRDefault="00CD2C6E" w:rsidP="00CD2C6E">
            <w:pPr>
              <w:spacing w:after="0" w:line="240" w:lineRule="auto"/>
              <w:jc w:val="center"/>
              <w:rPr>
                <w:b/>
                <w:sz w:val="24"/>
                <w:szCs w:val="24"/>
              </w:rPr>
            </w:pPr>
            <w:r w:rsidRPr="004137E6">
              <w:rPr>
                <w:sz w:val="24"/>
                <w:szCs w:val="24"/>
              </w:rPr>
              <w:t xml:space="preserve">№ </w:t>
            </w:r>
            <w:proofErr w:type="gramStart"/>
            <w:r w:rsidRPr="004137E6">
              <w:rPr>
                <w:sz w:val="24"/>
                <w:szCs w:val="24"/>
              </w:rPr>
              <w:t>п</w:t>
            </w:r>
            <w:proofErr w:type="gramEnd"/>
            <w:r w:rsidRPr="004137E6">
              <w:rPr>
                <w:sz w:val="24"/>
                <w:szCs w:val="24"/>
              </w:rPr>
              <w:t>/п</w:t>
            </w:r>
          </w:p>
        </w:tc>
        <w:tc>
          <w:tcPr>
            <w:tcW w:w="1235" w:type="pct"/>
            <w:shd w:val="clear" w:color="auto" w:fill="auto"/>
            <w:vAlign w:val="center"/>
          </w:tcPr>
          <w:p w:rsidR="00CD2C6E" w:rsidRPr="004137E6" w:rsidRDefault="00CD2C6E" w:rsidP="00CD2C6E">
            <w:pPr>
              <w:spacing w:after="0" w:line="240" w:lineRule="auto"/>
              <w:jc w:val="center"/>
              <w:rPr>
                <w:b/>
                <w:sz w:val="24"/>
                <w:szCs w:val="24"/>
              </w:rPr>
            </w:pPr>
            <w:r w:rsidRPr="004137E6">
              <w:rPr>
                <w:sz w:val="24"/>
                <w:szCs w:val="24"/>
              </w:rPr>
              <w:t>Кадастровый номер земельного участка</w:t>
            </w:r>
          </w:p>
        </w:tc>
        <w:tc>
          <w:tcPr>
            <w:tcW w:w="1392" w:type="pct"/>
            <w:shd w:val="clear" w:color="auto" w:fill="auto"/>
            <w:vAlign w:val="center"/>
          </w:tcPr>
          <w:p w:rsidR="00CD2C6E" w:rsidRPr="004137E6" w:rsidRDefault="00CD2C6E" w:rsidP="00CD2C6E">
            <w:pPr>
              <w:spacing w:after="0" w:line="240" w:lineRule="auto"/>
              <w:jc w:val="center"/>
              <w:rPr>
                <w:b/>
                <w:sz w:val="24"/>
                <w:szCs w:val="24"/>
              </w:rPr>
            </w:pPr>
            <w:r w:rsidRPr="004137E6">
              <w:rPr>
                <w:sz w:val="24"/>
                <w:szCs w:val="24"/>
              </w:rPr>
              <w:t>Разрешенное использование</w:t>
            </w:r>
          </w:p>
        </w:tc>
        <w:tc>
          <w:tcPr>
            <w:tcW w:w="669" w:type="pct"/>
            <w:shd w:val="clear" w:color="auto" w:fill="auto"/>
            <w:vAlign w:val="center"/>
          </w:tcPr>
          <w:p w:rsidR="00CD2C6E" w:rsidRPr="004137E6" w:rsidRDefault="00CD2C6E" w:rsidP="00CD2C6E">
            <w:pPr>
              <w:spacing w:after="0" w:line="240" w:lineRule="auto"/>
              <w:jc w:val="center"/>
              <w:rPr>
                <w:b/>
                <w:sz w:val="24"/>
                <w:szCs w:val="24"/>
              </w:rPr>
            </w:pPr>
            <w:r w:rsidRPr="004137E6">
              <w:rPr>
                <w:sz w:val="24"/>
                <w:szCs w:val="24"/>
              </w:rPr>
              <w:t>Площадь участка,</w:t>
            </w:r>
          </w:p>
          <w:p w:rsidR="00CD2C6E" w:rsidRPr="004137E6" w:rsidRDefault="00CD2C6E" w:rsidP="00CD2C6E">
            <w:pPr>
              <w:spacing w:after="0" w:line="240" w:lineRule="auto"/>
              <w:jc w:val="center"/>
              <w:rPr>
                <w:b/>
                <w:sz w:val="24"/>
                <w:szCs w:val="24"/>
              </w:rPr>
            </w:pPr>
            <w:r w:rsidRPr="004137E6">
              <w:rPr>
                <w:sz w:val="24"/>
                <w:szCs w:val="24"/>
              </w:rPr>
              <w:t>кв.м.</w:t>
            </w:r>
          </w:p>
        </w:tc>
        <w:tc>
          <w:tcPr>
            <w:tcW w:w="1393" w:type="pct"/>
            <w:shd w:val="clear" w:color="auto" w:fill="auto"/>
            <w:vAlign w:val="center"/>
          </w:tcPr>
          <w:p w:rsidR="00CD2C6E" w:rsidRPr="004137E6" w:rsidRDefault="00CD2C6E" w:rsidP="00CD2C6E">
            <w:pPr>
              <w:spacing w:after="0" w:line="240" w:lineRule="auto"/>
              <w:ind w:left="-107" w:right="-144"/>
              <w:jc w:val="center"/>
              <w:rPr>
                <w:b/>
                <w:sz w:val="24"/>
                <w:szCs w:val="24"/>
              </w:rPr>
            </w:pPr>
            <w:r w:rsidRPr="004137E6">
              <w:rPr>
                <w:sz w:val="24"/>
                <w:szCs w:val="24"/>
              </w:rPr>
              <w:t>Категория земель, к которой планируется отнести участок</w:t>
            </w:r>
          </w:p>
        </w:tc>
      </w:tr>
      <w:tr w:rsidR="00CD2C6E" w:rsidRPr="004137E6" w:rsidTr="00CD2C6E">
        <w:trPr>
          <w:trHeight w:val="170"/>
        </w:trPr>
        <w:tc>
          <w:tcPr>
            <w:tcW w:w="5000" w:type="pct"/>
            <w:gridSpan w:val="5"/>
            <w:shd w:val="clear" w:color="auto" w:fill="auto"/>
            <w:vAlign w:val="center"/>
          </w:tcPr>
          <w:p w:rsidR="00CD2C6E" w:rsidRPr="004137E6" w:rsidRDefault="00CD2C6E" w:rsidP="00CD2C6E">
            <w:pPr>
              <w:autoSpaceDE w:val="0"/>
              <w:autoSpaceDN w:val="0"/>
              <w:adjustRightInd w:val="0"/>
              <w:spacing w:after="0" w:line="240" w:lineRule="auto"/>
              <w:ind w:left="-107" w:right="-144"/>
              <w:jc w:val="center"/>
              <w:rPr>
                <w:b/>
                <w:sz w:val="24"/>
                <w:szCs w:val="24"/>
              </w:rPr>
            </w:pPr>
            <w:r w:rsidRPr="006D7BA3">
              <w:rPr>
                <w:sz w:val="24"/>
                <w:szCs w:val="24"/>
              </w:rPr>
              <w:t>д. Верхняя</w:t>
            </w:r>
            <w:proofErr w:type="gramStart"/>
            <w:r w:rsidRPr="006D7BA3">
              <w:rPr>
                <w:sz w:val="24"/>
                <w:szCs w:val="24"/>
              </w:rPr>
              <w:t xml:space="preserve"> С</w:t>
            </w:r>
            <w:proofErr w:type="gramEnd"/>
            <w:r w:rsidRPr="006D7BA3">
              <w:rPr>
                <w:sz w:val="24"/>
                <w:szCs w:val="24"/>
              </w:rPr>
              <w:t>ея</w:t>
            </w:r>
          </w:p>
        </w:tc>
      </w:tr>
      <w:tr w:rsidR="00CD2C6E" w:rsidRPr="004137E6" w:rsidTr="00CD2C6E">
        <w:trPr>
          <w:trHeight w:val="170"/>
        </w:trPr>
        <w:tc>
          <w:tcPr>
            <w:tcW w:w="311" w:type="pct"/>
            <w:shd w:val="clear" w:color="auto" w:fill="auto"/>
            <w:vAlign w:val="center"/>
          </w:tcPr>
          <w:p w:rsidR="00CD2C6E" w:rsidRPr="004137E6" w:rsidRDefault="00CD2C6E" w:rsidP="005D529E">
            <w:pPr>
              <w:pStyle w:val="a8"/>
              <w:numPr>
                <w:ilvl w:val="0"/>
                <w:numId w:val="61"/>
              </w:numPr>
              <w:jc w:val="center"/>
              <w:rPr>
                <w:b/>
              </w:rPr>
            </w:pPr>
          </w:p>
        </w:tc>
        <w:tc>
          <w:tcPr>
            <w:tcW w:w="1235" w:type="pct"/>
            <w:shd w:val="clear" w:color="auto" w:fill="auto"/>
            <w:vAlign w:val="center"/>
          </w:tcPr>
          <w:p w:rsidR="00CD2C6E" w:rsidRPr="004137E6" w:rsidRDefault="00CD2C6E" w:rsidP="00CD2C6E">
            <w:pPr>
              <w:spacing w:after="0" w:line="240" w:lineRule="auto"/>
              <w:jc w:val="center"/>
              <w:rPr>
                <w:b/>
                <w:sz w:val="24"/>
                <w:szCs w:val="24"/>
              </w:rPr>
            </w:pPr>
            <w:r w:rsidRPr="006D7BA3">
              <w:rPr>
                <w:sz w:val="24"/>
                <w:szCs w:val="24"/>
              </w:rPr>
              <w:t>19:09:050201:88</w:t>
            </w:r>
          </w:p>
        </w:tc>
        <w:tc>
          <w:tcPr>
            <w:tcW w:w="1392" w:type="pct"/>
            <w:shd w:val="clear" w:color="auto" w:fill="auto"/>
            <w:vAlign w:val="center"/>
          </w:tcPr>
          <w:p w:rsidR="00CD2C6E" w:rsidRPr="004137E6" w:rsidRDefault="00CD2C6E" w:rsidP="00CD2C6E">
            <w:pPr>
              <w:spacing w:after="0" w:line="240" w:lineRule="auto"/>
              <w:jc w:val="center"/>
              <w:rPr>
                <w:b/>
                <w:sz w:val="24"/>
                <w:szCs w:val="24"/>
              </w:rPr>
            </w:pPr>
            <w:r w:rsidRPr="006D7BA3">
              <w:rPr>
                <w:sz w:val="24"/>
                <w:szCs w:val="24"/>
              </w:rPr>
              <w:t>Для ведения личного подсобного хозяйства</w:t>
            </w:r>
          </w:p>
        </w:tc>
        <w:tc>
          <w:tcPr>
            <w:tcW w:w="669" w:type="pct"/>
            <w:shd w:val="clear" w:color="auto" w:fill="auto"/>
            <w:vAlign w:val="center"/>
          </w:tcPr>
          <w:p w:rsidR="00CD2C6E" w:rsidRPr="004137E6" w:rsidRDefault="00CD2C6E" w:rsidP="00CD2C6E">
            <w:pPr>
              <w:spacing w:after="0" w:line="240" w:lineRule="auto"/>
              <w:jc w:val="center"/>
              <w:rPr>
                <w:b/>
                <w:sz w:val="24"/>
                <w:szCs w:val="24"/>
              </w:rPr>
            </w:pPr>
            <w:r w:rsidRPr="006D7BA3">
              <w:rPr>
                <w:sz w:val="24"/>
                <w:szCs w:val="24"/>
              </w:rPr>
              <w:t>5175</w:t>
            </w:r>
          </w:p>
        </w:tc>
        <w:tc>
          <w:tcPr>
            <w:tcW w:w="1393" w:type="pct"/>
            <w:shd w:val="clear" w:color="auto" w:fill="auto"/>
            <w:vAlign w:val="center"/>
          </w:tcPr>
          <w:p w:rsidR="00CD2C6E" w:rsidRPr="004137E6" w:rsidRDefault="00CD2C6E" w:rsidP="00CD2C6E">
            <w:pPr>
              <w:autoSpaceDE w:val="0"/>
              <w:autoSpaceDN w:val="0"/>
              <w:adjustRightInd w:val="0"/>
              <w:spacing w:after="0" w:line="240" w:lineRule="auto"/>
              <w:ind w:left="-107" w:right="-144"/>
              <w:jc w:val="center"/>
              <w:rPr>
                <w:b/>
                <w:sz w:val="24"/>
                <w:szCs w:val="24"/>
              </w:rPr>
            </w:pPr>
            <w:r w:rsidRPr="006D7BA3">
              <w:rPr>
                <w:sz w:val="24"/>
                <w:szCs w:val="24"/>
              </w:rPr>
              <w:t>Земли сельскохозяйственного назначения</w:t>
            </w:r>
          </w:p>
        </w:tc>
      </w:tr>
      <w:tr w:rsidR="00CD2C6E" w:rsidRPr="004137E6" w:rsidTr="00CD2C6E">
        <w:trPr>
          <w:trHeight w:val="170"/>
        </w:trPr>
        <w:tc>
          <w:tcPr>
            <w:tcW w:w="311" w:type="pct"/>
            <w:shd w:val="clear" w:color="auto" w:fill="auto"/>
            <w:vAlign w:val="center"/>
          </w:tcPr>
          <w:p w:rsidR="00CD2C6E" w:rsidRPr="004137E6" w:rsidRDefault="00CD2C6E" w:rsidP="005D529E">
            <w:pPr>
              <w:pStyle w:val="a8"/>
              <w:numPr>
                <w:ilvl w:val="0"/>
                <w:numId w:val="61"/>
              </w:numPr>
              <w:jc w:val="center"/>
              <w:rPr>
                <w:b/>
              </w:rPr>
            </w:pPr>
          </w:p>
        </w:tc>
        <w:tc>
          <w:tcPr>
            <w:tcW w:w="1235" w:type="pct"/>
            <w:shd w:val="clear" w:color="auto" w:fill="auto"/>
            <w:vAlign w:val="center"/>
          </w:tcPr>
          <w:p w:rsidR="00CD2C6E" w:rsidRPr="004137E6" w:rsidRDefault="00CD2C6E" w:rsidP="00CD2C6E">
            <w:pPr>
              <w:spacing w:after="0" w:line="240" w:lineRule="auto"/>
              <w:jc w:val="center"/>
              <w:rPr>
                <w:b/>
                <w:sz w:val="24"/>
                <w:szCs w:val="24"/>
              </w:rPr>
            </w:pPr>
            <w:r w:rsidRPr="006D7BA3">
              <w:rPr>
                <w:sz w:val="24"/>
                <w:szCs w:val="24"/>
              </w:rPr>
              <w:t>19:09:050201:349</w:t>
            </w:r>
          </w:p>
        </w:tc>
        <w:tc>
          <w:tcPr>
            <w:tcW w:w="1392" w:type="pct"/>
            <w:shd w:val="clear" w:color="auto" w:fill="auto"/>
            <w:vAlign w:val="center"/>
          </w:tcPr>
          <w:p w:rsidR="00CD2C6E" w:rsidRPr="004137E6" w:rsidRDefault="00CD2C6E" w:rsidP="00CD2C6E">
            <w:pPr>
              <w:spacing w:after="0" w:line="240" w:lineRule="auto"/>
              <w:jc w:val="center"/>
              <w:rPr>
                <w:b/>
                <w:sz w:val="24"/>
                <w:szCs w:val="24"/>
              </w:rPr>
            </w:pPr>
            <w:r w:rsidRPr="006D7BA3">
              <w:rPr>
                <w:sz w:val="24"/>
                <w:szCs w:val="24"/>
              </w:rPr>
              <w:t>Для индивидуального жилищного строительства</w:t>
            </w:r>
          </w:p>
        </w:tc>
        <w:tc>
          <w:tcPr>
            <w:tcW w:w="669" w:type="pct"/>
            <w:shd w:val="clear" w:color="auto" w:fill="auto"/>
            <w:vAlign w:val="center"/>
          </w:tcPr>
          <w:p w:rsidR="00CD2C6E" w:rsidRPr="004137E6" w:rsidRDefault="00CD2C6E" w:rsidP="00CD2C6E">
            <w:pPr>
              <w:spacing w:after="0" w:line="240" w:lineRule="auto"/>
              <w:jc w:val="center"/>
              <w:rPr>
                <w:b/>
                <w:sz w:val="24"/>
                <w:szCs w:val="24"/>
              </w:rPr>
            </w:pPr>
            <w:r w:rsidRPr="006D7BA3">
              <w:rPr>
                <w:sz w:val="24"/>
                <w:szCs w:val="24"/>
              </w:rPr>
              <w:t>2000</w:t>
            </w:r>
          </w:p>
        </w:tc>
        <w:tc>
          <w:tcPr>
            <w:tcW w:w="1393" w:type="pct"/>
            <w:shd w:val="clear" w:color="auto" w:fill="auto"/>
            <w:vAlign w:val="center"/>
          </w:tcPr>
          <w:p w:rsidR="00CD2C6E" w:rsidRPr="004137E6" w:rsidRDefault="00CD2C6E" w:rsidP="00CD2C6E">
            <w:pPr>
              <w:autoSpaceDE w:val="0"/>
              <w:autoSpaceDN w:val="0"/>
              <w:adjustRightInd w:val="0"/>
              <w:spacing w:after="0" w:line="240" w:lineRule="auto"/>
              <w:ind w:left="-107" w:right="-144"/>
              <w:jc w:val="center"/>
              <w:rPr>
                <w:b/>
                <w:sz w:val="24"/>
                <w:szCs w:val="24"/>
              </w:rPr>
            </w:pPr>
            <w:r w:rsidRPr="006D7BA3">
              <w:rPr>
                <w:sz w:val="24"/>
                <w:szCs w:val="24"/>
              </w:rPr>
              <w:t>Земли сельскохозяйственного назначения</w:t>
            </w:r>
          </w:p>
        </w:tc>
      </w:tr>
      <w:tr w:rsidR="00CD2C6E" w:rsidRPr="004137E6" w:rsidTr="00CD2C6E">
        <w:trPr>
          <w:trHeight w:val="170"/>
        </w:trPr>
        <w:tc>
          <w:tcPr>
            <w:tcW w:w="311" w:type="pct"/>
            <w:shd w:val="clear" w:color="auto" w:fill="auto"/>
            <w:vAlign w:val="center"/>
          </w:tcPr>
          <w:p w:rsidR="00CD2C6E" w:rsidRPr="004137E6" w:rsidRDefault="00CD2C6E" w:rsidP="005D529E">
            <w:pPr>
              <w:pStyle w:val="a8"/>
              <w:numPr>
                <w:ilvl w:val="0"/>
                <w:numId w:val="61"/>
              </w:numPr>
              <w:jc w:val="center"/>
              <w:rPr>
                <w:b/>
              </w:rPr>
            </w:pPr>
          </w:p>
        </w:tc>
        <w:tc>
          <w:tcPr>
            <w:tcW w:w="1235" w:type="pct"/>
            <w:shd w:val="clear" w:color="auto" w:fill="auto"/>
            <w:vAlign w:val="center"/>
          </w:tcPr>
          <w:p w:rsidR="00CD2C6E" w:rsidRPr="004137E6" w:rsidRDefault="00CD2C6E" w:rsidP="00CD2C6E">
            <w:pPr>
              <w:spacing w:after="0" w:line="240" w:lineRule="auto"/>
              <w:jc w:val="center"/>
              <w:rPr>
                <w:b/>
                <w:sz w:val="24"/>
                <w:szCs w:val="24"/>
              </w:rPr>
            </w:pPr>
            <w:r w:rsidRPr="00A33499">
              <w:rPr>
                <w:sz w:val="24"/>
                <w:szCs w:val="24"/>
              </w:rPr>
              <w:t>19:09:050201:345</w:t>
            </w:r>
          </w:p>
        </w:tc>
        <w:tc>
          <w:tcPr>
            <w:tcW w:w="1392" w:type="pct"/>
            <w:shd w:val="clear" w:color="auto" w:fill="auto"/>
            <w:vAlign w:val="center"/>
          </w:tcPr>
          <w:p w:rsidR="00CD2C6E" w:rsidRPr="004137E6" w:rsidRDefault="00CD2C6E" w:rsidP="00CD2C6E">
            <w:pPr>
              <w:spacing w:after="0" w:line="240" w:lineRule="auto"/>
              <w:jc w:val="center"/>
              <w:rPr>
                <w:b/>
                <w:sz w:val="24"/>
                <w:szCs w:val="24"/>
              </w:rPr>
            </w:pPr>
            <w:r w:rsidRPr="00A33499">
              <w:rPr>
                <w:sz w:val="24"/>
                <w:szCs w:val="24"/>
              </w:rPr>
              <w:t>блокированная жилая застройка</w:t>
            </w:r>
          </w:p>
        </w:tc>
        <w:tc>
          <w:tcPr>
            <w:tcW w:w="669" w:type="pct"/>
            <w:shd w:val="clear" w:color="auto" w:fill="auto"/>
            <w:vAlign w:val="center"/>
          </w:tcPr>
          <w:p w:rsidR="00CD2C6E" w:rsidRPr="004137E6" w:rsidRDefault="00CD2C6E" w:rsidP="00CD2C6E">
            <w:pPr>
              <w:spacing w:after="0" w:line="240" w:lineRule="auto"/>
              <w:jc w:val="center"/>
              <w:rPr>
                <w:b/>
                <w:sz w:val="24"/>
                <w:szCs w:val="24"/>
              </w:rPr>
            </w:pPr>
            <w:r w:rsidRPr="00A33499">
              <w:rPr>
                <w:sz w:val="24"/>
                <w:szCs w:val="24"/>
              </w:rPr>
              <w:t>2500</w:t>
            </w:r>
          </w:p>
        </w:tc>
        <w:tc>
          <w:tcPr>
            <w:tcW w:w="1393" w:type="pct"/>
            <w:shd w:val="clear" w:color="auto" w:fill="auto"/>
            <w:vAlign w:val="center"/>
          </w:tcPr>
          <w:p w:rsidR="00CD2C6E" w:rsidRPr="004137E6" w:rsidRDefault="00CD2C6E" w:rsidP="00CD2C6E">
            <w:pPr>
              <w:autoSpaceDE w:val="0"/>
              <w:autoSpaceDN w:val="0"/>
              <w:adjustRightInd w:val="0"/>
              <w:spacing w:after="0" w:line="240" w:lineRule="auto"/>
              <w:ind w:left="-107" w:right="-144"/>
              <w:jc w:val="center"/>
              <w:rPr>
                <w:b/>
                <w:sz w:val="24"/>
                <w:szCs w:val="24"/>
              </w:rPr>
            </w:pPr>
            <w:r w:rsidRPr="006D7BA3">
              <w:rPr>
                <w:sz w:val="24"/>
                <w:szCs w:val="24"/>
              </w:rPr>
              <w:t>Земли сельскохозяйственного назначения</w:t>
            </w:r>
          </w:p>
        </w:tc>
      </w:tr>
      <w:tr w:rsidR="00CD2C6E" w:rsidRPr="004137E6" w:rsidTr="00CD2C6E">
        <w:trPr>
          <w:trHeight w:val="170"/>
        </w:trPr>
        <w:tc>
          <w:tcPr>
            <w:tcW w:w="311" w:type="pct"/>
            <w:shd w:val="clear" w:color="auto" w:fill="auto"/>
            <w:vAlign w:val="center"/>
          </w:tcPr>
          <w:p w:rsidR="00CD2C6E" w:rsidRPr="004137E6" w:rsidRDefault="00CD2C6E" w:rsidP="005D529E">
            <w:pPr>
              <w:pStyle w:val="a8"/>
              <w:numPr>
                <w:ilvl w:val="0"/>
                <w:numId w:val="61"/>
              </w:numPr>
              <w:jc w:val="center"/>
              <w:rPr>
                <w:b/>
              </w:rPr>
            </w:pPr>
          </w:p>
        </w:tc>
        <w:tc>
          <w:tcPr>
            <w:tcW w:w="1235" w:type="pct"/>
            <w:shd w:val="clear" w:color="auto" w:fill="auto"/>
            <w:vAlign w:val="center"/>
          </w:tcPr>
          <w:p w:rsidR="00CD2C6E" w:rsidRPr="004137E6" w:rsidRDefault="00CD2C6E" w:rsidP="00CD2C6E">
            <w:pPr>
              <w:spacing w:after="0" w:line="240" w:lineRule="auto"/>
              <w:jc w:val="center"/>
              <w:rPr>
                <w:b/>
                <w:sz w:val="24"/>
                <w:szCs w:val="24"/>
              </w:rPr>
            </w:pPr>
            <w:r w:rsidRPr="00A33499">
              <w:rPr>
                <w:sz w:val="24"/>
                <w:szCs w:val="24"/>
              </w:rPr>
              <w:t>19:09:050201:23</w:t>
            </w:r>
          </w:p>
        </w:tc>
        <w:tc>
          <w:tcPr>
            <w:tcW w:w="1392" w:type="pct"/>
            <w:shd w:val="clear" w:color="auto" w:fill="auto"/>
            <w:vAlign w:val="center"/>
          </w:tcPr>
          <w:p w:rsidR="00CD2C6E" w:rsidRPr="004137E6" w:rsidRDefault="00CD2C6E" w:rsidP="00CD2C6E">
            <w:pPr>
              <w:spacing w:after="0" w:line="240" w:lineRule="auto"/>
              <w:jc w:val="center"/>
              <w:rPr>
                <w:b/>
                <w:sz w:val="24"/>
                <w:szCs w:val="24"/>
              </w:rPr>
            </w:pPr>
            <w:r w:rsidRPr="00A33499">
              <w:rPr>
                <w:sz w:val="24"/>
                <w:szCs w:val="24"/>
              </w:rPr>
              <w:t>Для ведения личного подсобного хозяйства</w:t>
            </w:r>
          </w:p>
        </w:tc>
        <w:tc>
          <w:tcPr>
            <w:tcW w:w="669" w:type="pct"/>
            <w:shd w:val="clear" w:color="auto" w:fill="auto"/>
            <w:vAlign w:val="center"/>
          </w:tcPr>
          <w:p w:rsidR="00CD2C6E" w:rsidRPr="004137E6" w:rsidRDefault="00CD2C6E" w:rsidP="00CD2C6E">
            <w:pPr>
              <w:spacing w:after="0" w:line="240" w:lineRule="auto"/>
              <w:jc w:val="center"/>
              <w:rPr>
                <w:b/>
                <w:sz w:val="24"/>
                <w:szCs w:val="24"/>
              </w:rPr>
            </w:pPr>
            <w:r w:rsidRPr="00A33499">
              <w:rPr>
                <w:sz w:val="24"/>
                <w:szCs w:val="24"/>
              </w:rPr>
              <w:t>3358</w:t>
            </w:r>
          </w:p>
        </w:tc>
        <w:tc>
          <w:tcPr>
            <w:tcW w:w="1393" w:type="pct"/>
            <w:shd w:val="clear" w:color="auto" w:fill="auto"/>
            <w:vAlign w:val="center"/>
          </w:tcPr>
          <w:p w:rsidR="00CD2C6E" w:rsidRPr="004137E6" w:rsidRDefault="00CD2C6E" w:rsidP="00CD2C6E">
            <w:pPr>
              <w:autoSpaceDE w:val="0"/>
              <w:autoSpaceDN w:val="0"/>
              <w:adjustRightInd w:val="0"/>
              <w:spacing w:after="0" w:line="240" w:lineRule="auto"/>
              <w:ind w:left="-107" w:right="-144"/>
              <w:jc w:val="center"/>
              <w:rPr>
                <w:b/>
                <w:sz w:val="24"/>
                <w:szCs w:val="24"/>
              </w:rPr>
            </w:pPr>
            <w:r w:rsidRPr="006D7BA3">
              <w:rPr>
                <w:sz w:val="24"/>
                <w:szCs w:val="24"/>
              </w:rPr>
              <w:t>Земли сельскохозяйственного назначения</w:t>
            </w:r>
          </w:p>
        </w:tc>
      </w:tr>
      <w:tr w:rsidR="00CD2C6E" w:rsidRPr="004137E6" w:rsidTr="00CD2C6E">
        <w:trPr>
          <w:trHeight w:val="170"/>
        </w:trPr>
        <w:tc>
          <w:tcPr>
            <w:tcW w:w="311" w:type="pct"/>
            <w:shd w:val="clear" w:color="auto" w:fill="auto"/>
            <w:vAlign w:val="center"/>
          </w:tcPr>
          <w:p w:rsidR="00CD2C6E" w:rsidRPr="004137E6" w:rsidRDefault="00CD2C6E" w:rsidP="005D529E">
            <w:pPr>
              <w:pStyle w:val="a8"/>
              <w:numPr>
                <w:ilvl w:val="0"/>
                <w:numId w:val="61"/>
              </w:numPr>
              <w:jc w:val="center"/>
              <w:rPr>
                <w:b/>
              </w:rPr>
            </w:pPr>
          </w:p>
        </w:tc>
        <w:tc>
          <w:tcPr>
            <w:tcW w:w="1235" w:type="pct"/>
            <w:shd w:val="clear" w:color="auto" w:fill="auto"/>
            <w:vAlign w:val="center"/>
          </w:tcPr>
          <w:p w:rsidR="00CD2C6E" w:rsidRPr="004137E6" w:rsidRDefault="00CD2C6E" w:rsidP="00CD2C6E">
            <w:pPr>
              <w:spacing w:after="0" w:line="240" w:lineRule="auto"/>
              <w:jc w:val="center"/>
              <w:rPr>
                <w:b/>
                <w:sz w:val="24"/>
                <w:szCs w:val="24"/>
              </w:rPr>
            </w:pPr>
            <w:r w:rsidRPr="00A33499">
              <w:rPr>
                <w:sz w:val="24"/>
                <w:szCs w:val="24"/>
              </w:rPr>
              <w:t>19:09:050201:16</w:t>
            </w:r>
          </w:p>
        </w:tc>
        <w:tc>
          <w:tcPr>
            <w:tcW w:w="1392" w:type="pct"/>
            <w:shd w:val="clear" w:color="auto" w:fill="auto"/>
            <w:vAlign w:val="center"/>
          </w:tcPr>
          <w:p w:rsidR="00CD2C6E" w:rsidRPr="004137E6" w:rsidRDefault="00CD2C6E" w:rsidP="00CD2C6E">
            <w:pPr>
              <w:spacing w:after="0" w:line="240" w:lineRule="auto"/>
              <w:jc w:val="center"/>
              <w:rPr>
                <w:b/>
                <w:sz w:val="24"/>
                <w:szCs w:val="24"/>
              </w:rPr>
            </w:pPr>
            <w:r w:rsidRPr="00A33499">
              <w:rPr>
                <w:sz w:val="24"/>
                <w:szCs w:val="24"/>
              </w:rPr>
              <w:t>под жилую застройку индивидуальную</w:t>
            </w:r>
          </w:p>
        </w:tc>
        <w:tc>
          <w:tcPr>
            <w:tcW w:w="669" w:type="pct"/>
            <w:shd w:val="clear" w:color="auto" w:fill="auto"/>
            <w:vAlign w:val="center"/>
          </w:tcPr>
          <w:p w:rsidR="00CD2C6E" w:rsidRPr="004137E6" w:rsidRDefault="00CD2C6E" w:rsidP="00CD2C6E">
            <w:pPr>
              <w:spacing w:after="0" w:line="240" w:lineRule="auto"/>
              <w:jc w:val="center"/>
              <w:rPr>
                <w:b/>
                <w:sz w:val="24"/>
                <w:szCs w:val="24"/>
              </w:rPr>
            </w:pPr>
            <w:r w:rsidRPr="00A33499">
              <w:rPr>
                <w:sz w:val="24"/>
                <w:szCs w:val="24"/>
              </w:rPr>
              <w:t>1400</w:t>
            </w:r>
          </w:p>
        </w:tc>
        <w:tc>
          <w:tcPr>
            <w:tcW w:w="1393" w:type="pct"/>
            <w:shd w:val="clear" w:color="auto" w:fill="auto"/>
            <w:vAlign w:val="center"/>
          </w:tcPr>
          <w:p w:rsidR="00CD2C6E" w:rsidRPr="004137E6" w:rsidRDefault="00CD2C6E" w:rsidP="00CD2C6E">
            <w:pPr>
              <w:autoSpaceDE w:val="0"/>
              <w:autoSpaceDN w:val="0"/>
              <w:adjustRightInd w:val="0"/>
              <w:spacing w:after="0" w:line="240" w:lineRule="auto"/>
              <w:ind w:left="-107" w:right="-144"/>
              <w:jc w:val="center"/>
              <w:rPr>
                <w:b/>
                <w:sz w:val="24"/>
                <w:szCs w:val="24"/>
              </w:rPr>
            </w:pPr>
            <w:r w:rsidRPr="006D7BA3">
              <w:rPr>
                <w:sz w:val="24"/>
                <w:szCs w:val="24"/>
              </w:rPr>
              <w:t>Земли сельскохозяйственного назначения</w:t>
            </w:r>
          </w:p>
        </w:tc>
      </w:tr>
      <w:tr w:rsidR="00CD2C6E" w:rsidRPr="004137E6" w:rsidTr="00CD2C6E">
        <w:trPr>
          <w:trHeight w:val="170"/>
        </w:trPr>
        <w:tc>
          <w:tcPr>
            <w:tcW w:w="311" w:type="pct"/>
            <w:shd w:val="clear" w:color="auto" w:fill="auto"/>
            <w:vAlign w:val="center"/>
          </w:tcPr>
          <w:p w:rsidR="00CD2C6E" w:rsidRPr="004137E6" w:rsidRDefault="00CD2C6E" w:rsidP="005D529E">
            <w:pPr>
              <w:pStyle w:val="a8"/>
              <w:numPr>
                <w:ilvl w:val="0"/>
                <w:numId w:val="61"/>
              </w:numPr>
              <w:jc w:val="center"/>
              <w:rPr>
                <w:b/>
              </w:rPr>
            </w:pPr>
          </w:p>
        </w:tc>
        <w:tc>
          <w:tcPr>
            <w:tcW w:w="1235" w:type="pct"/>
            <w:shd w:val="clear" w:color="auto" w:fill="auto"/>
            <w:vAlign w:val="center"/>
          </w:tcPr>
          <w:p w:rsidR="00CD2C6E" w:rsidRPr="00A33499" w:rsidRDefault="00CD2C6E" w:rsidP="00CD2C6E">
            <w:pPr>
              <w:spacing w:after="0" w:line="240" w:lineRule="auto"/>
              <w:jc w:val="center"/>
              <w:rPr>
                <w:b/>
                <w:sz w:val="24"/>
                <w:szCs w:val="24"/>
              </w:rPr>
            </w:pPr>
            <w:r w:rsidRPr="00A33499">
              <w:rPr>
                <w:sz w:val="24"/>
                <w:szCs w:val="24"/>
              </w:rPr>
              <w:t>19:09:050201:94</w:t>
            </w:r>
          </w:p>
        </w:tc>
        <w:tc>
          <w:tcPr>
            <w:tcW w:w="1392" w:type="pct"/>
            <w:shd w:val="clear" w:color="auto" w:fill="auto"/>
            <w:vAlign w:val="center"/>
          </w:tcPr>
          <w:p w:rsidR="00CD2C6E" w:rsidRPr="00A33499" w:rsidRDefault="00CD2C6E" w:rsidP="00CD2C6E">
            <w:pPr>
              <w:spacing w:after="0" w:line="240" w:lineRule="auto"/>
              <w:jc w:val="center"/>
              <w:rPr>
                <w:b/>
                <w:sz w:val="24"/>
                <w:szCs w:val="24"/>
              </w:rPr>
            </w:pPr>
            <w:r w:rsidRPr="00A33499">
              <w:rPr>
                <w:sz w:val="24"/>
                <w:szCs w:val="24"/>
              </w:rPr>
              <w:t>под жилую застройку индивидуальную</w:t>
            </w:r>
          </w:p>
        </w:tc>
        <w:tc>
          <w:tcPr>
            <w:tcW w:w="669" w:type="pct"/>
            <w:shd w:val="clear" w:color="auto" w:fill="auto"/>
            <w:vAlign w:val="center"/>
          </w:tcPr>
          <w:p w:rsidR="00CD2C6E" w:rsidRPr="00A33499" w:rsidRDefault="00CD2C6E" w:rsidP="00CD2C6E">
            <w:pPr>
              <w:spacing w:after="0" w:line="240" w:lineRule="auto"/>
              <w:jc w:val="center"/>
              <w:rPr>
                <w:b/>
                <w:sz w:val="24"/>
                <w:szCs w:val="24"/>
              </w:rPr>
            </w:pPr>
            <w:r w:rsidRPr="00A33499">
              <w:rPr>
                <w:sz w:val="24"/>
                <w:szCs w:val="24"/>
              </w:rPr>
              <w:t>1199</w:t>
            </w:r>
          </w:p>
        </w:tc>
        <w:tc>
          <w:tcPr>
            <w:tcW w:w="1393" w:type="pct"/>
            <w:shd w:val="clear" w:color="auto" w:fill="auto"/>
            <w:vAlign w:val="center"/>
          </w:tcPr>
          <w:p w:rsidR="00CD2C6E" w:rsidRPr="006D7BA3" w:rsidRDefault="00CD2C6E" w:rsidP="00CD2C6E">
            <w:pPr>
              <w:autoSpaceDE w:val="0"/>
              <w:autoSpaceDN w:val="0"/>
              <w:adjustRightInd w:val="0"/>
              <w:spacing w:after="0" w:line="240" w:lineRule="auto"/>
              <w:ind w:left="-107" w:right="-144"/>
              <w:jc w:val="center"/>
              <w:rPr>
                <w:b/>
                <w:sz w:val="24"/>
                <w:szCs w:val="24"/>
              </w:rPr>
            </w:pPr>
            <w:r w:rsidRPr="006D7BA3">
              <w:rPr>
                <w:sz w:val="24"/>
                <w:szCs w:val="24"/>
              </w:rPr>
              <w:t>Земли сельскохозяйственного назначения</w:t>
            </w:r>
          </w:p>
        </w:tc>
      </w:tr>
      <w:tr w:rsidR="00CD2C6E" w:rsidRPr="004137E6" w:rsidTr="00CD2C6E">
        <w:trPr>
          <w:trHeight w:val="170"/>
        </w:trPr>
        <w:tc>
          <w:tcPr>
            <w:tcW w:w="311" w:type="pct"/>
            <w:shd w:val="clear" w:color="auto" w:fill="auto"/>
            <w:vAlign w:val="center"/>
          </w:tcPr>
          <w:p w:rsidR="00CD2C6E" w:rsidRPr="004137E6" w:rsidRDefault="00CD2C6E" w:rsidP="005D529E">
            <w:pPr>
              <w:pStyle w:val="a8"/>
              <w:numPr>
                <w:ilvl w:val="0"/>
                <w:numId w:val="61"/>
              </w:numPr>
              <w:jc w:val="center"/>
              <w:rPr>
                <w:b/>
              </w:rPr>
            </w:pPr>
          </w:p>
        </w:tc>
        <w:tc>
          <w:tcPr>
            <w:tcW w:w="1235" w:type="pct"/>
            <w:shd w:val="clear" w:color="auto" w:fill="auto"/>
            <w:vAlign w:val="center"/>
          </w:tcPr>
          <w:p w:rsidR="00CD2C6E" w:rsidRPr="00A33499" w:rsidRDefault="00CD2C6E" w:rsidP="00CD2C6E">
            <w:pPr>
              <w:spacing w:after="0" w:line="240" w:lineRule="auto"/>
              <w:jc w:val="center"/>
              <w:rPr>
                <w:b/>
                <w:sz w:val="24"/>
                <w:szCs w:val="24"/>
              </w:rPr>
            </w:pPr>
            <w:r w:rsidRPr="00A33499">
              <w:rPr>
                <w:sz w:val="24"/>
                <w:szCs w:val="24"/>
              </w:rPr>
              <w:t>19:09:050201:100</w:t>
            </w:r>
          </w:p>
        </w:tc>
        <w:tc>
          <w:tcPr>
            <w:tcW w:w="1392" w:type="pct"/>
            <w:shd w:val="clear" w:color="auto" w:fill="auto"/>
            <w:vAlign w:val="center"/>
          </w:tcPr>
          <w:p w:rsidR="00CD2C6E" w:rsidRPr="00A33499" w:rsidRDefault="00CD2C6E" w:rsidP="00CD2C6E">
            <w:pPr>
              <w:spacing w:after="0" w:line="240" w:lineRule="auto"/>
              <w:jc w:val="center"/>
              <w:rPr>
                <w:b/>
                <w:sz w:val="24"/>
                <w:szCs w:val="24"/>
              </w:rPr>
            </w:pPr>
            <w:r w:rsidRPr="00A33499">
              <w:rPr>
                <w:sz w:val="24"/>
                <w:szCs w:val="24"/>
              </w:rPr>
              <w:t>для размещения автомобильных дорог</w:t>
            </w:r>
          </w:p>
        </w:tc>
        <w:tc>
          <w:tcPr>
            <w:tcW w:w="669" w:type="pct"/>
            <w:shd w:val="clear" w:color="auto" w:fill="auto"/>
            <w:vAlign w:val="center"/>
          </w:tcPr>
          <w:p w:rsidR="00CD2C6E" w:rsidRPr="00A33499" w:rsidRDefault="00CD2C6E" w:rsidP="00CD2C6E">
            <w:pPr>
              <w:spacing w:after="0" w:line="240" w:lineRule="auto"/>
              <w:jc w:val="center"/>
              <w:rPr>
                <w:b/>
                <w:sz w:val="24"/>
                <w:szCs w:val="24"/>
              </w:rPr>
            </w:pPr>
            <w:r w:rsidRPr="00A33499">
              <w:rPr>
                <w:sz w:val="24"/>
                <w:szCs w:val="24"/>
              </w:rPr>
              <w:t>20520</w:t>
            </w:r>
          </w:p>
        </w:tc>
        <w:tc>
          <w:tcPr>
            <w:tcW w:w="1393" w:type="pct"/>
            <w:shd w:val="clear" w:color="auto" w:fill="auto"/>
            <w:vAlign w:val="center"/>
          </w:tcPr>
          <w:p w:rsidR="00CD2C6E" w:rsidRPr="006D7BA3" w:rsidRDefault="00CD2C6E" w:rsidP="00CD2C6E">
            <w:pPr>
              <w:autoSpaceDE w:val="0"/>
              <w:autoSpaceDN w:val="0"/>
              <w:adjustRightInd w:val="0"/>
              <w:spacing w:after="0" w:line="240" w:lineRule="auto"/>
              <w:ind w:right="-5"/>
              <w:jc w:val="center"/>
              <w:rPr>
                <w:b/>
                <w:sz w:val="24"/>
                <w:szCs w:val="24"/>
              </w:rPr>
            </w:pPr>
            <w:proofErr w:type="gramStart"/>
            <w:r w:rsidRPr="00A33499">
              <w:rPr>
                <w:sz w:val="24"/>
                <w:szCs w:val="24"/>
              </w:rPr>
              <w:t>Зем</w:t>
            </w:r>
            <w:r>
              <w:rPr>
                <w:sz w:val="24"/>
                <w:szCs w:val="24"/>
              </w:rPr>
              <w:t xml:space="preserve">ли </w:t>
            </w:r>
            <w:r w:rsidRPr="00A33499">
              <w:rPr>
                <w:sz w:val="24"/>
                <w:szCs w:val="24"/>
              </w:rPr>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tc>
      </w:tr>
    </w:tbl>
    <w:p w:rsidR="00CD2C6E" w:rsidRPr="004137E6" w:rsidRDefault="00CD2C6E" w:rsidP="00CD2C6E">
      <w:pPr>
        <w:pStyle w:val="b1"/>
        <w:rPr>
          <w:szCs w:val="28"/>
        </w:rPr>
      </w:pPr>
    </w:p>
    <w:p w:rsidR="00CD2C6E" w:rsidRPr="004137E6" w:rsidRDefault="00CD2C6E" w:rsidP="00CD2C6E">
      <w:pPr>
        <w:pStyle w:val="b1"/>
        <w:rPr>
          <w:szCs w:val="28"/>
        </w:rPr>
      </w:pPr>
    </w:p>
    <w:p w:rsidR="00CD2C6E" w:rsidRPr="008433E0" w:rsidRDefault="00CD2C6E" w:rsidP="00CD2C6E">
      <w:pPr>
        <w:pStyle w:val="b1"/>
        <w:rPr>
          <w:szCs w:val="28"/>
        </w:rPr>
        <w:sectPr w:rsidR="00CD2C6E" w:rsidRPr="008433E0" w:rsidSect="00CD2C6E">
          <w:pgSz w:w="11906" w:h="16838"/>
          <w:pgMar w:top="1134" w:right="851" w:bottom="1134" w:left="1701" w:header="708" w:footer="708" w:gutter="0"/>
          <w:cols w:space="708"/>
          <w:docGrid w:linePitch="382"/>
        </w:sectPr>
      </w:pPr>
    </w:p>
    <w:p w:rsidR="00CD2C6E" w:rsidRPr="008433E0" w:rsidRDefault="00CD2C6E" w:rsidP="005D529E">
      <w:pPr>
        <w:pStyle w:val="12"/>
        <w:keepLines/>
        <w:numPr>
          <w:ilvl w:val="0"/>
          <w:numId w:val="49"/>
        </w:numPr>
        <w:spacing w:before="0" w:after="0"/>
        <w:ind w:firstLine="709"/>
        <w:jc w:val="both"/>
        <w:rPr>
          <w:noProof/>
        </w:rPr>
      </w:pPr>
      <w:bookmarkStart w:id="66" w:name="_Toc131157845"/>
      <w:r w:rsidRPr="008433E0">
        <w:rPr>
          <w:noProof/>
        </w:rPr>
        <w:lastRenderedPageBreak/>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66"/>
    </w:p>
    <w:p w:rsidR="00CD2C6E" w:rsidRPr="008433E0" w:rsidRDefault="00CD2C6E" w:rsidP="00CD2C6E">
      <w:pPr>
        <w:pStyle w:val="affffffffffff8"/>
        <w:rPr>
          <w:noProof/>
        </w:rPr>
      </w:pPr>
    </w:p>
    <w:p w:rsidR="00CD2C6E" w:rsidRPr="008433E0" w:rsidRDefault="00CD2C6E" w:rsidP="00CD2C6E">
      <w:pPr>
        <w:pStyle w:val="affffffffffff8"/>
        <w:rPr>
          <w:noProof/>
        </w:rPr>
      </w:pPr>
      <w:r w:rsidRPr="008433E0">
        <w:rPr>
          <w:noProof/>
        </w:rPr>
        <w:t>На территории Большесейского сельсовета Таштыпского района Республики Хакасия  отсутствуют утвержденные предметы охраны и границы территорий исторических поселений федерального значения и исторических поселений регионального значения.</w:t>
      </w:r>
    </w:p>
    <w:p w:rsidR="00CD2C6E" w:rsidRPr="00F36643" w:rsidRDefault="00CD2C6E" w:rsidP="00CD2C6E">
      <w:pPr>
        <w:pStyle w:val="affffffffffff8"/>
        <w:rPr>
          <w:noProof/>
          <w:highlight w:val="lightGray"/>
        </w:rPr>
      </w:pPr>
    </w:p>
    <w:p w:rsidR="00CD2C6E" w:rsidRPr="00F36643" w:rsidRDefault="00CD2C6E" w:rsidP="00CD2C6E">
      <w:pPr>
        <w:pStyle w:val="affffffffffff8"/>
        <w:rPr>
          <w:rFonts w:eastAsiaTheme="majorEastAsia"/>
          <w:noProof/>
          <w:highlight w:val="lightGray"/>
        </w:rPr>
      </w:pPr>
      <w:r w:rsidRPr="00F36643">
        <w:rPr>
          <w:noProof/>
          <w:highlight w:val="lightGray"/>
        </w:rPr>
        <w:br w:type="page"/>
      </w:r>
    </w:p>
    <w:p w:rsidR="00CD2C6E" w:rsidRPr="00317320" w:rsidRDefault="00CD2C6E" w:rsidP="00CD2C6E">
      <w:pPr>
        <w:pStyle w:val="12"/>
        <w:rPr>
          <w:noProof/>
        </w:rPr>
      </w:pPr>
      <w:bookmarkStart w:id="67" w:name="_Toc131157846"/>
      <w:r w:rsidRPr="00317320">
        <w:rPr>
          <w:noProof/>
        </w:rPr>
        <w:lastRenderedPageBreak/>
        <w:t>Технико-экономические показатели проекта</w:t>
      </w:r>
      <w:bookmarkEnd w:id="67"/>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A0"/>
      </w:tblPr>
      <w:tblGrid>
        <w:gridCol w:w="528"/>
        <w:gridCol w:w="4528"/>
        <w:gridCol w:w="1086"/>
        <w:gridCol w:w="1074"/>
        <w:gridCol w:w="1061"/>
        <w:gridCol w:w="1110"/>
      </w:tblGrid>
      <w:tr w:rsidR="00CD2C6E" w:rsidRPr="00F36643" w:rsidTr="00CD2C6E">
        <w:trPr>
          <w:trHeight w:val="807"/>
          <w:tblHeader/>
          <w:jc w:val="center"/>
        </w:trPr>
        <w:tc>
          <w:tcPr>
            <w:tcW w:w="278" w:type="pct"/>
            <w:tcBorders>
              <w:top w:val="single" w:sz="4"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 п.п.</w:t>
            </w:r>
          </w:p>
        </w:tc>
        <w:tc>
          <w:tcPr>
            <w:tcW w:w="2413" w:type="pct"/>
            <w:tcBorders>
              <w:top w:val="single" w:sz="4"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Показатели</w:t>
            </w:r>
          </w:p>
        </w:tc>
        <w:tc>
          <w:tcPr>
            <w:tcW w:w="578" w:type="pct"/>
            <w:tcBorders>
              <w:top w:val="single" w:sz="4"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Ед. измер.</w:t>
            </w:r>
          </w:p>
        </w:tc>
        <w:tc>
          <w:tcPr>
            <w:tcW w:w="573" w:type="pct"/>
            <w:tcBorders>
              <w:top w:val="single" w:sz="4"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2023 г.</w:t>
            </w:r>
          </w:p>
        </w:tc>
        <w:tc>
          <w:tcPr>
            <w:tcW w:w="566" w:type="pct"/>
            <w:tcBorders>
              <w:top w:val="single" w:sz="4"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1 очередь (2033г.)</w:t>
            </w:r>
          </w:p>
        </w:tc>
        <w:tc>
          <w:tcPr>
            <w:tcW w:w="592" w:type="pct"/>
            <w:tcBorders>
              <w:top w:val="single" w:sz="4" w:space="0" w:color="auto"/>
              <w:left w:val="single" w:sz="6" w:space="0" w:color="auto"/>
              <w:bottom w:val="single" w:sz="6" w:space="0" w:color="auto"/>
              <w:right w:val="single" w:sz="4" w:space="0" w:color="auto"/>
            </w:tcBorders>
            <w:shd w:val="clear" w:color="auto" w:fill="auto"/>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Расчетный срок (2043г.)</w:t>
            </w:r>
          </w:p>
        </w:tc>
      </w:tr>
      <w:tr w:rsidR="00CD2C6E" w:rsidRPr="00F36643" w:rsidTr="00CD2C6E">
        <w:trPr>
          <w:jc w:val="center"/>
        </w:trPr>
        <w:tc>
          <w:tcPr>
            <w:tcW w:w="278"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sz w:val="24"/>
                <w:szCs w:val="24"/>
              </w:rPr>
            </w:pPr>
            <w:r w:rsidRPr="00290E57">
              <w:rPr>
                <w:rFonts w:eastAsia="Times New Roman"/>
                <w:bCs/>
                <w:sz w:val="24"/>
                <w:szCs w:val="24"/>
              </w:rPr>
              <w:t>1</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rPr>
                <w:rFonts w:eastAsia="Times New Roman"/>
                <w:sz w:val="24"/>
                <w:szCs w:val="24"/>
              </w:rPr>
            </w:pPr>
            <w:r w:rsidRPr="00290E57">
              <w:rPr>
                <w:rFonts w:eastAsia="Times New Roman"/>
                <w:bCs/>
                <w:sz w:val="24"/>
                <w:szCs w:val="24"/>
              </w:rPr>
              <w:t>Территория</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p>
        </w:tc>
        <w:tc>
          <w:tcPr>
            <w:tcW w:w="592" w:type="pct"/>
            <w:tcBorders>
              <w:top w:val="single" w:sz="6" w:space="0" w:color="auto"/>
              <w:left w:val="single" w:sz="6" w:space="0" w:color="auto"/>
              <w:bottom w:val="single" w:sz="6" w:space="0" w:color="auto"/>
              <w:right w:val="single" w:sz="4" w:space="0" w:color="auto"/>
            </w:tcBorders>
            <w:vAlign w:val="center"/>
          </w:tcPr>
          <w:p w:rsidR="00CD2C6E" w:rsidRPr="00290E57" w:rsidRDefault="00CD2C6E" w:rsidP="00CD2C6E">
            <w:pPr>
              <w:autoSpaceDE w:val="0"/>
              <w:autoSpaceDN w:val="0"/>
              <w:spacing w:after="0" w:line="240" w:lineRule="auto"/>
              <w:jc w:val="center"/>
              <w:rPr>
                <w:rFonts w:eastAsia="Times New Roman"/>
                <w:b/>
                <w:sz w:val="24"/>
                <w:szCs w:val="24"/>
              </w:rPr>
            </w:pPr>
          </w:p>
        </w:tc>
      </w:tr>
      <w:tr w:rsidR="00CD2C6E" w:rsidRPr="00F36643" w:rsidTr="00CD2C6E">
        <w:trPr>
          <w:jc w:val="center"/>
        </w:trPr>
        <w:tc>
          <w:tcPr>
            <w:tcW w:w="278" w:type="pct"/>
            <w:vMerge w:val="restart"/>
            <w:tcBorders>
              <w:top w:val="single" w:sz="6" w:space="0" w:color="auto"/>
              <w:left w:val="single" w:sz="4"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1.1</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both"/>
              <w:rPr>
                <w:rFonts w:eastAsia="Times New Roman"/>
                <w:b/>
                <w:sz w:val="24"/>
                <w:szCs w:val="24"/>
              </w:rPr>
            </w:pPr>
            <w:r w:rsidRPr="00290E57">
              <w:rPr>
                <w:rFonts w:eastAsia="Times New Roman"/>
                <w:sz w:val="24"/>
                <w:szCs w:val="24"/>
              </w:rPr>
              <w:t>Площадь Большесейского сельсовета, в том числе:</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га</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47006,35</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color w:val="000000" w:themeColor="text1"/>
                <w:sz w:val="24"/>
                <w:szCs w:val="24"/>
              </w:rPr>
              <w:t>-</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47006,35</w:t>
            </w:r>
          </w:p>
        </w:tc>
      </w:tr>
      <w:tr w:rsidR="00CD2C6E" w:rsidRPr="00F36643" w:rsidTr="00CD2C6E">
        <w:trPr>
          <w:jc w:val="center"/>
        </w:trPr>
        <w:tc>
          <w:tcPr>
            <w:tcW w:w="278" w:type="pct"/>
            <w:vMerge/>
            <w:tcBorders>
              <w:left w:val="single" w:sz="4"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both"/>
              <w:rPr>
                <w:rFonts w:eastAsia="Times New Roman"/>
                <w:b/>
                <w:sz w:val="24"/>
                <w:szCs w:val="24"/>
              </w:rPr>
            </w:pPr>
            <w:r w:rsidRPr="00290E57">
              <w:rPr>
                <w:rFonts w:eastAsia="Times New Roman"/>
                <w:sz w:val="24"/>
                <w:szCs w:val="24"/>
              </w:rPr>
              <w:t>с. Большая</w:t>
            </w:r>
            <w:proofErr w:type="gramStart"/>
            <w:r w:rsidRPr="00290E57">
              <w:rPr>
                <w:rFonts w:eastAsia="Times New Roman"/>
                <w:sz w:val="24"/>
                <w:szCs w:val="24"/>
              </w:rPr>
              <w:t xml:space="preserve"> С</w:t>
            </w:r>
            <w:proofErr w:type="gramEnd"/>
            <w:r w:rsidRPr="00290E57">
              <w:rPr>
                <w:rFonts w:eastAsia="Times New Roman"/>
                <w:sz w:val="24"/>
                <w:szCs w:val="24"/>
              </w:rPr>
              <w:t>ея</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95,88</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color w:val="000000" w:themeColor="text1"/>
                <w:sz w:val="24"/>
                <w:szCs w:val="24"/>
              </w:rPr>
            </w:pPr>
            <w:r w:rsidRPr="00290E57">
              <w:rPr>
                <w:rFonts w:eastAsia="Times New Roman"/>
                <w:color w:val="000000" w:themeColor="text1"/>
                <w:sz w:val="24"/>
                <w:szCs w:val="24"/>
              </w:rPr>
              <w:t>-</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95,</w:t>
            </w:r>
            <w:r>
              <w:rPr>
                <w:rFonts w:eastAsia="Times New Roman"/>
                <w:sz w:val="24"/>
                <w:szCs w:val="24"/>
              </w:rPr>
              <w:t>21</w:t>
            </w:r>
          </w:p>
        </w:tc>
      </w:tr>
      <w:tr w:rsidR="00CD2C6E" w:rsidRPr="00F36643" w:rsidTr="00CD2C6E">
        <w:trPr>
          <w:jc w:val="center"/>
        </w:trPr>
        <w:tc>
          <w:tcPr>
            <w:tcW w:w="278" w:type="pct"/>
            <w:vMerge/>
            <w:tcBorders>
              <w:left w:val="single" w:sz="4"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both"/>
              <w:rPr>
                <w:rFonts w:eastAsia="Times New Roman"/>
                <w:b/>
                <w:sz w:val="24"/>
                <w:szCs w:val="24"/>
              </w:rPr>
            </w:pPr>
            <w:r w:rsidRPr="00290E57">
              <w:rPr>
                <w:rFonts w:eastAsia="Times New Roman"/>
                <w:sz w:val="24"/>
                <w:szCs w:val="24"/>
              </w:rPr>
              <w:t>д. Малая</w:t>
            </w:r>
            <w:proofErr w:type="gramStart"/>
            <w:r w:rsidRPr="00290E57">
              <w:rPr>
                <w:rFonts w:eastAsia="Times New Roman"/>
                <w:sz w:val="24"/>
                <w:szCs w:val="24"/>
              </w:rPr>
              <w:t xml:space="preserve"> С</w:t>
            </w:r>
            <w:proofErr w:type="gramEnd"/>
            <w:r w:rsidRPr="00290E57">
              <w:rPr>
                <w:rFonts w:eastAsia="Times New Roman"/>
                <w:sz w:val="24"/>
                <w:szCs w:val="24"/>
              </w:rPr>
              <w:t>ея</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71,23</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color w:val="000000" w:themeColor="text1"/>
                <w:sz w:val="24"/>
                <w:szCs w:val="24"/>
              </w:rPr>
            </w:pPr>
            <w:r w:rsidRPr="00290E57">
              <w:rPr>
                <w:rFonts w:eastAsia="Times New Roman"/>
                <w:color w:val="000000" w:themeColor="text1"/>
                <w:sz w:val="24"/>
                <w:szCs w:val="24"/>
              </w:rPr>
              <w:t>-</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71,23</w:t>
            </w:r>
          </w:p>
        </w:tc>
      </w:tr>
      <w:tr w:rsidR="00CD2C6E" w:rsidRPr="00F36643" w:rsidTr="00CD2C6E">
        <w:trPr>
          <w:jc w:val="center"/>
        </w:trPr>
        <w:tc>
          <w:tcPr>
            <w:tcW w:w="278" w:type="pct"/>
            <w:vMerge/>
            <w:tcBorders>
              <w:left w:val="single" w:sz="4"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both"/>
              <w:rPr>
                <w:rFonts w:eastAsia="Times New Roman"/>
                <w:b/>
                <w:sz w:val="24"/>
                <w:szCs w:val="24"/>
              </w:rPr>
            </w:pPr>
            <w:r w:rsidRPr="00290E57">
              <w:rPr>
                <w:rFonts w:eastAsia="Times New Roman"/>
                <w:sz w:val="24"/>
                <w:szCs w:val="24"/>
              </w:rPr>
              <w:t>д. Иничул</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34,02</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color w:val="000000" w:themeColor="text1"/>
                <w:sz w:val="24"/>
                <w:szCs w:val="24"/>
              </w:rPr>
            </w:pPr>
            <w:r w:rsidRPr="00290E57">
              <w:rPr>
                <w:rFonts w:eastAsia="Times New Roman"/>
                <w:color w:val="000000" w:themeColor="text1"/>
                <w:sz w:val="24"/>
                <w:szCs w:val="24"/>
              </w:rPr>
              <w:t>-</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290E57" w:rsidRDefault="00CD2C6E" w:rsidP="00CD2C6E">
            <w:pPr>
              <w:autoSpaceDE w:val="0"/>
              <w:autoSpaceDN w:val="0"/>
              <w:spacing w:after="0" w:line="240" w:lineRule="auto"/>
              <w:jc w:val="center"/>
              <w:rPr>
                <w:rFonts w:eastAsia="Times New Roman"/>
                <w:b/>
                <w:sz w:val="24"/>
                <w:szCs w:val="24"/>
              </w:rPr>
            </w:pPr>
            <w:r>
              <w:rPr>
                <w:rFonts w:eastAsia="Times New Roman"/>
                <w:sz w:val="24"/>
                <w:szCs w:val="24"/>
              </w:rPr>
              <w:t>31,61</w:t>
            </w:r>
          </w:p>
        </w:tc>
      </w:tr>
      <w:tr w:rsidR="00CD2C6E" w:rsidRPr="00F36643" w:rsidTr="00CD2C6E">
        <w:trPr>
          <w:jc w:val="center"/>
        </w:trPr>
        <w:tc>
          <w:tcPr>
            <w:tcW w:w="278" w:type="pct"/>
            <w:vMerge/>
            <w:tcBorders>
              <w:left w:val="single" w:sz="4"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both"/>
              <w:rPr>
                <w:rFonts w:eastAsia="Times New Roman"/>
                <w:b/>
                <w:sz w:val="24"/>
                <w:szCs w:val="24"/>
              </w:rPr>
            </w:pPr>
            <w:r w:rsidRPr="00290E57">
              <w:rPr>
                <w:rFonts w:eastAsia="Times New Roman"/>
                <w:sz w:val="24"/>
                <w:szCs w:val="24"/>
              </w:rPr>
              <w:t>д. Верхняя</w:t>
            </w:r>
            <w:proofErr w:type="gramStart"/>
            <w:r w:rsidRPr="00290E57">
              <w:rPr>
                <w:rFonts w:eastAsia="Times New Roman"/>
                <w:sz w:val="24"/>
                <w:szCs w:val="24"/>
              </w:rPr>
              <w:t xml:space="preserve"> С</w:t>
            </w:r>
            <w:proofErr w:type="gramEnd"/>
            <w:r w:rsidRPr="00290E57">
              <w:rPr>
                <w:rFonts w:eastAsia="Times New Roman"/>
                <w:sz w:val="24"/>
                <w:szCs w:val="24"/>
              </w:rPr>
              <w:t>ея</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64,44</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color w:val="000000" w:themeColor="text1"/>
                <w:sz w:val="24"/>
                <w:szCs w:val="24"/>
              </w:rPr>
            </w:pPr>
            <w:r w:rsidRPr="00290E57">
              <w:rPr>
                <w:rFonts w:eastAsia="Times New Roman"/>
                <w:color w:val="000000" w:themeColor="text1"/>
                <w:sz w:val="24"/>
                <w:szCs w:val="24"/>
              </w:rPr>
              <w:t>-</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290E57" w:rsidRDefault="00CD2C6E" w:rsidP="00CD2C6E">
            <w:pPr>
              <w:autoSpaceDE w:val="0"/>
              <w:autoSpaceDN w:val="0"/>
              <w:spacing w:after="0" w:line="240" w:lineRule="auto"/>
              <w:jc w:val="center"/>
              <w:rPr>
                <w:rFonts w:eastAsia="Times New Roman"/>
                <w:b/>
                <w:sz w:val="24"/>
                <w:szCs w:val="24"/>
              </w:rPr>
            </w:pPr>
            <w:r>
              <w:rPr>
                <w:rFonts w:eastAsia="Times New Roman"/>
                <w:sz w:val="24"/>
                <w:szCs w:val="24"/>
              </w:rPr>
              <w:t>47,30</w:t>
            </w:r>
          </w:p>
        </w:tc>
      </w:tr>
      <w:tr w:rsidR="00CD2C6E" w:rsidRPr="00F36643" w:rsidTr="00CD2C6E">
        <w:trPr>
          <w:jc w:val="center"/>
        </w:trPr>
        <w:tc>
          <w:tcPr>
            <w:tcW w:w="278" w:type="pct"/>
            <w:vMerge/>
            <w:tcBorders>
              <w:left w:val="single" w:sz="4"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both"/>
              <w:rPr>
                <w:rFonts w:eastAsia="Times New Roman"/>
                <w:b/>
                <w:sz w:val="24"/>
                <w:szCs w:val="24"/>
              </w:rPr>
            </w:pPr>
            <w:r w:rsidRPr="00290E57">
              <w:rPr>
                <w:rFonts w:eastAsia="Times New Roman"/>
                <w:sz w:val="24"/>
                <w:szCs w:val="24"/>
              </w:rPr>
              <w:t>д. Шепчул</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47,45</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90E57" w:rsidRDefault="00CD2C6E" w:rsidP="00CD2C6E">
            <w:pPr>
              <w:autoSpaceDE w:val="0"/>
              <w:autoSpaceDN w:val="0"/>
              <w:spacing w:after="0" w:line="240" w:lineRule="auto"/>
              <w:jc w:val="center"/>
              <w:rPr>
                <w:rFonts w:eastAsia="Times New Roman"/>
                <w:b/>
                <w:color w:val="000000" w:themeColor="text1"/>
                <w:sz w:val="24"/>
                <w:szCs w:val="24"/>
              </w:rPr>
            </w:pPr>
            <w:r w:rsidRPr="00290E57">
              <w:rPr>
                <w:rFonts w:eastAsia="Times New Roman"/>
                <w:color w:val="000000" w:themeColor="text1"/>
                <w:sz w:val="24"/>
                <w:szCs w:val="24"/>
              </w:rPr>
              <w:t>-</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290E57" w:rsidRDefault="00CD2C6E" w:rsidP="00CD2C6E">
            <w:pPr>
              <w:autoSpaceDE w:val="0"/>
              <w:autoSpaceDN w:val="0"/>
              <w:spacing w:after="0" w:line="240" w:lineRule="auto"/>
              <w:jc w:val="center"/>
              <w:rPr>
                <w:rFonts w:eastAsia="Times New Roman"/>
                <w:b/>
                <w:sz w:val="24"/>
                <w:szCs w:val="24"/>
              </w:rPr>
            </w:pPr>
            <w:r w:rsidRPr="00290E57">
              <w:rPr>
                <w:rFonts w:eastAsia="Times New Roman"/>
                <w:sz w:val="24"/>
                <w:szCs w:val="24"/>
              </w:rPr>
              <w:t>47,45</w:t>
            </w:r>
          </w:p>
        </w:tc>
      </w:tr>
      <w:tr w:rsidR="00CD2C6E" w:rsidRPr="00F36643" w:rsidTr="00CD2C6E">
        <w:trPr>
          <w:trHeight w:val="344"/>
          <w:jc w:val="center"/>
        </w:trPr>
        <w:tc>
          <w:tcPr>
            <w:tcW w:w="278" w:type="pct"/>
            <w:vMerge w:val="restart"/>
            <w:tcBorders>
              <w:top w:val="single" w:sz="6" w:space="0" w:color="auto"/>
              <w:left w:val="single" w:sz="4" w:space="0" w:color="auto"/>
              <w:right w:val="single" w:sz="6" w:space="0" w:color="auto"/>
            </w:tcBorders>
            <w:vAlign w:val="center"/>
          </w:tcPr>
          <w:p w:rsidR="00CD2C6E" w:rsidRPr="00D65FDC" w:rsidRDefault="00CD2C6E" w:rsidP="00CD2C6E">
            <w:pPr>
              <w:spacing w:after="0" w:line="240" w:lineRule="auto"/>
              <w:jc w:val="center"/>
              <w:rPr>
                <w:rFonts w:eastAsia="Times New Roman"/>
                <w:b/>
                <w:sz w:val="24"/>
                <w:szCs w:val="24"/>
              </w:rPr>
            </w:pPr>
            <w:r w:rsidRPr="00D65FDC">
              <w:rPr>
                <w:rFonts w:eastAsia="Times New Roman"/>
                <w:sz w:val="24"/>
                <w:szCs w:val="24"/>
              </w:rPr>
              <w:t>1.2</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65FDC" w:rsidRDefault="00CD2C6E" w:rsidP="00CD2C6E">
            <w:pPr>
              <w:autoSpaceDE w:val="0"/>
              <w:autoSpaceDN w:val="0"/>
              <w:spacing w:after="0" w:line="240" w:lineRule="auto"/>
              <w:rPr>
                <w:rFonts w:eastAsia="Times New Roman"/>
                <w:sz w:val="24"/>
                <w:szCs w:val="24"/>
              </w:rPr>
            </w:pPr>
            <w:r w:rsidRPr="00D65FDC">
              <w:rPr>
                <w:rFonts w:eastAsia="Times New Roman"/>
                <w:sz w:val="24"/>
                <w:szCs w:val="24"/>
              </w:rPr>
              <w:t>По функциональному назначению</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36643" w:rsidRDefault="00CD2C6E" w:rsidP="00CD2C6E">
            <w:pPr>
              <w:autoSpaceDE w:val="0"/>
              <w:autoSpaceDN w:val="0"/>
              <w:spacing w:after="0" w:line="240" w:lineRule="auto"/>
              <w:jc w:val="center"/>
              <w:rPr>
                <w:rFonts w:eastAsia="Times New Roman"/>
                <w:b/>
                <w:sz w:val="24"/>
                <w:szCs w:val="24"/>
                <w:highlight w:val="lightGray"/>
              </w:rPr>
            </w:pP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36643" w:rsidRDefault="00CD2C6E" w:rsidP="00CD2C6E">
            <w:pPr>
              <w:autoSpaceDE w:val="0"/>
              <w:autoSpaceDN w:val="0"/>
              <w:spacing w:after="0" w:line="240" w:lineRule="auto"/>
              <w:jc w:val="center"/>
              <w:rPr>
                <w:rFonts w:eastAsia="Times New Roman"/>
                <w:b/>
                <w:sz w:val="24"/>
                <w:szCs w:val="24"/>
                <w:highlight w:val="lightGray"/>
              </w:rPr>
            </w:pP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36643" w:rsidRDefault="00CD2C6E" w:rsidP="00CD2C6E">
            <w:pPr>
              <w:autoSpaceDE w:val="0"/>
              <w:autoSpaceDN w:val="0"/>
              <w:spacing w:after="0" w:line="240" w:lineRule="auto"/>
              <w:jc w:val="center"/>
              <w:rPr>
                <w:rFonts w:eastAsia="Times New Roman"/>
                <w:b/>
                <w:sz w:val="24"/>
                <w:szCs w:val="24"/>
                <w:highlight w:val="lightGray"/>
              </w:rPr>
            </w:pP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F36643" w:rsidRDefault="00CD2C6E" w:rsidP="00CD2C6E">
            <w:pPr>
              <w:autoSpaceDE w:val="0"/>
              <w:autoSpaceDN w:val="0"/>
              <w:spacing w:after="0" w:line="240" w:lineRule="auto"/>
              <w:jc w:val="center"/>
              <w:rPr>
                <w:rFonts w:eastAsia="Times New Roman"/>
                <w:b/>
                <w:sz w:val="24"/>
                <w:szCs w:val="24"/>
                <w:highlight w:val="lightGray"/>
              </w:rPr>
            </w:pPr>
          </w:p>
        </w:tc>
      </w:tr>
      <w:tr w:rsidR="00CD2C6E" w:rsidRPr="00F36643" w:rsidTr="00CD2C6E">
        <w:trPr>
          <w:jc w:val="center"/>
        </w:trPr>
        <w:tc>
          <w:tcPr>
            <w:tcW w:w="278" w:type="pct"/>
            <w:vMerge/>
            <w:tcBorders>
              <w:left w:val="single" w:sz="4" w:space="0" w:color="auto"/>
              <w:right w:val="single" w:sz="6" w:space="0" w:color="auto"/>
            </w:tcBorders>
            <w:vAlign w:val="center"/>
          </w:tcPr>
          <w:p w:rsidR="00CD2C6E" w:rsidRPr="00D65FDC" w:rsidRDefault="00CD2C6E" w:rsidP="00CD2C6E">
            <w:pPr>
              <w:spacing w:after="0" w:line="240" w:lineRule="auto"/>
              <w:jc w:val="center"/>
              <w:rPr>
                <w:rFonts w:eastAsia="Times New Roman"/>
                <w:b/>
                <w:sz w:val="24"/>
                <w:szCs w:val="24"/>
              </w:rPr>
            </w:pP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65FDC" w:rsidRDefault="00CD2C6E" w:rsidP="00CD2C6E">
            <w:pPr>
              <w:spacing w:after="0" w:line="240" w:lineRule="auto"/>
              <w:rPr>
                <w:rFonts w:eastAsia="Times New Roman"/>
                <w:b/>
                <w:color w:val="000000" w:themeColor="text1"/>
                <w:sz w:val="24"/>
                <w:szCs w:val="24"/>
              </w:rPr>
            </w:pPr>
            <w:r w:rsidRPr="00D65FDC">
              <w:rPr>
                <w:rFonts w:eastAsia="Times New Roman"/>
                <w:color w:val="000000" w:themeColor="text1"/>
                <w:sz w:val="24"/>
                <w:szCs w:val="24"/>
              </w:rPr>
              <w:t>Зона застройки индивидуальными жилыми домами</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spacing w:after="0" w:line="240" w:lineRule="auto"/>
              <w:jc w:val="center"/>
              <w:rPr>
                <w:rFonts w:eastAsia="Times New Roman"/>
                <w:b/>
                <w:sz w:val="24"/>
                <w:szCs w:val="24"/>
              </w:rPr>
            </w:pPr>
            <w:r w:rsidRPr="00CB0AD4">
              <w:rPr>
                <w:rFonts w:eastAsia="Times New Roman"/>
                <w:sz w:val="24"/>
                <w:szCs w:val="24"/>
              </w:rPr>
              <w:t>га</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225D3" w:rsidRDefault="00CD2C6E" w:rsidP="00CD2C6E">
            <w:pPr>
              <w:autoSpaceDE w:val="0"/>
              <w:autoSpaceDN w:val="0"/>
              <w:spacing w:after="0" w:line="240" w:lineRule="auto"/>
              <w:jc w:val="center"/>
              <w:rPr>
                <w:rFonts w:eastAsia="Times New Roman"/>
                <w:b/>
                <w:sz w:val="24"/>
                <w:szCs w:val="24"/>
              </w:rPr>
            </w:pPr>
            <w:r w:rsidRPr="00F225D3">
              <w:rPr>
                <w:rFonts w:eastAsia="Times New Roman"/>
                <w:sz w:val="24"/>
                <w:szCs w:val="24"/>
              </w:rPr>
              <w:t>141,19</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autoSpaceDE w:val="0"/>
              <w:autoSpaceDN w:val="0"/>
              <w:spacing w:after="0" w:line="240" w:lineRule="auto"/>
              <w:jc w:val="center"/>
              <w:rPr>
                <w:rFonts w:eastAsia="Times New Roman"/>
                <w:b/>
                <w:sz w:val="24"/>
                <w:szCs w:val="24"/>
              </w:rPr>
            </w:pPr>
            <w:r w:rsidRPr="00CB0AD4">
              <w:rPr>
                <w:rFonts w:eastAsia="Times New Roman"/>
                <w:sz w:val="24"/>
                <w:szCs w:val="24"/>
              </w:rPr>
              <w:t>-</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D65FDC" w:rsidRDefault="00CD2C6E" w:rsidP="00CD2C6E">
            <w:pPr>
              <w:autoSpaceDE w:val="0"/>
              <w:autoSpaceDN w:val="0"/>
              <w:spacing w:after="0" w:line="240" w:lineRule="auto"/>
              <w:jc w:val="center"/>
              <w:rPr>
                <w:rFonts w:eastAsia="Times New Roman"/>
                <w:b/>
                <w:sz w:val="24"/>
                <w:szCs w:val="24"/>
              </w:rPr>
            </w:pPr>
            <w:r w:rsidRPr="00D65FDC">
              <w:rPr>
                <w:rFonts w:eastAsia="Times New Roman"/>
                <w:sz w:val="24"/>
                <w:szCs w:val="24"/>
              </w:rPr>
              <w:t>163,25</w:t>
            </w:r>
          </w:p>
        </w:tc>
      </w:tr>
      <w:tr w:rsidR="00CD2C6E" w:rsidRPr="00F36643" w:rsidTr="00CD2C6E">
        <w:trPr>
          <w:jc w:val="center"/>
        </w:trPr>
        <w:tc>
          <w:tcPr>
            <w:tcW w:w="278" w:type="pct"/>
            <w:vMerge/>
            <w:tcBorders>
              <w:left w:val="single" w:sz="4" w:space="0" w:color="auto"/>
              <w:right w:val="single" w:sz="6" w:space="0" w:color="auto"/>
            </w:tcBorders>
            <w:vAlign w:val="center"/>
          </w:tcPr>
          <w:p w:rsidR="00CD2C6E" w:rsidRPr="00D65FDC" w:rsidRDefault="00CD2C6E" w:rsidP="00CD2C6E">
            <w:pPr>
              <w:spacing w:after="0" w:line="240" w:lineRule="auto"/>
              <w:jc w:val="center"/>
              <w:rPr>
                <w:rFonts w:eastAsia="Times New Roman"/>
                <w:b/>
                <w:sz w:val="24"/>
                <w:szCs w:val="24"/>
              </w:rPr>
            </w:pP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65FDC" w:rsidRDefault="00CD2C6E" w:rsidP="00CD2C6E">
            <w:pPr>
              <w:spacing w:after="0" w:line="240" w:lineRule="auto"/>
              <w:rPr>
                <w:rFonts w:eastAsia="Times New Roman"/>
                <w:b/>
                <w:color w:val="000000" w:themeColor="text1"/>
                <w:sz w:val="24"/>
                <w:szCs w:val="24"/>
              </w:rPr>
            </w:pPr>
            <w:r w:rsidRPr="00D65FDC">
              <w:rPr>
                <w:rFonts w:eastAsia="Times New Roman"/>
                <w:color w:val="000000" w:themeColor="text1"/>
                <w:sz w:val="24"/>
                <w:szCs w:val="24"/>
              </w:rPr>
              <w:t>Многофункциональная общественно-деловая зона</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spacing w:after="0" w:line="240" w:lineRule="auto"/>
              <w:jc w:val="center"/>
              <w:rPr>
                <w:rFonts w:eastAsia="Times New Roman"/>
                <w:b/>
                <w:sz w:val="24"/>
                <w:szCs w:val="24"/>
              </w:rPr>
            </w:pPr>
            <w:r w:rsidRPr="00CB0AD4">
              <w:rPr>
                <w:rFonts w:eastAsia="Times New Roman"/>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225D3" w:rsidRDefault="00CD2C6E" w:rsidP="00CD2C6E">
            <w:pPr>
              <w:autoSpaceDE w:val="0"/>
              <w:autoSpaceDN w:val="0"/>
              <w:spacing w:after="0" w:line="240" w:lineRule="auto"/>
              <w:jc w:val="center"/>
              <w:rPr>
                <w:rFonts w:eastAsia="Times New Roman"/>
                <w:b/>
                <w:sz w:val="24"/>
                <w:szCs w:val="24"/>
              </w:rPr>
            </w:pPr>
            <w:r w:rsidRPr="00F225D3">
              <w:rPr>
                <w:rFonts w:eastAsia="Times New Roman"/>
                <w:sz w:val="24"/>
                <w:szCs w:val="24"/>
              </w:rPr>
              <w:t>0,63</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autoSpaceDE w:val="0"/>
              <w:autoSpaceDN w:val="0"/>
              <w:spacing w:after="0" w:line="240" w:lineRule="auto"/>
              <w:jc w:val="center"/>
              <w:rPr>
                <w:rFonts w:eastAsia="Times New Roman"/>
                <w:b/>
                <w:sz w:val="24"/>
                <w:szCs w:val="24"/>
              </w:rPr>
            </w:pPr>
            <w:r w:rsidRPr="00CB0AD4">
              <w:rPr>
                <w:rFonts w:eastAsia="Times New Roman"/>
                <w:sz w:val="24"/>
                <w:szCs w:val="24"/>
              </w:rPr>
              <w:t>-</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D65FDC" w:rsidRDefault="00CD2C6E" w:rsidP="00CD2C6E">
            <w:pPr>
              <w:autoSpaceDE w:val="0"/>
              <w:autoSpaceDN w:val="0"/>
              <w:spacing w:after="0" w:line="240" w:lineRule="auto"/>
              <w:jc w:val="center"/>
              <w:rPr>
                <w:rFonts w:eastAsia="Times New Roman"/>
                <w:b/>
                <w:sz w:val="24"/>
                <w:szCs w:val="24"/>
              </w:rPr>
            </w:pPr>
            <w:r w:rsidRPr="00D65FDC">
              <w:rPr>
                <w:rFonts w:eastAsia="Times New Roman"/>
                <w:sz w:val="24"/>
                <w:szCs w:val="24"/>
              </w:rPr>
              <w:t>5,</w:t>
            </w:r>
            <w:r>
              <w:rPr>
                <w:rFonts w:eastAsia="Times New Roman"/>
                <w:sz w:val="24"/>
                <w:szCs w:val="24"/>
              </w:rPr>
              <w:t>44</w:t>
            </w:r>
          </w:p>
        </w:tc>
      </w:tr>
      <w:tr w:rsidR="00CD2C6E" w:rsidRPr="00F36643" w:rsidTr="00CD2C6E">
        <w:trPr>
          <w:jc w:val="center"/>
        </w:trPr>
        <w:tc>
          <w:tcPr>
            <w:tcW w:w="278" w:type="pct"/>
            <w:vMerge/>
            <w:tcBorders>
              <w:left w:val="single" w:sz="4" w:space="0" w:color="auto"/>
              <w:right w:val="single" w:sz="6" w:space="0" w:color="auto"/>
            </w:tcBorders>
            <w:vAlign w:val="center"/>
          </w:tcPr>
          <w:p w:rsidR="00CD2C6E" w:rsidRPr="00D65FDC" w:rsidRDefault="00CD2C6E" w:rsidP="00CD2C6E">
            <w:pPr>
              <w:spacing w:after="0" w:line="240" w:lineRule="auto"/>
              <w:jc w:val="center"/>
              <w:rPr>
                <w:rFonts w:eastAsia="Times New Roman"/>
                <w:b/>
                <w:sz w:val="24"/>
                <w:szCs w:val="24"/>
              </w:rPr>
            </w:pP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65FDC" w:rsidRDefault="00CD2C6E" w:rsidP="00CD2C6E">
            <w:pPr>
              <w:spacing w:after="0" w:line="240" w:lineRule="auto"/>
              <w:rPr>
                <w:rFonts w:eastAsia="Times New Roman"/>
                <w:b/>
                <w:color w:val="000000" w:themeColor="text1"/>
                <w:sz w:val="24"/>
                <w:szCs w:val="24"/>
              </w:rPr>
            </w:pPr>
            <w:r w:rsidRPr="00D65FDC">
              <w:rPr>
                <w:rFonts w:eastAsia="Times New Roman"/>
                <w:color w:val="000000" w:themeColor="text1"/>
                <w:sz w:val="24"/>
                <w:szCs w:val="24"/>
              </w:rPr>
              <w:t>Зона специализированной общественной застройки</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spacing w:after="0" w:line="240" w:lineRule="auto"/>
              <w:jc w:val="center"/>
              <w:rPr>
                <w:rFonts w:eastAsia="Times New Roman"/>
                <w:b/>
                <w:sz w:val="24"/>
                <w:szCs w:val="24"/>
              </w:rPr>
            </w:pPr>
            <w:r w:rsidRPr="00CB0AD4">
              <w:rPr>
                <w:rFonts w:eastAsia="Times New Roman"/>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225D3" w:rsidRDefault="00CD2C6E" w:rsidP="00CD2C6E">
            <w:pPr>
              <w:autoSpaceDE w:val="0"/>
              <w:autoSpaceDN w:val="0"/>
              <w:spacing w:after="0" w:line="240" w:lineRule="auto"/>
              <w:jc w:val="center"/>
              <w:rPr>
                <w:rFonts w:eastAsia="Times New Roman"/>
                <w:b/>
                <w:sz w:val="24"/>
                <w:szCs w:val="24"/>
              </w:rPr>
            </w:pPr>
            <w:r w:rsidRPr="00F225D3">
              <w:rPr>
                <w:rFonts w:eastAsia="Times New Roman"/>
                <w:sz w:val="24"/>
                <w:szCs w:val="24"/>
              </w:rPr>
              <w:t>3,3</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autoSpaceDE w:val="0"/>
              <w:autoSpaceDN w:val="0"/>
              <w:spacing w:after="0" w:line="240" w:lineRule="auto"/>
              <w:jc w:val="center"/>
              <w:rPr>
                <w:rFonts w:eastAsia="Times New Roman"/>
                <w:b/>
                <w:sz w:val="24"/>
                <w:szCs w:val="24"/>
              </w:rPr>
            </w:pPr>
            <w:r w:rsidRPr="00CB0AD4">
              <w:rPr>
                <w:rFonts w:eastAsia="Times New Roman"/>
                <w:sz w:val="24"/>
                <w:szCs w:val="24"/>
              </w:rPr>
              <w:t>-</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D65FDC" w:rsidRDefault="00CD2C6E" w:rsidP="00CD2C6E">
            <w:pPr>
              <w:autoSpaceDE w:val="0"/>
              <w:autoSpaceDN w:val="0"/>
              <w:spacing w:after="0" w:line="240" w:lineRule="auto"/>
              <w:jc w:val="center"/>
              <w:rPr>
                <w:rFonts w:eastAsia="Times New Roman"/>
                <w:b/>
                <w:sz w:val="24"/>
                <w:szCs w:val="24"/>
              </w:rPr>
            </w:pPr>
            <w:r w:rsidRPr="00D65FDC">
              <w:rPr>
                <w:rFonts w:eastAsia="Times New Roman"/>
                <w:sz w:val="24"/>
                <w:szCs w:val="24"/>
              </w:rPr>
              <w:t>4,31</w:t>
            </w:r>
          </w:p>
        </w:tc>
      </w:tr>
      <w:tr w:rsidR="00CD2C6E" w:rsidRPr="00F36643" w:rsidTr="00CD2C6E">
        <w:trPr>
          <w:jc w:val="center"/>
        </w:trPr>
        <w:tc>
          <w:tcPr>
            <w:tcW w:w="278" w:type="pct"/>
            <w:vMerge/>
            <w:tcBorders>
              <w:left w:val="single" w:sz="4" w:space="0" w:color="auto"/>
              <w:right w:val="single" w:sz="6" w:space="0" w:color="auto"/>
            </w:tcBorders>
            <w:vAlign w:val="center"/>
          </w:tcPr>
          <w:p w:rsidR="00CD2C6E" w:rsidRPr="00D65FDC" w:rsidRDefault="00CD2C6E" w:rsidP="00CD2C6E">
            <w:pPr>
              <w:spacing w:after="0" w:line="240" w:lineRule="auto"/>
              <w:jc w:val="center"/>
              <w:rPr>
                <w:rFonts w:eastAsia="Times New Roman"/>
                <w:b/>
                <w:sz w:val="24"/>
                <w:szCs w:val="24"/>
              </w:rPr>
            </w:pP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65FDC" w:rsidRDefault="00CD2C6E" w:rsidP="00CD2C6E">
            <w:pPr>
              <w:spacing w:after="0" w:line="240" w:lineRule="auto"/>
              <w:rPr>
                <w:rFonts w:eastAsia="Times New Roman"/>
                <w:b/>
                <w:color w:val="000000" w:themeColor="text1"/>
                <w:sz w:val="24"/>
                <w:szCs w:val="24"/>
              </w:rPr>
            </w:pPr>
            <w:r w:rsidRPr="00D65FDC">
              <w:rPr>
                <w:rFonts w:eastAsia="Times New Roman"/>
                <w:color w:val="000000" w:themeColor="text1"/>
                <w:sz w:val="24"/>
                <w:szCs w:val="24"/>
              </w:rPr>
              <w:t>Производственная зона</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spacing w:after="0" w:line="240" w:lineRule="auto"/>
              <w:jc w:val="center"/>
              <w:rPr>
                <w:rFonts w:eastAsia="Times New Roman"/>
                <w:b/>
                <w:sz w:val="24"/>
                <w:szCs w:val="24"/>
              </w:rPr>
            </w:pPr>
            <w:r w:rsidRPr="00CB0AD4">
              <w:rPr>
                <w:rFonts w:eastAsia="Times New Roman"/>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225D3" w:rsidRDefault="00CD2C6E" w:rsidP="00CD2C6E">
            <w:pPr>
              <w:autoSpaceDE w:val="0"/>
              <w:autoSpaceDN w:val="0"/>
              <w:spacing w:after="0" w:line="240" w:lineRule="auto"/>
              <w:jc w:val="center"/>
              <w:rPr>
                <w:rFonts w:eastAsia="Times New Roman"/>
                <w:b/>
                <w:sz w:val="24"/>
                <w:szCs w:val="24"/>
              </w:rPr>
            </w:pPr>
            <w:r w:rsidRPr="00F225D3">
              <w:rPr>
                <w:rFonts w:eastAsia="Times New Roman"/>
                <w:sz w:val="24"/>
                <w:szCs w:val="24"/>
              </w:rPr>
              <w:t>8,19</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autoSpaceDE w:val="0"/>
              <w:autoSpaceDN w:val="0"/>
              <w:spacing w:after="0" w:line="240" w:lineRule="auto"/>
              <w:jc w:val="center"/>
              <w:rPr>
                <w:rFonts w:eastAsia="Times New Roman"/>
                <w:b/>
                <w:sz w:val="24"/>
                <w:szCs w:val="24"/>
              </w:rPr>
            </w:pPr>
            <w:r w:rsidRPr="00CB0AD4">
              <w:rPr>
                <w:rFonts w:eastAsia="Times New Roman"/>
                <w:sz w:val="24"/>
                <w:szCs w:val="24"/>
              </w:rPr>
              <w:t>-</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D65FDC" w:rsidRDefault="00CD2C6E" w:rsidP="00CD2C6E">
            <w:pPr>
              <w:autoSpaceDE w:val="0"/>
              <w:autoSpaceDN w:val="0"/>
              <w:spacing w:after="0" w:line="240" w:lineRule="auto"/>
              <w:jc w:val="center"/>
              <w:rPr>
                <w:rFonts w:eastAsia="Times New Roman"/>
                <w:b/>
                <w:sz w:val="24"/>
                <w:szCs w:val="24"/>
              </w:rPr>
            </w:pPr>
            <w:r w:rsidRPr="00D65FDC">
              <w:rPr>
                <w:rFonts w:eastAsia="Times New Roman"/>
                <w:sz w:val="24"/>
                <w:szCs w:val="24"/>
              </w:rPr>
              <w:t>15,27</w:t>
            </w:r>
          </w:p>
        </w:tc>
      </w:tr>
      <w:tr w:rsidR="00CD2C6E" w:rsidRPr="00F36643" w:rsidTr="00CD2C6E">
        <w:trPr>
          <w:jc w:val="center"/>
        </w:trPr>
        <w:tc>
          <w:tcPr>
            <w:tcW w:w="278" w:type="pct"/>
            <w:vMerge/>
            <w:tcBorders>
              <w:left w:val="single" w:sz="4" w:space="0" w:color="auto"/>
              <w:right w:val="single" w:sz="6" w:space="0" w:color="auto"/>
            </w:tcBorders>
            <w:vAlign w:val="center"/>
          </w:tcPr>
          <w:p w:rsidR="00CD2C6E" w:rsidRPr="00D65FDC" w:rsidRDefault="00CD2C6E" w:rsidP="00CD2C6E">
            <w:pPr>
              <w:spacing w:after="0" w:line="240" w:lineRule="auto"/>
              <w:jc w:val="center"/>
              <w:rPr>
                <w:rFonts w:eastAsia="Times New Roman"/>
                <w:b/>
                <w:sz w:val="24"/>
                <w:szCs w:val="24"/>
              </w:rPr>
            </w:pP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65FDC" w:rsidRDefault="00CD2C6E" w:rsidP="00CD2C6E">
            <w:pPr>
              <w:spacing w:after="0" w:line="240" w:lineRule="auto"/>
              <w:rPr>
                <w:rFonts w:eastAsia="Times New Roman"/>
                <w:b/>
                <w:color w:val="000000" w:themeColor="text1"/>
                <w:sz w:val="24"/>
                <w:szCs w:val="24"/>
              </w:rPr>
            </w:pPr>
            <w:r w:rsidRPr="00D65FDC">
              <w:rPr>
                <w:rFonts w:eastAsia="Times New Roman"/>
                <w:color w:val="000000" w:themeColor="text1"/>
                <w:sz w:val="24"/>
                <w:szCs w:val="24"/>
              </w:rPr>
              <w:t>Зона инженерной инфраструктуры</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spacing w:after="0" w:line="240" w:lineRule="auto"/>
              <w:jc w:val="center"/>
              <w:rPr>
                <w:rFonts w:eastAsia="Times New Roman"/>
                <w:b/>
                <w:sz w:val="24"/>
                <w:szCs w:val="24"/>
              </w:rPr>
            </w:pPr>
            <w:r w:rsidRPr="00CB0AD4">
              <w:rPr>
                <w:rFonts w:eastAsia="Times New Roman"/>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225D3" w:rsidRDefault="00CD2C6E" w:rsidP="00CD2C6E">
            <w:pPr>
              <w:autoSpaceDE w:val="0"/>
              <w:autoSpaceDN w:val="0"/>
              <w:spacing w:after="0" w:line="240" w:lineRule="auto"/>
              <w:jc w:val="center"/>
              <w:rPr>
                <w:rFonts w:eastAsia="Times New Roman"/>
                <w:b/>
                <w:sz w:val="24"/>
                <w:szCs w:val="24"/>
              </w:rPr>
            </w:pPr>
            <w:r w:rsidRPr="00F225D3">
              <w:rPr>
                <w:rFonts w:eastAsia="Times New Roman"/>
                <w:sz w:val="24"/>
                <w:szCs w:val="24"/>
              </w:rPr>
              <w:t>0,63</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autoSpaceDE w:val="0"/>
              <w:autoSpaceDN w:val="0"/>
              <w:spacing w:after="0" w:line="240" w:lineRule="auto"/>
              <w:jc w:val="center"/>
              <w:rPr>
                <w:rFonts w:eastAsia="Times New Roman"/>
                <w:b/>
                <w:sz w:val="24"/>
                <w:szCs w:val="24"/>
              </w:rPr>
            </w:pPr>
            <w:r w:rsidRPr="00CB0AD4">
              <w:rPr>
                <w:rFonts w:eastAsia="Times New Roman"/>
                <w:sz w:val="24"/>
                <w:szCs w:val="24"/>
              </w:rPr>
              <w:t>-</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D65FDC" w:rsidRDefault="00CD2C6E" w:rsidP="00CD2C6E">
            <w:pPr>
              <w:autoSpaceDE w:val="0"/>
              <w:autoSpaceDN w:val="0"/>
              <w:spacing w:after="0" w:line="240" w:lineRule="auto"/>
              <w:jc w:val="center"/>
              <w:rPr>
                <w:rFonts w:eastAsia="Times New Roman"/>
                <w:b/>
                <w:sz w:val="24"/>
                <w:szCs w:val="24"/>
              </w:rPr>
            </w:pPr>
            <w:r w:rsidRPr="00D65FDC">
              <w:rPr>
                <w:rFonts w:eastAsia="Times New Roman"/>
                <w:sz w:val="24"/>
                <w:szCs w:val="24"/>
              </w:rPr>
              <w:t>0,</w:t>
            </w:r>
            <w:r>
              <w:rPr>
                <w:rFonts w:eastAsia="Times New Roman"/>
                <w:sz w:val="24"/>
                <w:szCs w:val="24"/>
              </w:rPr>
              <w:t>82</w:t>
            </w:r>
          </w:p>
        </w:tc>
      </w:tr>
      <w:tr w:rsidR="00CD2C6E" w:rsidRPr="00F36643" w:rsidTr="00CD2C6E">
        <w:trPr>
          <w:jc w:val="center"/>
        </w:trPr>
        <w:tc>
          <w:tcPr>
            <w:tcW w:w="278" w:type="pct"/>
            <w:vMerge/>
            <w:tcBorders>
              <w:left w:val="single" w:sz="4" w:space="0" w:color="auto"/>
              <w:right w:val="single" w:sz="6" w:space="0" w:color="auto"/>
            </w:tcBorders>
            <w:vAlign w:val="center"/>
          </w:tcPr>
          <w:p w:rsidR="00CD2C6E" w:rsidRPr="00D65FDC" w:rsidRDefault="00CD2C6E" w:rsidP="00CD2C6E">
            <w:pPr>
              <w:spacing w:after="0" w:line="240" w:lineRule="auto"/>
              <w:jc w:val="center"/>
              <w:rPr>
                <w:rFonts w:eastAsia="Times New Roman"/>
                <w:b/>
                <w:sz w:val="24"/>
                <w:szCs w:val="24"/>
              </w:rPr>
            </w:pP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65FDC" w:rsidRDefault="00CD2C6E" w:rsidP="00CD2C6E">
            <w:pPr>
              <w:spacing w:after="0" w:line="240" w:lineRule="auto"/>
              <w:rPr>
                <w:rFonts w:eastAsia="Times New Roman"/>
                <w:b/>
                <w:color w:val="000000" w:themeColor="text1"/>
                <w:sz w:val="24"/>
                <w:szCs w:val="24"/>
              </w:rPr>
            </w:pPr>
            <w:r w:rsidRPr="00D65FDC">
              <w:rPr>
                <w:rFonts w:eastAsia="Times New Roman"/>
                <w:color w:val="000000" w:themeColor="text1"/>
                <w:sz w:val="24"/>
                <w:szCs w:val="24"/>
              </w:rPr>
              <w:t>Зона транспортной инфраструктуры</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spacing w:after="0" w:line="240" w:lineRule="auto"/>
              <w:jc w:val="center"/>
              <w:rPr>
                <w:rFonts w:eastAsia="Times New Roman"/>
                <w:b/>
                <w:sz w:val="24"/>
                <w:szCs w:val="24"/>
              </w:rPr>
            </w:pPr>
            <w:r w:rsidRPr="00CB0AD4">
              <w:rPr>
                <w:rFonts w:eastAsia="Times New Roman"/>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225D3" w:rsidRDefault="00CD2C6E" w:rsidP="00CD2C6E">
            <w:pPr>
              <w:autoSpaceDE w:val="0"/>
              <w:autoSpaceDN w:val="0"/>
              <w:spacing w:after="0" w:line="240" w:lineRule="auto"/>
              <w:jc w:val="center"/>
              <w:rPr>
                <w:rFonts w:eastAsia="Times New Roman"/>
                <w:b/>
                <w:sz w:val="24"/>
                <w:szCs w:val="24"/>
              </w:rPr>
            </w:pPr>
            <w:r w:rsidRPr="00F225D3">
              <w:rPr>
                <w:rFonts w:eastAsia="Times New Roman"/>
                <w:sz w:val="24"/>
                <w:szCs w:val="24"/>
              </w:rPr>
              <w:t>93,11</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autoSpaceDE w:val="0"/>
              <w:autoSpaceDN w:val="0"/>
              <w:spacing w:after="0" w:line="240" w:lineRule="auto"/>
              <w:jc w:val="center"/>
              <w:rPr>
                <w:rFonts w:eastAsia="Times New Roman"/>
                <w:b/>
                <w:sz w:val="24"/>
                <w:szCs w:val="24"/>
              </w:rPr>
            </w:pPr>
            <w:r w:rsidRPr="00CB0AD4">
              <w:rPr>
                <w:rFonts w:eastAsia="Times New Roman"/>
                <w:sz w:val="24"/>
                <w:szCs w:val="24"/>
              </w:rPr>
              <w:t>-</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D65FDC" w:rsidRDefault="00CD2C6E" w:rsidP="00CD2C6E">
            <w:pPr>
              <w:autoSpaceDE w:val="0"/>
              <w:autoSpaceDN w:val="0"/>
              <w:spacing w:after="0" w:line="240" w:lineRule="auto"/>
              <w:jc w:val="center"/>
              <w:rPr>
                <w:rFonts w:eastAsia="Times New Roman"/>
                <w:b/>
                <w:sz w:val="24"/>
                <w:szCs w:val="24"/>
              </w:rPr>
            </w:pPr>
            <w:r w:rsidRPr="00D65FDC">
              <w:rPr>
                <w:rFonts w:eastAsia="Times New Roman"/>
                <w:sz w:val="24"/>
                <w:szCs w:val="24"/>
              </w:rPr>
              <w:t>96,42</w:t>
            </w:r>
          </w:p>
        </w:tc>
      </w:tr>
      <w:tr w:rsidR="00CD2C6E" w:rsidRPr="00F36643" w:rsidTr="00CD2C6E">
        <w:trPr>
          <w:jc w:val="center"/>
        </w:trPr>
        <w:tc>
          <w:tcPr>
            <w:tcW w:w="278" w:type="pct"/>
            <w:vMerge/>
            <w:tcBorders>
              <w:left w:val="single" w:sz="4" w:space="0" w:color="auto"/>
              <w:right w:val="single" w:sz="6" w:space="0" w:color="auto"/>
            </w:tcBorders>
            <w:vAlign w:val="center"/>
          </w:tcPr>
          <w:p w:rsidR="00CD2C6E" w:rsidRPr="00D65FDC" w:rsidRDefault="00CD2C6E" w:rsidP="00CD2C6E">
            <w:pPr>
              <w:spacing w:after="0" w:line="240" w:lineRule="auto"/>
              <w:jc w:val="center"/>
              <w:rPr>
                <w:rFonts w:eastAsia="Times New Roman"/>
                <w:b/>
                <w:sz w:val="24"/>
                <w:szCs w:val="24"/>
              </w:rPr>
            </w:pP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65FDC" w:rsidRDefault="00CD2C6E" w:rsidP="00CD2C6E">
            <w:pPr>
              <w:spacing w:after="0" w:line="240" w:lineRule="auto"/>
              <w:rPr>
                <w:rFonts w:eastAsia="Times New Roman"/>
                <w:b/>
                <w:color w:val="000000" w:themeColor="text1"/>
                <w:sz w:val="24"/>
                <w:szCs w:val="24"/>
              </w:rPr>
            </w:pPr>
            <w:r w:rsidRPr="00D65FDC">
              <w:rPr>
                <w:rFonts w:eastAsia="Times New Roman"/>
                <w:color w:val="000000" w:themeColor="text1"/>
                <w:sz w:val="24"/>
                <w:szCs w:val="24"/>
              </w:rPr>
              <w:t>Зона сельскохозяйственного использования</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spacing w:after="0" w:line="240" w:lineRule="auto"/>
              <w:jc w:val="center"/>
              <w:rPr>
                <w:rFonts w:eastAsia="Times New Roman"/>
                <w:b/>
                <w:sz w:val="24"/>
                <w:szCs w:val="24"/>
              </w:rPr>
            </w:pPr>
            <w:r w:rsidRPr="00CB0AD4">
              <w:rPr>
                <w:rFonts w:eastAsia="Times New Roman"/>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A3450B" w:rsidRDefault="00CD2C6E" w:rsidP="00CD2C6E">
            <w:pPr>
              <w:autoSpaceDE w:val="0"/>
              <w:autoSpaceDN w:val="0"/>
              <w:spacing w:after="0" w:line="240" w:lineRule="auto"/>
              <w:jc w:val="center"/>
              <w:rPr>
                <w:rFonts w:eastAsia="Times New Roman"/>
                <w:b/>
                <w:sz w:val="24"/>
                <w:szCs w:val="24"/>
              </w:rPr>
            </w:pPr>
            <w:r w:rsidRPr="00A3450B">
              <w:rPr>
                <w:rFonts w:eastAsia="Times New Roman"/>
                <w:sz w:val="24"/>
                <w:szCs w:val="24"/>
              </w:rPr>
              <w:t>4596,38</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autoSpaceDE w:val="0"/>
              <w:autoSpaceDN w:val="0"/>
              <w:spacing w:after="0" w:line="240" w:lineRule="auto"/>
              <w:jc w:val="center"/>
              <w:rPr>
                <w:rFonts w:eastAsia="Times New Roman"/>
                <w:b/>
                <w:sz w:val="24"/>
                <w:szCs w:val="24"/>
              </w:rPr>
            </w:pPr>
            <w:r w:rsidRPr="00CB0AD4">
              <w:rPr>
                <w:rFonts w:eastAsia="Times New Roman"/>
                <w:sz w:val="24"/>
                <w:szCs w:val="24"/>
              </w:rPr>
              <w:t>-</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A3450B" w:rsidRDefault="00CD2C6E" w:rsidP="00CD2C6E">
            <w:pPr>
              <w:autoSpaceDE w:val="0"/>
              <w:autoSpaceDN w:val="0"/>
              <w:spacing w:after="0" w:line="240" w:lineRule="auto"/>
              <w:jc w:val="center"/>
              <w:rPr>
                <w:rFonts w:eastAsia="Times New Roman"/>
                <w:b/>
                <w:sz w:val="24"/>
                <w:szCs w:val="24"/>
              </w:rPr>
            </w:pPr>
            <w:r w:rsidRPr="00A3450B">
              <w:rPr>
                <w:rFonts w:eastAsia="Times New Roman"/>
                <w:sz w:val="24"/>
                <w:szCs w:val="24"/>
              </w:rPr>
              <w:t>4596,38</w:t>
            </w:r>
          </w:p>
        </w:tc>
      </w:tr>
      <w:tr w:rsidR="00CD2C6E" w:rsidRPr="00F36643" w:rsidTr="00CD2C6E">
        <w:trPr>
          <w:jc w:val="center"/>
        </w:trPr>
        <w:tc>
          <w:tcPr>
            <w:tcW w:w="278" w:type="pct"/>
            <w:vMerge/>
            <w:tcBorders>
              <w:left w:val="single" w:sz="4" w:space="0" w:color="auto"/>
              <w:right w:val="single" w:sz="6" w:space="0" w:color="auto"/>
            </w:tcBorders>
            <w:vAlign w:val="center"/>
          </w:tcPr>
          <w:p w:rsidR="00CD2C6E" w:rsidRPr="00D65FDC" w:rsidRDefault="00CD2C6E" w:rsidP="00CD2C6E">
            <w:pPr>
              <w:spacing w:after="0" w:line="240" w:lineRule="auto"/>
              <w:jc w:val="center"/>
              <w:rPr>
                <w:rFonts w:eastAsia="Times New Roman"/>
                <w:b/>
                <w:sz w:val="24"/>
                <w:szCs w:val="24"/>
              </w:rPr>
            </w:pP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65FDC" w:rsidRDefault="00CD2C6E" w:rsidP="00CD2C6E">
            <w:pPr>
              <w:spacing w:after="0" w:line="240" w:lineRule="auto"/>
              <w:rPr>
                <w:rFonts w:eastAsia="Times New Roman"/>
                <w:b/>
                <w:color w:val="000000" w:themeColor="text1"/>
                <w:sz w:val="24"/>
                <w:szCs w:val="24"/>
              </w:rPr>
            </w:pPr>
            <w:r w:rsidRPr="00D65FDC">
              <w:rPr>
                <w:rFonts w:eastAsia="Times New Roman"/>
                <w:color w:val="000000" w:themeColor="text1"/>
                <w:sz w:val="24"/>
                <w:szCs w:val="24"/>
              </w:rPr>
              <w:t>Производственная зона сельскохозяйственных предприятий</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spacing w:after="0" w:line="240" w:lineRule="auto"/>
              <w:jc w:val="center"/>
              <w:rPr>
                <w:rFonts w:eastAsia="Times New Roman"/>
                <w:b/>
                <w:sz w:val="24"/>
                <w:szCs w:val="24"/>
              </w:rPr>
            </w:pPr>
            <w:r w:rsidRPr="00CB0AD4">
              <w:rPr>
                <w:rFonts w:eastAsia="Times New Roman"/>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225D3" w:rsidRDefault="00CD2C6E" w:rsidP="00CD2C6E">
            <w:pPr>
              <w:autoSpaceDE w:val="0"/>
              <w:autoSpaceDN w:val="0"/>
              <w:spacing w:after="0" w:line="240" w:lineRule="auto"/>
              <w:jc w:val="center"/>
              <w:rPr>
                <w:rFonts w:eastAsia="Times New Roman"/>
                <w:b/>
                <w:sz w:val="24"/>
                <w:szCs w:val="24"/>
              </w:rPr>
            </w:pPr>
            <w:r w:rsidRPr="00F225D3">
              <w:rPr>
                <w:rFonts w:eastAsia="Times New Roman"/>
                <w:sz w:val="24"/>
                <w:szCs w:val="24"/>
              </w:rPr>
              <w:t>5,66</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autoSpaceDE w:val="0"/>
              <w:autoSpaceDN w:val="0"/>
              <w:spacing w:after="0" w:line="240" w:lineRule="auto"/>
              <w:jc w:val="center"/>
              <w:rPr>
                <w:rFonts w:eastAsia="Times New Roman"/>
                <w:b/>
                <w:sz w:val="24"/>
                <w:szCs w:val="24"/>
              </w:rPr>
            </w:pPr>
            <w:r w:rsidRPr="00CB0AD4">
              <w:rPr>
                <w:rFonts w:eastAsia="Times New Roman"/>
                <w:sz w:val="24"/>
                <w:szCs w:val="24"/>
              </w:rPr>
              <w:t>-</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D65FDC" w:rsidRDefault="00CD2C6E" w:rsidP="00CD2C6E">
            <w:pPr>
              <w:autoSpaceDE w:val="0"/>
              <w:autoSpaceDN w:val="0"/>
              <w:spacing w:after="0" w:line="240" w:lineRule="auto"/>
              <w:jc w:val="center"/>
              <w:rPr>
                <w:rFonts w:eastAsia="Times New Roman"/>
                <w:b/>
                <w:sz w:val="24"/>
                <w:szCs w:val="24"/>
              </w:rPr>
            </w:pPr>
            <w:r w:rsidRPr="00D65FDC">
              <w:rPr>
                <w:rFonts w:eastAsia="Times New Roman"/>
                <w:sz w:val="24"/>
                <w:szCs w:val="24"/>
              </w:rPr>
              <w:t>5,66</w:t>
            </w:r>
          </w:p>
        </w:tc>
      </w:tr>
      <w:tr w:rsidR="00CD2C6E" w:rsidRPr="00F36643" w:rsidTr="00CD2C6E">
        <w:trPr>
          <w:jc w:val="center"/>
        </w:trPr>
        <w:tc>
          <w:tcPr>
            <w:tcW w:w="278" w:type="pct"/>
            <w:vMerge/>
            <w:tcBorders>
              <w:left w:val="single" w:sz="4" w:space="0" w:color="auto"/>
              <w:right w:val="single" w:sz="6" w:space="0" w:color="auto"/>
            </w:tcBorders>
            <w:vAlign w:val="center"/>
          </w:tcPr>
          <w:p w:rsidR="00CD2C6E" w:rsidRPr="00F36643" w:rsidRDefault="00CD2C6E" w:rsidP="00CD2C6E">
            <w:pPr>
              <w:spacing w:after="0" w:line="240" w:lineRule="auto"/>
              <w:jc w:val="center"/>
              <w:rPr>
                <w:rFonts w:eastAsia="Times New Roman"/>
                <w:b/>
                <w:sz w:val="24"/>
                <w:szCs w:val="24"/>
                <w:highlight w:val="lightGray"/>
              </w:rPr>
            </w:pP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Иные зоны сельскохозяйственного назначения</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spacing w:after="0" w:line="240" w:lineRule="auto"/>
              <w:jc w:val="center"/>
              <w:rPr>
                <w:rFonts w:eastAsia="Times New Roman"/>
                <w:b/>
                <w:sz w:val="24"/>
                <w:szCs w:val="24"/>
              </w:rPr>
            </w:pPr>
            <w:r w:rsidRPr="00CB0AD4">
              <w:rPr>
                <w:rFonts w:eastAsia="Times New Roman"/>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225D3" w:rsidRDefault="00CD2C6E" w:rsidP="00CD2C6E">
            <w:pPr>
              <w:autoSpaceDE w:val="0"/>
              <w:autoSpaceDN w:val="0"/>
              <w:spacing w:after="0" w:line="240" w:lineRule="auto"/>
              <w:jc w:val="center"/>
              <w:rPr>
                <w:rFonts w:eastAsia="Times New Roman"/>
                <w:b/>
                <w:sz w:val="24"/>
                <w:szCs w:val="24"/>
              </w:rPr>
            </w:pPr>
            <w:r w:rsidRPr="00F225D3">
              <w:rPr>
                <w:rFonts w:eastAsia="Times New Roman"/>
                <w:sz w:val="24"/>
                <w:szCs w:val="24"/>
              </w:rPr>
              <w:t>373,98</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autoSpaceDE w:val="0"/>
              <w:autoSpaceDN w:val="0"/>
              <w:spacing w:after="0" w:line="240" w:lineRule="auto"/>
              <w:jc w:val="center"/>
              <w:rPr>
                <w:rFonts w:eastAsia="Times New Roman"/>
                <w:b/>
                <w:sz w:val="24"/>
                <w:szCs w:val="24"/>
              </w:rPr>
            </w:pPr>
            <w:r w:rsidRPr="00CB0AD4">
              <w:rPr>
                <w:rFonts w:eastAsia="Times New Roman"/>
                <w:sz w:val="24"/>
                <w:szCs w:val="24"/>
              </w:rPr>
              <w:t>-</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D65FDC" w:rsidRDefault="00CD2C6E" w:rsidP="00CD2C6E">
            <w:pPr>
              <w:autoSpaceDE w:val="0"/>
              <w:autoSpaceDN w:val="0"/>
              <w:spacing w:after="0" w:line="240" w:lineRule="auto"/>
              <w:jc w:val="center"/>
              <w:rPr>
                <w:rFonts w:eastAsia="Times New Roman"/>
                <w:b/>
                <w:sz w:val="24"/>
                <w:szCs w:val="24"/>
              </w:rPr>
            </w:pPr>
            <w:r w:rsidRPr="00D65FDC">
              <w:rPr>
                <w:rFonts w:eastAsia="Times New Roman"/>
                <w:sz w:val="24"/>
                <w:szCs w:val="24"/>
              </w:rPr>
              <w:t>381,6</w:t>
            </w:r>
          </w:p>
        </w:tc>
      </w:tr>
      <w:tr w:rsidR="00CD2C6E" w:rsidRPr="00F36643" w:rsidTr="00CD2C6E">
        <w:trPr>
          <w:jc w:val="center"/>
        </w:trPr>
        <w:tc>
          <w:tcPr>
            <w:tcW w:w="278" w:type="pct"/>
            <w:vMerge/>
            <w:tcBorders>
              <w:left w:val="single" w:sz="4" w:space="0" w:color="auto"/>
              <w:right w:val="single" w:sz="6" w:space="0" w:color="auto"/>
            </w:tcBorders>
            <w:vAlign w:val="center"/>
          </w:tcPr>
          <w:p w:rsidR="00CD2C6E" w:rsidRPr="00F36643" w:rsidRDefault="00CD2C6E" w:rsidP="00CD2C6E">
            <w:pPr>
              <w:spacing w:after="0" w:line="240" w:lineRule="auto"/>
              <w:jc w:val="center"/>
              <w:rPr>
                <w:rFonts w:eastAsia="Times New Roman"/>
                <w:b/>
                <w:sz w:val="24"/>
                <w:szCs w:val="24"/>
                <w:highlight w:val="lightGray"/>
              </w:rPr>
            </w:pP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Зона озелененных территорий общего пользования (лесопарки, парки, сады, скверы, бульвары, городские леса)</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spacing w:after="0" w:line="240" w:lineRule="auto"/>
              <w:jc w:val="center"/>
              <w:rPr>
                <w:rFonts w:eastAsia="Times New Roman"/>
                <w:b/>
                <w:sz w:val="24"/>
                <w:szCs w:val="24"/>
              </w:rPr>
            </w:pPr>
            <w:r w:rsidRPr="00CB0AD4">
              <w:rPr>
                <w:rFonts w:eastAsia="Times New Roman"/>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225D3" w:rsidRDefault="00CD2C6E" w:rsidP="00CD2C6E">
            <w:pPr>
              <w:autoSpaceDE w:val="0"/>
              <w:autoSpaceDN w:val="0"/>
              <w:spacing w:after="0" w:line="240" w:lineRule="auto"/>
              <w:jc w:val="center"/>
              <w:rPr>
                <w:rFonts w:eastAsia="Times New Roman"/>
                <w:b/>
                <w:sz w:val="24"/>
                <w:szCs w:val="24"/>
              </w:rPr>
            </w:pPr>
            <w:r w:rsidRPr="00F225D3">
              <w:rPr>
                <w:rFonts w:eastAsia="Times New Roman"/>
                <w:sz w:val="24"/>
                <w:szCs w:val="24"/>
              </w:rPr>
              <w:t>0,21</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autoSpaceDE w:val="0"/>
              <w:autoSpaceDN w:val="0"/>
              <w:spacing w:after="0" w:line="240" w:lineRule="auto"/>
              <w:jc w:val="center"/>
              <w:rPr>
                <w:rFonts w:eastAsia="Times New Roman"/>
                <w:b/>
                <w:sz w:val="24"/>
                <w:szCs w:val="24"/>
              </w:rPr>
            </w:pPr>
            <w:r w:rsidRPr="00CB0AD4">
              <w:rPr>
                <w:rFonts w:eastAsia="Times New Roman"/>
                <w:sz w:val="24"/>
                <w:szCs w:val="24"/>
              </w:rPr>
              <w:t>-</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D65FDC" w:rsidRDefault="00CD2C6E" w:rsidP="00CD2C6E">
            <w:pPr>
              <w:autoSpaceDE w:val="0"/>
              <w:autoSpaceDN w:val="0"/>
              <w:spacing w:after="0" w:line="240" w:lineRule="auto"/>
              <w:jc w:val="center"/>
              <w:rPr>
                <w:rFonts w:eastAsia="Times New Roman"/>
                <w:b/>
                <w:sz w:val="24"/>
                <w:szCs w:val="24"/>
              </w:rPr>
            </w:pPr>
            <w:r w:rsidRPr="00D65FDC">
              <w:rPr>
                <w:rFonts w:eastAsia="Times New Roman"/>
                <w:sz w:val="24"/>
                <w:szCs w:val="24"/>
              </w:rPr>
              <w:t>0,8</w:t>
            </w:r>
          </w:p>
        </w:tc>
      </w:tr>
      <w:tr w:rsidR="00CD2C6E" w:rsidRPr="00F36643" w:rsidTr="00CD2C6E">
        <w:trPr>
          <w:jc w:val="center"/>
        </w:trPr>
        <w:tc>
          <w:tcPr>
            <w:tcW w:w="278" w:type="pct"/>
            <w:vMerge/>
            <w:tcBorders>
              <w:left w:val="single" w:sz="4" w:space="0" w:color="auto"/>
              <w:right w:val="single" w:sz="6" w:space="0" w:color="auto"/>
            </w:tcBorders>
            <w:vAlign w:val="center"/>
          </w:tcPr>
          <w:p w:rsidR="00CD2C6E" w:rsidRPr="00F36643" w:rsidRDefault="00CD2C6E" w:rsidP="00CD2C6E">
            <w:pPr>
              <w:spacing w:after="0" w:line="240" w:lineRule="auto"/>
              <w:jc w:val="center"/>
              <w:rPr>
                <w:rFonts w:eastAsia="Times New Roman"/>
                <w:b/>
                <w:sz w:val="24"/>
                <w:szCs w:val="24"/>
                <w:highlight w:val="lightGray"/>
              </w:rPr>
            </w:pP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Зона лесов</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spacing w:after="0" w:line="240" w:lineRule="auto"/>
              <w:jc w:val="center"/>
              <w:rPr>
                <w:rFonts w:eastAsia="Times New Roman"/>
                <w:b/>
                <w:sz w:val="24"/>
                <w:szCs w:val="24"/>
              </w:rPr>
            </w:pPr>
            <w:r w:rsidRPr="00CB0AD4">
              <w:rPr>
                <w:rFonts w:eastAsia="Times New Roman"/>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225D3" w:rsidRDefault="00CD2C6E" w:rsidP="00CD2C6E">
            <w:pPr>
              <w:autoSpaceDE w:val="0"/>
              <w:autoSpaceDN w:val="0"/>
              <w:spacing w:after="0" w:line="240" w:lineRule="auto"/>
              <w:jc w:val="center"/>
              <w:rPr>
                <w:rFonts w:eastAsia="Times New Roman"/>
                <w:b/>
                <w:sz w:val="24"/>
                <w:szCs w:val="24"/>
              </w:rPr>
            </w:pPr>
            <w:r w:rsidRPr="00F225D3">
              <w:rPr>
                <w:rFonts w:eastAsia="Times New Roman"/>
                <w:sz w:val="24"/>
                <w:szCs w:val="24"/>
              </w:rPr>
              <w:t>37491,16</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autoSpaceDE w:val="0"/>
              <w:autoSpaceDN w:val="0"/>
              <w:spacing w:after="0" w:line="240" w:lineRule="auto"/>
              <w:jc w:val="center"/>
              <w:rPr>
                <w:rFonts w:eastAsia="Times New Roman"/>
                <w:b/>
                <w:sz w:val="24"/>
                <w:szCs w:val="24"/>
              </w:rPr>
            </w:pPr>
            <w:r w:rsidRPr="00CB0AD4">
              <w:rPr>
                <w:rFonts w:eastAsia="Times New Roman"/>
                <w:sz w:val="24"/>
                <w:szCs w:val="24"/>
              </w:rPr>
              <w:t>-</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D65FDC" w:rsidRDefault="00CD2C6E" w:rsidP="00CD2C6E">
            <w:pPr>
              <w:autoSpaceDE w:val="0"/>
              <w:autoSpaceDN w:val="0"/>
              <w:spacing w:after="0" w:line="240" w:lineRule="auto"/>
              <w:jc w:val="center"/>
              <w:rPr>
                <w:rFonts w:eastAsia="Times New Roman"/>
                <w:b/>
                <w:sz w:val="24"/>
                <w:szCs w:val="24"/>
              </w:rPr>
            </w:pPr>
            <w:r w:rsidRPr="00D65FDC">
              <w:rPr>
                <w:rFonts w:eastAsia="Times New Roman"/>
                <w:sz w:val="24"/>
                <w:szCs w:val="24"/>
              </w:rPr>
              <w:t>37491,16</w:t>
            </w:r>
          </w:p>
        </w:tc>
      </w:tr>
      <w:tr w:rsidR="00CD2C6E" w:rsidRPr="00F36643" w:rsidTr="00CD2C6E">
        <w:trPr>
          <w:jc w:val="center"/>
        </w:trPr>
        <w:tc>
          <w:tcPr>
            <w:tcW w:w="278" w:type="pct"/>
            <w:vMerge/>
            <w:tcBorders>
              <w:left w:val="single" w:sz="4" w:space="0" w:color="auto"/>
              <w:right w:val="single" w:sz="6" w:space="0" w:color="auto"/>
            </w:tcBorders>
            <w:vAlign w:val="center"/>
          </w:tcPr>
          <w:p w:rsidR="00CD2C6E" w:rsidRPr="00F36643" w:rsidRDefault="00CD2C6E" w:rsidP="00CD2C6E">
            <w:pPr>
              <w:spacing w:after="0" w:line="240" w:lineRule="auto"/>
              <w:jc w:val="center"/>
              <w:rPr>
                <w:rFonts w:eastAsia="Times New Roman"/>
                <w:b/>
                <w:sz w:val="24"/>
                <w:szCs w:val="24"/>
                <w:highlight w:val="lightGray"/>
              </w:rPr>
            </w:pP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Зона кладбищ</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spacing w:after="0" w:line="240" w:lineRule="auto"/>
              <w:jc w:val="center"/>
              <w:rPr>
                <w:rFonts w:eastAsia="Times New Roman"/>
                <w:b/>
                <w:sz w:val="24"/>
                <w:szCs w:val="24"/>
              </w:rPr>
            </w:pPr>
            <w:r w:rsidRPr="00CB0AD4">
              <w:rPr>
                <w:rFonts w:eastAsia="Times New Roman"/>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225D3" w:rsidRDefault="00CD2C6E" w:rsidP="00CD2C6E">
            <w:pPr>
              <w:autoSpaceDE w:val="0"/>
              <w:autoSpaceDN w:val="0"/>
              <w:spacing w:after="0" w:line="240" w:lineRule="auto"/>
              <w:jc w:val="center"/>
              <w:rPr>
                <w:rFonts w:eastAsia="Times New Roman"/>
                <w:b/>
                <w:sz w:val="24"/>
                <w:szCs w:val="24"/>
              </w:rPr>
            </w:pPr>
            <w:r w:rsidRPr="00F225D3">
              <w:rPr>
                <w:rFonts w:eastAsia="Times New Roman"/>
                <w:sz w:val="24"/>
                <w:szCs w:val="24"/>
              </w:rPr>
              <w:t>3,25</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autoSpaceDE w:val="0"/>
              <w:autoSpaceDN w:val="0"/>
              <w:spacing w:after="0" w:line="240" w:lineRule="auto"/>
              <w:jc w:val="center"/>
              <w:rPr>
                <w:rFonts w:eastAsia="Times New Roman"/>
                <w:b/>
                <w:sz w:val="24"/>
                <w:szCs w:val="24"/>
              </w:rPr>
            </w:pPr>
            <w:r w:rsidRPr="00CB0AD4">
              <w:rPr>
                <w:rFonts w:eastAsia="Times New Roman"/>
                <w:sz w:val="24"/>
                <w:szCs w:val="24"/>
              </w:rPr>
              <w:t>-</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D65FDC" w:rsidRDefault="00CD2C6E" w:rsidP="00CD2C6E">
            <w:pPr>
              <w:autoSpaceDE w:val="0"/>
              <w:autoSpaceDN w:val="0"/>
              <w:spacing w:after="0" w:line="240" w:lineRule="auto"/>
              <w:jc w:val="center"/>
              <w:rPr>
                <w:rFonts w:eastAsia="Times New Roman"/>
                <w:b/>
                <w:sz w:val="24"/>
                <w:szCs w:val="24"/>
              </w:rPr>
            </w:pPr>
            <w:r w:rsidRPr="00D65FDC">
              <w:rPr>
                <w:rFonts w:eastAsia="Times New Roman"/>
                <w:sz w:val="24"/>
                <w:szCs w:val="24"/>
              </w:rPr>
              <w:t>3,25</w:t>
            </w:r>
          </w:p>
        </w:tc>
      </w:tr>
      <w:tr w:rsidR="00CD2C6E" w:rsidRPr="00F36643" w:rsidTr="00CD2C6E">
        <w:trPr>
          <w:jc w:val="center"/>
        </w:trPr>
        <w:tc>
          <w:tcPr>
            <w:tcW w:w="278" w:type="pct"/>
            <w:vMerge/>
            <w:tcBorders>
              <w:left w:val="single" w:sz="4" w:space="0" w:color="auto"/>
              <w:right w:val="single" w:sz="6" w:space="0" w:color="auto"/>
            </w:tcBorders>
            <w:vAlign w:val="center"/>
          </w:tcPr>
          <w:p w:rsidR="00CD2C6E" w:rsidRPr="00F36643" w:rsidRDefault="00CD2C6E" w:rsidP="00CD2C6E">
            <w:pPr>
              <w:spacing w:after="0" w:line="240" w:lineRule="auto"/>
              <w:jc w:val="center"/>
              <w:rPr>
                <w:rFonts w:eastAsia="Times New Roman"/>
                <w:b/>
                <w:sz w:val="24"/>
                <w:szCs w:val="24"/>
                <w:highlight w:val="lightGray"/>
              </w:rPr>
            </w:pP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A7093E" w:rsidRDefault="00CD2C6E" w:rsidP="00CD2C6E">
            <w:pPr>
              <w:spacing w:after="0" w:line="240" w:lineRule="auto"/>
              <w:rPr>
                <w:rFonts w:eastAsia="Times New Roman"/>
                <w:b/>
                <w:color w:val="000000" w:themeColor="text1"/>
                <w:sz w:val="24"/>
                <w:szCs w:val="24"/>
              </w:rPr>
            </w:pPr>
            <w:r w:rsidRPr="007B2A7A">
              <w:rPr>
                <w:rFonts w:eastAsia="Times New Roman"/>
                <w:color w:val="000000" w:themeColor="text1"/>
                <w:sz w:val="24"/>
                <w:szCs w:val="24"/>
              </w:rPr>
              <w:t>Зона озелененных территорий специального назначения</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spacing w:after="0" w:line="240" w:lineRule="auto"/>
              <w:jc w:val="center"/>
              <w:rPr>
                <w:rFonts w:eastAsia="Times New Roman"/>
                <w:b/>
                <w:sz w:val="24"/>
                <w:szCs w:val="24"/>
              </w:rPr>
            </w:pPr>
            <w:r w:rsidRPr="00CB0AD4">
              <w:rPr>
                <w:rFonts w:eastAsia="Times New Roman"/>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225D3" w:rsidRDefault="00CD2C6E" w:rsidP="00CD2C6E">
            <w:pPr>
              <w:autoSpaceDE w:val="0"/>
              <w:autoSpaceDN w:val="0"/>
              <w:spacing w:after="0" w:line="240" w:lineRule="auto"/>
              <w:jc w:val="center"/>
              <w:rPr>
                <w:rFonts w:eastAsia="Times New Roman"/>
                <w:b/>
                <w:sz w:val="24"/>
                <w:szCs w:val="24"/>
              </w:rPr>
            </w:pP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autoSpaceDE w:val="0"/>
              <w:autoSpaceDN w:val="0"/>
              <w:spacing w:after="0" w:line="240" w:lineRule="auto"/>
              <w:jc w:val="center"/>
              <w:rPr>
                <w:rFonts w:eastAsia="Times New Roman"/>
                <w:b/>
                <w:sz w:val="24"/>
                <w:szCs w:val="24"/>
              </w:rPr>
            </w:pPr>
            <w:r w:rsidRPr="00CB0AD4">
              <w:rPr>
                <w:rFonts w:eastAsia="Times New Roman"/>
                <w:sz w:val="24"/>
                <w:szCs w:val="24"/>
              </w:rPr>
              <w:t>-</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D65FDC" w:rsidRDefault="00CD2C6E" w:rsidP="00CD2C6E">
            <w:pPr>
              <w:autoSpaceDE w:val="0"/>
              <w:autoSpaceDN w:val="0"/>
              <w:spacing w:after="0" w:line="240" w:lineRule="auto"/>
              <w:jc w:val="center"/>
              <w:rPr>
                <w:rFonts w:eastAsia="Times New Roman"/>
                <w:b/>
                <w:sz w:val="24"/>
                <w:szCs w:val="24"/>
              </w:rPr>
            </w:pPr>
            <w:r w:rsidRPr="00D65FDC">
              <w:rPr>
                <w:rFonts w:eastAsia="Times New Roman"/>
                <w:sz w:val="24"/>
                <w:szCs w:val="24"/>
              </w:rPr>
              <w:t>71,55</w:t>
            </w:r>
          </w:p>
        </w:tc>
      </w:tr>
      <w:tr w:rsidR="00CD2C6E" w:rsidRPr="00F36643" w:rsidTr="00CD2C6E">
        <w:trPr>
          <w:jc w:val="center"/>
        </w:trPr>
        <w:tc>
          <w:tcPr>
            <w:tcW w:w="278" w:type="pct"/>
            <w:vMerge/>
            <w:tcBorders>
              <w:left w:val="single" w:sz="4" w:space="0" w:color="auto"/>
              <w:right w:val="single" w:sz="6" w:space="0" w:color="auto"/>
            </w:tcBorders>
            <w:vAlign w:val="center"/>
          </w:tcPr>
          <w:p w:rsidR="00CD2C6E" w:rsidRPr="00F36643" w:rsidRDefault="00CD2C6E" w:rsidP="00CD2C6E">
            <w:pPr>
              <w:spacing w:after="0" w:line="240" w:lineRule="auto"/>
              <w:jc w:val="center"/>
              <w:rPr>
                <w:rFonts w:eastAsia="Times New Roman"/>
                <w:b/>
                <w:sz w:val="24"/>
                <w:szCs w:val="24"/>
                <w:highlight w:val="lightGray"/>
              </w:rPr>
            </w:pP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Зона складирования и захоронения отходов</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spacing w:after="0" w:line="240" w:lineRule="auto"/>
              <w:jc w:val="center"/>
              <w:rPr>
                <w:rFonts w:eastAsia="Times New Roman"/>
                <w:b/>
                <w:sz w:val="24"/>
                <w:szCs w:val="24"/>
              </w:rPr>
            </w:pPr>
            <w:r w:rsidRPr="00CB0AD4">
              <w:rPr>
                <w:rFonts w:eastAsia="Times New Roman"/>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225D3" w:rsidRDefault="00CD2C6E" w:rsidP="00CD2C6E">
            <w:pPr>
              <w:autoSpaceDE w:val="0"/>
              <w:autoSpaceDN w:val="0"/>
              <w:spacing w:after="0" w:line="240" w:lineRule="auto"/>
              <w:jc w:val="center"/>
              <w:rPr>
                <w:rFonts w:eastAsia="Times New Roman"/>
                <w:b/>
                <w:sz w:val="24"/>
                <w:szCs w:val="24"/>
              </w:rPr>
            </w:pPr>
            <w:r w:rsidRPr="00F225D3">
              <w:rPr>
                <w:rFonts w:eastAsia="Times New Roman"/>
                <w:sz w:val="24"/>
                <w:szCs w:val="24"/>
              </w:rPr>
              <w:t>0,3</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autoSpaceDE w:val="0"/>
              <w:autoSpaceDN w:val="0"/>
              <w:spacing w:after="0" w:line="240" w:lineRule="auto"/>
              <w:jc w:val="center"/>
              <w:rPr>
                <w:rFonts w:eastAsia="Times New Roman"/>
                <w:b/>
                <w:sz w:val="24"/>
                <w:szCs w:val="24"/>
              </w:rPr>
            </w:pPr>
            <w:r w:rsidRPr="00CB0AD4">
              <w:rPr>
                <w:rFonts w:eastAsia="Times New Roman"/>
                <w:sz w:val="24"/>
                <w:szCs w:val="24"/>
              </w:rPr>
              <w:t>-</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D65FDC" w:rsidRDefault="00CD2C6E" w:rsidP="00CD2C6E">
            <w:pPr>
              <w:autoSpaceDE w:val="0"/>
              <w:autoSpaceDN w:val="0"/>
              <w:spacing w:after="0" w:line="240" w:lineRule="auto"/>
              <w:jc w:val="center"/>
              <w:rPr>
                <w:rFonts w:eastAsia="Times New Roman"/>
                <w:b/>
                <w:sz w:val="24"/>
                <w:szCs w:val="24"/>
              </w:rPr>
            </w:pPr>
            <w:r w:rsidRPr="00D65FDC">
              <w:rPr>
                <w:rFonts w:eastAsia="Times New Roman"/>
                <w:sz w:val="24"/>
                <w:szCs w:val="24"/>
              </w:rPr>
              <w:t>0,3</w:t>
            </w:r>
          </w:p>
        </w:tc>
      </w:tr>
      <w:tr w:rsidR="00CD2C6E" w:rsidRPr="00F36643" w:rsidTr="00CD2C6E">
        <w:trPr>
          <w:jc w:val="center"/>
        </w:trPr>
        <w:tc>
          <w:tcPr>
            <w:tcW w:w="278" w:type="pct"/>
            <w:vMerge/>
            <w:tcBorders>
              <w:left w:val="single" w:sz="4" w:space="0" w:color="auto"/>
              <w:right w:val="single" w:sz="6" w:space="0" w:color="auto"/>
            </w:tcBorders>
            <w:vAlign w:val="center"/>
          </w:tcPr>
          <w:p w:rsidR="00CD2C6E" w:rsidRPr="00F36643" w:rsidRDefault="00CD2C6E" w:rsidP="00CD2C6E">
            <w:pPr>
              <w:spacing w:after="0" w:line="240" w:lineRule="auto"/>
              <w:jc w:val="center"/>
              <w:rPr>
                <w:rFonts w:eastAsia="Times New Roman"/>
                <w:b/>
                <w:sz w:val="24"/>
                <w:szCs w:val="24"/>
                <w:highlight w:val="lightGray"/>
              </w:rPr>
            </w:pP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Зона акваторий</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spacing w:after="0" w:line="240" w:lineRule="auto"/>
              <w:jc w:val="center"/>
              <w:rPr>
                <w:rFonts w:eastAsia="Times New Roman"/>
                <w:b/>
                <w:sz w:val="24"/>
                <w:szCs w:val="24"/>
              </w:rPr>
            </w:pPr>
            <w:r w:rsidRPr="00CB0AD4">
              <w:rPr>
                <w:rFonts w:eastAsia="Times New Roman"/>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225D3" w:rsidRDefault="00CD2C6E" w:rsidP="00CD2C6E">
            <w:pPr>
              <w:autoSpaceDE w:val="0"/>
              <w:autoSpaceDN w:val="0"/>
              <w:spacing w:after="0" w:line="240" w:lineRule="auto"/>
              <w:jc w:val="center"/>
              <w:rPr>
                <w:rFonts w:eastAsia="Times New Roman"/>
                <w:b/>
                <w:sz w:val="24"/>
                <w:szCs w:val="24"/>
              </w:rPr>
            </w:pPr>
            <w:r w:rsidRPr="00F225D3">
              <w:rPr>
                <w:rFonts w:eastAsia="Times New Roman"/>
                <w:sz w:val="24"/>
                <w:szCs w:val="24"/>
              </w:rPr>
              <w:t>253,37</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autoSpaceDE w:val="0"/>
              <w:autoSpaceDN w:val="0"/>
              <w:spacing w:after="0" w:line="240" w:lineRule="auto"/>
              <w:jc w:val="center"/>
              <w:rPr>
                <w:rFonts w:eastAsia="Times New Roman"/>
                <w:b/>
                <w:sz w:val="24"/>
                <w:szCs w:val="24"/>
              </w:rPr>
            </w:pPr>
            <w:r w:rsidRPr="00CB0AD4">
              <w:rPr>
                <w:rFonts w:eastAsia="Times New Roman"/>
                <w:sz w:val="24"/>
                <w:szCs w:val="24"/>
              </w:rPr>
              <w:t>-</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D65FDC" w:rsidRDefault="00CD2C6E" w:rsidP="00CD2C6E">
            <w:pPr>
              <w:autoSpaceDE w:val="0"/>
              <w:autoSpaceDN w:val="0"/>
              <w:spacing w:after="0" w:line="240" w:lineRule="auto"/>
              <w:jc w:val="center"/>
              <w:rPr>
                <w:rFonts w:eastAsia="Times New Roman"/>
                <w:b/>
                <w:sz w:val="24"/>
                <w:szCs w:val="24"/>
              </w:rPr>
            </w:pPr>
            <w:r w:rsidRPr="00D65FDC">
              <w:rPr>
                <w:rFonts w:eastAsia="Times New Roman"/>
                <w:sz w:val="24"/>
                <w:szCs w:val="24"/>
              </w:rPr>
              <w:t>253,37</w:t>
            </w:r>
          </w:p>
        </w:tc>
      </w:tr>
      <w:tr w:rsidR="00CD2C6E" w:rsidRPr="00F36643" w:rsidTr="00CD2C6E">
        <w:trPr>
          <w:jc w:val="center"/>
        </w:trPr>
        <w:tc>
          <w:tcPr>
            <w:tcW w:w="278" w:type="pct"/>
            <w:vMerge/>
            <w:tcBorders>
              <w:left w:val="single" w:sz="4" w:space="0" w:color="auto"/>
              <w:right w:val="single" w:sz="6" w:space="0" w:color="auto"/>
            </w:tcBorders>
            <w:vAlign w:val="center"/>
          </w:tcPr>
          <w:p w:rsidR="00CD2C6E" w:rsidRPr="00F36643" w:rsidRDefault="00CD2C6E" w:rsidP="00CD2C6E">
            <w:pPr>
              <w:spacing w:after="0" w:line="240" w:lineRule="auto"/>
              <w:jc w:val="center"/>
              <w:rPr>
                <w:rFonts w:eastAsia="Times New Roman"/>
                <w:b/>
                <w:sz w:val="24"/>
                <w:szCs w:val="24"/>
                <w:highlight w:val="lightGray"/>
              </w:rPr>
            </w:pP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A7093E" w:rsidRDefault="00CD2C6E" w:rsidP="00CD2C6E">
            <w:pPr>
              <w:spacing w:after="0" w:line="240" w:lineRule="auto"/>
              <w:rPr>
                <w:rFonts w:eastAsia="Times New Roman"/>
                <w:b/>
                <w:color w:val="000000" w:themeColor="text1"/>
                <w:sz w:val="24"/>
                <w:szCs w:val="24"/>
              </w:rPr>
            </w:pPr>
            <w:r w:rsidRPr="00A7093E">
              <w:rPr>
                <w:rFonts w:eastAsia="Times New Roman"/>
                <w:color w:val="000000" w:themeColor="text1"/>
                <w:sz w:val="24"/>
                <w:szCs w:val="24"/>
              </w:rPr>
              <w:t>Иные зоны</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spacing w:after="0" w:line="240" w:lineRule="auto"/>
              <w:jc w:val="center"/>
              <w:rPr>
                <w:rFonts w:eastAsia="Times New Roman"/>
                <w:b/>
                <w:sz w:val="24"/>
                <w:szCs w:val="24"/>
              </w:rPr>
            </w:pPr>
            <w:r w:rsidRPr="00CB0AD4">
              <w:rPr>
                <w:rFonts w:eastAsia="Times New Roman"/>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A3450B" w:rsidRDefault="00CD2C6E" w:rsidP="00CD2C6E">
            <w:pPr>
              <w:autoSpaceDE w:val="0"/>
              <w:autoSpaceDN w:val="0"/>
              <w:spacing w:after="0" w:line="240" w:lineRule="auto"/>
              <w:jc w:val="center"/>
              <w:rPr>
                <w:rFonts w:eastAsia="Times New Roman"/>
                <w:b/>
                <w:sz w:val="24"/>
                <w:szCs w:val="24"/>
              </w:rPr>
            </w:pPr>
            <w:r w:rsidRPr="00A3450B">
              <w:rPr>
                <w:rFonts w:eastAsia="Times New Roman"/>
                <w:sz w:val="24"/>
                <w:szCs w:val="24"/>
              </w:rPr>
              <w:t>4034,99</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CB0AD4" w:rsidRDefault="00CD2C6E" w:rsidP="00CD2C6E">
            <w:pPr>
              <w:autoSpaceDE w:val="0"/>
              <w:autoSpaceDN w:val="0"/>
              <w:spacing w:after="0" w:line="240" w:lineRule="auto"/>
              <w:jc w:val="center"/>
              <w:rPr>
                <w:rFonts w:eastAsia="Times New Roman"/>
                <w:b/>
                <w:sz w:val="24"/>
                <w:szCs w:val="24"/>
              </w:rPr>
            </w:pPr>
            <w:r w:rsidRPr="00CB0AD4">
              <w:rPr>
                <w:rFonts w:eastAsia="Times New Roman"/>
                <w:sz w:val="24"/>
                <w:szCs w:val="24"/>
              </w:rPr>
              <w:t>-</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A3450B" w:rsidRDefault="00CD2C6E" w:rsidP="00CD2C6E">
            <w:pPr>
              <w:autoSpaceDE w:val="0"/>
              <w:autoSpaceDN w:val="0"/>
              <w:spacing w:after="0" w:line="240" w:lineRule="auto"/>
              <w:jc w:val="center"/>
              <w:rPr>
                <w:rFonts w:eastAsia="Times New Roman"/>
                <w:b/>
                <w:sz w:val="24"/>
                <w:szCs w:val="24"/>
              </w:rPr>
            </w:pPr>
            <w:r w:rsidRPr="00A3450B">
              <w:rPr>
                <w:rFonts w:eastAsia="Times New Roman"/>
                <w:sz w:val="24"/>
                <w:szCs w:val="24"/>
              </w:rPr>
              <w:t>3916,77</w:t>
            </w:r>
          </w:p>
        </w:tc>
      </w:tr>
      <w:tr w:rsidR="00CD2C6E" w:rsidRPr="00F36643" w:rsidTr="00CD2C6E">
        <w:trPr>
          <w:jc w:val="center"/>
        </w:trPr>
        <w:tc>
          <w:tcPr>
            <w:tcW w:w="278" w:type="pct"/>
            <w:tcBorders>
              <w:top w:val="single" w:sz="6" w:space="0" w:color="auto"/>
              <w:left w:val="single" w:sz="4" w:space="0" w:color="auto"/>
              <w:bottom w:val="single" w:sz="6" w:space="0" w:color="auto"/>
              <w:right w:val="single" w:sz="6" w:space="0" w:color="auto"/>
            </w:tcBorders>
            <w:shd w:val="clear" w:color="auto" w:fill="auto"/>
            <w:vAlign w:val="center"/>
          </w:tcPr>
          <w:p w:rsidR="00CD2C6E" w:rsidRPr="00D453C5" w:rsidRDefault="00CD2C6E" w:rsidP="00CD2C6E">
            <w:pPr>
              <w:autoSpaceDE w:val="0"/>
              <w:autoSpaceDN w:val="0"/>
              <w:spacing w:after="0" w:line="240" w:lineRule="auto"/>
              <w:jc w:val="center"/>
              <w:rPr>
                <w:rFonts w:eastAsia="Times New Roman"/>
                <w:sz w:val="24"/>
                <w:szCs w:val="24"/>
              </w:rPr>
            </w:pPr>
            <w:r w:rsidRPr="00D453C5">
              <w:rPr>
                <w:rFonts w:eastAsia="Times New Roman"/>
                <w:bCs/>
                <w:sz w:val="24"/>
                <w:szCs w:val="24"/>
              </w:rPr>
              <w:t>2</w:t>
            </w:r>
          </w:p>
        </w:tc>
        <w:tc>
          <w:tcPr>
            <w:tcW w:w="2413"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D453C5" w:rsidRDefault="00CD2C6E" w:rsidP="00CD2C6E">
            <w:pPr>
              <w:autoSpaceDE w:val="0"/>
              <w:autoSpaceDN w:val="0"/>
              <w:spacing w:after="0" w:line="240" w:lineRule="auto"/>
              <w:rPr>
                <w:rFonts w:eastAsia="Times New Roman"/>
                <w:sz w:val="24"/>
                <w:szCs w:val="24"/>
              </w:rPr>
            </w:pPr>
            <w:r w:rsidRPr="00D453C5">
              <w:rPr>
                <w:rFonts w:eastAsia="Times New Roman"/>
                <w:bCs/>
                <w:sz w:val="24"/>
                <w:szCs w:val="24"/>
              </w:rPr>
              <w:t>Население</w:t>
            </w:r>
          </w:p>
        </w:tc>
        <w:tc>
          <w:tcPr>
            <w:tcW w:w="578"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D453C5" w:rsidRDefault="00CD2C6E" w:rsidP="00CD2C6E">
            <w:pPr>
              <w:autoSpaceDE w:val="0"/>
              <w:autoSpaceDN w:val="0"/>
              <w:spacing w:after="0" w:line="240" w:lineRule="auto"/>
              <w:jc w:val="center"/>
              <w:rPr>
                <w:rFonts w:eastAsia="Times New Roman"/>
                <w:b/>
                <w:sz w:val="24"/>
                <w:szCs w:val="24"/>
              </w:rPr>
            </w:pPr>
          </w:p>
        </w:tc>
        <w:tc>
          <w:tcPr>
            <w:tcW w:w="573"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F36643" w:rsidRDefault="00CD2C6E" w:rsidP="00CD2C6E">
            <w:pPr>
              <w:autoSpaceDE w:val="0"/>
              <w:autoSpaceDN w:val="0"/>
              <w:spacing w:after="0" w:line="240" w:lineRule="auto"/>
              <w:jc w:val="center"/>
              <w:rPr>
                <w:rFonts w:eastAsia="Times New Roman"/>
                <w:b/>
                <w:color w:val="FF0000"/>
                <w:sz w:val="24"/>
                <w:szCs w:val="24"/>
                <w:highlight w:val="lightGray"/>
              </w:rPr>
            </w:pPr>
          </w:p>
        </w:tc>
        <w:tc>
          <w:tcPr>
            <w:tcW w:w="566"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F36643" w:rsidRDefault="00CD2C6E" w:rsidP="00CD2C6E">
            <w:pPr>
              <w:autoSpaceDE w:val="0"/>
              <w:autoSpaceDN w:val="0"/>
              <w:spacing w:after="0" w:line="240" w:lineRule="auto"/>
              <w:jc w:val="center"/>
              <w:rPr>
                <w:rFonts w:eastAsia="Times New Roman"/>
                <w:b/>
                <w:color w:val="FF0000"/>
                <w:sz w:val="24"/>
                <w:szCs w:val="24"/>
                <w:highlight w:val="lightGray"/>
              </w:rPr>
            </w:pP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F36643" w:rsidRDefault="00CD2C6E" w:rsidP="00CD2C6E">
            <w:pPr>
              <w:autoSpaceDE w:val="0"/>
              <w:autoSpaceDN w:val="0"/>
              <w:spacing w:after="0" w:line="240" w:lineRule="auto"/>
              <w:jc w:val="center"/>
              <w:rPr>
                <w:rFonts w:eastAsia="Times New Roman"/>
                <w:b/>
                <w:color w:val="FF0000"/>
                <w:sz w:val="24"/>
                <w:szCs w:val="24"/>
                <w:highlight w:val="lightGray"/>
              </w:rPr>
            </w:pPr>
          </w:p>
        </w:tc>
      </w:tr>
      <w:tr w:rsidR="00CD2C6E" w:rsidRPr="00F36643" w:rsidTr="00CD2C6E">
        <w:trPr>
          <w:jc w:val="center"/>
        </w:trPr>
        <w:tc>
          <w:tcPr>
            <w:tcW w:w="278" w:type="pct"/>
            <w:tcBorders>
              <w:top w:val="single" w:sz="6" w:space="0" w:color="auto"/>
              <w:left w:val="single" w:sz="4" w:space="0" w:color="auto"/>
              <w:right w:val="single" w:sz="6" w:space="0" w:color="auto"/>
            </w:tcBorders>
            <w:shd w:val="clear" w:color="auto" w:fill="auto"/>
            <w:tcMar>
              <w:top w:w="0" w:type="dxa"/>
              <w:left w:w="28" w:type="dxa"/>
              <w:bottom w:w="0" w:type="dxa"/>
              <w:right w:w="28" w:type="dxa"/>
            </w:tcMar>
            <w:vAlign w:val="center"/>
          </w:tcPr>
          <w:p w:rsidR="00CD2C6E" w:rsidRPr="00D453C5" w:rsidRDefault="00CD2C6E" w:rsidP="00CD2C6E">
            <w:pPr>
              <w:autoSpaceDE w:val="0"/>
              <w:autoSpaceDN w:val="0"/>
              <w:spacing w:after="0" w:line="240" w:lineRule="auto"/>
              <w:jc w:val="center"/>
              <w:rPr>
                <w:rFonts w:eastAsia="Times New Roman"/>
                <w:b/>
                <w:sz w:val="24"/>
                <w:szCs w:val="24"/>
              </w:rPr>
            </w:pPr>
            <w:r w:rsidRPr="00D453C5">
              <w:rPr>
                <w:rFonts w:eastAsia="Times New Roman"/>
                <w:sz w:val="24"/>
                <w:szCs w:val="24"/>
              </w:rPr>
              <w:t>2.1</w:t>
            </w:r>
          </w:p>
        </w:tc>
        <w:tc>
          <w:tcPr>
            <w:tcW w:w="2413"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D453C5" w:rsidRDefault="00CD2C6E" w:rsidP="00CD2C6E">
            <w:pPr>
              <w:autoSpaceDE w:val="0"/>
              <w:autoSpaceDN w:val="0"/>
              <w:spacing w:after="0" w:line="240" w:lineRule="auto"/>
              <w:jc w:val="both"/>
              <w:rPr>
                <w:b/>
                <w:sz w:val="24"/>
                <w:szCs w:val="24"/>
              </w:rPr>
            </w:pPr>
            <w:r w:rsidRPr="00D453C5">
              <w:rPr>
                <w:sz w:val="24"/>
                <w:szCs w:val="24"/>
              </w:rPr>
              <w:t xml:space="preserve">Численность населения </w:t>
            </w:r>
          </w:p>
        </w:tc>
        <w:tc>
          <w:tcPr>
            <w:tcW w:w="578"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D453C5" w:rsidRDefault="00CD2C6E" w:rsidP="00CD2C6E">
            <w:pPr>
              <w:spacing w:after="0" w:line="240" w:lineRule="auto"/>
              <w:jc w:val="center"/>
              <w:rPr>
                <w:b/>
                <w:bCs/>
                <w:sz w:val="24"/>
                <w:szCs w:val="26"/>
              </w:rPr>
            </w:pPr>
            <w:r w:rsidRPr="00D453C5">
              <w:rPr>
                <w:bCs/>
                <w:sz w:val="24"/>
                <w:szCs w:val="24"/>
              </w:rPr>
              <w:t>тыс. чел.</w:t>
            </w:r>
          </w:p>
        </w:tc>
        <w:tc>
          <w:tcPr>
            <w:tcW w:w="573"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2D57AF" w:rsidRDefault="00CD2C6E" w:rsidP="00CD2C6E">
            <w:pPr>
              <w:spacing w:after="0" w:line="240" w:lineRule="auto"/>
              <w:jc w:val="center"/>
              <w:rPr>
                <w:color w:val="000000"/>
                <w:sz w:val="24"/>
                <w:szCs w:val="24"/>
              </w:rPr>
            </w:pPr>
            <w:r>
              <w:rPr>
                <w:sz w:val="24"/>
                <w:szCs w:val="24"/>
              </w:rPr>
              <w:t>807</w:t>
            </w:r>
          </w:p>
        </w:tc>
        <w:tc>
          <w:tcPr>
            <w:tcW w:w="566"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2D57AF" w:rsidRDefault="00CD2C6E" w:rsidP="00CD2C6E">
            <w:pPr>
              <w:spacing w:after="0" w:line="240" w:lineRule="auto"/>
              <w:jc w:val="center"/>
              <w:rPr>
                <w:color w:val="000000"/>
                <w:sz w:val="24"/>
                <w:szCs w:val="24"/>
              </w:rPr>
            </w:pPr>
            <w:r>
              <w:rPr>
                <w:sz w:val="24"/>
                <w:szCs w:val="24"/>
              </w:rPr>
              <w:t>700</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2D57AF" w:rsidRDefault="00CD2C6E" w:rsidP="00CD2C6E">
            <w:pPr>
              <w:spacing w:after="0" w:line="240" w:lineRule="auto"/>
              <w:jc w:val="center"/>
              <w:rPr>
                <w:color w:val="000000"/>
                <w:sz w:val="24"/>
                <w:szCs w:val="24"/>
              </w:rPr>
            </w:pPr>
            <w:r>
              <w:rPr>
                <w:sz w:val="24"/>
                <w:szCs w:val="24"/>
              </w:rPr>
              <w:t>650</w:t>
            </w:r>
          </w:p>
        </w:tc>
      </w:tr>
      <w:tr w:rsidR="00CD2C6E" w:rsidRPr="00F36643" w:rsidTr="00CD2C6E">
        <w:trPr>
          <w:jc w:val="center"/>
        </w:trPr>
        <w:tc>
          <w:tcPr>
            <w:tcW w:w="278" w:type="pct"/>
            <w:vMerge w:val="restart"/>
            <w:tcBorders>
              <w:top w:val="single" w:sz="6" w:space="0" w:color="auto"/>
              <w:left w:val="single" w:sz="4" w:space="0" w:color="auto"/>
              <w:right w:val="single" w:sz="6" w:space="0" w:color="auto"/>
            </w:tcBorders>
            <w:shd w:val="clear" w:color="auto" w:fill="auto"/>
            <w:tcMar>
              <w:top w:w="0" w:type="dxa"/>
              <w:left w:w="28" w:type="dxa"/>
              <w:bottom w:w="0" w:type="dxa"/>
              <w:right w:w="28" w:type="dxa"/>
            </w:tcMar>
            <w:vAlign w:val="center"/>
          </w:tcPr>
          <w:p w:rsidR="00CD2C6E" w:rsidRPr="00D453C5" w:rsidRDefault="00CD2C6E" w:rsidP="00CD2C6E">
            <w:pPr>
              <w:autoSpaceDE w:val="0"/>
              <w:autoSpaceDN w:val="0"/>
              <w:spacing w:after="0" w:line="240" w:lineRule="auto"/>
              <w:jc w:val="center"/>
              <w:rPr>
                <w:rFonts w:eastAsia="Times New Roman"/>
                <w:b/>
                <w:sz w:val="24"/>
                <w:szCs w:val="24"/>
              </w:rPr>
            </w:pPr>
            <w:r w:rsidRPr="00D453C5">
              <w:rPr>
                <w:rFonts w:eastAsia="Times New Roman"/>
                <w:sz w:val="24"/>
                <w:szCs w:val="24"/>
              </w:rPr>
              <w:t>2.2</w:t>
            </w:r>
          </w:p>
        </w:tc>
        <w:tc>
          <w:tcPr>
            <w:tcW w:w="2413"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D453C5" w:rsidRDefault="00CD2C6E" w:rsidP="00CD2C6E">
            <w:pPr>
              <w:spacing w:after="0" w:line="240" w:lineRule="auto"/>
              <w:rPr>
                <w:b/>
                <w:bCs/>
                <w:sz w:val="24"/>
                <w:szCs w:val="26"/>
              </w:rPr>
            </w:pPr>
            <w:r w:rsidRPr="00D453C5">
              <w:rPr>
                <w:bCs/>
                <w:sz w:val="24"/>
                <w:szCs w:val="26"/>
              </w:rPr>
              <w:t>Возрастная структура населения:</w:t>
            </w:r>
          </w:p>
        </w:tc>
        <w:tc>
          <w:tcPr>
            <w:tcW w:w="578"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D453C5" w:rsidRDefault="00CD2C6E" w:rsidP="00CD2C6E">
            <w:pPr>
              <w:spacing w:after="0" w:line="240" w:lineRule="auto"/>
              <w:jc w:val="center"/>
              <w:rPr>
                <w:b/>
                <w:bCs/>
                <w:sz w:val="24"/>
                <w:szCs w:val="26"/>
              </w:rPr>
            </w:pPr>
            <w:r w:rsidRPr="00D453C5">
              <w:rPr>
                <w:bCs/>
                <w:sz w:val="24"/>
                <w:szCs w:val="24"/>
              </w:rPr>
              <w:t>%</w:t>
            </w:r>
          </w:p>
        </w:tc>
        <w:tc>
          <w:tcPr>
            <w:tcW w:w="573"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D80696" w:rsidRDefault="00CD2C6E" w:rsidP="00CD2C6E">
            <w:pPr>
              <w:spacing w:after="0" w:line="240" w:lineRule="auto"/>
              <w:jc w:val="center"/>
              <w:rPr>
                <w:b/>
                <w:bCs/>
                <w:sz w:val="24"/>
                <w:szCs w:val="24"/>
              </w:rPr>
            </w:pPr>
            <w:r w:rsidRPr="00D80696">
              <w:rPr>
                <w:bCs/>
                <w:sz w:val="24"/>
                <w:szCs w:val="24"/>
              </w:rPr>
              <w:t>100</w:t>
            </w:r>
          </w:p>
        </w:tc>
        <w:tc>
          <w:tcPr>
            <w:tcW w:w="566"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D80696" w:rsidRDefault="00CD2C6E" w:rsidP="00CD2C6E">
            <w:pPr>
              <w:spacing w:after="0" w:line="240" w:lineRule="auto"/>
              <w:jc w:val="center"/>
              <w:rPr>
                <w:b/>
                <w:bCs/>
                <w:sz w:val="24"/>
                <w:szCs w:val="24"/>
              </w:rPr>
            </w:pPr>
            <w:r w:rsidRPr="00D80696">
              <w:rPr>
                <w:bCs/>
                <w:sz w:val="24"/>
                <w:szCs w:val="24"/>
              </w:rPr>
              <w:t>100</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D80696" w:rsidRDefault="00CD2C6E" w:rsidP="00CD2C6E">
            <w:pPr>
              <w:spacing w:after="0" w:line="240" w:lineRule="auto"/>
              <w:jc w:val="center"/>
              <w:rPr>
                <w:b/>
                <w:bCs/>
                <w:sz w:val="24"/>
                <w:szCs w:val="24"/>
              </w:rPr>
            </w:pPr>
            <w:r w:rsidRPr="00D80696">
              <w:rPr>
                <w:bCs/>
                <w:sz w:val="24"/>
                <w:szCs w:val="24"/>
              </w:rPr>
              <w:t>100</w:t>
            </w:r>
          </w:p>
        </w:tc>
      </w:tr>
      <w:tr w:rsidR="00CD2C6E" w:rsidRPr="00F36643" w:rsidTr="00CD2C6E">
        <w:trPr>
          <w:jc w:val="center"/>
        </w:trPr>
        <w:tc>
          <w:tcPr>
            <w:tcW w:w="278" w:type="pct"/>
            <w:vMerge/>
            <w:tcBorders>
              <w:left w:val="single" w:sz="4" w:space="0" w:color="auto"/>
              <w:right w:val="single" w:sz="6" w:space="0" w:color="auto"/>
            </w:tcBorders>
            <w:shd w:val="clear" w:color="auto" w:fill="auto"/>
            <w:tcMar>
              <w:top w:w="0" w:type="dxa"/>
              <w:left w:w="28" w:type="dxa"/>
              <w:bottom w:w="0" w:type="dxa"/>
              <w:right w:w="28" w:type="dxa"/>
            </w:tcMar>
            <w:vAlign w:val="center"/>
          </w:tcPr>
          <w:p w:rsidR="00CD2C6E" w:rsidRPr="00D453C5" w:rsidRDefault="00CD2C6E" w:rsidP="00CD2C6E">
            <w:pPr>
              <w:autoSpaceDE w:val="0"/>
              <w:autoSpaceDN w:val="0"/>
              <w:spacing w:after="0" w:line="240" w:lineRule="auto"/>
              <w:jc w:val="center"/>
              <w:rPr>
                <w:rFonts w:eastAsia="Times New Roman"/>
                <w:b/>
                <w:sz w:val="24"/>
                <w:szCs w:val="24"/>
              </w:rPr>
            </w:pPr>
          </w:p>
        </w:tc>
        <w:tc>
          <w:tcPr>
            <w:tcW w:w="2413"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D453C5" w:rsidRDefault="00CD2C6E" w:rsidP="00CD2C6E">
            <w:pPr>
              <w:spacing w:after="0" w:line="240" w:lineRule="auto"/>
              <w:rPr>
                <w:b/>
                <w:bCs/>
                <w:sz w:val="24"/>
                <w:szCs w:val="26"/>
              </w:rPr>
            </w:pPr>
            <w:r w:rsidRPr="00D453C5">
              <w:rPr>
                <w:bCs/>
                <w:sz w:val="24"/>
                <w:szCs w:val="26"/>
              </w:rPr>
              <w:t>дети до 15 лет</w:t>
            </w:r>
          </w:p>
        </w:tc>
        <w:tc>
          <w:tcPr>
            <w:tcW w:w="578"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D453C5" w:rsidRDefault="00CD2C6E" w:rsidP="00CD2C6E">
            <w:pPr>
              <w:spacing w:after="0" w:line="240" w:lineRule="auto"/>
              <w:jc w:val="center"/>
              <w:rPr>
                <w:b/>
                <w:bCs/>
                <w:sz w:val="24"/>
                <w:szCs w:val="26"/>
              </w:rPr>
            </w:pPr>
            <w:r w:rsidRPr="00D453C5">
              <w:rPr>
                <w:bCs/>
                <w:sz w:val="24"/>
                <w:szCs w:val="24"/>
              </w:rPr>
              <w:t>-"-</w:t>
            </w:r>
          </w:p>
        </w:tc>
        <w:tc>
          <w:tcPr>
            <w:tcW w:w="573"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572E20" w:rsidRDefault="00CD2C6E" w:rsidP="00CD2C6E">
            <w:pPr>
              <w:spacing w:after="0" w:line="240" w:lineRule="auto"/>
              <w:jc w:val="center"/>
              <w:rPr>
                <w:sz w:val="24"/>
                <w:szCs w:val="24"/>
              </w:rPr>
            </w:pPr>
            <w:r>
              <w:rPr>
                <w:rFonts w:eastAsia="Times New Roman"/>
                <w:color w:val="000000"/>
                <w:sz w:val="24"/>
                <w:szCs w:val="24"/>
              </w:rPr>
              <w:t>18</w:t>
            </w:r>
          </w:p>
        </w:tc>
        <w:tc>
          <w:tcPr>
            <w:tcW w:w="566"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572E20" w:rsidRDefault="00CD2C6E" w:rsidP="00CD2C6E">
            <w:pPr>
              <w:spacing w:after="0" w:line="240" w:lineRule="auto"/>
              <w:jc w:val="center"/>
              <w:rPr>
                <w:sz w:val="24"/>
                <w:szCs w:val="24"/>
              </w:rPr>
            </w:pPr>
            <w:r>
              <w:rPr>
                <w:bCs/>
                <w:sz w:val="24"/>
                <w:szCs w:val="24"/>
              </w:rPr>
              <w:t>16</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572E20" w:rsidRDefault="00CD2C6E" w:rsidP="00CD2C6E">
            <w:pPr>
              <w:spacing w:after="0" w:line="240" w:lineRule="auto"/>
              <w:jc w:val="center"/>
              <w:rPr>
                <w:sz w:val="24"/>
                <w:szCs w:val="24"/>
              </w:rPr>
            </w:pPr>
            <w:r>
              <w:rPr>
                <w:bCs/>
                <w:sz w:val="24"/>
                <w:szCs w:val="24"/>
              </w:rPr>
              <w:t>15</w:t>
            </w:r>
          </w:p>
        </w:tc>
      </w:tr>
      <w:tr w:rsidR="00CD2C6E" w:rsidRPr="00F36643" w:rsidTr="00CD2C6E">
        <w:trPr>
          <w:jc w:val="center"/>
        </w:trPr>
        <w:tc>
          <w:tcPr>
            <w:tcW w:w="278" w:type="pct"/>
            <w:vMerge/>
            <w:tcBorders>
              <w:left w:val="single" w:sz="4" w:space="0" w:color="auto"/>
              <w:right w:val="single" w:sz="6" w:space="0" w:color="auto"/>
            </w:tcBorders>
            <w:shd w:val="clear" w:color="auto" w:fill="auto"/>
            <w:tcMar>
              <w:top w:w="0" w:type="dxa"/>
              <w:left w:w="28" w:type="dxa"/>
              <w:bottom w:w="0" w:type="dxa"/>
              <w:right w:w="28" w:type="dxa"/>
            </w:tcMar>
            <w:vAlign w:val="center"/>
          </w:tcPr>
          <w:p w:rsidR="00CD2C6E" w:rsidRPr="00D453C5" w:rsidRDefault="00CD2C6E" w:rsidP="00CD2C6E">
            <w:pPr>
              <w:autoSpaceDE w:val="0"/>
              <w:autoSpaceDN w:val="0"/>
              <w:spacing w:after="0" w:line="240" w:lineRule="auto"/>
              <w:jc w:val="center"/>
              <w:rPr>
                <w:rFonts w:eastAsia="Times New Roman"/>
                <w:b/>
                <w:sz w:val="24"/>
                <w:szCs w:val="24"/>
              </w:rPr>
            </w:pPr>
          </w:p>
        </w:tc>
        <w:tc>
          <w:tcPr>
            <w:tcW w:w="2413"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D453C5" w:rsidRDefault="00CD2C6E" w:rsidP="00CD2C6E">
            <w:pPr>
              <w:spacing w:after="0" w:line="240" w:lineRule="auto"/>
              <w:rPr>
                <w:b/>
                <w:bCs/>
                <w:sz w:val="24"/>
                <w:szCs w:val="26"/>
              </w:rPr>
            </w:pPr>
            <w:r w:rsidRPr="00D453C5">
              <w:rPr>
                <w:bCs/>
                <w:sz w:val="24"/>
                <w:szCs w:val="26"/>
              </w:rPr>
              <w:t>население в трудоспособном возрасте (мужчины 16 - 65 лет, женщины 16 - 60 лет)</w:t>
            </w:r>
          </w:p>
        </w:tc>
        <w:tc>
          <w:tcPr>
            <w:tcW w:w="578"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D453C5" w:rsidRDefault="00CD2C6E" w:rsidP="00CD2C6E">
            <w:pPr>
              <w:spacing w:after="0" w:line="240" w:lineRule="auto"/>
              <w:jc w:val="center"/>
              <w:rPr>
                <w:b/>
                <w:bCs/>
                <w:sz w:val="24"/>
                <w:szCs w:val="26"/>
              </w:rPr>
            </w:pPr>
            <w:r w:rsidRPr="00D453C5">
              <w:rPr>
                <w:bCs/>
                <w:sz w:val="24"/>
                <w:szCs w:val="24"/>
              </w:rPr>
              <w:t>-"-</w:t>
            </w:r>
          </w:p>
        </w:tc>
        <w:tc>
          <w:tcPr>
            <w:tcW w:w="573"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572E20" w:rsidRDefault="00CD2C6E" w:rsidP="00CD2C6E">
            <w:pPr>
              <w:spacing w:after="0" w:line="240" w:lineRule="auto"/>
              <w:jc w:val="center"/>
              <w:rPr>
                <w:sz w:val="24"/>
                <w:szCs w:val="24"/>
              </w:rPr>
            </w:pPr>
            <w:r>
              <w:rPr>
                <w:rFonts w:eastAsia="Times New Roman"/>
                <w:color w:val="000000"/>
                <w:sz w:val="24"/>
                <w:szCs w:val="24"/>
              </w:rPr>
              <w:t>63</w:t>
            </w:r>
          </w:p>
        </w:tc>
        <w:tc>
          <w:tcPr>
            <w:tcW w:w="566"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572E20" w:rsidRDefault="00CD2C6E" w:rsidP="00CD2C6E">
            <w:pPr>
              <w:spacing w:after="0" w:line="240" w:lineRule="auto"/>
              <w:jc w:val="center"/>
              <w:rPr>
                <w:sz w:val="24"/>
                <w:szCs w:val="24"/>
              </w:rPr>
            </w:pPr>
            <w:r>
              <w:rPr>
                <w:bCs/>
                <w:sz w:val="24"/>
                <w:szCs w:val="24"/>
              </w:rPr>
              <w:t>61</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572E20" w:rsidRDefault="00CD2C6E" w:rsidP="00CD2C6E">
            <w:pPr>
              <w:spacing w:after="0" w:line="240" w:lineRule="auto"/>
              <w:jc w:val="center"/>
              <w:rPr>
                <w:sz w:val="24"/>
                <w:szCs w:val="24"/>
              </w:rPr>
            </w:pPr>
            <w:r>
              <w:rPr>
                <w:bCs/>
                <w:sz w:val="24"/>
                <w:szCs w:val="24"/>
              </w:rPr>
              <w:t>60</w:t>
            </w:r>
          </w:p>
        </w:tc>
      </w:tr>
      <w:tr w:rsidR="00CD2C6E" w:rsidRPr="00F36643" w:rsidTr="00CD2C6E">
        <w:trPr>
          <w:jc w:val="center"/>
        </w:trPr>
        <w:tc>
          <w:tcPr>
            <w:tcW w:w="278" w:type="pct"/>
            <w:vMerge/>
            <w:tcBorders>
              <w:left w:val="single" w:sz="4" w:space="0" w:color="auto"/>
              <w:right w:val="single" w:sz="6" w:space="0" w:color="auto"/>
            </w:tcBorders>
            <w:shd w:val="clear" w:color="auto" w:fill="auto"/>
            <w:tcMar>
              <w:top w:w="0" w:type="dxa"/>
              <w:left w:w="28" w:type="dxa"/>
              <w:bottom w:w="0" w:type="dxa"/>
              <w:right w:w="28" w:type="dxa"/>
            </w:tcMar>
            <w:vAlign w:val="center"/>
          </w:tcPr>
          <w:p w:rsidR="00CD2C6E" w:rsidRPr="00D453C5" w:rsidRDefault="00CD2C6E" w:rsidP="00CD2C6E">
            <w:pPr>
              <w:autoSpaceDE w:val="0"/>
              <w:autoSpaceDN w:val="0"/>
              <w:spacing w:after="0" w:line="240" w:lineRule="auto"/>
              <w:jc w:val="center"/>
              <w:rPr>
                <w:rFonts w:eastAsia="Times New Roman"/>
                <w:b/>
                <w:sz w:val="24"/>
                <w:szCs w:val="24"/>
              </w:rPr>
            </w:pPr>
          </w:p>
        </w:tc>
        <w:tc>
          <w:tcPr>
            <w:tcW w:w="2413"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D453C5" w:rsidRDefault="00CD2C6E" w:rsidP="00CD2C6E">
            <w:pPr>
              <w:spacing w:after="0" w:line="240" w:lineRule="auto"/>
              <w:rPr>
                <w:b/>
                <w:bCs/>
                <w:sz w:val="24"/>
                <w:szCs w:val="26"/>
              </w:rPr>
            </w:pPr>
            <w:r w:rsidRPr="00D453C5">
              <w:rPr>
                <w:bCs/>
                <w:sz w:val="24"/>
                <w:szCs w:val="26"/>
              </w:rPr>
              <w:t>население старше трудоспособного возраста</w:t>
            </w:r>
          </w:p>
        </w:tc>
        <w:tc>
          <w:tcPr>
            <w:tcW w:w="578"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D453C5" w:rsidRDefault="00CD2C6E" w:rsidP="00CD2C6E">
            <w:pPr>
              <w:spacing w:after="0" w:line="240" w:lineRule="auto"/>
              <w:jc w:val="center"/>
              <w:rPr>
                <w:b/>
                <w:bCs/>
                <w:sz w:val="24"/>
                <w:szCs w:val="26"/>
              </w:rPr>
            </w:pPr>
            <w:r w:rsidRPr="00D453C5">
              <w:rPr>
                <w:bCs/>
                <w:sz w:val="24"/>
                <w:szCs w:val="24"/>
              </w:rPr>
              <w:t>-"-</w:t>
            </w:r>
          </w:p>
        </w:tc>
        <w:tc>
          <w:tcPr>
            <w:tcW w:w="573"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572E20" w:rsidRDefault="00CD2C6E" w:rsidP="00CD2C6E">
            <w:pPr>
              <w:spacing w:after="0" w:line="240" w:lineRule="auto"/>
              <w:jc w:val="center"/>
              <w:rPr>
                <w:sz w:val="24"/>
                <w:szCs w:val="24"/>
              </w:rPr>
            </w:pPr>
            <w:r>
              <w:rPr>
                <w:rFonts w:eastAsia="Times New Roman"/>
                <w:color w:val="000000"/>
                <w:sz w:val="24"/>
                <w:szCs w:val="24"/>
              </w:rPr>
              <w:t>19</w:t>
            </w:r>
          </w:p>
        </w:tc>
        <w:tc>
          <w:tcPr>
            <w:tcW w:w="566"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CD2C6E" w:rsidRPr="00572E20" w:rsidRDefault="00CD2C6E" w:rsidP="00CD2C6E">
            <w:pPr>
              <w:spacing w:after="0" w:line="240" w:lineRule="auto"/>
              <w:jc w:val="center"/>
              <w:rPr>
                <w:sz w:val="24"/>
                <w:szCs w:val="24"/>
              </w:rPr>
            </w:pPr>
            <w:r>
              <w:rPr>
                <w:bCs/>
                <w:sz w:val="24"/>
                <w:szCs w:val="24"/>
              </w:rPr>
              <w:t>23</w:t>
            </w:r>
          </w:p>
        </w:tc>
        <w:tc>
          <w:tcPr>
            <w:tcW w:w="592" w:type="pct"/>
            <w:tcBorders>
              <w:top w:val="single" w:sz="6" w:space="0" w:color="auto"/>
              <w:left w:val="single" w:sz="6" w:space="0" w:color="auto"/>
              <w:bottom w:val="single" w:sz="6" w:space="0" w:color="auto"/>
              <w:right w:val="single" w:sz="4" w:space="0" w:color="auto"/>
            </w:tcBorders>
            <w:shd w:val="clear" w:color="auto" w:fill="auto"/>
            <w:vAlign w:val="center"/>
          </w:tcPr>
          <w:p w:rsidR="00CD2C6E" w:rsidRPr="00572E20" w:rsidRDefault="00CD2C6E" w:rsidP="00CD2C6E">
            <w:pPr>
              <w:spacing w:after="0" w:line="240" w:lineRule="auto"/>
              <w:jc w:val="center"/>
              <w:rPr>
                <w:sz w:val="24"/>
                <w:szCs w:val="24"/>
              </w:rPr>
            </w:pPr>
            <w:r>
              <w:rPr>
                <w:bCs/>
                <w:sz w:val="24"/>
                <w:szCs w:val="24"/>
              </w:rPr>
              <w:t>25</w:t>
            </w:r>
          </w:p>
        </w:tc>
      </w:tr>
      <w:tr w:rsidR="00CD2C6E" w:rsidRPr="00F36643" w:rsidTr="00CD2C6E">
        <w:trPr>
          <w:trHeight w:val="65"/>
          <w:jc w:val="center"/>
        </w:trPr>
        <w:tc>
          <w:tcPr>
            <w:tcW w:w="278" w:type="pct"/>
            <w:tcBorders>
              <w:top w:val="single" w:sz="6" w:space="0" w:color="auto"/>
              <w:left w:val="single" w:sz="4" w:space="0" w:color="auto"/>
              <w:bottom w:val="single" w:sz="6" w:space="0" w:color="auto"/>
              <w:right w:val="single" w:sz="6" w:space="0" w:color="auto"/>
            </w:tcBorders>
            <w:vAlign w:val="center"/>
          </w:tcPr>
          <w:p w:rsidR="00CD2C6E" w:rsidRPr="00D453C5" w:rsidRDefault="00CD2C6E" w:rsidP="00CD2C6E">
            <w:pPr>
              <w:spacing w:after="0" w:line="240" w:lineRule="auto"/>
              <w:jc w:val="center"/>
              <w:rPr>
                <w:rFonts w:eastAsia="Times New Roman"/>
                <w:bCs/>
                <w:sz w:val="24"/>
                <w:szCs w:val="24"/>
              </w:rPr>
            </w:pPr>
            <w:r w:rsidRPr="00D453C5">
              <w:rPr>
                <w:rFonts w:eastAsia="Times New Roman"/>
                <w:bCs/>
                <w:sz w:val="24"/>
                <w:szCs w:val="24"/>
              </w:rPr>
              <w:lastRenderedPageBreak/>
              <w:t>3</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453C5" w:rsidRDefault="00CD2C6E" w:rsidP="00CD2C6E">
            <w:pPr>
              <w:autoSpaceDE w:val="0"/>
              <w:autoSpaceDN w:val="0"/>
              <w:spacing w:after="0" w:line="240" w:lineRule="auto"/>
              <w:rPr>
                <w:rFonts w:eastAsia="Times New Roman"/>
                <w:sz w:val="24"/>
                <w:szCs w:val="24"/>
              </w:rPr>
            </w:pPr>
            <w:r w:rsidRPr="00D453C5">
              <w:rPr>
                <w:rFonts w:eastAsia="Times New Roman"/>
                <w:bCs/>
                <w:sz w:val="24"/>
                <w:szCs w:val="24"/>
              </w:rPr>
              <w:t>Жилищный фонд</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453C5" w:rsidRDefault="00CD2C6E" w:rsidP="00CD2C6E">
            <w:pPr>
              <w:autoSpaceDE w:val="0"/>
              <w:autoSpaceDN w:val="0"/>
              <w:spacing w:after="0" w:line="240" w:lineRule="auto"/>
              <w:jc w:val="center"/>
              <w:rPr>
                <w:rFonts w:eastAsia="Times New Roman"/>
                <w:b/>
                <w:sz w:val="24"/>
                <w:szCs w:val="24"/>
              </w:rPr>
            </w:pP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36643" w:rsidRDefault="00CD2C6E" w:rsidP="00CD2C6E">
            <w:pPr>
              <w:autoSpaceDE w:val="0"/>
              <w:autoSpaceDN w:val="0"/>
              <w:spacing w:after="0" w:line="240" w:lineRule="auto"/>
              <w:jc w:val="center"/>
              <w:rPr>
                <w:rFonts w:eastAsia="Times New Roman"/>
                <w:b/>
                <w:color w:val="FF0000"/>
                <w:sz w:val="24"/>
                <w:szCs w:val="24"/>
                <w:highlight w:val="lightGray"/>
              </w:rPr>
            </w:pP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36643" w:rsidRDefault="00CD2C6E" w:rsidP="00CD2C6E">
            <w:pPr>
              <w:autoSpaceDE w:val="0"/>
              <w:autoSpaceDN w:val="0"/>
              <w:spacing w:after="0" w:line="240" w:lineRule="auto"/>
              <w:jc w:val="center"/>
              <w:rPr>
                <w:rFonts w:eastAsia="Times New Roman"/>
                <w:b/>
                <w:color w:val="FF0000"/>
                <w:sz w:val="24"/>
                <w:szCs w:val="24"/>
                <w:highlight w:val="lightGray"/>
              </w:rPr>
            </w:pPr>
          </w:p>
        </w:tc>
        <w:tc>
          <w:tcPr>
            <w:tcW w:w="592" w:type="pct"/>
            <w:tcBorders>
              <w:top w:val="single" w:sz="6" w:space="0" w:color="auto"/>
              <w:left w:val="single" w:sz="6" w:space="0" w:color="auto"/>
              <w:bottom w:val="single" w:sz="6" w:space="0" w:color="auto"/>
              <w:right w:val="single" w:sz="4" w:space="0" w:color="auto"/>
            </w:tcBorders>
            <w:vAlign w:val="center"/>
          </w:tcPr>
          <w:p w:rsidR="00CD2C6E" w:rsidRPr="00F36643" w:rsidRDefault="00CD2C6E" w:rsidP="00CD2C6E">
            <w:pPr>
              <w:autoSpaceDE w:val="0"/>
              <w:autoSpaceDN w:val="0"/>
              <w:spacing w:after="0" w:line="240" w:lineRule="auto"/>
              <w:jc w:val="center"/>
              <w:rPr>
                <w:rFonts w:eastAsia="Times New Roman"/>
                <w:b/>
                <w:sz w:val="24"/>
                <w:szCs w:val="24"/>
                <w:highlight w:val="lightGray"/>
              </w:rPr>
            </w:pPr>
          </w:p>
        </w:tc>
      </w:tr>
      <w:tr w:rsidR="00CD2C6E" w:rsidRPr="00F36643" w:rsidTr="00CD2C6E">
        <w:trPr>
          <w:trHeight w:val="709"/>
          <w:jc w:val="center"/>
        </w:trPr>
        <w:tc>
          <w:tcPr>
            <w:tcW w:w="278" w:type="pct"/>
            <w:tcBorders>
              <w:top w:val="single" w:sz="6" w:space="0" w:color="auto"/>
              <w:left w:val="single" w:sz="4" w:space="0" w:color="auto"/>
              <w:right w:val="single" w:sz="6" w:space="0" w:color="auto"/>
            </w:tcBorders>
            <w:vAlign w:val="center"/>
          </w:tcPr>
          <w:p w:rsidR="00CD2C6E" w:rsidRPr="00D453C5" w:rsidRDefault="00CD2C6E" w:rsidP="00CD2C6E">
            <w:pPr>
              <w:spacing w:after="0" w:line="240" w:lineRule="auto"/>
              <w:jc w:val="center"/>
              <w:rPr>
                <w:b/>
                <w:sz w:val="24"/>
                <w:szCs w:val="24"/>
              </w:rPr>
            </w:pPr>
            <w:r w:rsidRPr="00D453C5">
              <w:rPr>
                <w:sz w:val="24"/>
                <w:szCs w:val="24"/>
              </w:rPr>
              <w:t>3.1</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453C5" w:rsidRDefault="00CD2C6E" w:rsidP="00CD2C6E">
            <w:pPr>
              <w:spacing w:after="0" w:line="240" w:lineRule="auto"/>
              <w:rPr>
                <w:b/>
                <w:bCs/>
                <w:sz w:val="24"/>
                <w:szCs w:val="26"/>
              </w:rPr>
            </w:pPr>
            <w:r w:rsidRPr="00D453C5">
              <w:rPr>
                <w:bCs/>
                <w:sz w:val="24"/>
                <w:szCs w:val="26"/>
              </w:rPr>
              <w:t>Жилищный фонд - всего</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453C5" w:rsidRDefault="00CD2C6E" w:rsidP="00CD2C6E">
            <w:pPr>
              <w:spacing w:after="0" w:line="240" w:lineRule="auto"/>
              <w:jc w:val="center"/>
              <w:rPr>
                <w:b/>
                <w:bCs/>
                <w:sz w:val="24"/>
                <w:szCs w:val="26"/>
              </w:rPr>
            </w:pPr>
            <w:r w:rsidRPr="00D453C5">
              <w:rPr>
                <w:bCs/>
                <w:sz w:val="24"/>
                <w:szCs w:val="24"/>
              </w:rPr>
              <w:t>тыс. м</w:t>
            </w:r>
            <w:proofErr w:type="gramStart"/>
            <w:r w:rsidRPr="00D453C5">
              <w:rPr>
                <w:bCs/>
                <w:sz w:val="24"/>
                <w:szCs w:val="24"/>
                <w:vertAlign w:val="superscript"/>
              </w:rPr>
              <w:t>2</w:t>
            </w:r>
            <w:proofErr w:type="gramEnd"/>
            <w:r w:rsidRPr="00D453C5">
              <w:rPr>
                <w:bCs/>
                <w:sz w:val="24"/>
                <w:szCs w:val="24"/>
              </w:rPr>
              <w:t xml:space="preserve"> общей площади</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80696" w:rsidRDefault="00CD2C6E" w:rsidP="00CD2C6E">
            <w:pPr>
              <w:spacing w:after="0" w:line="240" w:lineRule="auto"/>
              <w:jc w:val="center"/>
              <w:rPr>
                <w:b/>
                <w:bCs/>
                <w:sz w:val="24"/>
                <w:szCs w:val="24"/>
              </w:rPr>
            </w:pPr>
            <w:r w:rsidRPr="00D80696">
              <w:rPr>
                <w:bCs/>
                <w:sz w:val="24"/>
                <w:szCs w:val="24"/>
              </w:rPr>
              <w:t>14,95 </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80696" w:rsidRDefault="00CD2C6E" w:rsidP="00CD2C6E">
            <w:pPr>
              <w:spacing w:after="0" w:line="240" w:lineRule="auto"/>
              <w:jc w:val="center"/>
              <w:rPr>
                <w:b/>
                <w:bCs/>
                <w:sz w:val="24"/>
                <w:szCs w:val="24"/>
              </w:rPr>
            </w:pPr>
            <w:r w:rsidRPr="00D80696">
              <w:rPr>
                <w:bCs/>
                <w:sz w:val="24"/>
                <w:szCs w:val="24"/>
              </w:rPr>
              <w:t>18,55</w:t>
            </w:r>
          </w:p>
        </w:tc>
        <w:tc>
          <w:tcPr>
            <w:tcW w:w="592" w:type="pct"/>
            <w:tcBorders>
              <w:top w:val="single" w:sz="6" w:space="0" w:color="auto"/>
              <w:left w:val="single" w:sz="6" w:space="0" w:color="auto"/>
              <w:bottom w:val="single" w:sz="6" w:space="0" w:color="auto"/>
              <w:right w:val="single" w:sz="4" w:space="0" w:color="auto"/>
            </w:tcBorders>
            <w:vAlign w:val="center"/>
          </w:tcPr>
          <w:p w:rsidR="00CD2C6E" w:rsidRPr="00D80696" w:rsidRDefault="00CD2C6E" w:rsidP="00CD2C6E">
            <w:pPr>
              <w:spacing w:after="0" w:line="240" w:lineRule="auto"/>
              <w:jc w:val="center"/>
              <w:rPr>
                <w:b/>
                <w:bCs/>
                <w:sz w:val="24"/>
                <w:szCs w:val="24"/>
              </w:rPr>
            </w:pPr>
            <w:r w:rsidRPr="00D80696">
              <w:rPr>
                <w:bCs/>
                <w:sz w:val="24"/>
                <w:szCs w:val="24"/>
              </w:rPr>
              <w:t>19,5</w:t>
            </w:r>
          </w:p>
        </w:tc>
      </w:tr>
      <w:tr w:rsidR="00CD2C6E" w:rsidRPr="00F36643" w:rsidTr="00CD2C6E">
        <w:trPr>
          <w:trHeight w:val="709"/>
          <w:jc w:val="center"/>
        </w:trPr>
        <w:tc>
          <w:tcPr>
            <w:tcW w:w="278" w:type="pct"/>
            <w:tcBorders>
              <w:top w:val="single" w:sz="6" w:space="0" w:color="auto"/>
              <w:left w:val="single" w:sz="4" w:space="0" w:color="auto"/>
              <w:right w:val="single" w:sz="6" w:space="0" w:color="auto"/>
            </w:tcBorders>
            <w:vAlign w:val="center"/>
          </w:tcPr>
          <w:p w:rsidR="00CD2C6E" w:rsidRPr="00D453C5" w:rsidRDefault="00CD2C6E" w:rsidP="00CD2C6E">
            <w:pPr>
              <w:spacing w:after="0" w:line="240" w:lineRule="auto"/>
              <w:jc w:val="center"/>
              <w:rPr>
                <w:b/>
                <w:sz w:val="24"/>
                <w:szCs w:val="24"/>
              </w:rPr>
            </w:pPr>
            <w:r w:rsidRPr="00D453C5">
              <w:rPr>
                <w:sz w:val="24"/>
                <w:szCs w:val="24"/>
              </w:rPr>
              <w:t>3.2</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453C5" w:rsidRDefault="00CD2C6E" w:rsidP="00CD2C6E">
            <w:pPr>
              <w:spacing w:after="0" w:line="240" w:lineRule="auto"/>
              <w:rPr>
                <w:b/>
                <w:bCs/>
                <w:sz w:val="24"/>
                <w:szCs w:val="26"/>
              </w:rPr>
            </w:pPr>
            <w:r w:rsidRPr="00D453C5">
              <w:rPr>
                <w:bCs/>
                <w:sz w:val="24"/>
                <w:szCs w:val="26"/>
              </w:rPr>
              <w:t>Существующий сохраняемый жилищный фонд:</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453C5" w:rsidRDefault="00CD2C6E" w:rsidP="00CD2C6E">
            <w:pPr>
              <w:spacing w:after="0" w:line="240" w:lineRule="auto"/>
              <w:jc w:val="center"/>
              <w:rPr>
                <w:b/>
                <w:bCs/>
                <w:sz w:val="24"/>
                <w:szCs w:val="26"/>
              </w:rPr>
            </w:pPr>
            <w:r w:rsidRPr="00D453C5">
              <w:rPr>
                <w:bCs/>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80696" w:rsidRDefault="00CD2C6E" w:rsidP="00CD2C6E">
            <w:pPr>
              <w:spacing w:after="0" w:line="240" w:lineRule="auto"/>
              <w:jc w:val="center"/>
              <w:rPr>
                <w:b/>
                <w:bCs/>
                <w:sz w:val="24"/>
                <w:szCs w:val="24"/>
              </w:rPr>
            </w:pP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80696" w:rsidRDefault="00CD2C6E" w:rsidP="00CD2C6E">
            <w:pPr>
              <w:spacing w:after="0" w:line="240" w:lineRule="auto"/>
              <w:jc w:val="center"/>
              <w:rPr>
                <w:b/>
                <w:bCs/>
                <w:sz w:val="24"/>
                <w:szCs w:val="24"/>
              </w:rPr>
            </w:pPr>
            <w:r w:rsidRPr="00D80696">
              <w:rPr>
                <w:bCs/>
                <w:sz w:val="24"/>
                <w:szCs w:val="24"/>
              </w:rPr>
              <w:t>14,95</w:t>
            </w:r>
          </w:p>
        </w:tc>
        <w:tc>
          <w:tcPr>
            <w:tcW w:w="592" w:type="pct"/>
            <w:tcBorders>
              <w:top w:val="single" w:sz="6" w:space="0" w:color="auto"/>
              <w:left w:val="single" w:sz="6" w:space="0" w:color="auto"/>
              <w:bottom w:val="single" w:sz="6" w:space="0" w:color="auto"/>
              <w:right w:val="single" w:sz="4" w:space="0" w:color="auto"/>
            </w:tcBorders>
            <w:vAlign w:val="center"/>
          </w:tcPr>
          <w:p w:rsidR="00CD2C6E" w:rsidRPr="00D80696" w:rsidRDefault="00CD2C6E" w:rsidP="00CD2C6E">
            <w:pPr>
              <w:spacing w:after="0" w:line="240" w:lineRule="auto"/>
              <w:jc w:val="center"/>
              <w:rPr>
                <w:b/>
                <w:bCs/>
                <w:sz w:val="24"/>
                <w:szCs w:val="24"/>
              </w:rPr>
            </w:pPr>
            <w:r w:rsidRPr="00D80696">
              <w:rPr>
                <w:bCs/>
                <w:sz w:val="24"/>
                <w:szCs w:val="24"/>
              </w:rPr>
              <w:t>17</w:t>
            </w:r>
          </w:p>
        </w:tc>
      </w:tr>
      <w:tr w:rsidR="00CD2C6E" w:rsidRPr="00F36643" w:rsidTr="00CD2C6E">
        <w:trPr>
          <w:jc w:val="center"/>
        </w:trPr>
        <w:tc>
          <w:tcPr>
            <w:tcW w:w="278" w:type="pct"/>
            <w:tcBorders>
              <w:left w:val="single" w:sz="4" w:space="0" w:color="auto"/>
              <w:bottom w:val="single" w:sz="6" w:space="0" w:color="auto"/>
              <w:right w:val="single" w:sz="6" w:space="0" w:color="auto"/>
            </w:tcBorders>
            <w:vAlign w:val="center"/>
          </w:tcPr>
          <w:p w:rsidR="00CD2C6E" w:rsidRPr="00D453C5" w:rsidRDefault="00CD2C6E" w:rsidP="00CD2C6E">
            <w:pPr>
              <w:spacing w:after="0" w:line="240" w:lineRule="auto"/>
              <w:jc w:val="center"/>
              <w:rPr>
                <w:b/>
                <w:sz w:val="24"/>
                <w:szCs w:val="24"/>
              </w:rPr>
            </w:pPr>
            <w:r w:rsidRPr="00D453C5">
              <w:rPr>
                <w:sz w:val="24"/>
                <w:szCs w:val="24"/>
              </w:rPr>
              <w:t>3.3</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453C5" w:rsidRDefault="00CD2C6E" w:rsidP="00CD2C6E">
            <w:pPr>
              <w:spacing w:after="0" w:line="240" w:lineRule="auto"/>
              <w:rPr>
                <w:b/>
                <w:bCs/>
                <w:sz w:val="24"/>
                <w:szCs w:val="26"/>
              </w:rPr>
            </w:pPr>
            <w:r w:rsidRPr="00D453C5">
              <w:rPr>
                <w:bCs/>
                <w:sz w:val="24"/>
                <w:szCs w:val="26"/>
              </w:rPr>
              <w:t>Новое жилищное строительство:</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453C5" w:rsidRDefault="00CD2C6E" w:rsidP="00CD2C6E">
            <w:pPr>
              <w:spacing w:after="0" w:line="240" w:lineRule="auto"/>
              <w:jc w:val="center"/>
              <w:rPr>
                <w:b/>
                <w:bCs/>
                <w:sz w:val="24"/>
                <w:szCs w:val="26"/>
              </w:rPr>
            </w:pPr>
            <w:r w:rsidRPr="00D453C5">
              <w:rPr>
                <w:bCs/>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80696" w:rsidRDefault="00CD2C6E" w:rsidP="00CD2C6E">
            <w:pPr>
              <w:spacing w:after="0" w:line="240" w:lineRule="auto"/>
              <w:jc w:val="center"/>
              <w:rPr>
                <w:b/>
                <w:bCs/>
                <w:sz w:val="24"/>
                <w:szCs w:val="24"/>
              </w:rPr>
            </w:pP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CD2C6E" w:rsidRPr="00D80696" w:rsidRDefault="00CD2C6E" w:rsidP="00CD2C6E">
            <w:pPr>
              <w:spacing w:after="0" w:line="240" w:lineRule="auto"/>
              <w:jc w:val="center"/>
              <w:rPr>
                <w:b/>
                <w:bCs/>
                <w:sz w:val="24"/>
                <w:szCs w:val="24"/>
              </w:rPr>
            </w:pPr>
            <w:r>
              <w:rPr>
                <w:bCs/>
                <w:sz w:val="24"/>
                <w:szCs w:val="24"/>
              </w:rPr>
              <w:t>3,6</w:t>
            </w:r>
          </w:p>
        </w:tc>
        <w:tc>
          <w:tcPr>
            <w:tcW w:w="592" w:type="pct"/>
            <w:tcBorders>
              <w:top w:val="single" w:sz="6" w:space="0" w:color="auto"/>
              <w:left w:val="single" w:sz="6" w:space="0" w:color="auto"/>
              <w:bottom w:val="single" w:sz="6" w:space="0" w:color="auto"/>
              <w:right w:val="single" w:sz="4" w:space="0" w:color="auto"/>
            </w:tcBorders>
            <w:vAlign w:val="bottom"/>
          </w:tcPr>
          <w:p w:rsidR="00CD2C6E" w:rsidRPr="00D80696" w:rsidRDefault="00CD2C6E" w:rsidP="00CD2C6E">
            <w:pPr>
              <w:spacing w:after="0" w:line="240" w:lineRule="auto"/>
              <w:jc w:val="center"/>
              <w:rPr>
                <w:b/>
                <w:bCs/>
                <w:sz w:val="24"/>
                <w:szCs w:val="24"/>
              </w:rPr>
            </w:pPr>
            <w:r>
              <w:rPr>
                <w:bCs/>
                <w:sz w:val="24"/>
                <w:szCs w:val="24"/>
              </w:rPr>
              <w:t>4,55</w:t>
            </w:r>
          </w:p>
        </w:tc>
      </w:tr>
      <w:tr w:rsidR="00CD2C6E" w:rsidRPr="00F36643" w:rsidTr="00CD2C6E">
        <w:trPr>
          <w:jc w:val="center"/>
        </w:trPr>
        <w:tc>
          <w:tcPr>
            <w:tcW w:w="278" w:type="pct"/>
            <w:tcBorders>
              <w:left w:val="single" w:sz="4" w:space="0" w:color="auto"/>
              <w:bottom w:val="single" w:sz="6" w:space="0" w:color="auto"/>
              <w:right w:val="single" w:sz="6" w:space="0" w:color="auto"/>
            </w:tcBorders>
            <w:vAlign w:val="center"/>
          </w:tcPr>
          <w:p w:rsidR="00CD2C6E" w:rsidRPr="00D453C5" w:rsidRDefault="00CD2C6E" w:rsidP="00CD2C6E">
            <w:pPr>
              <w:spacing w:after="0" w:line="240" w:lineRule="auto"/>
              <w:jc w:val="center"/>
              <w:rPr>
                <w:b/>
                <w:sz w:val="24"/>
                <w:szCs w:val="24"/>
              </w:rPr>
            </w:pPr>
            <w:r w:rsidRPr="00D453C5">
              <w:rPr>
                <w:sz w:val="24"/>
                <w:szCs w:val="24"/>
              </w:rPr>
              <w:t>3.4</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453C5" w:rsidRDefault="00CD2C6E" w:rsidP="00CD2C6E">
            <w:pPr>
              <w:spacing w:after="0" w:line="240" w:lineRule="auto"/>
              <w:rPr>
                <w:b/>
                <w:bCs/>
                <w:sz w:val="24"/>
                <w:szCs w:val="26"/>
              </w:rPr>
            </w:pPr>
            <w:r w:rsidRPr="00D453C5">
              <w:rPr>
                <w:bCs/>
                <w:sz w:val="24"/>
                <w:szCs w:val="26"/>
              </w:rPr>
              <w:t>Средняя обеспеченность населения общей площадью квартир</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453C5" w:rsidRDefault="00CD2C6E" w:rsidP="00CD2C6E">
            <w:pPr>
              <w:spacing w:after="0" w:line="240" w:lineRule="auto"/>
              <w:jc w:val="center"/>
              <w:rPr>
                <w:b/>
                <w:bCs/>
                <w:sz w:val="24"/>
                <w:szCs w:val="26"/>
                <w:lang w:val="en-US"/>
              </w:rPr>
            </w:pPr>
            <w:r w:rsidRPr="00D453C5">
              <w:rPr>
                <w:bCs/>
                <w:sz w:val="24"/>
                <w:szCs w:val="24"/>
              </w:rPr>
              <w:t>м</w:t>
            </w:r>
            <w:proofErr w:type="gramStart"/>
            <w:r w:rsidRPr="00D453C5">
              <w:rPr>
                <w:bCs/>
                <w:sz w:val="24"/>
                <w:szCs w:val="24"/>
                <w:vertAlign w:val="superscript"/>
              </w:rPr>
              <w:t>2</w:t>
            </w:r>
            <w:proofErr w:type="gramEnd"/>
            <w:r w:rsidRPr="00D453C5">
              <w:rPr>
                <w:bCs/>
                <w:sz w:val="24"/>
                <w:szCs w:val="24"/>
              </w:rPr>
              <w:t>/чел</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80696" w:rsidRDefault="00CD2C6E" w:rsidP="00CD2C6E">
            <w:pPr>
              <w:spacing w:after="0" w:line="240" w:lineRule="auto"/>
              <w:jc w:val="center"/>
              <w:rPr>
                <w:b/>
                <w:bCs/>
                <w:sz w:val="24"/>
                <w:szCs w:val="24"/>
              </w:rPr>
            </w:pPr>
            <w:r w:rsidRPr="00D80696">
              <w:rPr>
                <w:bCs/>
                <w:sz w:val="24"/>
                <w:szCs w:val="24"/>
              </w:rPr>
              <w:t>18,53 </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80696" w:rsidRDefault="00CD2C6E" w:rsidP="00CD2C6E">
            <w:pPr>
              <w:spacing w:after="0" w:line="240" w:lineRule="auto"/>
              <w:jc w:val="center"/>
              <w:rPr>
                <w:b/>
                <w:bCs/>
                <w:sz w:val="24"/>
                <w:szCs w:val="24"/>
              </w:rPr>
            </w:pPr>
            <w:r w:rsidRPr="00D80696">
              <w:rPr>
                <w:bCs/>
                <w:sz w:val="24"/>
                <w:szCs w:val="24"/>
              </w:rPr>
              <w:t>26,5</w:t>
            </w:r>
          </w:p>
        </w:tc>
        <w:tc>
          <w:tcPr>
            <w:tcW w:w="592" w:type="pct"/>
            <w:tcBorders>
              <w:top w:val="single" w:sz="6" w:space="0" w:color="auto"/>
              <w:left w:val="single" w:sz="6" w:space="0" w:color="auto"/>
              <w:bottom w:val="single" w:sz="6" w:space="0" w:color="auto"/>
              <w:right w:val="single" w:sz="4" w:space="0" w:color="auto"/>
            </w:tcBorders>
            <w:vAlign w:val="center"/>
          </w:tcPr>
          <w:p w:rsidR="00CD2C6E" w:rsidRPr="00D80696" w:rsidRDefault="00CD2C6E" w:rsidP="00CD2C6E">
            <w:pPr>
              <w:spacing w:after="0" w:line="240" w:lineRule="auto"/>
              <w:jc w:val="center"/>
              <w:rPr>
                <w:b/>
                <w:bCs/>
                <w:sz w:val="24"/>
                <w:szCs w:val="24"/>
              </w:rPr>
            </w:pPr>
            <w:r w:rsidRPr="00D80696">
              <w:rPr>
                <w:bCs/>
                <w:sz w:val="24"/>
                <w:szCs w:val="24"/>
              </w:rPr>
              <w:t>30</w:t>
            </w:r>
          </w:p>
        </w:tc>
      </w:tr>
      <w:tr w:rsidR="00CD2C6E" w:rsidRPr="00F36643" w:rsidTr="00CD2C6E">
        <w:trPr>
          <w:trHeight w:val="456"/>
          <w:jc w:val="center"/>
        </w:trPr>
        <w:tc>
          <w:tcPr>
            <w:tcW w:w="278" w:type="pct"/>
            <w:tcBorders>
              <w:top w:val="single" w:sz="6" w:space="0" w:color="auto"/>
              <w:left w:val="single" w:sz="4" w:space="0" w:color="auto"/>
              <w:bottom w:val="single" w:sz="6" w:space="0" w:color="auto"/>
              <w:right w:val="single" w:sz="6" w:space="0" w:color="auto"/>
            </w:tcBorders>
            <w:vAlign w:val="center"/>
          </w:tcPr>
          <w:p w:rsidR="00CD2C6E" w:rsidRPr="00D453C5" w:rsidRDefault="00CD2C6E" w:rsidP="00CD2C6E">
            <w:pPr>
              <w:spacing w:after="0" w:line="240" w:lineRule="auto"/>
              <w:jc w:val="center"/>
              <w:rPr>
                <w:sz w:val="24"/>
                <w:szCs w:val="24"/>
              </w:rPr>
            </w:pPr>
            <w:r w:rsidRPr="00D453C5">
              <w:rPr>
                <w:bCs/>
                <w:sz w:val="24"/>
                <w:szCs w:val="24"/>
              </w:rPr>
              <w:t>4</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453C5" w:rsidRDefault="00CD2C6E" w:rsidP="00CD2C6E">
            <w:pPr>
              <w:autoSpaceDE w:val="0"/>
              <w:autoSpaceDN w:val="0"/>
              <w:spacing w:after="0" w:line="240" w:lineRule="auto"/>
              <w:jc w:val="both"/>
              <w:rPr>
                <w:sz w:val="24"/>
                <w:szCs w:val="24"/>
              </w:rPr>
            </w:pPr>
            <w:r w:rsidRPr="00D453C5">
              <w:rPr>
                <w:bCs/>
                <w:sz w:val="24"/>
                <w:szCs w:val="24"/>
              </w:rPr>
              <w:t>Объекты социальной инфраструктуры</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36643" w:rsidRDefault="00CD2C6E" w:rsidP="00CD2C6E">
            <w:pPr>
              <w:spacing w:after="0" w:line="240" w:lineRule="auto"/>
              <w:rPr>
                <w:b/>
                <w:sz w:val="24"/>
                <w:szCs w:val="24"/>
                <w:highlight w:val="lightGray"/>
              </w:rPr>
            </w:pP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36643" w:rsidRDefault="00CD2C6E" w:rsidP="00CD2C6E">
            <w:pPr>
              <w:autoSpaceDE w:val="0"/>
              <w:autoSpaceDN w:val="0"/>
              <w:spacing w:after="0" w:line="240" w:lineRule="auto"/>
              <w:jc w:val="center"/>
              <w:rPr>
                <w:b/>
                <w:sz w:val="24"/>
                <w:szCs w:val="24"/>
                <w:highlight w:val="lightGray"/>
              </w:rPr>
            </w:pP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36643" w:rsidRDefault="00CD2C6E" w:rsidP="00CD2C6E">
            <w:pPr>
              <w:autoSpaceDE w:val="0"/>
              <w:autoSpaceDN w:val="0"/>
              <w:spacing w:after="0" w:line="240" w:lineRule="auto"/>
              <w:jc w:val="center"/>
              <w:rPr>
                <w:b/>
                <w:sz w:val="24"/>
                <w:szCs w:val="24"/>
                <w:highlight w:val="lightGray"/>
              </w:rPr>
            </w:pPr>
          </w:p>
        </w:tc>
        <w:tc>
          <w:tcPr>
            <w:tcW w:w="592" w:type="pct"/>
            <w:tcBorders>
              <w:top w:val="single" w:sz="6" w:space="0" w:color="auto"/>
              <w:left w:val="single" w:sz="6" w:space="0" w:color="auto"/>
              <w:bottom w:val="single" w:sz="6" w:space="0" w:color="auto"/>
              <w:right w:val="single" w:sz="4" w:space="0" w:color="auto"/>
            </w:tcBorders>
            <w:vAlign w:val="center"/>
          </w:tcPr>
          <w:p w:rsidR="00CD2C6E" w:rsidRPr="00F36643" w:rsidRDefault="00CD2C6E" w:rsidP="00CD2C6E">
            <w:pPr>
              <w:autoSpaceDE w:val="0"/>
              <w:autoSpaceDN w:val="0"/>
              <w:spacing w:after="0" w:line="240" w:lineRule="auto"/>
              <w:jc w:val="center"/>
              <w:rPr>
                <w:b/>
                <w:color w:val="FF0000"/>
                <w:sz w:val="24"/>
                <w:szCs w:val="24"/>
                <w:highlight w:val="lightGray"/>
              </w:rPr>
            </w:pPr>
          </w:p>
        </w:tc>
      </w:tr>
      <w:tr w:rsidR="00CD2C6E" w:rsidRPr="00F36643" w:rsidTr="00CD2C6E">
        <w:trPr>
          <w:jc w:val="center"/>
        </w:trPr>
        <w:tc>
          <w:tcPr>
            <w:tcW w:w="278"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CD2C6E" w:rsidRPr="00D453C5" w:rsidRDefault="00CD2C6E" w:rsidP="00CD2C6E">
            <w:pPr>
              <w:spacing w:after="0" w:line="240" w:lineRule="auto"/>
              <w:jc w:val="center"/>
              <w:rPr>
                <w:b/>
                <w:sz w:val="24"/>
                <w:szCs w:val="24"/>
              </w:rPr>
            </w:pPr>
            <w:r w:rsidRPr="00D453C5">
              <w:rPr>
                <w:sz w:val="24"/>
                <w:szCs w:val="24"/>
              </w:rPr>
              <w:t>4.1</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453C5" w:rsidRDefault="00CD2C6E" w:rsidP="00CD2C6E">
            <w:pPr>
              <w:spacing w:after="0" w:line="240" w:lineRule="auto"/>
              <w:rPr>
                <w:b/>
                <w:bCs/>
                <w:sz w:val="24"/>
                <w:szCs w:val="26"/>
              </w:rPr>
            </w:pPr>
            <w:r w:rsidRPr="00D453C5">
              <w:rPr>
                <w:bCs/>
                <w:sz w:val="24"/>
                <w:szCs w:val="26"/>
              </w:rPr>
              <w:t>Общеобразовательные организации, всего</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9D74C0" w:rsidRDefault="00CD2C6E" w:rsidP="00CD2C6E">
            <w:pPr>
              <w:spacing w:after="0" w:line="240" w:lineRule="auto"/>
              <w:jc w:val="center"/>
              <w:rPr>
                <w:b/>
                <w:bCs/>
                <w:sz w:val="24"/>
                <w:szCs w:val="24"/>
              </w:rPr>
            </w:pPr>
            <w:r>
              <w:rPr>
                <w:bCs/>
                <w:sz w:val="24"/>
                <w:szCs w:val="24"/>
              </w:rPr>
              <w:t>мест</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9D74C0" w:rsidRDefault="00CD2C6E" w:rsidP="00CD2C6E">
            <w:pPr>
              <w:spacing w:after="0" w:line="240" w:lineRule="auto"/>
              <w:jc w:val="center"/>
              <w:rPr>
                <w:b/>
                <w:bCs/>
                <w:sz w:val="24"/>
                <w:szCs w:val="24"/>
              </w:rPr>
            </w:pPr>
            <w:r>
              <w:rPr>
                <w:bCs/>
                <w:sz w:val="24"/>
                <w:szCs w:val="24"/>
              </w:rPr>
              <w:t>222</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9D74C0" w:rsidRDefault="00CD2C6E" w:rsidP="00CD2C6E">
            <w:pPr>
              <w:spacing w:after="0" w:line="240" w:lineRule="auto"/>
              <w:jc w:val="center"/>
              <w:rPr>
                <w:b/>
                <w:bCs/>
                <w:sz w:val="24"/>
                <w:szCs w:val="24"/>
              </w:rPr>
            </w:pPr>
            <w:r>
              <w:rPr>
                <w:bCs/>
                <w:sz w:val="24"/>
                <w:szCs w:val="24"/>
              </w:rPr>
              <w:t>222</w:t>
            </w:r>
          </w:p>
        </w:tc>
        <w:tc>
          <w:tcPr>
            <w:tcW w:w="592" w:type="pct"/>
            <w:tcBorders>
              <w:top w:val="single" w:sz="6" w:space="0" w:color="auto"/>
              <w:left w:val="single" w:sz="6" w:space="0" w:color="auto"/>
              <w:bottom w:val="single" w:sz="6" w:space="0" w:color="auto"/>
              <w:right w:val="single" w:sz="4" w:space="0" w:color="auto"/>
            </w:tcBorders>
            <w:vAlign w:val="center"/>
          </w:tcPr>
          <w:p w:rsidR="00CD2C6E" w:rsidRPr="009D74C0" w:rsidRDefault="00CD2C6E" w:rsidP="00CD2C6E">
            <w:pPr>
              <w:spacing w:after="0" w:line="240" w:lineRule="auto"/>
              <w:jc w:val="center"/>
              <w:rPr>
                <w:b/>
                <w:bCs/>
                <w:sz w:val="24"/>
                <w:szCs w:val="24"/>
              </w:rPr>
            </w:pPr>
            <w:r>
              <w:rPr>
                <w:bCs/>
                <w:sz w:val="24"/>
                <w:szCs w:val="24"/>
              </w:rPr>
              <w:t>222</w:t>
            </w:r>
          </w:p>
        </w:tc>
      </w:tr>
      <w:tr w:rsidR="00CD2C6E" w:rsidRPr="00F36643" w:rsidTr="00CD2C6E">
        <w:trPr>
          <w:jc w:val="center"/>
        </w:trPr>
        <w:tc>
          <w:tcPr>
            <w:tcW w:w="278" w:type="pct"/>
            <w:tcBorders>
              <w:top w:val="single" w:sz="6" w:space="0" w:color="auto"/>
              <w:left w:val="single" w:sz="4" w:space="0" w:color="auto"/>
              <w:bottom w:val="single" w:sz="6" w:space="0" w:color="auto"/>
              <w:right w:val="single" w:sz="6" w:space="0" w:color="auto"/>
            </w:tcBorders>
            <w:vAlign w:val="center"/>
          </w:tcPr>
          <w:p w:rsidR="00CD2C6E" w:rsidRPr="00D453C5" w:rsidRDefault="00CD2C6E" w:rsidP="00CD2C6E">
            <w:pPr>
              <w:spacing w:after="0" w:line="240" w:lineRule="auto"/>
              <w:jc w:val="center"/>
              <w:rPr>
                <w:b/>
                <w:sz w:val="24"/>
                <w:szCs w:val="24"/>
              </w:rPr>
            </w:pPr>
            <w:r w:rsidRPr="00D453C5">
              <w:rPr>
                <w:sz w:val="24"/>
                <w:szCs w:val="24"/>
              </w:rPr>
              <w:t>4.2</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453C5" w:rsidRDefault="00CD2C6E" w:rsidP="00CD2C6E">
            <w:pPr>
              <w:spacing w:after="0" w:line="240" w:lineRule="auto"/>
              <w:rPr>
                <w:b/>
                <w:bCs/>
                <w:sz w:val="24"/>
                <w:szCs w:val="26"/>
              </w:rPr>
            </w:pPr>
            <w:r w:rsidRPr="00D453C5">
              <w:rPr>
                <w:bCs/>
                <w:sz w:val="24"/>
                <w:szCs w:val="26"/>
              </w:rPr>
              <w:t>Организации дополнительного образования детей, всего</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9D74C0" w:rsidRDefault="00CD2C6E" w:rsidP="00CD2C6E">
            <w:pPr>
              <w:spacing w:after="0" w:line="240" w:lineRule="auto"/>
              <w:jc w:val="center"/>
              <w:rPr>
                <w:b/>
                <w:bCs/>
                <w:sz w:val="24"/>
                <w:szCs w:val="24"/>
              </w:rPr>
            </w:pPr>
            <w:r>
              <w:rPr>
                <w:bCs/>
                <w:sz w:val="24"/>
                <w:szCs w:val="24"/>
              </w:rPr>
              <w:t>мест</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9D74C0" w:rsidRDefault="00CD2C6E" w:rsidP="00CD2C6E">
            <w:pPr>
              <w:spacing w:after="0" w:line="240" w:lineRule="auto"/>
              <w:jc w:val="center"/>
              <w:rPr>
                <w:b/>
                <w:bCs/>
                <w:sz w:val="24"/>
                <w:szCs w:val="24"/>
              </w:rPr>
            </w:pPr>
            <w:r w:rsidRPr="009D74C0">
              <w:rPr>
                <w:bCs/>
                <w:sz w:val="24"/>
                <w:szCs w:val="24"/>
              </w:rPr>
              <w:t>0</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9D74C0" w:rsidRDefault="00CD2C6E" w:rsidP="00CD2C6E">
            <w:pPr>
              <w:spacing w:after="0" w:line="240" w:lineRule="auto"/>
              <w:jc w:val="center"/>
              <w:rPr>
                <w:b/>
                <w:bCs/>
                <w:sz w:val="24"/>
                <w:szCs w:val="24"/>
              </w:rPr>
            </w:pPr>
            <w:r>
              <w:rPr>
                <w:bCs/>
                <w:sz w:val="24"/>
                <w:szCs w:val="24"/>
              </w:rPr>
              <w:t>25</w:t>
            </w:r>
          </w:p>
        </w:tc>
        <w:tc>
          <w:tcPr>
            <w:tcW w:w="592" w:type="pct"/>
            <w:tcBorders>
              <w:top w:val="single" w:sz="6" w:space="0" w:color="auto"/>
              <w:left w:val="single" w:sz="6" w:space="0" w:color="auto"/>
              <w:bottom w:val="single" w:sz="6" w:space="0" w:color="auto"/>
              <w:right w:val="single" w:sz="4" w:space="0" w:color="auto"/>
            </w:tcBorders>
            <w:vAlign w:val="center"/>
          </w:tcPr>
          <w:p w:rsidR="00CD2C6E" w:rsidRPr="009D74C0" w:rsidRDefault="00CD2C6E" w:rsidP="00CD2C6E">
            <w:pPr>
              <w:spacing w:after="0" w:line="240" w:lineRule="auto"/>
              <w:jc w:val="center"/>
              <w:rPr>
                <w:b/>
                <w:bCs/>
                <w:sz w:val="24"/>
                <w:szCs w:val="24"/>
              </w:rPr>
            </w:pPr>
            <w:r>
              <w:rPr>
                <w:bCs/>
                <w:sz w:val="24"/>
                <w:szCs w:val="24"/>
              </w:rPr>
              <w:t>25</w:t>
            </w:r>
          </w:p>
        </w:tc>
      </w:tr>
      <w:tr w:rsidR="00CD2C6E" w:rsidRPr="00F36643" w:rsidTr="00CD2C6E">
        <w:trPr>
          <w:jc w:val="center"/>
        </w:trPr>
        <w:tc>
          <w:tcPr>
            <w:tcW w:w="278" w:type="pct"/>
            <w:tcBorders>
              <w:top w:val="single" w:sz="6" w:space="0" w:color="auto"/>
              <w:left w:val="single" w:sz="4" w:space="0" w:color="auto"/>
              <w:bottom w:val="single" w:sz="6" w:space="0" w:color="auto"/>
              <w:right w:val="single" w:sz="6" w:space="0" w:color="auto"/>
            </w:tcBorders>
            <w:vAlign w:val="center"/>
          </w:tcPr>
          <w:p w:rsidR="00CD2C6E" w:rsidRPr="00D453C5" w:rsidRDefault="00CD2C6E" w:rsidP="00CD2C6E">
            <w:pPr>
              <w:spacing w:after="0" w:line="240" w:lineRule="auto"/>
              <w:jc w:val="center"/>
              <w:rPr>
                <w:b/>
                <w:sz w:val="24"/>
                <w:szCs w:val="24"/>
              </w:rPr>
            </w:pPr>
            <w:r w:rsidRPr="00D453C5">
              <w:rPr>
                <w:sz w:val="24"/>
                <w:szCs w:val="24"/>
              </w:rPr>
              <w:t>4.3</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453C5" w:rsidRDefault="00CD2C6E" w:rsidP="00CD2C6E">
            <w:pPr>
              <w:spacing w:after="0" w:line="240" w:lineRule="auto"/>
              <w:rPr>
                <w:b/>
                <w:bCs/>
                <w:sz w:val="24"/>
                <w:szCs w:val="26"/>
              </w:rPr>
            </w:pPr>
            <w:r w:rsidRPr="00D453C5">
              <w:rPr>
                <w:bCs/>
                <w:sz w:val="24"/>
                <w:szCs w:val="26"/>
              </w:rPr>
              <w:t>Дома культуры, учреждения клубного типа, всего</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9D74C0" w:rsidRDefault="00CD2C6E" w:rsidP="00CD2C6E">
            <w:pPr>
              <w:spacing w:after="0" w:line="240" w:lineRule="auto"/>
              <w:jc w:val="center"/>
              <w:rPr>
                <w:b/>
                <w:bCs/>
                <w:sz w:val="24"/>
                <w:szCs w:val="24"/>
              </w:rPr>
            </w:pPr>
            <w:r w:rsidRPr="009D74C0">
              <w:rPr>
                <w:bCs/>
                <w:sz w:val="24"/>
                <w:szCs w:val="24"/>
              </w:rPr>
              <w:t>мест</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CD2C6E" w:rsidRPr="009D74C0" w:rsidRDefault="00CD2C6E" w:rsidP="00CD2C6E">
            <w:pPr>
              <w:spacing w:after="0" w:line="240" w:lineRule="auto"/>
              <w:jc w:val="center"/>
              <w:rPr>
                <w:b/>
                <w:bCs/>
                <w:sz w:val="24"/>
                <w:szCs w:val="24"/>
              </w:rPr>
            </w:pPr>
            <w:r>
              <w:rPr>
                <w:bCs/>
                <w:sz w:val="24"/>
                <w:szCs w:val="24"/>
              </w:rPr>
              <w:t>290</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CD2C6E" w:rsidRPr="009D74C0" w:rsidRDefault="00CD2C6E" w:rsidP="00CD2C6E">
            <w:pPr>
              <w:spacing w:after="0" w:line="240" w:lineRule="auto"/>
              <w:jc w:val="center"/>
              <w:rPr>
                <w:b/>
                <w:bCs/>
                <w:sz w:val="24"/>
                <w:szCs w:val="24"/>
              </w:rPr>
            </w:pPr>
            <w:r>
              <w:rPr>
                <w:bCs/>
                <w:sz w:val="24"/>
                <w:szCs w:val="24"/>
              </w:rPr>
              <w:t>290</w:t>
            </w:r>
          </w:p>
        </w:tc>
        <w:tc>
          <w:tcPr>
            <w:tcW w:w="592" w:type="pct"/>
            <w:tcBorders>
              <w:top w:val="single" w:sz="6" w:space="0" w:color="auto"/>
              <w:left w:val="single" w:sz="6" w:space="0" w:color="auto"/>
              <w:bottom w:val="single" w:sz="6" w:space="0" w:color="auto"/>
              <w:right w:val="single" w:sz="4" w:space="0" w:color="auto"/>
            </w:tcBorders>
            <w:vAlign w:val="bottom"/>
          </w:tcPr>
          <w:p w:rsidR="00CD2C6E" w:rsidRPr="009D74C0" w:rsidRDefault="00CD2C6E" w:rsidP="00CD2C6E">
            <w:pPr>
              <w:spacing w:after="0" w:line="240" w:lineRule="auto"/>
              <w:jc w:val="center"/>
              <w:rPr>
                <w:b/>
                <w:bCs/>
                <w:sz w:val="24"/>
                <w:szCs w:val="24"/>
              </w:rPr>
            </w:pPr>
            <w:r>
              <w:rPr>
                <w:bCs/>
                <w:sz w:val="24"/>
                <w:szCs w:val="24"/>
              </w:rPr>
              <w:t>290</w:t>
            </w:r>
          </w:p>
        </w:tc>
      </w:tr>
      <w:tr w:rsidR="00CD2C6E" w:rsidRPr="00F36643" w:rsidTr="00CD2C6E">
        <w:trPr>
          <w:jc w:val="center"/>
        </w:trPr>
        <w:tc>
          <w:tcPr>
            <w:tcW w:w="278" w:type="pct"/>
            <w:tcBorders>
              <w:top w:val="single" w:sz="6" w:space="0" w:color="auto"/>
              <w:left w:val="single" w:sz="4" w:space="0" w:color="auto"/>
              <w:bottom w:val="single" w:sz="6" w:space="0" w:color="auto"/>
              <w:right w:val="single" w:sz="6" w:space="0" w:color="auto"/>
            </w:tcBorders>
            <w:vAlign w:val="center"/>
          </w:tcPr>
          <w:p w:rsidR="00CD2C6E" w:rsidRPr="00D453C5" w:rsidRDefault="00CD2C6E" w:rsidP="00CD2C6E">
            <w:pPr>
              <w:autoSpaceDE w:val="0"/>
              <w:autoSpaceDN w:val="0"/>
              <w:spacing w:after="0" w:line="240" w:lineRule="auto"/>
              <w:jc w:val="center"/>
              <w:rPr>
                <w:b/>
                <w:sz w:val="24"/>
                <w:szCs w:val="24"/>
              </w:rPr>
            </w:pPr>
            <w:r w:rsidRPr="00D453C5">
              <w:rPr>
                <w:sz w:val="24"/>
                <w:szCs w:val="24"/>
              </w:rPr>
              <w:t>4.4</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453C5" w:rsidRDefault="00CD2C6E" w:rsidP="00CD2C6E">
            <w:pPr>
              <w:spacing w:after="0" w:line="240" w:lineRule="auto"/>
              <w:rPr>
                <w:b/>
                <w:bCs/>
                <w:sz w:val="24"/>
                <w:szCs w:val="26"/>
              </w:rPr>
            </w:pPr>
            <w:r w:rsidRPr="00D453C5">
              <w:rPr>
                <w:bCs/>
                <w:sz w:val="24"/>
                <w:szCs w:val="26"/>
              </w:rPr>
              <w:t>Общедоступные библиотеки, всего</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9D74C0" w:rsidRDefault="00CD2C6E" w:rsidP="00CD2C6E">
            <w:pPr>
              <w:spacing w:after="0" w:line="240" w:lineRule="auto"/>
              <w:jc w:val="center"/>
              <w:rPr>
                <w:b/>
                <w:bCs/>
                <w:sz w:val="24"/>
                <w:szCs w:val="24"/>
              </w:rPr>
            </w:pPr>
            <w:r w:rsidRPr="009D74C0">
              <w:rPr>
                <w:bCs/>
                <w:sz w:val="24"/>
                <w:szCs w:val="24"/>
              </w:rPr>
              <w:t>объект</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9D74C0" w:rsidRDefault="00CD2C6E" w:rsidP="00CD2C6E">
            <w:pPr>
              <w:spacing w:after="0" w:line="240" w:lineRule="auto"/>
              <w:jc w:val="center"/>
              <w:rPr>
                <w:b/>
                <w:bCs/>
                <w:sz w:val="24"/>
                <w:szCs w:val="24"/>
              </w:rPr>
            </w:pPr>
            <w:r>
              <w:rPr>
                <w:bCs/>
                <w:sz w:val="24"/>
                <w:szCs w:val="24"/>
              </w:rPr>
              <w:t>3</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9D74C0" w:rsidRDefault="00CD2C6E" w:rsidP="00CD2C6E">
            <w:pPr>
              <w:spacing w:after="0" w:line="240" w:lineRule="auto"/>
              <w:jc w:val="center"/>
              <w:rPr>
                <w:b/>
                <w:bCs/>
                <w:sz w:val="24"/>
                <w:szCs w:val="24"/>
              </w:rPr>
            </w:pPr>
            <w:r>
              <w:rPr>
                <w:bCs/>
                <w:sz w:val="24"/>
                <w:szCs w:val="24"/>
              </w:rPr>
              <w:t>3</w:t>
            </w:r>
          </w:p>
        </w:tc>
        <w:tc>
          <w:tcPr>
            <w:tcW w:w="592" w:type="pct"/>
            <w:tcBorders>
              <w:top w:val="single" w:sz="6" w:space="0" w:color="auto"/>
              <w:left w:val="single" w:sz="6" w:space="0" w:color="auto"/>
              <w:bottom w:val="single" w:sz="6" w:space="0" w:color="auto"/>
              <w:right w:val="single" w:sz="4" w:space="0" w:color="auto"/>
            </w:tcBorders>
            <w:vAlign w:val="center"/>
          </w:tcPr>
          <w:p w:rsidR="00CD2C6E" w:rsidRPr="009D74C0" w:rsidRDefault="00CD2C6E" w:rsidP="00CD2C6E">
            <w:pPr>
              <w:spacing w:after="0" w:line="240" w:lineRule="auto"/>
              <w:jc w:val="center"/>
              <w:rPr>
                <w:b/>
                <w:bCs/>
                <w:sz w:val="24"/>
                <w:szCs w:val="24"/>
              </w:rPr>
            </w:pPr>
            <w:r>
              <w:rPr>
                <w:bCs/>
                <w:sz w:val="24"/>
                <w:szCs w:val="24"/>
              </w:rPr>
              <w:t>3</w:t>
            </w:r>
          </w:p>
        </w:tc>
      </w:tr>
      <w:tr w:rsidR="00CD2C6E" w:rsidRPr="00F36643" w:rsidTr="00CD2C6E">
        <w:trPr>
          <w:trHeight w:val="452"/>
          <w:jc w:val="center"/>
        </w:trPr>
        <w:tc>
          <w:tcPr>
            <w:tcW w:w="278" w:type="pct"/>
            <w:tcBorders>
              <w:top w:val="single" w:sz="6" w:space="0" w:color="auto"/>
              <w:left w:val="single" w:sz="4" w:space="0" w:color="auto"/>
              <w:bottom w:val="single" w:sz="6" w:space="0" w:color="auto"/>
              <w:right w:val="single" w:sz="6" w:space="0" w:color="auto"/>
            </w:tcBorders>
            <w:vAlign w:val="center"/>
          </w:tcPr>
          <w:p w:rsidR="00CD2C6E" w:rsidRPr="00D453C5" w:rsidRDefault="00CD2C6E" w:rsidP="00CD2C6E">
            <w:pPr>
              <w:autoSpaceDE w:val="0"/>
              <w:autoSpaceDN w:val="0"/>
              <w:spacing w:after="0" w:line="240" w:lineRule="auto"/>
              <w:jc w:val="center"/>
              <w:rPr>
                <w:b/>
                <w:sz w:val="24"/>
                <w:szCs w:val="24"/>
              </w:rPr>
            </w:pPr>
            <w:r w:rsidRPr="00D453C5">
              <w:rPr>
                <w:sz w:val="24"/>
                <w:szCs w:val="24"/>
              </w:rPr>
              <w:t>4.5</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453C5" w:rsidRDefault="00CD2C6E" w:rsidP="00CD2C6E">
            <w:pPr>
              <w:spacing w:after="0" w:line="240" w:lineRule="auto"/>
              <w:rPr>
                <w:b/>
                <w:bCs/>
                <w:sz w:val="24"/>
                <w:szCs w:val="26"/>
              </w:rPr>
            </w:pPr>
            <w:r w:rsidRPr="00D453C5">
              <w:rPr>
                <w:bCs/>
                <w:sz w:val="24"/>
                <w:szCs w:val="26"/>
              </w:rPr>
              <w:t>Спортивные залы общего пользования, всего</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9D74C0" w:rsidRDefault="00CD2C6E" w:rsidP="00CD2C6E">
            <w:pPr>
              <w:spacing w:after="0" w:line="240" w:lineRule="auto"/>
              <w:jc w:val="center"/>
              <w:rPr>
                <w:b/>
                <w:bCs/>
                <w:sz w:val="24"/>
                <w:szCs w:val="24"/>
                <w:vertAlign w:val="superscript"/>
              </w:rPr>
            </w:pPr>
            <w:r w:rsidRPr="009D74C0">
              <w:rPr>
                <w:bCs/>
                <w:sz w:val="24"/>
                <w:szCs w:val="24"/>
              </w:rPr>
              <w:t xml:space="preserve"> </w:t>
            </w:r>
            <w:r>
              <w:rPr>
                <w:bCs/>
                <w:sz w:val="24"/>
                <w:szCs w:val="24"/>
              </w:rPr>
              <w:t>ед.</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9D74C0" w:rsidRDefault="00CD2C6E" w:rsidP="00CD2C6E">
            <w:pPr>
              <w:spacing w:after="0" w:line="240" w:lineRule="auto"/>
              <w:jc w:val="center"/>
              <w:rPr>
                <w:b/>
                <w:bCs/>
                <w:sz w:val="24"/>
                <w:szCs w:val="24"/>
              </w:rPr>
            </w:pPr>
            <w:r>
              <w:rPr>
                <w:bCs/>
                <w:sz w:val="24"/>
                <w:szCs w:val="24"/>
              </w:rPr>
              <w:t>1</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9D74C0" w:rsidRDefault="00CD2C6E" w:rsidP="00CD2C6E">
            <w:pPr>
              <w:spacing w:after="0" w:line="240" w:lineRule="auto"/>
              <w:jc w:val="center"/>
              <w:rPr>
                <w:b/>
                <w:bCs/>
                <w:sz w:val="24"/>
                <w:szCs w:val="24"/>
              </w:rPr>
            </w:pPr>
            <w:r>
              <w:rPr>
                <w:bCs/>
                <w:sz w:val="24"/>
                <w:szCs w:val="24"/>
              </w:rPr>
              <w:t>1</w:t>
            </w:r>
          </w:p>
        </w:tc>
        <w:tc>
          <w:tcPr>
            <w:tcW w:w="592" w:type="pct"/>
            <w:tcBorders>
              <w:top w:val="single" w:sz="6" w:space="0" w:color="auto"/>
              <w:left w:val="single" w:sz="6" w:space="0" w:color="auto"/>
              <w:bottom w:val="single" w:sz="6" w:space="0" w:color="auto"/>
              <w:right w:val="single" w:sz="4" w:space="0" w:color="auto"/>
            </w:tcBorders>
            <w:vAlign w:val="center"/>
          </w:tcPr>
          <w:p w:rsidR="00CD2C6E" w:rsidRPr="009D74C0" w:rsidRDefault="00CD2C6E" w:rsidP="00CD2C6E">
            <w:pPr>
              <w:spacing w:after="0" w:line="240" w:lineRule="auto"/>
              <w:jc w:val="center"/>
              <w:rPr>
                <w:b/>
                <w:bCs/>
                <w:sz w:val="24"/>
                <w:szCs w:val="24"/>
              </w:rPr>
            </w:pPr>
            <w:r>
              <w:rPr>
                <w:bCs/>
                <w:sz w:val="24"/>
                <w:szCs w:val="24"/>
              </w:rPr>
              <w:t>1</w:t>
            </w:r>
          </w:p>
        </w:tc>
      </w:tr>
      <w:tr w:rsidR="00CD2C6E" w:rsidRPr="00F36643" w:rsidTr="00CD2C6E">
        <w:trPr>
          <w:jc w:val="center"/>
        </w:trPr>
        <w:tc>
          <w:tcPr>
            <w:tcW w:w="278" w:type="pct"/>
            <w:tcBorders>
              <w:top w:val="single" w:sz="6" w:space="0" w:color="auto"/>
              <w:left w:val="single" w:sz="4" w:space="0" w:color="auto"/>
              <w:bottom w:val="single" w:sz="6" w:space="0" w:color="auto"/>
              <w:right w:val="single" w:sz="6" w:space="0" w:color="auto"/>
            </w:tcBorders>
            <w:vAlign w:val="center"/>
          </w:tcPr>
          <w:p w:rsidR="00CD2C6E" w:rsidRPr="00D453C5" w:rsidRDefault="00CD2C6E" w:rsidP="00CD2C6E">
            <w:pPr>
              <w:spacing w:after="0" w:line="240" w:lineRule="auto"/>
              <w:jc w:val="center"/>
              <w:rPr>
                <w:b/>
                <w:sz w:val="24"/>
                <w:szCs w:val="24"/>
              </w:rPr>
            </w:pPr>
            <w:r w:rsidRPr="00D453C5">
              <w:rPr>
                <w:sz w:val="24"/>
                <w:szCs w:val="24"/>
              </w:rPr>
              <w:t>4.6</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D453C5" w:rsidRDefault="00CD2C6E" w:rsidP="00CD2C6E">
            <w:pPr>
              <w:spacing w:after="0" w:line="240" w:lineRule="auto"/>
              <w:rPr>
                <w:b/>
                <w:bCs/>
                <w:sz w:val="24"/>
                <w:szCs w:val="26"/>
              </w:rPr>
            </w:pPr>
            <w:r w:rsidRPr="00D453C5">
              <w:rPr>
                <w:bCs/>
                <w:sz w:val="24"/>
                <w:szCs w:val="26"/>
              </w:rPr>
              <w:t>Плоскостные сооружения, всего</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9D74C0" w:rsidRDefault="00CD2C6E" w:rsidP="00CD2C6E">
            <w:pPr>
              <w:spacing w:after="0" w:line="240" w:lineRule="auto"/>
              <w:jc w:val="center"/>
              <w:rPr>
                <w:b/>
                <w:bCs/>
                <w:sz w:val="24"/>
                <w:szCs w:val="24"/>
              </w:rPr>
            </w:pPr>
            <w:r w:rsidRPr="009D74C0">
              <w:rPr>
                <w:bCs/>
                <w:sz w:val="24"/>
                <w:szCs w:val="24"/>
              </w:rPr>
              <w:t>м</w:t>
            </w:r>
            <w:proofErr w:type="gramStart"/>
            <w:r w:rsidRPr="009D74C0">
              <w:rPr>
                <w:bCs/>
                <w:sz w:val="24"/>
                <w:szCs w:val="24"/>
                <w:vertAlign w:val="superscript"/>
              </w:rPr>
              <w:t>2</w:t>
            </w:r>
            <w:proofErr w:type="gramEnd"/>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9D74C0" w:rsidRDefault="00CD2C6E" w:rsidP="00CD2C6E">
            <w:pPr>
              <w:spacing w:after="0" w:line="240" w:lineRule="auto"/>
              <w:jc w:val="center"/>
              <w:rPr>
                <w:b/>
                <w:bCs/>
                <w:sz w:val="24"/>
                <w:szCs w:val="24"/>
              </w:rPr>
            </w:pPr>
            <w:r>
              <w:rPr>
                <w:sz w:val="24"/>
                <w:szCs w:val="24"/>
              </w:rPr>
              <w:t>11500</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CD2C6E" w:rsidRPr="009D74C0" w:rsidRDefault="00CD2C6E" w:rsidP="00CD2C6E">
            <w:pPr>
              <w:spacing w:after="0" w:line="240" w:lineRule="auto"/>
              <w:jc w:val="center"/>
              <w:rPr>
                <w:b/>
                <w:bCs/>
                <w:sz w:val="24"/>
                <w:szCs w:val="24"/>
              </w:rPr>
            </w:pPr>
            <w:r>
              <w:rPr>
                <w:bCs/>
                <w:sz w:val="24"/>
                <w:szCs w:val="24"/>
              </w:rPr>
              <w:t>12885</w:t>
            </w:r>
          </w:p>
        </w:tc>
        <w:tc>
          <w:tcPr>
            <w:tcW w:w="592" w:type="pct"/>
            <w:tcBorders>
              <w:top w:val="single" w:sz="6" w:space="0" w:color="auto"/>
              <w:left w:val="single" w:sz="6" w:space="0" w:color="auto"/>
              <w:bottom w:val="single" w:sz="6" w:space="0" w:color="auto"/>
              <w:right w:val="single" w:sz="4" w:space="0" w:color="auto"/>
            </w:tcBorders>
            <w:vAlign w:val="bottom"/>
          </w:tcPr>
          <w:p w:rsidR="00CD2C6E" w:rsidRPr="009D74C0" w:rsidRDefault="00CD2C6E" w:rsidP="00CD2C6E">
            <w:pPr>
              <w:spacing w:after="0" w:line="240" w:lineRule="auto"/>
              <w:jc w:val="center"/>
              <w:rPr>
                <w:b/>
                <w:bCs/>
                <w:sz w:val="24"/>
                <w:szCs w:val="24"/>
              </w:rPr>
            </w:pPr>
            <w:r>
              <w:rPr>
                <w:bCs/>
                <w:sz w:val="24"/>
                <w:szCs w:val="24"/>
              </w:rPr>
              <w:t>12885</w:t>
            </w:r>
          </w:p>
        </w:tc>
      </w:tr>
      <w:tr w:rsidR="00CD2C6E" w:rsidRPr="00F36643" w:rsidTr="00CD2C6E">
        <w:trPr>
          <w:jc w:val="center"/>
        </w:trPr>
        <w:tc>
          <w:tcPr>
            <w:tcW w:w="278"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CD2C6E" w:rsidRPr="00666B09" w:rsidRDefault="00CD2C6E" w:rsidP="00CD2C6E">
            <w:pPr>
              <w:autoSpaceDE w:val="0"/>
              <w:autoSpaceDN w:val="0"/>
              <w:spacing w:after="0" w:line="240" w:lineRule="auto"/>
              <w:jc w:val="center"/>
              <w:rPr>
                <w:rFonts w:eastAsia="Times New Roman"/>
                <w:sz w:val="24"/>
                <w:szCs w:val="24"/>
              </w:rPr>
            </w:pPr>
            <w:r w:rsidRPr="00666B09">
              <w:rPr>
                <w:rFonts w:eastAsia="Times New Roman"/>
                <w:bCs/>
                <w:sz w:val="24"/>
                <w:szCs w:val="24"/>
              </w:rPr>
              <w:t>5</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666B09" w:rsidRDefault="00CD2C6E" w:rsidP="00CD2C6E">
            <w:pPr>
              <w:autoSpaceDE w:val="0"/>
              <w:autoSpaceDN w:val="0"/>
              <w:spacing w:after="0" w:line="240" w:lineRule="auto"/>
              <w:rPr>
                <w:rFonts w:eastAsia="Times New Roman"/>
                <w:sz w:val="24"/>
                <w:szCs w:val="24"/>
              </w:rPr>
            </w:pPr>
            <w:r w:rsidRPr="00666B09">
              <w:rPr>
                <w:rFonts w:eastAsia="Times New Roman"/>
                <w:bCs/>
                <w:sz w:val="24"/>
                <w:szCs w:val="24"/>
              </w:rPr>
              <w:t>Транспортная инфраструктура</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666B09" w:rsidRDefault="00CD2C6E" w:rsidP="00CD2C6E">
            <w:pPr>
              <w:autoSpaceDE w:val="0"/>
              <w:autoSpaceDN w:val="0"/>
              <w:spacing w:after="0" w:line="240" w:lineRule="auto"/>
              <w:jc w:val="center"/>
              <w:rPr>
                <w:rFonts w:eastAsia="Times New Roman"/>
                <w:b/>
                <w:sz w:val="24"/>
                <w:szCs w:val="24"/>
              </w:rPr>
            </w:pP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666B09" w:rsidRDefault="00CD2C6E" w:rsidP="00CD2C6E">
            <w:pPr>
              <w:autoSpaceDE w:val="0"/>
              <w:autoSpaceDN w:val="0"/>
              <w:spacing w:after="0" w:line="240" w:lineRule="auto"/>
              <w:jc w:val="center"/>
              <w:rPr>
                <w:rFonts w:eastAsia="Times New Roman"/>
                <w:b/>
                <w:sz w:val="24"/>
                <w:szCs w:val="24"/>
              </w:rPr>
            </w:pP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666B09" w:rsidRDefault="00CD2C6E" w:rsidP="00CD2C6E">
            <w:pPr>
              <w:autoSpaceDE w:val="0"/>
              <w:autoSpaceDN w:val="0"/>
              <w:spacing w:after="0" w:line="240" w:lineRule="auto"/>
              <w:jc w:val="center"/>
              <w:rPr>
                <w:rFonts w:eastAsia="Times New Roman"/>
                <w:b/>
                <w:sz w:val="24"/>
                <w:szCs w:val="24"/>
              </w:rPr>
            </w:pPr>
          </w:p>
        </w:tc>
        <w:tc>
          <w:tcPr>
            <w:tcW w:w="592" w:type="pct"/>
            <w:tcBorders>
              <w:top w:val="single" w:sz="6" w:space="0" w:color="auto"/>
              <w:left w:val="single" w:sz="6" w:space="0" w:color="auto"/>
              <w:bottom w:val="single" w:sz="6" w:space="0" w:color="auto"/>
              <w:right w:val="single" w:sz="4" w:space="0" w:color="auto"/>
            </w:tcBorders>
            <w:vAlign w:val="center"/>
          </w:tcPr>
          <w:p w:rsidR="00CD2C6E" w:rsidRPr="00666B09" w:rsidRDefault="00CD2C6E" w:rsidP="00CD2C6E">
            <w:pPr>
              <w:autoSpaceDE w:val="0"/>
              <w:autoSpaceDN w:val="0"/>
              <w:spacing w:after="0" w:line="240" w:lineRule="auto"/>
              <w:jc w:val="center"/>
              <w:rPr>
                <w:rFonts w:eastAsia="Times New Roman"/>
                <w:b/>
                <w:sz w:val="24"/>
                <w:szCs w:val="24"/>
              </w:rPr>
            </w:pPr>
          </w:p>
        </w:tc>
      </w:tr>
      <w:tr w:rsidR="00CD2C6E" w:rsidRPr="00F36643" w:rsidTr="00CD2C6E">
        <w:trPr>
          <w:jc w:val="center"/>
        </w:trPr>
        <w:tc>
          <w:tcPr>
            <w:tcW w:w="278"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CD2C6E" w:rsidRPr="00666B09" w:rsidRDefault="00CD2C6E" w:rsidP="00CD2C6E">
            <w:pPr>
              <w:spacing w:after="0" w:line="240" w:lineRule="auto"/>
              <w:jc w:val="center"/>
              <w:rPr>
                <w:rFonts w:eastAsia="Times New Roman"/>
                <w:b/>
                <w:sz w:val="24"/>
                <w:szCs w:val="24"/>
              </w:rPr>
            </w:pPr>
            <w:r w:rsidRPr="00666B09">
              <w:rPr>
                <w:rFonts w:eastAsia="Times New Roman"/>
                <w:sz w:val="24"/>
                <w:szCs w:val="24"/>
              </w:rPr>
              <w:t>5.1</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666B09" w:rsidRDefault="00CD2C6E" w:rsidP="00CD2C6E">
            <w:pPr>
              <w:autoSpaceDE w:val="0"/>
              <w:autoSpaceDN w:val="0"/>
              <w:spacing w:after="0" w:line="240" w:lineRule="auto"/>
              <w:jc w:val="both"/>
              <w:rPr>
                <w:rFonts w:eastAsia="Times New Roman"/>
                <w:b/>
                <w:sz w:val="24"/>
                <w:szCs w:val="24"/>
              </w:rPr>
            </w:pPr>
            <w:r w:rsidRPr="00666B09">
              <w:rPr>
                <w:rFonts w:eastAsia="Times New Roman"/>
                <w:bCs/>
                <w:sz w:val="24"/>
                <w:szCs w:val="24"/>
              </w:rPr>
              <w:t xml:space="preserve">Протяженность автомобильных дорог всего, в том числе: </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666B09" w:rsidRDefault="00CD2C6E" w:rsidP="00CD2C6E">
            <w:pPr>
              <w:autoSpaceDE w:val="0"/>
              <w:autoSpaceDN w:val="0"/>
              <w:spacing w:after="0" w:line="240" w:lineRule="auto"/>
              <w:jc w:val="center"/>
              <w:rPr>
                <w:rFonts w:eastAsia="Times New Roman"/>
                <w:b/>
                <w:sz w:val="24"/>
                <w:szCs w:val="24"/>
              </w:rPr>
            </w:pPr>
            <w:r w:rsidRPr="00666B09">
              <w:rPr>
                <w:rFonts w:eastAsia="Times New Roman"/>
                <w:sz w:val="24"/>
                <w:szCs w:val="24"/>
              </w:rPr>
              <w:t>км</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666B09" w:rsidRDefault="00CD2C6E" w:rsidP="00CD2C6E">
            <w:pPr>
              <w:autoSpaceDE w:val="0"/>
              <w:autoSpaceDN w:val="0"/>
              <w:spacing w:after="0" w:line="240" w:lineRule="auto"/>
              <w:jc w:val="center"/>
              <w:rPr>
                <w:rFonts w:eastAsia="Times New Roman"/>
                <w:b/>
                <w:sz w:val="24"/>
                <w:szCs w:val="24"/>
              </w:rPr>
            </w:pPr>
            <w:r w:rsidRPr="00666B09">
              <w:rPr>
                <w:rFonts w:eastAsia="Times New Roman"/>
                <w:sz w:val="24"/>
                <w:szCs w:val="24"/>
              </w:rPr>
              <w:t>47,2</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666B09" w:rsidRDefault="00CD2C6E" w:rsidP="00CD2C6E">
            <w:pPr>
              <w:autoSpaceDE w:val="0"/>
              <w:autoSpaceDN w:val="0"/>
              <w:spacing w:after="0" w:line="240" w:lineRule="auto"/>
              <w:jc w:val="center"/>
              <w:rPr>
                <w:rFonts w:eastAsia="Times New Roman"/>
                <w:b/>
                <w:sz w:val="24"/>
                <w:szCs w:val="24"/>
              </w:rPr>
            </w:pPr>
            <w:r w:rsidRPr="00666B09">
              <w:rPr>
                <w:rFonts w:eastAsia="Times New Roman"/>
                <w:sz w:val="24"/>
                <w:szCs w:val="24"/>
              </w:rPr>
              <w:t>-</w:t>
            </w:r>
          </w:p>
        </w:tc>
        <w:tc>
          <w:tcPr>
            <w:tcW w:w="592" w:type="pct"/>
            <w:tcBorders>
              <w:top w:val="single" w:sz="6" w:space="0" w:color="auto"/>
              <w:left w:val="single" w:sz="6" w:space="0" w:color="auto"/>
              <w:bottom w:val="single" w:sz="6" w:space="0" w:color="auto"/>
              <w:right w:val="single" w:sz="4" w:space="0" w:color="auto"/>
            </w:tcBorders>
            <w:vAlign w:val="center"/>
          </w:tcPr>
          <w:p w:rsidR="00CD2C6E" w:rsidRPr="00666B09" w:rsidRDefault="00CD2C6E" w:rsidP="00CD2C6E">
            <w:pPr>
              <w:autoSpaceDE w:val="0"/>
              <w:autoSpaceDN w:val="0"/>
              <w:spacing w:after="0" w:line="240" w:lineRule="auto"/>
              <w:jc w:val="center"/>
              <w:rPr>
                <w:rFonts w:eastAsia="Times New Roman"/>
                <w:b/>
                <w:sz w:val="24"/>
                <w:szCs w:val="24"/>
              </w:rPr>
            </w:pPr>
            <w:r w:rsidRPr="00666B09">
              <w:rPr>
                <w:rFonts w:eastAsia="Times New Roman"/>
                <w:sz w:val="24"/>
                <w:szCs w:val="24"/>
              </w:rPr>
              <w:t>47,2</w:t>
            </w:r>
          </w:p>
        </w:tc>
      </w:tr>
      <w:tr w:rsidR="00CD2C6E" w:rsidRPr="00F36643" w:rsidTr="00CD2C6E">
        <w:trPr>
          <w:jc w:val="center"/>
        </w:trPr>
        <w:tc>
          <w:tcPr>
            <w:tcW w:w="278"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CD2C6E" w:rsidRPr="00EE10AE" w:rsidRDefault="00CD2C6E" w:rsidP="00CD2C6E">
            <w:pPr>
              <w:spacing w:after="0" w:line="240" w:lineRule="auto"/>
              <w:ind w:left="-15"/>
              <w:jc w:val="center"/>
              <w:rPr>
                <w:rFonts w:eastAsia="Times New Roman"/>
                <w:b/>
                <w:sz w:val="24"/>
                <w:szCs w:val="24"/>
              </w:rPr>
            </w:pPr>
            <w:r w:rsidRPr="00EE10AE">
              <w:rPr>
                <w:rFonts w:eastAsia="Times New Roman"/>
                <w:sz w:val="24"/>
                <w:szCs w:val="24"/>
              </w:rPr>
              <w:t>5.1.1</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EE10AE" w:rsidRDefault="00CD2C6E" w:rsidP="00CD2C6E">
            <w:pPr>
              <w:autoSpaceDE w:val="0"/>
              <w:autoSpaceDN w:val="0"/>
              <w:spacing w:after="0" w:line="240" w:lineRule="auto"/>
              <w:jc w:val="both"/>
              <w:rPr>
                <w:rFonts w:eastAsia="Times New Roman"/>
                <w:b/>
                <w:sz w:val="24"/>
                <w:szCs w:val="24"/>
              </w:rPr>
            </w:pPr>
            <w:r w:rsidRPr="00EE10AE">
              <w:rPr>
                <w:rFonts w:eastAsia="Times New Roman"/>
                <w:bCs/>
                <w:sz w:val="24"/>
                <w:szCs w:val="24"/>
              </w:rPr>
              <w:t>регионального значения</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EE10AE" w:rsidRDefault="00CD2C6E" w:rsidP="00CD2C6E">
            <w:pPr>
              <w:autoSpaceDE w:val="0"/>
              <w:autoSpaceDN w:val="0"/>
              <w:spacing w:after="0" w:line="240" w:lineRule="auto"/>
              <w:jc w:val="center"/>
              <w:rPr>
                <w:rFonts w:eastAsia="Times New Roman"/>
                <w:b/>
                <w:sz w:val="24"/>
                <w:szCs w:val="24"/>
              </w:rPr>
            </w:pPr>
            <w:r w:rsidRPr="00EE10AE">
              <w:rPr>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EE10AE" w:rsidRDefault="00CD2C6E" w:rsidP="00CD2C6E">
            <w:pPr>
              <w:autoSpaceDE w:val="0"/>
              <w:autoSpaceDN w:val="0"/>
              <w:spacing w:after="0" w:line="240" w:lineRule="auto"/>
              <w:jc w:val="center"/>
              <w:rPr>
                <w:rFonts w:eastAsia="Times New Roman"/>
                <w:b/>
                <w:sz w:val="24"/>
                <w:szCs w:val="24"/>
              </w:rPr>
            </w:pPr>
            <w:r w:rsidRPr="00EE10AE">
              <w:rPr>
                <w:rFonts w:eastAsia="Times New Roman"/>
                <w:sz w:val="24"/>
                <w:szCs w:val="24"/>
              </w:rPr>
              <w:t>43,3</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EE10AE" w:rsidRDefault="00CD2C6E" w:rsidP="00CD2C6E">
            <w:pPr>
              <w:autoSpaceDE w:val="0"/>
              <w:autoSpaceDN w:val="0"/>
              <w:spacing w:after="0" w:line="240" w:lineRule="auto"/>
              <w:jc w:val="center"/>
              <w:rPr>
                <w:rFonts w:eastAsia="Times New Roman"/>
                <w:b/>
                <w:sz w:val="24"/>
                <w:szCs w:val="24"/>
              </w:rPr>
            </w:pPr>
            <w:r w:rsidRPr="00EE10AE">
              <w:rPr>
                <w:rFonts w:eastAsia="Times New Roman"/>
                <w:sz w:val="24"/>
                <w:szCs w:val="24"/>
              </w:rPr>
              <w:t>-</w:t>
            </w:r>
          </w:p>
        </w:tc>
        <w:tc>
          <w:tcPr>
            <w:tcW w:w="592" w:type="pct"/>
            <w:tcBorders>
              <w:top w:val="single" w:sz="6" w:space="0" w:color="auto"/>
              <w:left w:val="single" w:sz="6" w:space="0" w:color="auto"/>
              <w:bottom w:val="single" w:sz="6" w:space="0" w:color="auto"/>
              <w:right w:val="single" w:sz="4" w:space="0" w:color="auto"/>
            </w:tcBorders>
            <w:vAlign w:val="center"/>
          </w:tcPr>
          <w:p w:rsidR="00CD2C6E" w:rsidRPr="00EE10AE" w:rsidRDefault="00CD2C6E" w:rsidP="00CD2C6E">
            <w:pPr>
              <w:autoSpaceDE w:val="0"/>
              <w:autoSpaceDN w:val="0"/>
              <w:spacing w:after="0" w:line="240" w:lineRule="auto"/>
              <w:jc w:val="center"/>
              <w:rPr>
                <w:rFonts w:eastAsia="Times New Roman"/>
                <w:b/>
                <w:sz w:val="24"/>
                <w:szCs w:val="24"/>
              </w:rPr>
            </w:pPr>
            <w:r w:rsidRPr="00EE10AE">
              <w:rPr>
                <w:rFonts w:eastAsia="Times New Roman"/>
                <w:sz w:val="24"/>
                <w:szCs w:val="24"/>
              </w:rPr>
              <w:t>43,3</w:t>
            </w:r>
          </w:p>
        </w:tc>
      </w:tr>
      <w:tr w:rsidR="00CD2C6E" w:rsidRPr="00F36643" w:rsidTr="00CD2C6E">
        <w:trPr>
          <w:jc w:val="center"/>
        </w:trPr>
        <w:tc>
          <w:tcPr>
            <w:tcW w:w="278"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CD2C6E" w:rsidRPr="00666B09" w:rsidRDefault="00CD2C6E" w:rsidP="00CD2C6E">
            <w:pPr>
              <w:spacing w:after="0" w:line="240" w:lineRule="auto"/>
              <w:ind w:left="-15"/>
              <w:jc w:val="center"/>
              <w:rPr>
                <w:rFonts w:eastAsia="Times New Roman"/>
                <w:b/>
                <w:sz w:val="24"/>
                <w:szCs w:val="24"/>
              </w:rPr>
            </w:pPr>
            <w:r w:rsidRPr="00666B09">
              <w:rPr>
                <w:rFonts w:eastAsia="Times New Roman"/>
                <w:sz w:val="24"/>
                <w:szCs w:val="24"/>
              </w:rPr>
              <w:t>5.1.2</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666B09" w:rsidRDefault="00CD2C6E" w:rsidP="00CD2C6E">
            <w:pPr>
              <w:autoSpaceDE w:val="0"/>
              <w:autoSpaceDN w:val="0"/>
              <w:spacing w:after="0" w:line="240" w:lineRule="auto"/>
              <w:jc w:val="both"/>
              <w:rPr>
                <w:rFonts w:eastAsia="Times New Roman"/>
                <w:b/>
                <w:bCs/>
                <w:sz w:val="24"/>
                <w:szCs w:val="24"/>
              </w:rPr>
            </w:pPr>
            <w:r w:rsidRPr="00666B09">
              <w:rPr>
                <w:rFonts w:eastAsia="Times New Roman"/>
                <w:bCs/>
                <w:sz w:val="24"/>
                <w:szCs w:val="24"/>
              </w:rPr>
              <w:t>местного значения</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666B09" w:rsidRDefault="00CD2C6E" w:rsidP="00CD2C6E">
            <w:pPr>
              <w:autoSpaceDE w:val="0"/>
              <w:autoSpaceDN w:val="0"/>
              <w:spacing w:after="0" w:line="240" w:lineRule="auto"/>
              <w:jc w:val="center"/>
              <w:rPr>
                <w:b/>
                <w:sz w:val="24"/>
                <w:szCs w:val="24"/>
              </w:rPr>
            </w:pPr>
            <w:r w:rsidRPr="00666B09">
              <w:rPr>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666B09" w:rsidRDefault="00CD2C6E" w:rsidP="00CD2C6E">
            <w:pPr>
              <w:autoSpaceDE w:val="0"/>
              <w:autoSpaceDN w:val="0"/>
              <w:spacing w:after="0" w:line="240" w:lineRule="auto"/>
              <w:jc w:val="center"/>
              <w:rPr>
                <w:rFonts w:eastAsia="Times New Roman"/>
                <w:b/>
                <w:sz w:val="24"/>
                <w:szCs w:val="24"/>
              </w:rPr>
            </w:pPr>
            <w:r w:rsidRPr="00666B09">
              <w:rPr>
                <w:rFonts w:eastAsia="Times New Roman"/>
                <w:sz w:val="24"/>
                <w:szCs w:val="24"/>
              </w:rPr>
              <w:t>3,9</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666B09" w:rsidRDefault="00CD2C6E" w:rsidP="00CD2C6E">
            <w:pPr>
              <w:autoSpaceDE w:val="0"/>
              <w:autoSpaceDN w:val="0"/>
              <w:spacing w:after="0" w:line="240" w:lineRule="auto"/>
              <w:jc w:val="center"/>
              <w:rPr>
                <w:rFonts w:eastAsia="Times New Roman"/>
                <w:b/>
                <w:sz w:val="24"/>
                <w:szCs w:val="24"/>
              </w:rPr>
            </w:pPr>
            <w:r w:rsidRPr="00666B09">
              <w:rPr>
                <w:rFonts w:eastAsia="Times New Roman"/>
                <w:sz w:val="24"/>
                <w:szCs w:val="24"/>
              </w:rPr>
              <w:t>-</w:t>
            </w:r>
          </w:p>
        </w:tc>
        <w:tc>
          <w:tcPr>
            <w:tcW w:w="592" w:type="pct"/>
            <w:tcBorders>
              <w:top w:val="single" w:sz="6" w:space="0" w:color="auto"/>
              <w:left w:val="single" w:sz="6" w:space="0" w:color="auto"/>
              <w:bottom w:val="single" w:sz="6" w:space="0" w:color="auto"/>
              <w:right w:val="single" w:sz="4" w:space="0" w:color="auto"/>
            </w:tcBorders>
            <w:vAlign w:val="center"/>
          </w:tcPr>
          <w:p w:rsidR="00CD2C6E" w:rsidRPr="00666B09" w:rsidRDefault="00CD2C6E" w:rsidP="00CD2C6E">
            <w:pPr>
              <w:autoSpaceDE w:val="0"/>
              <w:autoSpaceDN w:val="0"/>
              <w:spacing w:after="0" w:line="240" w:lineRule="auto"/>
              <w:jc w:val="center"/>
              <w:rPr>
                <w:rFonts w:eastAsia="Times New Roman"/>
                <w:b/>
                <w:sz w:val="24"/>
                <w:szCs w:val="24"/>
              </w:rPr>
            </w:pPr>
            <w:r w:rsidRPr="00666B09">
              <w:rPr>
                <w:rFonts w:eastAsia="Times New Roman"/>
                <w:sz w:val="24"/>
                <w:szCs w:val="24"/>
              </w:rPr>
              <w:t>3,9</w:t>
            </w:r>
          </w:p>
        </w:tc>
      </w:tr>
      <w:tr w:rsidR="00CD2C6E" w:rsidRPr="00F36643" w:rsidTr="00CD2C6E">
        <w:trPr>
          <w:jc w:val="center"/>
        </w:trPr>
        <w:tc>
          <w:tcPr>
            <w:tcW w:w="278"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CD2C6E" w:rsidRPr="000F57E4" w:rsidRDefault="00CD2C6E" w:rsidP="00CD2C6E">
            <w:pPr>
              <w:spacing w:after="0" w:line="240" w:lineRule="auto"/>
              <w:ind w:left="-32"/>
              <w:jc w:val="center"/>
              <w:rPr>
                <w:rFonts w:eastAsia="Times New Roman"/>
                <w:b/>
                <w:sz w:val="24"/>
                <w:szCs w:val="24"/>
              </w:rPr>
            </w:pPr>
            <w:r w:rsidRPr="000F57E4">
              <w:rPr>
                <w:rFonts w:eastAsia="Times New Roman"/>
                <w:sz w:val="24"/>
                <w:szCs w:val="24"/>
              </w:rPr>
              <w:t>5.2</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0F57E4" w:rsidRDefault="00CD2C6E" w:rsidP="00CD2C6E">
            <w:pPr>
              <w:autoSpaceDE w:val="0"/>
              <w:autoSpaceDN w:val="0"/>
              <w:spacing w:after="0" w:line="240" w:lineRule="auto"/>
              <w:jc w:val="both"/>
              <w:rPr>
                <w:rFonts w:eastAsia="Times New Roman"/>
                <w:b/>
                <w:bCs/>
                <w:sz w:val="24"/>
                <w:szCs w:val="24"/>
              </w:rPr>
            </w:pPr>
            <w:r w:rsidRPr="000F57E4">
              <w:rPr>
                <w:rFonts w:eastAsia="Times New Roman"/>
                <w:bCs/>
                <w:sz w:val="24"/>
                <w:szCs w:val="24"/>
              </w:rPr>
              <w:t>Протяженность улично-дорожной сети сельских населенных пунктов, в том числе:</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0F57E4" w:rsidRDefault="00CD2C6E" w:rsidP="00CD2C6E">
            <w:pPr>
              <w:autoSpaceDE w:val="0"/>
              <w:autoSpaceDN w:val="0"/>
              <w:spacing w:after="0" w:line="240" w:lineRule="auto"/>
              <w:jc w:val="center"/>
              <w:rPr>
                <w:b/>
                <w:sz w:val="24"/>
                <w:szCs w:val="24"/>
              </w:rPr>
            </w:pPr>
            <w:r w:rsidRPr="000F57E4">
              <w:rPr>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0F57E4" w:rsidRDefault="00CD2C6E" w:rsidP="00CD2C6E">
            <w:pPr>
              <w:autoSpaceDE w:val="0"/>
              <w:autoSpaceDN w:val="0"/>
              <w:spacing w:after="0" w:line="240" w:lineRule="auto"/>
              <w:jc w:val="center"/>
              <w:rPr>
                <w:rFonts w:eastAsia="Times New Roman"/>
                <w:b/>
                <w:sz w:val="24"/>
                <w:szCs w:val="24"/>
              </w:rPr>
            </w:pPr>
            <w:r w:rsidRPr="000F57E4">
              <w:rPr>
                <w:rFonts w:eastAsia="Times New Roman"/>
                <w:sz w:val="24"/>
                <w:szCs w:val="24"/>
              </w:rPr>
              <w:t>1</w:t>
            </w:r>
            <w:r>
              <w:rPr>
                <w:rFonts w:eastAsia="Times New Roman"/>
                <w:sz w:val="24"/>
                <w:szCs w:val="24"/>
              </w:rPr>
              <w:t>7,28</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0F57E4" w:rsidRDefault="00CD2C6E" w:rsidP="00CD2C6E">
            <w:pPr>
              <w:autoSpaceDE w:val="0"/>
              <w:autoSpaceDN w:val="0"/>
              <w:spacing w:after="0" w:line="240" w:lineRule="auto"/>
              <w:jc w:val="center"/>
              <w:rPr>
                <w:rFonts w:eastAsia="Times New Roman"/>
                <w:b/>
                <w:sz w:val="24"/>
                <w:szCs w:val="24"/>
              </w:rPr>
            </w:pPr>
            <w:r w:rsidRPr="000F57E4">
              <w:rPr>
                <w:rFonts w:eastAsia="Times New Roman"/>
                <w:sz w:val="24"/>
                <w:szCs w:val="24"/>
              </w:rPr>
              <w:t>-</w:t>
            </w:r>
          </w:p>
        </w:tc>
        <w:tc>
          <w:tcPr>
            <w:tcW w:w="592" w:type="pct"/>
            <w:tcBorders>
              <w:top w:val="single" w:sz="6" w:space="0" w:color="auto"/>
              <w:left w:val="single" w:sz="6" w:space="0" w:color="auto"/>
              <w:bottom w:val="single" w:sz="6" w:space="0" w:color="auto"/>
              <w:right w:val="single" w:sz="4" w:space="0" w:color="auto"/>
            </w:tcBorders>
            <w:vAlign w:val="center"/>
          </w:tcPr>
          <w:p w:rsidR="00CD2C6E" w:rsidRPr="000F57E4" w:rsidRDefault="00CD2C6E" w:rsidP="00CD2C6E">
            <w:pPr>
              <w:autoSpaceDE w:val="0"/>
              <w:autoSpaceDN w:val="0"/>
              <w:spacing w:after="0" w:line="240" w:lineRule="auto"/>
              <w:jc w:val="center"/>
              <w:rPr>
                <w:rFonts w:eastAsia="Times New Roman"/>
                <w:b/>
                <w:sz w:val="24"/>
                <w:szCs w:val="24"/>
              </w:rPr>
            </w:pPr>
            <w:r w:rsidRPr="000F57E4">
              <w:rPr>
                <w:rFonts w:eastAsia="Times New Roman"/>
                <w:sz w:val="24"/>
                <w:szCs w:val="24"/>
              </w:rPr>
              <w:t>18,</w:t>
            </w:r>
            <w:r>
              <w:rPr>
                <w:rFonts w:eastAsia="Times New Roman"/>
                <w:sz w:val="24"/>
                <w:szCs w:val="24"/>
              </w:rPr>
              <w:t>68</w:t>
            </w:r>
          </w:p>
        </w:tc>
      </w:tr>
      <w:tr w:rsidR="00CD2C6E" w:rsidRPr="00F36643" w:rsidTr="00CD2C6E">
        <w:trPr>
          <w:jc w:val="center"/>
        </w:trPr>
        <w:tc>
          <w:tcPr>
            <w:tcW w:w="278"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CD2C6E" w:rsidRPr="00EC4F70" w:rsidRDefault="00CD2C6E" w:rsidP="00CD2C6E">
            <w:pPr>
              <w:spacing w:after="0" w:line="240" w:lineRule="auto"/>
              <w:ind w:left="-32"/>
              <w:jc w:val="center"/>
              <w:rPr>
                <w:rFonts w:eastAsia="Times New Roman"/>
                <w:b/>
                <w:sz w:val="24"/>
                <w:szCs w:val="24"/>
              </w:rPr>
            </w:pPr>
            <w:r w:rsidRPr="00EC4F70">
              <w:rPr>
                <w:rFonts w:eastAsia="Times New Roman"/>
                <w:sz w:val="24"/>
                <w:szCs w:val="24"/>
              </w:rPr>
              <w:t>5.2.1</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EC4F70" w:rsidRDefault="00CD2C6E" w:rsidP="00CD2C6E">
            <w:pPr>
              <w:autoSpaceDE w:val="0"/>
              <w:autoSpaceDN w:val="0"/>
              <w:spacing w:after="0" w:line="240" w:lineRule="auto"/>
              <w:jc w:val="both"/>
              <w:rPr>
                <w:rFonts w:eastAsia="Times New Roman"/>
                <w:b/>
                <w:bCs/>
                <w:sz w:val="24"/>
                <w:szCs w:val="24"/>
              </w:rPr>
            </w:pPr>
            <w:r w:rsidRPr="00EC4F70">
              <w:rPr>
                <w:rFonts w:eastAsia="Times New Roman"/>
                <w:bCs/>
                <w:sz w:val="24"/>
                <w:szCs w:val="24"/>
              </w:rPr>
              <w:t>поселковая дорога</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EC4F70" w:rsidRDefault="00CD2C6E" w:rsidP="00CD2C6E">
            <w:pPr>
              <w:autoSpaceDE w:val="0"/>
              <w:autoSpaceDN w:val="0"/>
              <w:spacing w:after="0" w:line="240" w:lineRule="auto"/>
              <w:jc w:val="center"/>
              <w:rPr>
                <w:b/>
                <w:sz w:val="24"/>
                <w:szCs w:val="24"/>
              </w:rPr>
            </w:pPr>
            <w:r w:rsidRPr="00EC4F70">
              <w:rPr>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EC4F70" w:rsidRDefault="00CD2C6E" w:rsidP="00CD2C6E">
            <w:pPr>
              <w:autoSpaceDE w:val="0"/>
              <w:autoSpaceDN w:val="0"/>
              <w:spacing w:after="0" w:line="240" w:lineRule="auto"/>
              <w:jc w:val="center"/>
              <w:rPr>
                <w:rFonts w:eastAsia="Times New Roman"/>
                <w:b/>
                <w:sz w:val="24"/>
                <w:szCs w:val="24"/>
              </w:rPr>
            </w:pPr>
            <w:r w:rsidRPr="00EC4F70">
              <w:rPr>
                <w:rFonts w:eastAsia="Times New Roman"/>
                <w:sz w:val="24"/>
                <w:szCs w:val="24"/>
              </w:rPr>
              <w:t>6,7</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EC4F70" w:rsidRDefault="00CD2C6E" w:rsidP="00CD2C6E">
            <w:pPr>
              <w:autoSpaceDE w:val="0"/>
              <w:autoSpaceDN w:val="0"/>
              <w:spacing w:after="0" w:line="240" w:lineRule="auto"/>
              <w:jc w:val="center"/>
              <w:rPr>
                <w:rFonts w:eastAsia="Times New Roman"/>
                <w:b/>
                <w:sz w:val="24"/>
                <w:szCs w:val="24"/>
              </w:rPr>
            </w:pPr>
            <w:r w:rsidRPr="00EC4F70">
              <w:rPr>
                <w:rFonts w:eastAsia="Times New Roman"/>
                <w:sz w:val="24"/>
                <w:szCs w:val="24"/>
              </w:rPr>
              <w:t>-</w:t>
            </w:r>
          </w:p>
        </w:tc>
        <w:tc>
          <w:tcPr>
            <w:tcW w:w="592" w:type="pct"/>
            <w:tcBorders>
              <w:top w:val="single" w:sz="6" w:space="0" w:color="auto"/>
              <w:left w:val="single" w:sz="6" w:space="0" w:color="auto"/>
              <w:bottom w:val="single" w:sz="6" w:space="0" w:color="auto"/>
              <w:right w:val="single" w:sz="4" w:space="0" w:color="auto"/>
            </w:tcBorders>
            <w:vAlign w:val="center"/>
          </w:tcPr>
          <w:p w:rsidR="00CD2C6E" w:rsidRPr="00EC4F70" w:rsidRDefault="00CD2C6E" w:rsidP="00CD2C6E">
            <w:pPr>
              <w:autoSpaceDE w:val="0"/>
              <w:autoSpaceDN w:val="0"/>
              <w:spacing w:after="0" w:line="240" w:lineRule="auto"/>
              <w:jc w:val="center"/>
              <w:rPr>
                <w:rFonts w:eastAsia="Times New Roman"/>
                <w:b/>
                <w:sz w:val="24"/>
                <w:szCs w:val="24"/>
              </w:rPr>
            </w:pPr>
            <w:r w:rsidRPr="00EC4F70">
              <w:rPr>
                <w:rFonts w:eastAsia="Times New Roman"/>
                <w:sz w:val="24"/>
                <w:szCs w:val="24"/>
              </w:rPr>
              <w:t>6,7</w:t>
            </w:r>
          </w:p>
        </w:tc>
      </w:tr>
      <w:tr w:rsidR="00CD2C6E" w:rsidRPr="00F36643" w:rsidTr="00CD2C6E">
        <w:trPr>
          <w:jc w:val="center"/>
        </w:trPr>
        <w:tc>
          <w:tcPr>
            <w:tcW w:w="278"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CD2C6E" w:rsidRPr="000F57E4" w:rsidRDefault="00CD2C6E" w:rsidP="00CD2C6E">
            <w:pPr>
              <w:spacing w:after="0" w:line="240" w:lineRule="auto"/>
              <w:ind w:left="-32"/>
              <w:jc w:val="center"/>
              <w:rPr>
                <w:rFonts w:eastAsia="Times New Roman"/>
                <w:b/>
                <w:sz w:val="24"/>
                <w:szCs w:val="24"/>
              </w:rPr>
            </w:pPr>
            <w:r w:rsidRPr="000F57E4">
              <w:rPr>
                <w:rFonts w:eastAsia="Times New Roman"/>
                <w:sz w:val="24"/>
                <w:szCs w:val="24"/>
              </w:rPr>
              <w:t>5.2.2</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0F57E4" w:rsidRDefault="00CD2C6E" w:rsidP="00CD2C6E">
            <w:pPr>
              <w:autoSpaceDE w:val="0"/>
              <w:autoSpaceDN w:val="0"/>
              <w:spacing w:after="0" w:line="240" w:lineRule="auto"/>
              <w:jc w:val="both"/>
              <w:rPr>
                <w:rFonts w:eastAsia="Times New Roman"/>
                <w:b/>
                <w:bCs/>
                <w:sz w:val="24"/>
                <w:szCs w:val="24"/>
              </w:rPr>
            </w:pPr>
            <w:r w:rsidRPr="000F57E4">
              <w:rPr>
                <w:rFonts w:eastAsia="Times New Roman"/>
                <w:bCs/>
                <w:sz w:val="24"/>
                <w:szCs w:val="24"/>
              </w:rPr>
              <w:t>улица в жилой застройке</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0F57E4" w:rsidRDefault="00CD2C6E" w:rsidP="00CD2C6E">
            <w:pPr>
              <w:autoSpaceDE w:val="0"/>
              <w:autoSpaceDN w:val="0"/>
              <w:spacing w:after="0" w:line="240" w:lineRule="auto"/>
              <w:jc w:val="center"/>
              <w:rPr>
                <w:b/>
                <w:sz w:val="24"/>
                <w:szCs w:val="24"/>
              </w:rPr>
            </w:pPr>
            <w:r w:rsidRPr="000F57E4">
              <w:rPr>
                <w:sz w:val="24"/>
                <w:szCs w:val="24"/>
              </w:rPr>
              <w:t>-"-</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A51C1A" w:rsidRDefault="00CD2C6E" w:rsidP="00CD2C6E">
            <w:pPr>
              <w:autoSpaceDE w:val="0"/>
              <w:autoSpaceDN w:val="0"/>
              <w:spacing w:after="0" w:line="240" w:lineRule="auto"/>
              <w:jc w:val="center"/>
              <w:rPr>
                <w:rFonts w:eastAsia="Times New Roman"/>
                <w:b/>
                <w:sz w:val="24"/>
                <w:szCs w:val="24"/>
              </w:rPr>
            </w:pPr>
            <w:r w:rsidRPr="000F57E4">
              <w:rPr>
                <w:rFonts w:eastAsia="Times New Roman"/>
                <w:sz w:val="24"/>
                <w:szCs w:val="24"/>
              </w:rPr>
              <w:t>10,</w:t>
            </w:r>
            <w:r>
              <w:rPr>
                <w:rFonts w:eastAsia="Times New Roman"/>
                <w:sz w:val="24"/>
                <w:szCs w:val="24"/>
              </w:rPr>
              <w:t>58</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0F57E4" w:rsidRDefault="00CD2C6E" w:rsidP="00CD2C6E">
            <w:pPr>
              <w:autoSpaceDE w:val="0"/>
              <w:autoSpaceDN w:val="0"/>
              <w:spacing w:after="0" w:line="240" w:lineRule="auto"/>
              <w:jc w:val="center"/>
              <w:rPr>
                <w:rFonts w:eastAsia="Times New Roman"/>
                <w:b/>
                <w:sz w:val="24"/>
                <w:szCs w:val="24"/>
              </w:rPr>
            </w:pPr>
            <w:r w:rsidRPr="000F57E4">
              <w:rPr>
                <w:rFonts w:eastAsia="Times New Roman"/>
                <w:sz w:val="24"/>
                <w:szCs w:val="24"/>
              </w:rPr>
              <w:t>-</w:t>
            </w:r>
          </w:p>
        </w:tc>
        <w:tc>
          <w:tcPr>
            <w:tcW w:w="592" w:type="pct"/>
            <w:tcBorders>
              <w:top w:val="single" w:sz="6" w:space="0" w:color="auto"/>
              <w:left w:val="single" w:sz="6" w:space="0" w:color="auto"/>
              <w:bottom w:val="single" w:sz="6" w:space="0" w:color="auto"/>
              <w:right w:val="single" w:sz="4" w:space="0" w:color="auto"/>
            </w:tcBorders>
            <w:vAlign w:val="center"/>
          </w:tcPr>
          <w:p w:rsidR="00CD2C6E" w:rsidRPr="000F57E4" w:rsidRDefault="00CD2C6E" w:rsidP="00CD2C6E">
            <w:pPr>
              <w:autoSpaceDE w:val="0"/>
              <w:autoSpaceDN w:val="0"/>
              <w:spacing w:after="0" w:line="240" w:lineRule="auto"/>
              <w:jc w:val="center"/>
              <w:rPr>
                <w:rFonts w:eastAsia="Times New Roman"/>
                <w:b/>
                <w:sz w:val="24"/>
                <w:szCs w:val="24"/>
              </w:rPr>
            </w:pPr>
            <w:r w:rsidRPr="000F57E4">
              <w:rPr>
                <w:rFonts w:eastAsia="Times New Roman"/>
                <w:sz w:val="24"/>
                <w:szCs w:val="24"/>
              </w:rPr>
              <w:t>11,</w:t>
            </w:r>
            <w:r>
              <w:rPr>
                <w:rFonts w:eastAsia="Times New Roman"/>
                <w:sz w:val="24"/>
                <w:szCs w:val="24"/>
              </w:rPr>
              <w:t>98</w:t>
            </w:r>
          </w:p>
        </w:tc>
      </w:tr>
      <w:tr w:rsidR="00CD2C6E" w:rsidRPr="00F36643" w:rsidTr="00CD2C6E">
        <w:trPr>
          <w:jc w:val="center"/>
        </w:trPr>
        <w:tc>
          <w:tcPr>
            <w:tcW w:w="278"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CD2C6E" w:rsidRPr="00F7795D" w:rsidRDefault="00CD2C6E" w:rsidP="00CD2C6E">
            <w:pPr>
              <w:spacing w:after="0" w:line="240" w:lineRule="auto"/>
              <w:jc w:val="center"/>
              <w:rPr>
                <w:rFonts w:eastAsia="Times New Roman"/>
                <w:sz w:val="24"/>
                <w:szCs w:val="24"/>
              </w:rPr>
            </w:pPr>
            <w:r w:rsidRPr="00F7795D">
              <w:rPr>
                <w:rFonts w:eastAsia="Times New Roman"/>
                <w:sz w:val="24"/>
                <w:szCs w:val="24"/>
              </w:rPr>
              <w:t>6</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7795D" w:rsidRDefault="00CD2C6E" w:rsidP="00CD2C6E">
            <w:pPr>
              <w:autoSpaceDE w:val="0"/>
              <w:autoSpaceDN w:val="0"/>
              <w:spacing w:after="0" w:line="240" w:lineRule="auto"/>
              <w:jc w:val="both"/>
              <w:rPr>
                <w:rFonts w:eastAsia="Times New Roman"/>
                <w:sz w:val="24"/>
                <w:szCs w:val="24"/>
              </w:rPr>
            </w:pPr>
            <w:r w:rsidRPr="00F7795D">
              <w:rPr>
                <w:rFonts w:eastAsia="Times New Roman"/>
                <w:bCs/>
                <w:sz w:val="24"/>
                <w:szCs w:val="24"/>
              </w:rPr>
              <w:t>Инженерная инфраструктура и благоустройство территории</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36643" w:rsidRDefault="00CD2C6E" w:rsidP="00CD2C6E">
            <w:pPr>
              <w:autoSpaceDE w:val="0"/>
              <w:autoSpaceDN w:val="0"/>
              <w:spacing w:after="0" w:line="240" w:lineRule="auto"/>
              <w:jc w:val="center"/>
              <w:rPr>
                <w:rFonts w:eastAsia="Times New Roman"/>
                <w:b/>
                <w:color w:val="FF0000"/>
                <w:sz w:val="24"/>
                <w:szCs w:val="24"/>
                <w:highlight w:val="lightGray"/>
              </w:rPr>
            </w:pP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36643" w:rsidRDefault="00CD2C6E" w:rsidP="00CD2C6E">
            <w:pPr>
              <w:autoSpaceDE w:val="0"/>
              <w:autoSpaceDN w:val="0"/>
              <w:spacing w:after="0" w:line="240" w:lineRule="auto"/>
              <w:jc w:val="center"/>
              <w:rPr>
                <w:rFonts w:eastAsia="Times New Roman"/>
                <w:b/>
                <w:color w:val="FF0000"/>
                <w:sz w:val="24"/>
                <w:szCs w:val="24"/>
                <w:highlight w:val="lightGray"/>
              </w:rPr>
            </w:pP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36643" w:rsidRDefault="00CD2C6E" w:rsidP="00CD2C6E">
            <w:pPr>
              <w:autoSpaceDE w:val="0"/>
              <w:autoSpaceDN w:val="0"/>
              <w:spacing w:after="0" w:line="240" w:lineRule="auto"/>
              <w:jc w:val="center"/>
              <w:rPr>
                <w:rFonts w:eastAsia="Times New Roman"/>
                <w:b/>
                <w:color w:val="FF0000"/>
                <w:sz w:val="24"/>
                <w:szCs w:val="24"/>
                <w:highlight w:val="lightGray"/>
              </w:rPr>
            </w:pPr>
          </w:p>
        </w:tc>
        <w:tc>
          <w:tcPr>
            <w:tcW w:w="592" w:type="pct"/>
            <w:tcBorders>
              <w:top w:val="single" w:sz="6" w:space="0" w:color="auto"/>
              <w:left w:val="single" w:sz="6" w:space="0" w:color="auto"/>
              <w:bottom w:val="single" w:sz="6" w:space="0" w:color="auto"/>
              <w:right w:val="single" w:sz="4" w:space="0" w:color="auto"/>
            </w:tcBorders>
            <w:vAlign w:val="center"/>
          </w:tcPr>
          <w:p w:rsidR="00CD2C6E" w:rsidRPr="00F36643" w:rsidRDefault="00CD2C6E" w:rsidP="00CD2C6E">
            <w:pPr>
              <w:autoSpaceDE w:val="0"/>
              <w:autoSpaceDN w:val="0"/>
              <w:spacing w:after="0" w:line="240" w:lineRule="auto"/>
              <w:jc w:val="center"/>
              <w:rPr>
                <w:rFonts w:eastAsia="Times New Roman"/>
                <w:b/>
                <w:color w:val="FF0000"/>
                <w:sz w:val="24"/>
                <w:szCs w:val="24"/>
                <w:highlight w:val="lightGray"/>
              </w:rPr>
            </w:pPr>
          </w:p>
        </w:tc>
      </w:tr>
      <w:tr w:rsidR="00CD2C6E" w:rsidRPr="00F36643" w:rsidTr="00CD2C6E">
        <w:trPr>
          <w:jc w:val="center"/>
        </w:trPr>
        <w:tc>
          <w:tcPr>
            <w:tcW w:w="278"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CD2C6E" w:rsidRPr="00F7795D" w:rsidRDefault="00CD2C6E" w:rsidP="00CD2C6E">
            <w:pPr>
              <w:autoSpaceDE w:val="0"/>
              <w:autoSpaceDN w:val="0"/>
              <w:spacing w:after="0" w:line="240" w:lineRule="auto"/>
              <w:jc w:val="center"/>
              <w:rPr>
                <w:rFonts w:eastAsia="Times New Roman"/>
                <w:b/>
                <w:sz w:val="24"/>
                <w:szCs w:val="24"/>
              </w:rPr>
            </w:pPr>
            <w:r w:rsidRPr="00F7795D">
              <w:rPr>
                <w:rFonts w:eastAsia="Times New Roman"/>
                <w:sz w:val="24"/>
                <w:szCs w:val="24"/>
              </w:rPr>
              <w:t>6.1</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7795D" w:rsidRDefault="00CD2C6E" w:rsidP="00CD2C6E">
            <w:pPr>
              <w:autoSpaceDE w:val="0"/>
              <w:autoSpaceDN w:val="0"/>
              <w:spacing w:after="0" w:line="240" w:lineRule="auto"/>
              <w:jc w:val="both"/>
              <w:rPr>
                <w:rFonts w:eastAsia="Times New Roman"/>
                <w:b/>
                <w:sz w:val="24"/>
                <w:szCs w:val="24"/>
              </w:rPr>
            </w:pPr>
            <w:r w:rsidRPr="00F7795D">
              <w:rPr>
                <w:rFonts w:eastAsia="Times New Roman"/>
                <w:sz w:val="24"/>
                <w:szCs w:val="24"/>
              </w:rPr>
              <w:t>Водоснабжение</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D7500" w:rsidRDefault="00CD2C6E" w:rsidP="00CD2C6E">
            <w:pPr>
              <w:pStyle w:val="affffffffffff6"/>
              <w:rPr>
                <w:szCs w:val="24"/>
                <w:lang w:eastAsia="ru-RU"/>
              </w:rPr>
            </w:pPr>
            <w:r w:rsidRPr="002D7500">
              <w:rPr>
                <w:szCs w:val="24"/>
                <w:lang w:eastAsia="ru-RU"/>
              </w:rPr>
              <w:t>куб</w:t>
            </w:r>
            <w:proofErr w:type="gramStart"/>
            <w:r w:rsidRPr="002D7500">
              <w:rPr>
                <w:szCs w:val="24"/>
                <w:lang w:eastAsia="ru-RU"/>
              </w:rPr>
              <w:t>.м</w:t>
            </w:r>
            <w:proofErr w:type="gramEnd"/>
            <w:r w:rsidRPr="002D7500">
              <w:rPr>
                <w:szCs w:val="24"/>
                <w:lang w:eastAsia="ru-RU"/>
              </w:rPr>
              <w:t>/сут</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CD2C6E" w:rsidRPr="002D7500" w:rsidRDefault="00CD2C6E" w:rsidP="00CD2C6E">
            <w:pPr>
              <w:pStyle w:val="affffffffffff6"/>
              <w:rPr>
                <w:szCs w:val="24"/>
                <w:lang w:eastAsia="ru-RU"/>
              </w:rPr>
            </w:pPr>
            <w:r w:rsidRPr="002D7500">
              <w:rPr>
                <w:szCs w:val="24"/>
                <w:lang w:eastAsia="ru-RU"/>
              </w:rPr>
              <w:t>218</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CD2C6E" w:rsidRPr="002D7500" w:rsidRDefault="00CD2C6E" w:rsidP="00CD2C6E">
            <w:pPr>
              <w:pStyle w:val="affffffffffff6"/>
              <w:rPr>
                <w:szCs w:val="24"/>
                <w:lang w:eastAsia="ru-RU"/>
              </w:rPr>
            </w:pPr>
            <w:r w:rsidRPr="002D7500">
              <w:rPr>
                <w:szCs w:val="24"/>
                <w:lang w:eastAsia="ru-RU"/>
              </w:rPr>
              <w:t>190</w:t>
            </w:r>
          </w:p>
        </w:tc>
        <w:tc>
          <w:tcPr>
            <w:tcW w:w="592" w:type="pct"/>
            <w:tcBorders>
              <w:top w:val="single" w:sz="6" w:space="0" w:color="auto"/>
              <w:left w:val="single" w:sz="6" w:space="0" w:color="auto"/>
              <w:bottom w:val="single" w:sz="6" w:space="0" w:color="auto"/>
              <w:right w:val="single" w:sz="4" w:space="0" w:color="auto"/>
            </w:tcBorders>
          </w:tcPr>
          <w:p w:rsidR="00CD2C6E" w:rsidRPr="002D7500" w:rsidRDefault="00CD2C6E" w:rsidP="00CD2C6E">
            <w:pPr>
              <w:pStyle w:val="affffffffffff6"/>
              <w:rPr>
                <w:szCs w:val="24"/>
                <w:lang w:eastAsia="ru-RU"/>
              </w:rPr>
            </w:pPr>
            <w:r w:rsidRPr="002D7500">
              <w:rPr>
                <w:szCs w:val="24"/>
                <w:lang w:eastAsia="ru-RU"/>
              </w:rPr>
              <w:t>176</w:t>
            </w:r>
          </w:p>
        </w:tc>
      </w:tr>
      <w:tr w:rsidR="00CD2C6E" w:rsidRPr="00F36643" w:rsidTr="00CD2C6E">
        <w:trPr>
          <w:jc w:val="center"/>
        </w:trPr>
        <w:tc>
          <w:tcPr>
            <w:tcW w:w="278"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CD2C6E" w:rsidRPr="00F7795D" w:rsidRDefault="00CD2C6E" w:rsidP="00CD2C6E">
            <w:pPr>
              <w:autoSpaceDE w:val="0"/>
              <w:autoSpaceDN w:val="0"/>
              <w:spacing w:after="0" w:line="240" w:lineRule="auto"/>
              <w:jc w:val="center"/>
              <w:rPr>
                <w:rFonts w:eastAsia="Times New Roman"/>
                <w:b/>
                <w:sz w:val="24"/>
                <w:szCs w:val="24"/>
              </w:rPr>
            </w:pPr>
            <w:r w:rsidRPr="00F7795D">
              <w:rPr>
                <w:rFonts w:eastAsia="Times New Roman"/>
                <w:sz w:val="24"/>
                <w:szCs w:val="24"/>
              </w:rPr>
              <w:t>6.2</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7795D" w:rsidRDefault="00CD2C6E" w:rsidP="00CD2C6E">
            <w:pPr>
              <w:autoSpaceDE w:val="0"/>
              <w:autoSpaceDN w:val="0"/>
              <w:spacing w:after="0" w:line="240" w:lineRule="auto"/>
              <w:jc w:val="both"/>
              <w:rPr>
                <w:rFonts w:eastAsia="Times New Roman"/>
                <w:b/>
                <w:sz w:val="24"/>
                <w:szCs w:val="24"/>
              </w:rPr>
            </w:pPr>
            <w:r w:rsidRPr="00F7795D">
              <w:rPr>
                <w:rFonts w:eastAsia="Times New Roman"/>
                <w:sz w:val="24"/>
                <w:szCs w:val="24"/>
              </w:rPr>
              <w:t>Водоотведение</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D7500" w:rsidRDefault="00CD2C6E" w:rsidP="00CD2C6E">
            <w:pPr>
              <w:pStyle w:val="affffffffffff6"/>
              <w:rPr>
                <w:szCs w:val="24"/>
                <w:lang w:eastAsia="ru-RU"/>
              </w:rPr>
            </w:pPr>
            <w:r w:rsidRPr="002D7500">
              <w:rPr>
                <w:szCs w:val="24"/>
                <w:lang w:eastAsia="ru-RU"/>
              </w:rPr>
              <w:t>куб</w:t>
            </w:r>
            <w:proofErr w:type="gramStart"/>
            <w:r w:rsidRPr="002D7500">
              <w:rPr>
                <w:szCs w:val="24"/>
                <w:lang w:eastAsia="ru-RU"/>
              </w:rPr>
              <w:t>.м</w:t>
            </w:r>
            <w:proofErr w:type="gramEnd"/>
            <w:r w:rsidRPr="002D7500">
              <w:rPr>
                <w:szCs w:val="24"/>
                <w:lang w:eastAsia="ru-RU"/>
              </w:rPr>
              <w:t>/сут</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CD2C6E" w:rsidRPr="002D7500" w:rsidRDefault="00CD2C6E" w:rsidP="00CD2C6E">
            <w:pPr>
              <w:pStyle w:val="affffffffffff6"/>
              <w:rPr>
                <w:szCs w:val="24"/>
                <w:lang w:eastAsia="ru-RU"/>
              </w:rPr>
            </w:pPr>
            <w:r w:rsidRPr="002D7500">
              <w:t>178</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CD2C6E" w:rsidRPr="002D7500" w:rsidRDefault="00CD2C6E" w:rsidP="00CD2C6E">
            <w:pPr>
              <w:pStyle w:val="affffffffffff6"/>
              <w:rPr>
                <w:szCs w:val="24"/>
                <w:lang w:eastAsia="ru-RU"/>
              </w:rPr>
            </w:pPr>
            <w:r w:rsidRPr="002D7500">
              <w:rPr>
                <w:szCs w:val="24"/>
                <w:lang w:eastAsia="ru-RU"/>
              </w:rPr>
              <w:t>155</w:t>
            </w:r>
          </w:p>
        </w:tc>
        <w:tc>
          <w:tcPr>
            <w:tcW w:w="592" w:type="pct"/>
            <w:tcBorders>
              <w:top w:val="single" w:sz="6" w:space="0" w:color="auto"/>
              <w:left w:val="single" w:sz="6" w:space="0" w:color="auto"/>
              <w:bottom w:val="single" w:sz="6" w:space="0" w:color="auto"/>
              <w:right w:val="single" w:sz="4" w:space="0" w:color="auto"/>
            </w:tcBorders>
          </w:tcPr>
          <w:p w:rsidR="00CD2C6E" w:rsidRPr="002D7500" w:rsidRDefault="00CD2C6E" w:rsidP="00CD2C6E">
            <w:pPr>
              <w:pStyle w:val="affffffffffff6"/>
              <w:rPr>
                <w:szCs w:val="24"/>
                <w:lang w:eastAsia="ru-RU"/>
              </w:rPr>
            </w:pPr>
            <w:r w:rsidRPr="002D7500">
              <w:rPr>
                <w:szCs w:val="24"/>
                <w:lang w:eastAsia="ru-RU"/>
              </w:rPr>
              <w:t>143</w:t>
            </w:r>
          </w:p>
        </w:tc>
      </w:tr>
      <w:tr w:rsidR="00CD2C6E" w:rsidRPr="00F36643" w:rsidTr="00CD2C6E">
        <w:trPr>
          <w:jc w:val="center"/>
        </w:trPr>
        <w:tc>
          <w:tcPr>
            <w:tcW w:w="278"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CD2C6E" w:rsidRPr="00F7795D" w:rsidRDefault="00CD2C6E" w:rsidP="00CD2C6E">
            <w:pPr>
              <w:autoSpaceDE w:val="0"/>
              <w:autoSpaceDN w:val="0"/>
              <w:spacing w:after="0" w:line="240" w:lineRule="auto"/>
              <w:jc w:val="center"/>
              <w:rPr>
                <w:rFonts w:eastAsia="Times New Roman"/>
                <w:b/>
                <w:sz w:val="24"/>
                <w:szCs w:val="24"/>
              </w:rPr>
            </w:pPr>
            <w:r w:rsidRPr="00F7795D">
              <w:rPr>
                <w:rFonts w:eastAsia="Times New Roman"/>
                <w:sz w:val="24"/>
                <w:szCs w:val="24"/>
              </w:rPr>
              <w:t>6.3</w:t>
            </w:r>
          </w:p>
        </w:tc>
        <w:tc>
          <w:tcPr>
            <w:tcW w:w="241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F7795D" w:rsidRDefault="00CD2C6E" w:rsidP="00CD2C6E">
            <w:pPr>
              <w:autoSpaceDE w:val="0"/>
              <w:autoSpaceDN w:val="0"/>
              <w:spacing w:after="0" w:line="240" w:lineRule="auto"/>
              <w:jc w:val="both"/>
              <w:rPr>
                <w:rFonts w:eastAsia="Times New Roman"/>
                <w:b/>
                <w:sz w:val="24"/>
                <w:szCs w:val="24"/>
              </w:rPr>
            </w:pPr>
            <w:r w:rsidRPr="00F7795D">
              <w:rPr>
                <w:rFonts w:eastAsia="Times New Roman"/>
                <w:sz w:val="24"/>
                <w:szCs w:val="24"/>
              </w:rPr>
              <w:t>Энергоснабжение</w:t>
            </w:r>
          </w:p>
        </w:tc>
        <w:tc>
          <w:tcPr>
            <w:tcW w:w="57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D7500" w:rsidRDefault="00CD2C6E" w:rsidP="00CD2C6E">
            <w:pPr>
              <w:pStyle w:val="affffffffffff6"/>
              <w:rPr>
                <w:szCs w:val="24"/>
                <w:lang w:eastAsia="ru-RU"/>
              </w:rPr>
            </w:pPr>
            <w:proofErr w:type="gramStart"/>
            <w:r w:rsidRPr="002D7500">
              <w:rPr>
                <w:szCs w:val="24"/>
                <w:lang w:eastAsia="ru-RU"/>
              </w:rPr>
              <w:t>Млн</w:t>
            </w:r>
            <w:proofErr w:type="gramEnd"/>
            <w:r w:rsidRPr="002D7500">
              <w:rPr>
                <w:szCs w:val="24"/>
                <w:lang w:eastAsia="ru-RU"/>
              </w:rPr>
              <w:t xml:space="preserve"> кВт*ч/год</w:t>
            </w:r>
          </w:p>
        </w:tc>
        <w:tc>
          <w:tcPr>
            <w:tcW w:w="573"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D7500" w:rsidRDefault="00CD2C6E" w:rsidP="00CD2C6E">
            <w:pPr>
              <w:pStyle w:val="affffffffffff6"/>
              <w:rPr>
                <w:szCs w:val="24"/>
                <w:lang w:eastAsia="ru-RU"/>
              </w:rPr>
            </w:pPr>
            <w:r w:rsidRPr="002D7500">
              <w:t>1,09</w:t>
            </w:r>
          </w:p>
        </w:tc>
        <w:tc>
          <w:tcPr>
            <w:tcW w:w="566"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CD2C6E" w:rsidRPr="002D7500" w:rsidRDefault="00CD2C6E" w:rsidP="00CD2C6E">
            <w:pPr>
              <w:pStyle w:val="affffffffffff6"/>
              <w:rPr>
                <w:szCs w:val="24"/>
                <w:lang w:eastAsia="ru-RU"/>
              </w:rPr>
            </w:pPr>
            <w:r w:rsidRPr="002D7500">
              <w:rPr>
                <w:szCs w:val="24"/>
                <w:lang w:eastAsia="ru-RU"/>
              </w:rPr>
              <w:t>0,95</w:t>
            </w:r>
          </w:p>
        </w:tc>
        <w:tc>
          <w:tcPr>
            <w:tcW w:w="592" w:type="pct"/>
            <w:tcBorders>
              <w:top w:val="single" w:sz="6" w:space="0" w:color="auto"/>
              <w:left w:val="single" w:sz="6" w:space="0" w:color="auto"/>
              <w:bottom w:val="single" w:sz="6" w:space="0" w:color="auto"/>
              <w:right w:val="single" w:sz="4" w:space="0" w:color="auto"/>
            </w:tcBorders>
            <w:vAlign w:val="center"/>
          </w:tcPr>
          <w:p w:rsidR="00CD2C6E" w:rsidRPr="002D7500" w:rsidRDefault="00CD2C6E" w:rsidP="00CD2C6E">
            <w:pPr>
              <w:pStyle w:val="affffffffffff6"/>
              <w:rPr>
                <w:szCs w:val="24"/>
                <w:lang w:eastAsia="ru-RU"/>
              </w:rPr>
            </w:pPr>
            <w:r w:rsidRPr="002D7500">
              <w:rPr>
                <w:szCs w:val="24"/>
                <w:lang w:eastAsia="ru-RU"/>
              </w:rPr>
              <w:t>0,88</w:t>
            </w:r>
          </w:p>
        </w:tc>
      </w:tr>
    </w:tbl>
    <w:p w:rsidR="00CD2C6E" w:rsidRPr="00F36643" w:rsidRDefault="00CD2C6E" w:rsidP="00CD2C6E">
      <w:pPr>
        <w:pStyle w:val="affffffffffff8"/>
        <w:ind w:firstLine="0"/>
        <w:rPr>
          <w:highlight w:val="lightGray"/>
        </w:rPr>
        <w:sectPr w:rsidR="00CD2C6E" w:rsidRPr="00F36643" w:rsidSect="00CD2C6E">
          <w:pgSz w:w="11906" w:h="16838"/>
          <w:pgMar w:top="1134" w:right="851" w:bottom="1134" w:left="1701" w:header="708" w:footer="708" w:gutter="0"/>
          <w:cols w:space="708"/>
          <w:docGrid w:linePitch="382"/>
        </w:sectPr>
      </w:pPr>
    </w:p>
    <w:p w:rsidR="00CD2C6E" w:rsidRPr="00F36643" w:rsidRDefault="00CD2C6E" w:rsidP="00CD2C6E">
      <w:pPr>
        <w:pStyle w:val="affffffffffff8"/>
        <w:rPr>
          <w:highlight w:val="lightGray"/>
        </w:rPr>
      </w:pPr>
    </w:p>
    <w:p w:rsidR="00CD2C6E" w:rsidRPr="00F36643" w:rsidRDefault="00CD2C6E" w:rsidP="00CD2C6E">
      <w:pPr>
        <w:pStyle w:val="affffffffffff8"/>
        <w:rPr>
          <w:highlight w:val="lightGray"/>
        </w:rPr>
      </w:pPr>
    </w:p>
    <w:p w:rsidR="00CD2C6E" w:rsidRPr="00F36643" w:rsidRDefault="00CD2C6E" w:rsidP="00CD2C6E">
      <w:pPr>
        <w:pStyle w:val="affffffffffff8"/>
        <w:rPr>
          <w:highlight w:val="lightGray"/>
        </w:rPr>
        <w:sectPr w:rsidR="00CD2C6E" w:rsidRPr="00F36643" w:rsidSect="00CD2C6E">
          <w:type w:val="continuous"/>
          <w:pgSz w:w="11906" w:h="16838"/>
          <w:pgMar w:top="1134" w:right="851" w:bottom="1134" w:left="1701" w:header="708" w:footer="708" w:gutter="0"/>
          <w:cols w:space="708"/>
          <w:docGrid w:linePitch="382"/>
        </w:sectPr>
      </w:pPr>
    </w:p>
    <w:p w:rsidR="00CD2C6E" w:rsidRPr="00B0291E" w:rsidRDefault="00CD2C6E" w:rsidP="00CD2C6E">
      <w:pPr>
        <w:pStyle w:val="affffffffffff8"/>
        <w:outlineLvl w:val="0"/>
        <w:rPr>
          <w:b/>
        </w:rPr>
      </w:pPr>
      <w:bookmarkStart w:id="68" w:name="_Toc131157847"/>
      <w:r w:rsidRPr="00B0291E">
        <w:rPr>
          <w:b/>
        </w:rPr>
        <w:lastRenderedPageBreak/>
        <w:t>Приложения</w:t>
      </w:r>
      <w:bookmarkEnd w:id="68"/>
    </w:p>
    <w:p w:rsidR="00CD2C6E" w:rsidRPr="00B0291E" w:rsidRDefault="00CD2C6E" w:rsidP="00CD2C6E">
      <w:pPr>
        <w:pStyle w:val="affffffffffff8"/>
        <w:outlineLvl w:val="1"/>
        <w:rPr>
          <w:b/>
        </w:rPr>
      </w:pPr>
      <w:bookmarkStart w:id="69" w:name="_Toc89270110"/>
      <w:bookmarkStart w:id="70" w:name="_Toc131157848"/>
      <w:r w:rsidRPr="00B0291E">
        <w:rPr>
          <w:b/>
        </w:rPr>
        <w:t>Приложение 1</w:t>
      </w:r>
      <w:bookmarkEnd w:id="69"/>
      <w:bookmarkEnd w:id="70"/>
    </w:p>
    <w:p w:rsidR="00CD2C6E" w:rsidRPr="00B0291E" w:rsidRDefault="00CD2C6E" w:rsidP="00CD2C6E">
      <w:pPr>
        <w:pStyle w:val="affffffffffff8"/>
        <w:outlineLvl w:val="1"/>
        <w:rPr>
          <w:b/>
        </w:rPr>
      </w:pPr>
    </w:p>
    <w:p w:rsidR="00CD2C6E" w:rsidRPr="00B0291E" w:rsidRDefault="00CD2C6E" w:rsidP="00CD2C6E">
      <w:pPr>
        <w:pStyle w:val="affffffffffff8"/>
        <w:ind w:firstLine="0"/>
        <w:jc w:val="center"/>
        <w:rPr>
          <w:i/>
        </w:rPr>
      </w:pPr>
      <w:r w:rsidRPr="00B0291E">
        <w:rPr>
          <w:i/>
        </w:rPr>
        <w:t>Перечень земельных участков, находящихся в собственности Республики Хакасия, расположенных на территории Большесейского сельсовета</w:t>
      </w:r>
    </w:p>
    <w:tbl>
      <w:tblPr>
        <w:tblW w:w="5000" w:type="pct"/>
        <w:tblLook w:val="04A0"/>
      </w:tblPr>
      <w:tblGrid>
        <w:gridCol w:w="670"/>
        <w:gridCol w:w="2587"/>
        <w:gridCol w:w="2735"/>
        <w:gridCol w:w="1545"/>
        <w:gridCol w:w="2601"/>
      </w:tblGrid>
      <w:tr w:rsidR="00CD2C6E" w:rsidRPr="004E7938" w:rsidTr="00CD2C6E">
        <w:trPr>
          <w:trHeight w:val="600"/>
        </w:trPr>
        <w:tc>
          <w:tcPr>
            <w:tcW w:w="330" w:type="pct"/>
            <w:tcBorders>
              <w:top w:val="single" w:sz="4" w:space="0" w:color="A0A0A0"/>
              <w:left w:val="single" w:sz="4" w:space="0" w:color="A0A0A0"/>
              <w:bottom w:val="single" w:sz="4" w:space="0" w:color="A0A0A0"/>
              <w:right w:val="single" w:sz="4" w:space="0" w:color="A0A0A0"/>
            </w:tcBorders>
            <w:shd w:val="clear" w:color="000000" w:fill="FFFFFF"/>
            <w:vAlign w:val="center"/>
          </w:tcPr>
          <w:p w:rsidR="00CD2C6E" w:rsidRPr="004E7938" w:rsidRDefault="00CD2C6E" w:rsidP="00CD2C6E">
            <w:pPr>
              <w:spacing w:after="0" w:line="240" w:lineRule="auto"/>
              <w:jc w:val="center"/>
              <w:rPr>
                <w:rFonts w:eastAsia="Times New Roman"/>
                <w:b/>
                <w:color w:val="333333"/>
                <w:sz w:val="24"/>
                <w:szCs w:val="24"/>
              </w:rPr>
            </w:pPr>
            <w:r>
              <w:rPr>
                <w:rFonts w:eastAsia="Times New Roman"/>
                <w:color w:val="333333"/>
                <w:sz w:val="24"/>
                <w:szCs w:val="24"/>
              </w:rPr>
              <w:t>№</w:t>
            </w:r>
          </w:p>
        </w:tc>
        <w:tc>
          <w:tcPr>
            <w:tcW w:w="1276" w:type="pct"/>
            <w:tcBorders>
              <w:top w:val="single" w:sz="4" w:space="0" w:color="A0A0A0"/>
              <w:left w:val="single" w:sz="4" w:space="0" w:color="A0A0A0"/>
              <w:bottom w:val="single" w:sz="4" w:space="0" w:color="A0A0A0"/>
              <w:right w:val="single" w:sz="4" w:space="0" w:color="A0A0A0"/>
            </w:tcBorders>
            <w:shd w:val="clear" w:color="000000" w:fill="FFFFFF"/>
            <w:vAlign w:val="center"/>
            <w:hideMark/>
          </w:tcPr>
          <w:p w:rsidR="00CD2C6E" w:rsidRPr="004E7938" w:rsidRDefault="00CD2C6E" w:rsidP="00CD2C6E">
            <w:pPr>
              <w:spacing w:after="0" w:line="240" w:lineRule="auto"/>
              <w:jc w:val="center"/>
              <w:rPr>
                <w:rFonts w:eastAsia="Times New Roman"/>
                <w:b/>
                <w:color w:val="333333"/>
                <w:sz w:val="24"/>
                <w:szCs w:val="24"/>
              </w:rPr>
            </w:pPr>
            <w:r>
              <w:rPr>
                <w:rFonts w:eastAsia="Times New Roman"/>
                <w:color w:val="333333"/>
                <w:sz w:val="24"/>
                <w:szCs w:val="24"/>
              </w:rPr>
              <w:t>Кадастровый номер</w:t>
            </w:r>
          </w:p>
        </w:tc>
        <w:tc>
          <w:tcPr>
            <w:tcW w:w="1349"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after="0" w:line="240" w:lineRule="auto"/>
              <w:jc w:val="center"/>
              <w:rPr>
                <w:rFonts w:eastAsia="Times New Roman"/>
                <w:b/>
                <w:color w:val="333333"/>
                <w:sz w:val="24"/>
                <w:szCs w:val="24"/>
              </w:rPr>
            </w:pPr>
            <w:r w:rsidRPr="00477865">
              <w:rPr>
                <w:rFonts w:eastAsia="Times New Roman"/>
                <w:color w:val="333333"/>
                <w:sz w:val="24"/>
                <w:szCs w:val="24"/>
              </w:rPr>
              <w:t>Адрес (местоположение)</w:t>
            </w:r>
          </w:p>
        </w:tc>
        <w:tc>
          <w:tcPr>
            <w:tcW w:w="762"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after="0" w:line="240" w:lineRule="auto"/>
              <w:jc w:val="center"/>
              <w:rPr>
                <w:rFonts w:eastAsia="Times New Roman"/>
                <w:b/>
                <w:color w:val="333333"/>
                <w:sz w:val="24"/>
                <w:szCs w:val="24"/>
              </w:rPr>
            </w:pPr>
            <w:r>
              <w:rPr>
                <w:rFonts w:eastAsia="Times New Roman"/>
                <w:color w:val="333333"/>
                <w:sz w:val="24"/>
                <w:szCs w:val="24"/>
              </w:rPr>
              <w:t>Площадь</w:t>
            </w:r>
          </w:p>
        </w:tc>
        <w:tc>
          <w:tcPr>
            <w:tcW w:w="1283"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after="0" w:line="240" w:lineRule="auto"/>
              <w:jc w:val="center"/>
              <w:rPr>
                <w:rFonts w:eastAsia="Times New Roman"/>
                <w:b/>
                <w:color w:val="333333"/>
                <w:sz w:val="24"/>
                <w:szCs w:val="24"/>
              </w:rPr>
            </w:pPr>
            <w:r w:rsidRPr="00B7497D">
              <w:rPr>
                <w:rFonts w:eastAsia="Times New Roman"/>
                <w:color w:val="333333"/>
                <w:sz w:val="24"/>
                <w:szCs w:val="24"/>
              </w:rPr>
              <w:t>Правообладатель</w:t>
            </w:r>
            <w:r>
              <w:rPr>
                <w:rFonts w:eastAsia="Times New Roman"/>
                <w:color w:val="333333"/>
                <w:sz w:val="24"/>
                <w:szCs w:val="24"/>
              </w:rPr>
              <w:t xml:space="preserve"> </w:t>
            </w:r>
          </w:p>
        </w:tc>
      </w:tr>
      <w:tr w:rsidR="00CD2C6E" w:rsidRPr="004E7938" w:rsidTr="00CD2C6E">
        <w:trPr>
          <w:trHeight w:val="600"/>
        </w:trPr>
        <w:tc>
          <w:tcPr>
            <w:tcW w:w="330" w:type="pct"/>
            <w:tcBorders>
              <w:top w:val="single" w:sz="4" w:space="0" w:color="A0A0A0"/>
              <w:left w:val="single" w:sz="4" w:space="0" w:color="A0A0A0"/>
              <w:bottom w:val="single" w:sz="4" w:space="0" w:color="A0A0A0"/>
              <w:right w:val="single" w:sz="4" w:space="0" w:color="A0A0A0"/>
            </w:tcBorders>
            <w:shd w:val="clear" w:color="000000" w:fill="FFFFFF"/>
            <w:vAlign w:val="center"/>
          </w:tcPr>
          <w:p w:rsidR="00CD2C6E" w:rsidRPr="00FA0DC9" w:rsidRDefault="00CD2C6E" w:rsidP="005D529E">
            <w:pPr>
              <w:pStyle w:val="a8"/>
              <w:numPr>
                <w:ilvl w:val="0"/>
                <w:numId w:val="59"/>
              </w:numPr>
              <w:jc w:val="center"/>
              <w:rPr>
                <w:b/>
                <w:color w:val="333333"/>
              </w:rPr>
            </w:pPr>
          </w:p>
        </w:tc>
        <w:tc>
          <w:tcPr>
            <w:tcW w:w="1276" w:type="pct"/>
            <w:tcBorders>
              <w:top w:val="single" w:sz="4" w:space="0" w:color="A0A0A0"/>
              <w:left w:val="single" w:sz="4" w:space="0" w:color="A0A0A0"/>
              <w:bottom w:val="single" w:sz="4" w:space="0" w:color="A0A0A0"/>
              <w:right w:val="single" w:sz="4" w:space="0" w:color="A0A0A0"/>
            </w:tcBorders>
            <w:shd w:val="clear" w:color="000000" w:fill="FFFFFF"/>
            <w:vAlign w:val="center"/>
            <w:hideMark/>
          </w:tcPr>
          <w:p w:rsidR="00CD2C6E" w:rsidRPr="00557C04" w:rsidRDefault="00CD2C6E" w:rsidP="00CD2C6E">
            <w:pPr>
              <w:spacing w:after="0" w:line="240" w:lineRule="auto"/>
              <w:jc w:val="center"/>
              <w:rPr>
                <w:rFonts w:eastAsia="Times New Roman"/>
                <w:b/>
                <w:color w:val="333333"/>
                <w:sz w:val="24"/>
                <w:szCs w:val="24"/>
              </w:rPr>
            </w:pPr>
            <w:r w:rsidRPr="00557C04">
              <w:rPr>
                <w:rFonts w:eastAsia="Times New Roman"/>
                <w:color w:val="333333"/>
                <w:sz w:val="24"/>
                <w:szCs w:val="24"/>
              </w:rPr>
              <w:t>19:09:050201:215</w:t>
            </w:r>
          </w:p>
        </w:tc>
        <w:tc>
          <w:tcPr>
            <w:tcW w:w="1349"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557C04" w:rsidRDefault="00CD2C6E" w:rsidP="00CD2C6E">
            <w:pPr>
              <w:spacing w:after="0" w:line="240" w:lineRule="auto"/>
              <w:jc w:val="center"/>
              <w:rPr>
                <w:rFonts w:eastAsia="Times New Roman"/>
                <w:b/>
                <w:color w:val="333333"/>
                <w:sz w:val="24"/>
                <w:szCs w:val="24"/>
              </w:rPr>
            </w:pPr>
            <w:r w:rsidRPr="00557C04">
              <w:rPr>
                <w:rFonts w:eastAsia="Times New Roman"/>
                <w:color w:val="333333"/>
                <w:sz w:val="24"/>
                <w:szCs w:val="24"/>
              </w:rPr>
              <w:t>Республика Хакасия, Таштыпский район, д. Верхняя</w:t>
            </w:r>
            <w:proofErr w:type="gramStart"/>
            <w:r w:rsidRPr="00557C04">
              <w:rPr>
                <w:rFonts w:eastAsia="Times New Roman"/>
                <w:color w:val="333333"/>
                <w:sz w:val="24"/>
                <w:szCs w:val="24"/>
              </w:rPr>
              <w:t xml:space="preserve"> С</w:t>
            </w:r>
            <w:proofErr w:type="gramEnd"/>
            <w:r w:rsidRPr="00557C04">
              <w:rPr>
                <w:rFonts w:eastAsia="Times New Roman"/>
                <w:color w:val="333333"/>
                <w:sz w:val="24"/>
                <w:szCs w:val="24"/>
              </w:rPr>
              <w:t>ея, ул. Речная, 1</w:t>
            </w:r>
          </w:p>
        </w:tc>
        <w:tc>
          <w:tcPr>
            <w:tcW w:w="762"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557C04" w:rsidRDefault="00CD2C6E" w:rsidP="00CD2C6E">
            <w:pPr>
              <w:spacing w:after="0" w:line="240" w:lineRule="auto"/>
              <w:jc w:val="center"/>
              <w:rPr>
                <w:rFonts w:eastAsia="Times New Roman"/>
                <w:b/>
                <w:color w:val="333333"/>
                <w:sz w:val="24"/>
                <w:szCs w:val="24"/>
              </w:rPr>
            </w:pPr>
            <w:r w:rsidRPr="00557C04">
              <w:rPr>
                <w:rFonts w:eastAsia="Times New Roman"/>
                <w:color w:val="333333"/>
                <w:sz w:val="24"/>
                <w:szCs w:val="24"/>
              </w:rPr>
              <w:t>120,8</w:t>
            </w:r>
          </w:p>
        </w:tc>
        <w:tc>
          <w:tcPr>
            <w:tcW w:w="1283"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557C04" w:rsidRDefault="00CD2C6E" w:rsidP="00CD2C6E">
            <w:pPr>
              <w:spacing w:after="0" w:line="240" w:lineRule="auto"/>
              <w:jc w:val="center"/>
              <w:rPr>
                <w:rFonts w:eastAsia="Times New Roman"/>
                <w:b/>
                <w:color w:val="333333"/>
                <w:sz w:val="24"/>
                <w:szCs w:val="24"/>
              </w:rPr>
            </w:pPr>
            <w:r w:rsidRPr="00557C04">
              <w:rPr>
                <w:rFonts w:eastAsia="Times New Roman"/>
                <w:color w:val="333333"/>
                <w:sz w:val="24"/>
                <w:szCs w:val="24"/>
              </w:rPr>
              <w:t>Минприроды Хакасии</w:t>
            </w:r>
          </w:p>
        </w:tc>
      </w:tr>
      <w:tr w:rsidR="00CD2C6E" w:rsidRPr="004E7938" w:rsidTr="00CD2C6E">
        <w:trPr>
          <w:trHeight w:val="600"/>
        </w:trPr>
        <w:tc>
          <w:tcPr>
            <w:tcW w:w="330" w:type="pct"/>
            <w:tcBorders>
              <w:top w:val="single" w:sz="4" w:space="0" w:color="A0A0A0"/>
              <w:left w:val="single" w:sz="4" w:space="0" w:color="A0A0A0"/>
              <w:bottom w:val="single" w:sz="4" w:space="0" w:color="A0A0A0"/>
              <w:right w:val="single" w:sz="4" w:space="0" w:color="A0A0A0"/>
            </w:tcBorders>
            <w:shd w:val="clear" w:color="000000" w:fill="FFFFFF"/>
            <w:vAlign w:val="center"/>
          </w:tcPr>
          <w:p w:rsidR="00CD2C6E" w:rsidRPr="00FA0DC9" w:rsidRDefault="00CD2C6E" w:rsidP="005D529E">
            <w:pPr>
              <w:pStyle w:val="a8"/>
              <w:numPr>
                <w:ilvl w:val="0"/>
                <w:numId w:val="59"/>
              </w:numPr>
              <w:spacing w:after="200"/>
              <w:jc w:val="center"/>
              <w:rPr>
                <w:b/>
                <w:color w:val="333333"/>
              </w:rPr>
            </w:pPr>
          </w:p>
        </w:tc>
        <w:tc>
          <w:tcPr>
            <w:tcW w:w="1276" w:type="pct"/>
            <w:tcBorders>
              <w:top w:val="single" w:sz="4" w:space="0" w:color="A0A0A0"/>
              <w:left w:val="single" w:sz="4" w:space="0" w:color="A0A0A0"/>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19:09:050101:242</w:t>
            </w:r>
          </w:p>
        </w:tc>
        <w:tc>
          <w:tcPr>
            <w:tcW w:w="1349"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Республика Хакасия, Таштыпский район, с</w:t>
            </w:r>
            <w:proofErr w:type="gramStart"/>
            <w:r w:rsidRPr="004E7938">
              <w:rPr>
                <w:color w:val="333333"/>
                <w:sz w:val="24"/>
                <w:szCs w:val="24"/>
              </w:rPr>
              <w:t>.Б</w:t>
            </w:r>
            <w:proofErr w:type="gramEnd"/>
            <w:r w:rsidRPr="004E7938">
              <w:rPr>
                <w:color w:val="333333"/>
                <w:sz w:val="24"/>
                <w:szCs w:val="24"/>
              </w:rPr>
              <w:t>ольшая Сея, ул.Советская, д.26, пом.2Н</w:t>
            </w:r>
          </w:p>
        </w:tc>
        <w:tc>
          <w:tcPr>
            <w:tcW w:w="762"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90,7</w:t>
            </w:r>
          </w:p>
        </w:tc>
        <w:tc>
          <w:tcPr>
            <w:tcW w:w="1283"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Таштыпская центральная районная больница</w:t>
            </w:r>
          </w:p>
        </w:tc>
      </w:tr>
      <w:tr w:rsidR="00CD2C6E" w:rsidRPr="004E7938" w:rsidTr="00CD2C6E">
        <w:trPr>
          <w:trHeight w:val="600"/>
        </w:trPr>
        <w:tc>
          <w:tcPr>
            <w:tcW w:w="330" w:type="pct"/>
            <w:tcBorders>
              <w:top w:val="single" w:sz="4" w:space="0" w:color="A0A0A0"/>
              <w:left w:val="single" w:sz="4" w:space="0" w:color="A0A0A0"/>
              <w:bottom w:val="single" w:sz="4" w:space="0" w:color="A0A0A0"/>
              <w:right w:val="single" w:sz="4" w:space="0" w:color="A0A0A0"/>
            </w:tcBorders>
            <w:shd w:val="clear" w:color="000000" w:fill="FFFFFF"/>
            <w:vAlign w:val="center"/>
          </w:tcPr>
          <w:p w:rsidR="00CD2C6E" w:rsidRPr="00FA0DC9" w:rsidRDefault="00CD2C6E" w:rsidP="005D529E">
            <w:pPr>
              <w:pStyle w:val="a8"/>
              <w:numPr>
                <w:ilvl w:val="0"/>
                <w:numId w:val="59"/>
              </w:numPr>
              <w:spacing w:after="200"/>
              <w:jc w:val="center"/>
              <w:rPr>
                <w:b/>
                <w:color w:val="333333"/>
              </w:rPr>
            </w:pPr>
          </w:p>
        </w:tc>
        <w:tc>
          <w:tcPr>
            <w:tcW w:w="1276" w:type="pct"/>
            <w:tcBorders>
              <w:top w:val="single" w:sz="4" w:space="0" w:color="A0A0A0"/>
              <w:left w:val="single" w:sz="4" w:space="0" w:color="A0A0A0"/>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19:09:050301:188</w:t>
            </w:r>
          </w:p>
        </w:tc>
        <w:tc>
          <w:tcPr>
            <w:tcW w:w="1349"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Республика Хакасия, Таштыпский район, д</w:t>
            </w:r>
            <w:proofErr w:type="gramStart"/>
            <w:r w:rsidRPr="004E7938">
              <w:rPr>
                <w:color w:val="333333"/>
                <w:sz w:val="24"/>
                <w:szCs w:val="24"/>
              </w:rPr>
              <w:t>.М</w:t>
            </w:r>
            <w:proofErr w:type="gramEnd"/>
            <w:r w:rsidRPr="004E7938">
              <w:rPr>
                <w:color w:val="333333"/>
                <w:sz w:val="24"/>
                <w:szCs w:val="24"/>
              </w:rPr>
              <w:t>алая Сея, ул.Центральная, д.34, пом.2Н</w:t>
            </w:r>
          </w:p>
        </w:tc>
        <w:tc>
          <w:tcPr>
            <w:tcW w:w="762"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35,5</w:t>
            </w:r>
          </w:p>
        </w:tc>
        <w:tc>
          <w:tcPr>
            <w:tcW w:w="1283"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Таштыпская центральная районная больница</w:t>
            </w:r>
          </w:p>
        </w:tc>
      </w:tr>
      <w:tr w:rsidR="00CD2C6E" w:rsidRPr="004E7938" w:rsidTr="00CD2C6E">
        <w:trPr>
          <w:trHeight w:val="600"/>
        </w:trPr>
        <w:tc>
          <w:tcPr>
            <w:tcW w:w="330" w:type="pct"/>
            <w:tcBorders>
              <w:top w:val="single" w:sz="4" w:space="0" w:color="A0A0A0"/>
              <w:left w:val="single" w:sz="4" w:space="0" w:color="A0A0A0"/>
              <w:bottom w:val="single" w:sz="4" w:space="0" w:color="A0A0A0"/>
              <w:right w:val="single" w:sz="4" w:space="0" w:color="A0A0A0"/>
            </w:tcBorders>
            <w:shd w:val="clear" w:color="000000" w:fill="FFFFFF"/>
            <w:vAlign w:val="center"/>
          </w:tcPr>
          <w:p w:rsidR="00CD2C6E" w:rsidRPr="00FA0DC9" w:rsidRDefault="00CD2C6E" w:rsidP="005D529E">
            <w:pPr>
              <w:pStyle w:val="a8"/>
              <w:numPr>
                <w:ilvl w:val="0"/>
                <w:numId w:val="59"/>
              </w:numPr>
              <w:spacing w:after="200"/>
              <w:jc w:val="center"/>
              <w:rPr>
                <w:b/>
                <w:color w:val="333333"/>
              </w:rPr>
            </w:pPr>
          </w:p>
        </w:tc>
        <w:tc>
          <w:tcPr>
            <w:tcW w:w="1276" w:type="pct"/>
            <w:tcBorders>
              <w:top w:val="single" w:sz="4" w:space="0" w:color="A0A0A0"/>
              <w:left w:val="single" w:sz="4" w:space="0" w:color="A0A0A0"/>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19:09:050201:1</w:t>
            </w:r>
          </w:p>
        </w:tc>
        <w:tc>
          <w:tcPr>
            <w:tcW w:w="1349"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Республика Хакасия, Таштыпский район, д. Верхняя</w:t>
            </w:r>
            <w:proofErr w:type="gramStart"/>
            <w:r w:rsidRPr="004E7938">
              <w:rPr>
                <w:color w:val="333333"/>
                <w:sz w:val="24"/>
                <w:szCs w:val="24"/>
              </w:rPr>
              <w:t xml:space="preserve"> С</w:t>
            </w:r>
            <w:proofErr w:type="gramEnd"/>
            <w:r w:rsidRPr="004E7938">
              <w:rPr>
                <w:color w:val="333333"/>
                <w:sz w:val="24"/>
                <w:szCs w:val="24"/>
              </w:rPr>
              <w:t>ея, ул. Речная, 1</w:t>
            </w:r>
          </w:p>
        </w:tc>
        <w:tc>
          <w:tcPr>
            <w:tcW w:w="762"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6 136</w:t>
            </w:r>
          </w:p>
        </w:tc>
        <w:tc>
          <w:tcPr>
            <w:tcW w:w="1283"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Казна</w:t>
            </w:r>
          </w:p>
        </w:tc>
      </w:tr>
      <w:tr w:rsidR="00CD2C6E" w:rsidRPr="004E7938" w:rsidTr="00CD2C6E">
        <w:trPr>
          <w:trHeight w:val="600"/>
        </w:trPr>
        <w:tc>
          <w:tcPr>
            <w:tcW w:w="330" w:type="pct"/>
            <w:tcBorders>
              <w:top w:val="single" w:sz="4" w:space="0" w:color="A0A0A0"/>
              <w:left w:val="single" w:sz="4" w:space="0" w:color="A0A0A0"/>
              <w:bottom w:val="single" w:sz="4" w:space="0" w:color="A0A0A0"/>
              <w:right w:val="single" w:sz="4" w:space="0" w:color="A0A0A0"/>
            </w:tcBorders>
            <w:shd w:val="clear" w:color="000000" w:fill="FFFFFF"/>
            <w:vAlign w:val="center"/>
          </w:tcPr>
          <w:p w:rsidR="00CD2C6E" w:rsidRPr="00FA0DC9" w:rsidRDefault="00CD2C6E" w:rsidP="005D529E">
            <w:pPr>
              <w:pStyle w:val="a8"/>
              <w:numPr>
                <w:ilvl w:val="0"/>
                <w:numId w:val="59"/>
              </w:numPr>
              <w:spacing w:after="200"/>
              <w:jc w:val="center"/>
              <w:rPr>
                <w:b/>
                <w:color w:val="333333"/>
              </w:rPr>
            </w:pPr>
          </w:p>
        </w:tc>
        <w:tc>
          <w:tcPr>
            <w:tcW w:w="1276" w:type="pct"/>
            <w:tcBorders>
              <w:top w:val="single" w:sz="4" w:space="0" w:color="A0A0A0"/>
              <w:left w:val="single" w:sz="4" w:space="0" w:color="A0A0A0"/>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19:09:000000:99</w:t>
            </w:r>
          </w:p>
        </w:tc>
        <w:tc>
          <w:tcPr>
            <w:tcW w:w="1349"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 xml:space="preserve">Республика Хакасия, Таштыпский район, а/д </w:t>
            </w:r>
            <w:r>
              <w:rPr>
                <w:color w:val="333333"/>
                <w:sz w:val="24"/>
                <w:szCs w:val="24"/>
              </w:rPr>
              <w:t>«</w:t>
            </w:r>
            <w:proofErr w:type="gramStart"/>
            <w:r w:rsidRPr="004E7938">
              <w:rPr>
                <w:color w:val="333333"/>
                <w:sz w:val="24"/>
                <w:szCs w:val="24"/>
              </w:rPr>
              <w:t>Таштып-Верхняя</w:t>
            </w:r>
            <w:proofErr w:type="gramEnd"/>
            <w:r w:rsidRPr="004E7938">
              <w:rPr>
                <w:color w:val="333333"/>
                <w:sz w:val="24"/>
                <w:szCs w:val="24"/>
              </w:rPr>
              <w:t xml:space="preserve"> Сея-Матур</w:t>
            </w:r>
            <w:r>
              <w:rPr>
                <w:color w:val="333333"/>
                <w:sz w:val="24"/>
                <w:szCs w:val="24"/>
              </w:rPr>
              <w:t>»</w:t>
            </w:r>
            <w:r w:rsidRPr="004E7938">
              <w:rPr>
                <w:color w:val="333333"/>
                <w:sz w:val="24"/>
                <w:szCs w:val="24"/>
              </w:rPr>
              <w:t xml:space="preserve"> км 18+588 - км 38+146</w:t>
            </w:r>
          </w:p>
        </w:tc>
        <w:tc>
          <w:tcPr>
            <w:tcW w:w="762"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365 885</w:t>
            </w:r>
          </w:p>
        </w:tc>
        <w:tc>
          <w:tcPr>
            <w:tcW w:w="1283"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Хакасавтодор</w:t>
            </w:r>
          </w:p>
        </w:tc>
      </w:tr>
      <w:tr w:rsidR="00CD2C6E" w:rsidRPr="004E7938" w:rsidTr="00CD2C6E">
        <w:trPr>
          <w:trHeight w:val="600"/>
        </w:trPr>
        <w:tc>
          <w:tcPr>
            <w:tcW w:w="330" w:type="pct"/>
            <w:tcBorders>
              <w:top w:val="single" w:sz="4" w:space="0" w:color="A0A0A0"/>
              <w:left w:val="single" w:sz="4" w:space="0" w:color="A0A0A0"/>
              <w:bottom w:val="single" w:sz="4" w:space="0" w:color="A0A0A0"/>
              <w:right w:val="single" w:sz="4" w:space="0" w:color="A0A0A0"/>
            </w:tcBorders>
            <w:shd w:val="clear" w:color="000000" w:fill="FFFFFF"/>
            <w:vAlign w:val="center"/>
          </w:tcPr>
          <w:p w:rsidR="00CD2C6E" w:rsidRPr="00FA0DC9" w:rsidRDefault="00CD2C6E" w:rsidP="005D529E">
            <w:pPr>
              <w:pStyle w:val="a8"/>
              <w:numPr>
                <w:ilvl w:val="0"/>
                <w:numId w:val="59"/>
              </w:numPr>
              <w:spacing w:after="200"/>
              <w:jc w:val="center"/>
              <w:rPr>
                <w:b/>
                <w:color w:val="333333"/>
              </w:rPr>
            </w:pPr>
          </w:p>
        </w:tc>
        <w:tc>
          <w:tcPr>
            <w:tcW w:w="1276" w:type="pct"/>
            <w:tcBorders>
              <w:top w:val="single" w:sz="4" w:space="0" w:color="A0A0A0"/>
              <w:left w:val="single" w:sz="4" w:space="0" w:color="A0A0A0"/>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19:09:000000:101</w:t>
            </w:r>
          </w:p>
        </w:tc>
        <w:tc>
          <w:tcPr>
            <w:tcW w:w="1349"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 xml:space="preserve">Республика Хакасия, Таштыпский район, а/д </w:t>
            </w:r>
            <w:r>
              <w:rPr>
                <w:color w:val="333333"/>
                <w:sz w:val="24"/>
                <w:szCs w:val="24"/>
              </w:rPr>
              <w:t>«</w:t>
            </w:r>
            <w:proofErr w:type="gramStart"/>
            <w:r w:rsidRPr="004E7938">
              <w:rPr>
                <w:color w:val="333333"/>
                <w:sz w:val="24"/>
                <w:szCs w:val="24"/>
              </w:rPr>
              <w:t>Таштып-Верхняя</w:t>
            </w:r>
            <w:proofErr w:type="gramEnd"/>
            <w:r w:rsidRPr="004E7938">
              <w:rPr>
                <w:color w:val="333333"/>
                <w:sz w:val="24"/>
                <w:szCs w:val="24"/>
              </w:rPr>
              <w:t xml:space="preserve"> Сея-Матур</w:t>
            </w:r>
            <w:r>
              <w:rPr>
                <w:color w:val="333333"/>
                <w:sz w:val="24"/>
                <w:szCs w:val="24"/>
              </w:rPr>
              <w:t>»</w:t>
            </w:r>
            <w:r w:rsidRPr="004E7938">
              <w:rPr>
                <w:color w:val="333333"/>
                <w:sz w:val="24"/>
                <w:szCs w:val="24"/>
              </w:rPr>
              <w:t>, км 0+332 - км 17+494</w:t>
            </w:r>
          </w:p>
        </w:tc>
        <w:tc>
          <w:tcPr>
            <w:tcW w:w="762"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346 143</w:t>
            </w:r>
          </w:p>
        </w:tc>
        <w:tc>
          <w:tcPr>
            <w:tcW w:w="1283"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Хакасавтодор</w:t>
            </w:r>
          </w:p>
        </w:tc>
      </w:tr>
      <w:tr w:rsidR="00CD2C6E" w:rsidRPr="004E7938" w:rsidTr="00CD2C6E">
        <w:trPr>
          <w:trHeight w:val="600"/>
        </w:trPr>
        <w:tc>
          <w:tcPr>
            <w:tcW w:w="330" w:type="pct"/>
            <w:tcBorders>
              <w:top w:val="single" w:sz="4" w:space="0" w:color="A0A0A0"/>
              <w:left w:val="single" w:sz="4" w:space="0" w:color="A0A0A0"/>
              <w:bottom w:val="single" w:sz="4" w:space="0" w:color="A0A0A0"/>
              <w:right w:val="single" w:sz="4" w:space="0" w:color="A0A0A0"/>
            </w:tcBorders>
            <w:shd w:val="clear" w:color="000000" w:fill="FFFFFF"/>
            <w:vAlign w:val="center"/>
          </w:tcPr>
          <w:p w:rsidR="00CD2C6E" w:rsidRPr="00FA0DC9" w:rsidRDefault="00CD2C6E" w:rsidP="005D529E">
            <w:pPr>
              <w:pStyle w:val="a8"/>
              <w:numPr>
                <w:ilvl w:val="0"/>
                <w:numId w:val="59"/>
              </w:numPr>
              <w:spacing w:after="200"/>
              <w:jc w:val="center"/>
              <w:rPr>
                <w:b/>
                <w:color w:val="333333"/>
              </w:rPr>
            </w:pPr>
          </w:p>
        </w:tc>
        <w:tc>
          <w:tcPr>
            <w:tcW w:w="1276" w:type="pct"/>
            <w:tcBorders>
              <w:top w:val="single" w:sz="4" w:space="0" w:color="A0A0A0"/>
              <w:left w:val="single" w:sz="4" w:space="0" w:color="A0A0A0"/>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19:09:050201:100</w:t>
            </w:r>
          </w:p>
        </w:tc>
        <w:tc>
          <w:tcPr>
            <w:tcW w:w="1349"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 xml:space="preserve">Республика Хакасия, Таштыпский район, а/д </w:t>
            </w:r>
            <w:r>
              <w:rPr>
                <w:color w:val="333333"/>
                <w:sz w:val="24"/>
                <w:szCs w:val="24"/>
              </w:rPr>
              <w:t>«</w:t>
            </w:r>
            <w:proofErr w:type="gramStart"/>
            <w:r w:rsidRPr="004E7938">
              <w:rPr>
                <w:color w:val="333333"/>
                <w:sz w:val="24"/>
                <w:szCs w:val="24"/>
              </w:rPr>
              <w:t>Таштып-Верхняя</w:t>
            </w:r>
            <w:proofErr w:type="gramEnd"/>
            <w:r w:rsidRPr="004E7938">
              <w:rPr>
                <w:color w:val="333333"/>
                <w:sz w:val="24"/>
                <w:szCs w:val="24"/>
              </w:rPr>
              <w:t xml:space="preserve"> Сея-Матур</w:t>
            </w:r>
            <w:r>
              <w:rPr>
                <w:color w:val="333333"/>
                <w:sz w:val="24"/>
                <w:szCs w:val="24"/>
              </w:rPr>
              <w:t>»</w:t>
            </w:r>
            <w:r w:rsidRPr="004E7938">
              <w:rPr>
                <w:color w:val="333333"/>
                <w:sz w:val="24"/>
                <w:szCs w:val="24"/>
              </w:rPr>
              <w:t xml:space="preserve"> км 17+494 - км 18+588</w:t>
            </w:r>
          </w:p>
        </w:tc>
        <w:tc>
          <w:tcPr>
            <w:tcW w:w="762"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20 520</w:t>
            </w:r>
          </w:p>
        </w:tc>
        <w:tc>
          <w:tcPr>
            <w:tcW w:w="1283"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Хакасавтодор</w:t>
            </w:r>
          </w:p>
        </w:tc>
      </w:tr>
      <w:tr w:rsidR="00CD2C6E" w:rsidRPr="004E7938" w:rsidTr="00CD2C6E">
        <w:trPr>
          <w:trHeight w:val="600"/>
        </w:trPr>
        <w:tc>
          <w:tcPr>
            <w:tcW w:w="330" w:type="pct"/>
            <w:tcBorders>
              <w:top w:val="single" w:sz="4" w:space="0" w:color="A0A0A0"/>
              <w:left w:val="single" w:sz="4" w:space="0" w:color="A0A0A0"/>
              <w:bottom w:val="single" w:sz="4" w:space="0" w:color="A0A0A0"/>
              <w:right w:val="single" w:sz="4" w:space="0" w:color="A0A0A0"/>
            </w:tcBorders>
            <w:shd w:val="clear" w:color="000000" w:fill="FFFFFF"/>
            <w:vAlign w:val="center"/>
          </w:tcPr>
          <w:p w:rsidR="00CD2C6E" w:rsidRPr="00FA0DC9" w:rsidRDefault="00CD2C6E" w:rsidP="005D529E">
            <w:pPr>
              <w:pStyle w:val="a8"/>
              <w:numPr>
                <w:ilvl w:val="0"/>
                <w:numId w:val="59"/>
              </w:numPr>
              <w:spacing w:after="200"/>
              <w:jc w:val="center"/>
              <w:rPr>
                <w:b/>
                <w:color w:val="333333"/>
              </w:rPr>
            </w:pPr>
          </w:p>
        </w:tc>
        <w:tc>
          <w:tcPr>
            <w:tcW w:w="1276" w:type="pct"/>
            <w:tcBorders>
              <w:top w:val="single" w:sz="4" w:space="0" w:color="A0A0A0"/>
              <w:left w:val="single" w:sz="4" w:space="0" w:color="A0A0A0"/>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19:09:050301:83</w:t>
            </w:r>
          </w:p>
        </w:tc>
        <w:tc>
          <w:tcPr>
            <w:tcW w:w="1349"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Республика Хакасия, Таштыпский район, д</w:t>
            </w:r>
            <w:proofErr w:type="gramStart"/>
            <w:r w:rsidRPr="004E7938">
              <w:rPr>
                <w:color w:val="333333"/>
                <w:sz w:val="24"/>
                <w:szCs w:val="24"/>
              </w:rPr>
              <w:t>.М</w:t>
            </w:r>
            <w:proofErr w:type="gramEnd"/>
            <w:r w:rsidRPr="004E7938">
              <w:rPr>
                <w:color w:val="333333"/>
                <w:sz w:val="24"/>
                <w:szCs w:val="24"/>
              </w:rPr>
              <w:t>алая Сея, ул.Центральная, уч.34-2Н</w:t>
            </w:r>
          </w:p>
        </w:tc>
        <w:tc>
          <w:tcPr>
            <w:tcW w:w="762"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45</w:t>
            </w:r>
          </w:p>
        </w:tc>
        <w:tc>
          <w:tcPr>
            <w:tcW w:w="1283"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Таштыпская центральная районная больница</w:t>
            </w:r>
          </w:p>
        </w:tc>
      </w:tr>
      <w:tr w:rsidR="00CD2C6E" w:rsidRPr="004E7938" w:rsidTr="00CD2C6E">
        <w:trPr>
          <w:trHeight w:val="600"/>
        </w:trPr>
        <w:tc>
          <w:tcPr>
            <w:tcW w:w="330" w:type="pct"/>
            <w:tcBorders>
              <w:top w:val="single" w:sz="4" w:space="0" w:color="A0A0A0"/>
              <w:left w:val="single" w:sz="4" w:space="0" w:color="A0A0A0"/>
              <w:bottom w:val="single" w:sz="4" w:space="0" w:color="A0A0A0"/>
              <w:right w:val="single" w:sz="4" w:space="0" w:color="A0A0A0"/>
            </w:tcBorders>
            <w:shd w:val="clear" w:color="000000" w:fill="FFFFFF"/>
            <w:vAlign w:val="center"/>
          </w:tcPr>
          <w:p w:rsidR="00CD2C6E" w:rsidRPr="00FA0DC9" w:rsidRDefault="00CD2C6E" w:rsidP="005D529E">
            <w:pPr>
              <w:pStyle w:val="a8"/>
              <w:numPr>
                <w:ilvl w:val="0"/>
                <w:numId w:val="59"/>
              </w:numPr>
              <w:spacing w:after="200"/>
              <w:jc w:val="center"/>
              <w:rPr>
                <w:b/>
                <w:color w:val="333333"/>
              </w:rPr>
            </w:pPr>
          </w:p>
        </w:tc>
        <w:tc>
          <w:tcPr>
            <w:tcW w:w="1276" w:type="pct"/>
            <w:tcBorders>
              <w:top w:val="single" w:sz="4" w:space="0" w:color="A0A0A0"/>
              <w:left w:val="single" w:sz="4" w:space="0" w:color="A0A0A0"/>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19:09:050101:136</w:t>
            </w:r>
          </w:p>
        </w:tc>
        <w:tc>
          <w:tcPr>
            <w:tcW w:w="1349"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Республика Хакасия, Таштыпский район, с</w:t>
            </w:r>
            <w:proofErr w:type="gramStart"/>
            <w:r w:rsidRPr="004E7938">
              <w:rPr>
                <w:color w:val="333333"/>
                <w:sz w:val="24"/>
                <w:szCs w:val="24"/>
              </w:rPr>
              <w:t>.Б</w:t>
            </w:r>
            <w:proofErr w:type="gramEnd"/>
            <w:r w:rsidRPr="004E7938">
              <w:rPr>
                <w:color w:val="333333"/>
                <w:sz w:val="24"/>
                <w:szCs w:val="24"/>
              </w:rPr>
              <w:t xml:space="preserve">ольшая Сея, </w:t>
            </w:r>
            <w:r w:rsidRPr="004E7938">
              <w:rPr>
                <w:color w:val="333333"/>
                <w:sz w:val="24"/>
                <w:szCs w:val="24"/>
              </w:rPr>
              <w:lastRenderedPageBreak/>
              <w:t>ул.Советская, уч.26-2Н</w:t>
            </w:r>
          </w:p>
        </w:tc>
        <w:tc>
          <w:tcPr>
            <w:tcW w:w="762"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lastRenderedPageBreak/>
              <w:t>146</w:t>
            </w:r>
          </w:p>
        </w:tc>
        <w:tc>
          <w:tcPr>
            <w:tcW w:w="1283"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 xml:space="preserve">Таштыпская центральная районная </w:t>
            </w:r>
            <w:r w:rsidRPr="004E7938">
              <w:rPr>
                <w:color w:val="333333"/>
                <w:sz w:val="24"/>
                <w:szCs w:val="24"/>
              </w:rPr>
              <w:lastRenderedPageBreak/>
              <w:t>больница</w:t>
            </w:r>
          </w:p>
        </w:tc>
      </w:tr>
      <w:tr w:rsidR="00CD2C6E" w:rsidRPr="004E7938" w:rsidTr="00CD2C6E">
        <w:trPr>
          <w:trHeight w:val="600"/>
        </w:trPr>
        <w:tc>
          <w:tcPr>
            <w:tcW w:w="330" w:type="pct"/>
            <w:tcBorders>
              <w:top w:val="single" w:sz="4" w:space="0" w:color="A0A0A0"/>
              <w:left w:val="single" w:sz="4" w:space="0" w:color="A0A0A0"/>
              <w:bottom w:val="single" w:sz="4" w:space="0" w:color="A0A0A0"/>
              <w:right w:val="single" w:sz="4" w:space="0" w:color="A0A0A0"/>
            </w:tcBorders>
            <w:shd w:val="clear" w:color="000000" w:fill="FFFFFF"/>
            <w:vAlign w:val="center"/>
          </w:tcPr>
          <w:p w:rsidR="00CD2C6E" w:rsidRPr="00FA0DC9" w:rsidRDefault="00CD2C6E" w:rsidP="005D529E">
            <w:pPr>
              <w:pStyle w:val="a8"/>
              <w:numPr>
                <w:ilvl w:val="0"/>
                <w:numId w:val="59"/>
              </w:numPr>
              <w:spacing w:after="200"/>
              <w:jc w:val="center"/>
              <w:rPr>
                <w:b/>
                <w:color w:val="333333"/>
              </w:rPr>
            </w:pPr>
          </w:p>
        </w:tc>
        <w:tc>
          <w:tcPr>
            <w:tcW w:w="1276" w:type="pct"/>
            <w:tcBorders>
              <w:top w:val="single" w:sz="4" w:space="0" w:color="A0A0A0"/>
              <w:left w:val="single" w:sz="4" w:space="0" w:color="A0A0A0"/>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19:09:000000:675</w:t>
            </w:r>
          </w:p>
        </w:tc>
        <w:tc>
          <w:tcPr>
            <w:tcW w:w="1349"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Республика Хакасия, Таштыпский район, Большая</w:t>
            </w:r>
            <w:proofErr w:type="gramStart"/>
            <w:r w:rsidRPr="004E7938">
              <w:rPr>
                <w:color w:val="333333"/>
                <w:sz w:val="24"/>
                <w:szCs w:val="24"/>
              </w:rPr>
              <w:t xml:space="preserve"> С</w:t>
            </w:r>
            <w:proofErr w:type="gramEnd"/>
            <w:r w:rsidRPr="004E7938">
              <w:rPr>
                <w:color w:val="333333"/>
                <w:sz w:val="24"/>
                <w:szCs w:val="24"/>
              </w:rPr>
              <w:t>ея - Верх - Таштып</w:t>
            </w:r>
          </w:p>
        </w:tc>
        <w:tc>
          <w:tcPr>
            <w:tcW w:w="762"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27 802</w:t>
            </w:r>
          </w:p>
        </w:tc>
        <w:tc>
          <w:tcPr>
            <w:tcW w:w="1283" w:type="pct"/>
            <w:tcBorders>
              <w:top w:val="single" w:sz="4" w:space="0" w:color="A0A0A0"/>
              <w:left w:val="nil"/>
              <w:bottom w:val="single" w:sz="4" w:space="0" w:color="A0A0A0"/>
              <w:right w:val="single" w:sz="4" w:space="0" w:color="A0A0A0"/>
            </w:tcBorders>
            <w:shd w:val="clear" w:color="000000" w:fill="FFFFFF"/>
            <w:vAlign w:val="center"/>
            <w:hideMark/>
          </w:tcPr>
          <w:p w:rsidR="00CD2C6E" w:rsidRPr="004E7938" w:rsidRDefault="00CD2C6E" w:rsidP="00CD2C6E">
            <w:pPr>
              <w:spacing w:line="240" w:lineRule="auto"/>
              <w:jc w:val="center"/>
              <w:rPr>
                <w:b/>
                <w:color w:val="333333"/>
                <w:sz w:val="24"/>
                <w:szCs w:val="24"/>
              </w:rPr>
            </w:pPr>
            <w:r w:rsidRPr="004E7938">
              <w:rPr>
                <w:color w:val="333333"/>
                <w:sz w:val="24"/>
                <w:szCs w:val="24"/>
              </w:rPr>
              <w:t>Хакасавтодор</w:t>
            </w:r>
          </w:p>
        </w:tc>
      </w:tr>
    </w:tbl>
    <w:p w:rsidR="00CD2C6E" w:rsidRDefault="00CD2C6E" w:rsidP="00CD2C6E">
      <w:pPr>
        <w:pStyle w:val="affffffffffff8"/>
        <w:ind w:firstLine="0"/>
        <w:jc w:val="center"/>
        <w:rPr>
          <w:i/>
          <w:highlight w:val="lightGray"/>
        </w:rPr>
      </w:pPr>
    </w:p>
    <w:p w:rsidR="00CD2C6E" w:rsidRDefault="00CD2C6E" w:rsidP="00CD2C6E">
      <w:pPr>
        <w:pStyle w:val="affffffffffff8"/>
        <w:ind w:firstLine="0"/>
        <w:jc w:val="center"/>
        <w:rPr>
          <w:i/>
          <w:highlight w:val="lightGray"/>
        </w:rPr>
      </w:pPr>
    </w:p>
    <w:p w:rsidR="00325FD6" w:rsidRDefault="00325FD6" w:rsidP="008D707C">
      <w:pPr>
        <w:tabs>
          <w:tab w:val="left" w:pos="1560"/>
        </w:tabs>
        <w:rPr>
          <w:rFonts w:ascii="Times New Roman" w:hAnsi="Times New Roman" w:cs="Times New Roman"/>
          <w:sz w:val="26"/>
          <w:szCs w:val="26"/>
        </w:rPr>
      </w:pPr>
    </w:p>
    <w:p w:rsidR="00325FD6" w:rsidRDefault="00325FD6" w:rsidP="008D707C">
      <w:pPr>
        <w:tabs>
          <w:tab w:val="left" w:pos="1560"/>
        </w:tabs>
        <w:rPr>
          <w:rFonts w:ascii="Times New Roman" w:hAnsi="Times New Roman" w:cs="Times New Roman"/>
          <w:sz w:val="26"/>
          <w:szCs w:val="26"/>
        </w:rPr>
      </w:pPr>
    </w:p>
    <w:p w:rsidR="00325FD6" w:rsidRDefault="00325FD6" w:rsidP="008D707C">
      <w:pPr>
        <w:tabs>
          <w:tab w:val="left" w:pos="1560"/>
        </w:tabs>
        <w:rPr>
          <w:rFonts w:ascii="Times New Roman" w:hAnsi="Times New Roman" w:cs="Times New Roman"/>
          <w:sz w:val="26"/>
          <w:szCs w:val="26"/>
        </w:rPr>
      </w:pPr>
    </w:p>
    <w:p w:rsidR="008D707C" w:rsidRDefault="008D707C" w:rsidP="008D707C">
      <w:pPr>
        <w:tabs>
          <w:tab w:val="left" w:pos="1560"/>
        </w:tabs>
        <w:rPr>
          <w:rFonts w:ascii="Times New Roman" w:hAnsi="Times New Roman" w:cs="Times New Roman"/>
          <w:sz w:val="26"/>
          <w:szCs w:val="26"/>
        </w:rPr>
      </w:pPr>
    </w:p>
    <w:p w:rsidR="002B09EA" w:rsidRDefault="002B09EA" w:rsidP="008D707C">
      <w:pPr>
        <w:rPr>
          <w:rFonts w:ascii="Times New Roman" w:hAnsi="Times New Roman" w:cs="Times New Roman"/>
          <w:sz w:val="26"/>
          <w:szCs w:val="26"/>
        </w:rPr>
      </w:pPr>
    </w:p>
    <w:p w:rsidR="002B09EA" w:rsidRPr="00DC3630" w:rsidRDefault="002B09EA" w:rsidP="008D707C">
      <w:pPr>
        <w:rPr>
          <w:rFonts w:ascii="Times New Roman" w:hAnsi="Times New Roman" w:cs="Times New Roman"/>
          <w:sz w:val="26"/>
          <w:szCs w:val="26"/>
        </w:rPr>
      </w:pPr>
    </w:p>
    <w:p w:rsidR="008D707C" w:rsidRDefault="008D707C" w:rsidP="008D707C">
      <w:pPr>
        <w:tabs>
          <w:tab w:val="left" w:pos="2355"/>
        </w:tabs>
        <w:rPr>
          <w:rFonts w:ascii="Times New Roman" w:hAnsi="Times New Roman" w:cs="Times New Roman"/>
          <w:sz w:val="26"/>
          <w:szCs w:val="26"/>
        </w:rPr>
      </w:pPr>
    </w:p>
    <w:p w:rsidR="00325FD6" w:rsidRDefault="00325FD6" w:rsidP="008D707C">
      <w:pPr>
        <w:tabs>
          <w:tab w:val="left" w:pos="2355"/>
        </w:tabs>
        <w:rPr>
          <w:rFonts w:ascii="Times New Roman" w:hAnsi="Times New Roman" w:cs="Times New Roman"/>
          <w:sz w:val="26"/>
          <w:szCs w:val="26"/>
        </w:rPr>
      </w:pPr>
    </w:p>
    <w:p w:rsidR="008D707C" w:rsidRPr="0094651C" w:rsidRDefault="008D707C" w:rsidP="008D707C">
      <w:pPr>
        <w:rPr>
          <w:rFonts w:ascii="Times New Roman" w:hAnsi="Times New Roman" w:cs="Times New Roman"/>
          <w:sz w:val="26"/>
          <w:szCs w:val="26"/>
        </w:rPr>
      </w:pPr>
    </w:p>
    <w:p w:rsidR="008D707C" w:rsidRPr="0094651C" w:rsidRDefault="008D707C" w:rsidP="008D707C">
      <w:pPr>
        <w:rPr>
          <w:rFonts w:ascii="Times New Roman" w:hAnsi="Times New Roman" w:cs="Times New Roman"/>
          <w:sz w:val="26"/>
          <w:szCs w:val="26"/>
        </w:rPr>
      </w:pPr>
    </w:p>
    <w:p w:rsidR="008D707C" w:rsidRPr="0094651C" w:rsidRDefault="008D707C" w:rsidP="008D707C">
      <w:pPr>
        <w:rPr>
          <w:rFonts w:ascii="Times New Roman" w:hAnsi="Times New Roman" w:cs="Times New Roman"/>
          <w:sz w:val="26"/>
          <w:szCs w:val="26"/>
        </w:rPr>
      </w:pPr>
    </w:p>
    <w:p w:rsidR="008D707C" w:rsidRDefault="008D707C" w:rsidP="008D707C">
      <w:pPr>
        <w:tabs>
          <w:tab w:val="left" w:pos="2565"/>
        </w:tabs>
        <w:rPr>
          <w:rFonts w:ascii="Times New Roman" w:hAnsi="Times New Roman" w:cs="Times New Roman"/>
          <w:sz w:val="26"/>
          <w:szCs w:val="26"/>
        </w:rPr>
      </w:pPr>
    </w:p>
    <w:p w:rsidR="00325FD6" w:rsidRDefault="00325FD6" w:rsidP="008D707C">
      <w:pPr>
        <w:tabs>
          <w:tab w:val="left" w:pos="2565"/>
        </w:tabs>
        <w:rPr>
          <w:rFonts w:ascii="Times New Roman" w:hAnsi="Times New Roman" w:cs="Times New Roman"/>
          <w:sz w:val="26"/>
          <w:szCs w:val="26"/>
        </w:rPr>
      </w:pPr>
    </w:p>
    <w:p w:rsidR="00325FD6" w:rsidRDefault="00325FD6" w:rsidP="008D707C">
      <w:pPr>
        <w:tabs>
          <w:tab w:val="left" w:pos="2565"/>
        </w:tabs>
        <w:rPr>
          <w:rFonts w:ascii="Times New Roman" w:hAnsi="Times New Roman" w:cs="Times New Roman"/>
          <w:sz w:val="26"/>
          <w:szCs w:val="26"/>
        </w:rPr>
      </w:pPr>
    </w:p>
    <w:p w:rsidR="008D707C" w:rsidRPr="00810C65" w:rsidRDefault="008D707C" w:rsidP="008D707C">
      <w:pPr>
        <w:rPr>
          <w:rFonts w:ascii="Times New Roman" w:hAnsi="Times New Roman" w:cs="Times New Roman"/>
          <w:sz w:val="26"/>
          <w:szCs w:val="26"/>
        </w:rPr>
      </w:pPr>
    </w:p>
    <w:p w:rsidR="008D707C" w:rsidRPr="00810C65" w:rsidRDefault="008D707C" w:rsidP="008D707C">
      <w:pPr>
        <w:rPr>
          <w:rFonts w:ascii="Times New Roman" w:hAnsi="Times New Roman" w:cs="Times New Roman"/>
          <w:sz w:val="26"/>
          <w:szCs w:val="26"/>
        </w:rPr>
      </w:pPr>
    </w:p>
    <w:p w:rsidR="008D707C" w:rsidRDefault="008D707C" w:rsidP="002B09EA">
      <w:pPr>
        <w:tabs>
          <w:tab w:val="left" w:pos="2790"/>
        </w:tabs>
        <w:rPr>
          <w:rFonts w:ascii="Times New Roman" w:hAnsi="Times New Roman" w:cs="Times New Roman"/>
          <w:sz w:val="26"/>
          <w:szCs w:val="26"/>
        </w:rPr>
      </w:pPr>
    </w:p>
    <w:p w:rsidR="00325FD6" w:rsidRDefault="00325FD6" w:rsidP="002B09EA">
      <w:pPr>
        <w:tabs>
          <w:tab w:val="left" w:pos="2790"/>
        </w:tabs>
        <w:rPr>
          <w:rFonts w:ascii="Times New Roman" w:hAnsi="Times New Roman" w:cs="Times New Roman"/>
          <w:sz w:val="26"/>
          <w:szCs w:val="26"/>
        </w:rPr>
      </w:pPr>
    </w:p>
    <w:p w:rsidR="00325FD6" w:rsidRDefault="00325FD6" w:rsidP="002B09EA">
      <w:pPr>
        <w:tabs>
          <w:tab w:val="left" w:pos="2790"/>
        </w:tabs>
        <w:rPr>
          <w:rFonts w:ascii="Times New Roman" w:hAnsi="Times New Roman" w:cs="Times New Roman"/>
          <w:sz w:val="26"/>
          <w:szCs w:val="26"/>
        </w:rPr>
      </w:pPr>
    </w:p>
    <w:p w:rsidR="008D707C" w:rsidRPr="00C64690" w:rsidRDefault="008D707C" w:rsidP="00465C7A">
      <w:pPr>
        <w:tabs>
          <w:tab w:val="left" w:pos="1380"/>
        </w:tabs>
        <w:rPr>
          <w:rFonts w:ascii="Times New Roman" w:hAnsi="Times New Roman" w:cs="Times New Roman"/>
          <w:sz w:val="26"/>
          <w:szCs w:val="26"/>
        </w:rPr>
      </w:pPr>
    </w:p>
    <w:p w:rsidR="008D707C" w:rsidRPr="00C64690" w:rsidRDefault="008D707C" w:rsidP="008D707C">
      <w:pPr>
        <w:rPr>
          <w:rFonts w:ascii="Times New Roman" w:hAnsi="Times New Roman" w:cs="Times New Roman"/>
          <w:sz w:val="26"/>
          <w:szCs w:val="26"/>
        </w:rPr>
      </w:pPr>
    </w:p>
    <w:p w:rsidR="008D707C" w:rsidRDefault="008D707C" w:rsidP="008D707C">
      <w:pPr>
        <w:tabs>
          <w:tab w:val="left" w:pos="1935"/>
        </w:tabs>
        <w:rPr>
          <w:rFonts w:ascii="Times New Roman" w:hAnsi="Times New Roman" w:cs="Times New Roman"/>
          <w:sz w:val="26"/>
          <w:szCs w:val="26"/>
        </w:rPr>
      </w:pPr>
    </w:p>
    <w:p w:rsidR="00325FD6" w:rsidRDefault="00325FD6" w:rsidP="008D707C">
      <w:pPr>
        <w:tabs>
          <w:tab w:val="left" w:pos="1935"/>
        </w:tabs>
        <w:rPr>
          <w:rFonts w:ascii="Times New Roman" w:hAnsi="Times New Roman" w:cs="Times New Roman"/>
          <w:sz w:val="26"/>
          <w:szCs w:val="26"/>
        </w:rPr>
      </w:pPr>
    </w:p>
    <w:p w:rsidR="008D707C" w:rsidRDefault="008D707C" w:rsidP="008D707C">
      <w:pPr>
        <w:tabs>
          <w:tab w:val="left" w:pos="1935"/>
        </w:tabs>
        <w:jc w:val="center"/>
        <w:rPr>
          <w:rFonts w:ascii="Times New Roman" w:hAnsi="Times New Roman" w:cs="Times New Roman"/>
          <w:sz w:val="26"/>
          <w:szCs w:val="26"/>
        </w:rPr>
      </w:pPr>
    </w:p>
    <w:p w:rsidR="008D707C" w:rsidRDefault="008D707C" w:rsidP="008D707C">
      <w:pPr>
        <w:tabs>
          <w:tab w:val="left" w:pos="1935"/>
        </w:tabs>
        <w:jc w:val="center"/>
        <w:rPr>
          <w:rFonts w:ascii="Times New Roman" w:hAnsi="Times New Roman" w:cs="Times New Roman"/>
          <w:sz w:val="26"/>
          <w:szCs w:val="26"/>
        </w:rPr>
      </w:pPr>
    </w:p>
    <w:p w:rsidR="00325FD6" w:rsidRDefault="00325FD6" w:rsidP="00465C7A">
      <w:pPr>
        <w:tabs>
          <w:tab w:val="left" w:pos="1935"/>
        </w:tabs>
        <w:jc w:val="center"/>
        <w:rPr>
          <w:rFonts w:ascii="Times New Roman" w:hAnsi="Times New Roman" w:cs="Times New Roman"/>
          <w:sz w:val="26"/>
          <w:szCs w:val="26"/>
        </w:rPr>
      </w:pPr>
    </w:p>
    <w:p w:rsidR="00325FD6" w:rsidRDefault="00325FD6" w:rsidP="00465C7A">
      <w:pPr>
        <w:tabs>
          <w:tab w:val="left" w:pos="1935"/>
        </w:tabs>
        <w:jc w:val="center"/>
        <w:rPr>
          <w:rFonts w:ascii="Times New Roman" w:hAnsi="Times New Roman" w:cs="Times New Roman"/>
          <w:sz w:val="26"/>
          <w:szCs w:val="26"/>
        </w:rPr>
      </w:pPr>
    </w:p>
    <w:p w:rsidR="008D707C" w:rsidRDefault="008D707C" w:rsidP="00465C7A">
      <w:pPr>
        <w:tabs>
          <w:tab w:val="left" w:pos="1935"/>
        </w:tabs>
        <w:jc w:val="center"/>
        <w:rPr>
          <w:rFonts w:ascii="Times New Roman" w:hAnsi="Times New Roman" w:cs="Times New Roman"/>
          <w:sz w:val="26"/>
          <w:szCs w:val="26"/>
        </w:rPr>
      </w:pPr>
    </w:p>
    <w:p w:rsidR="008D707C" w:rsidRPr="00B14A78" w:rsidRDefault="008D707C" w:rsidP="008D707C">
      <w:pPr>
        <w:rPr>
          <w:rFonts w:ascii="Times New Roman" w:hAnsi="Times New Roman" w:cs="Times New Roman"/>
          <w:sz w:val="26"/>
          <w:szCs w:val="26"/>
        </w:rPr>
      </w:pPr>
    </w:p>
    <w:p w:rsidR="008D707C" w:rsidRDefault="008D707C" w:rsidP="008D707C">
      <w:pPr>
        <w:rPr>
          <w:rFonts w:ascii="Times New Roman" w:hAnsi="Times New Roman" w:cs="Times New Roman"/>
          <w:sz w:val="26"/>
          <w:szCs w:val="26"/>
        </w:rPr>
      </w:pPr>
    </w:p>
    <w:p w:rsidR="008D707C" w:rsidRDefault="008D707C" w:rsidP="008D707C">
      <w:pPr>
        <w:tabs>
          <w:tab w:val="left" w:pos="2250"/>
        </w:tabs>
        <w:rPr>
          <w:rFonts w:ascii="Times New Roman" w:hAnsi="Times New Roman" w:cs="Times New Roman"/>
          <w:sz w:val="26"/>
          <w:szCs w:val="26"/>
        </w:rPr>
      </w:pPr>
      <w:r>
        <w:rPr>
          <w:rFonts w:ascii="Times New Roman" w:hAnsi="Times New Roman" w:cs="Times New Roman"/>
          <w:sz w:val="26"/>
          <w:szCs w:val="26"/>
        </w:rPr>
        <w:tab/>
      </w:r>
    </w:p>
    <w:p w:rsidR="00B43BBD" w:rsidRDefault="00B43BBD" w:rsidP="008D707C">
      <w:pPr>
        <w:tabs>
          <w:tab w:val="left" w:pos="2250"/>
        </w:tabs>
        <w:rPr>
          <w:rFonts w:ascii="Times New Roman" w:hAnsi="Times New Roman" w:cs="Times New Roman"/>
          <w:sz w:val="26"/>
          <w:szCs w:val="26"/>
        </w:rPr>
      </w:pPr>
    </w:p>
    <w:p w:rsidR="00465C7A" w:rsidRDefault="00465C7A" w:rsidP="008D707C">
      <w:pPr>
        <w:tabs>
          <w:tab w:val="left" w:pos="2250"/>
        </w:tabs>
        <w:rPr>
          <w:rFonts w:ascii="Times New Roman" w:hAnsi="Times New Roman" w:cs="Times New Roman"/>
          <w:sz w:val="26"/>
          <w:szCs w:val="26"/>
        </w:rPr>
      </w:pPr>
    </w:p>
    <w:p w:rsidR="00465C7A" w:rsidRDefault="00465C7A" w:rsidP="008D707C">
      <w:pPr>
        <w:tabs>
          <w:tab w:val="left" w:pos="2250"/>
        </w:tabs>
        <w:rPr>
          <w:rFonts w:ascii="Times New Roman" w:hAnsi="Times New Roman" w:cs="Times New Roman"/>
          <w:sz w:val="26"/>
          <w:szCs w:val="26"/>
        </w:rPr>
      </w:pPr>
    </w:p>
    <w:p w:rsidR="008D707C" w:rsidRPr="00563916" w:rsidRDefault="008D707C" w:rsidP="008D707C">
      <w:pPr>
        <w:spacing w:after="0"/>
        <w:jc w:val="right"/>
        <w:rPr>
          <w:rFonts w:ascii="Times New Roman" w:hAnsi="Times New Roman" w:cs="Times New Roman"/>
          <w:sz w:val="26"/>
          <w:szCs w:val="26"/>
        </w:rPr>
      </w:pPr>
      <w:r w:rsidRPr="00563916">
        <w:rPr>
          <w:rFonts w:ascii="Times New Roman" w:hAnsi="Times New Roman" w:cs="Times New Roman"/>
          <w:sz w:val="26"/>
          <w:szCs w:val="26"/>
        </w:rPr>
        <w:t xml:space="preserve">Приложение № </w:t>
      </w:r>
      <w:r>
        <w:rPr>
          <w:rFonts w:ascii="Times New Roman" w:hAnsi="Times New Roman" w:cs="Times New Roman"/>
          <w:sz w:val="26"/>
          <w:szCs w:val="26"/>
        </w:rPr>
        <w:t>2</w:t>
      </w:r>
      <w:r w:rsidRPr="00563916">
        <w:rPr>
          <w:rFonts w:ascii="Times New Roman" w:hAnsi="Times New Roman" w:cs="Times New Roman"/>
          <w:sz w:val="26"/>
          <w:szCs w:val="26"/>
        </w:rPr>
        <w:t xml:space="preserve"> </w:t>
      </w:r>
    </w:p>
    <w:p w:rsidR="008D707C" w:rsidRPr="00563916" w:rsidRDefault="008D707C" w:rsidP="008D707C">
      <w:pPr>
        <w:spacing w:after="0"/>
        <w:jc w:val="right"/>
        <w:rPr>
          <w:rFonts w:ascii="Times New Roman" w:hAnsi="Times New Roman" w:cs="Times New Roman"/>
          <w:sz w:val="26"/>
          <w:szCs w:val="26"/>
        </w:rPr>
      </w:pPr>
      <w:r w:rsidRPr="00563916">
        <w:rPr>
          <w:rFonts w:ascii="Times New Roman" w:hAnsi="Times New Roman" w:cs="Times New Roman"/>
          <w:sz w:val="26"/>
          <w:szCs w:val="26"/>
        </w:rPr>
        <w:t>к постановлению Администрации</w:t>
      </w:r>
    </w:p>
    <w:p w:rsidR="008D707C" w:rsidRPr="00563916" w:rsidRDefault="00B43BBD" w:rsidP="008D707C">
      <w:pPr>
        <w:spacing w:after="0"/>
        <w:jc w:val="right"/>
        <w:rPr>
          <w:rFonts w:ascii="Times New Roman" w:hAnsi="Times New Roman" w:cs="Times New Roman"/>
          <w:sz w:val="26"/>
          <w:szCs w:val="26"/>
        </w:rPr>
      </w:pPr>
      <w:r>
        <w:rPr>
          <w:rFonts w:ascii="Times New Roman" w:hAnsi="Times New Roman" w:cs="Times New Roman"/>
          <w:sz w:val="26"/>
          <w:szCs w:val="26"/>
        </w:rPr>
        <w:t>Матурского</w:t>
      </w:r>
      <w:r w:rsidR="008D707C" w:rsidRPr="00563916">
        <w:rPr>
          <w:rFonts w:ascii="Times New Roman" w:hAnsi="Times New Roman" w:cs="Times New Roman"/>
          <w:sz w:val="26"/>
          <w:szCs w:val="26"/>
        </w:rPr>
        <w:t xml:space="preserve"> сельсовета</w:t>
      </w:r>
    </w:p>
    <w:p w:rsidR="008D707C" w:rsidRPr="00AD45FF" w:rsidRDefault="00B43BBD" w:rsidP="008D707C">
      <w:pPr>
        <w:spacing w:after="0"/>
        <w:jc w:val="right"/>
        <w:rPr>
          <w:rFonts w:ascii="Times New Roman" w:hAnsi="Times New Roman" w:cs="Times New Roman"/>
          <w:sz w:val="26"/>
          <w:szCs w:val="26"/>
        </w:rPr>
      </w:pPr>
      <w:r>
        <w:rPr>
          <w:rFonts w:ascii="Times New Roman" w:hAnsi="Times New Roman" w:cs="Times New Roman"/>
          <w:sz w:val="26"/>
          <w:szCs w:val="26"/>
        </w:rPr>
        <w:t>от 25.10</w:t>
      </w:r>
      <w:r w:rsidR="008D707C" w:rsidRPr="00AD45FF">
        <w:rPr>
          <w:rFonts w:ascii="Times New Roman" w:hAnsi="Times New Roman" w:cs="Times New Roman"/>
          <w:sz w:val="26"/>
          <w:szCs w:val="26"/>
        </w:rPr>
        <w:t xml:space="preserve">.2022 №  </w:t>
      </w:r>
      <w:r w:rsidR="007C7AB2">
        <w:rPr>
          <w:rFonts w:ascii="Times New Roman" w:hAnsi="Times New Roman" w:cs="Times New Roman"/>
          <w:sz w:val="26"/>
          <w:szCs w:val="26"/>
        </w:rPr>
        <w:t>99</w:t>
      </w:r>
    </w:p>
    <w:p w:rsidR="00C103A0" w:rsidRDefault="00C103A0" w:rsidP="008D707C">
      <w:pPr>
        <w:spacing w:after="0"/>
        <w:jc w:val="right"/>
        <w:rPr>
          <w:rFonts w:ascii="Times New Roman" w:hAnsi="Times New Roman" w:cs="Times New Roman"/>
          <w:color w:val="FF0000"/>
          <w:sz w:val="26"/>
          <w:szCs w:val="26"/>
        </w:rPr>
      </w:pPr>
    </w:p>
    <w:p w:rsidR="00C103A0" w:rsidRPr="00C103A0" w:rsidRDefault="00C103A0" w:rsidP="008D707C">
      <w:pPr>
        <w:spacing w:after="0"/>
        <w:jc w:val="right"/>
        <w:rPr>
          <w:rFonts w:ascii="Times New Roman" w:hAnsi="Times New Roman" w:cs="Times New Roman"/>
          <w:sz w:val="26"/>
          <w:szCs w:val="26"/>
        </w:rPr>
      </w:pPr>
      <w:r w:rsidRPr="00C103A0">
        <w:rPr>
          <w:rFonts w:ascii="Times New Roman" w:eastAsia="Calibri" w:hAnsi="Times New Roman" w:cs="Times New Roman"/>
          <w:b/>
          <w:noProof/>
        </w:rPr>
        <w:drawing>
          <wp:anchor distT="0" distB="0" distL="114300" distR="114300" simplePos="0" relativeHeight="251655680" behindDoc="1" locked="0" layoutInCell="1" allowOverlap="1">
            <wp:simplePos x="0" y="0"/>
            <wp:positionH relativeFrom="column">
              <wp:posOffset>-556260</wp:posOffset>
            </wp:positionH>
            <wp:positionV relativeFrom="paragraph">
              <wp:posOffset>386715</wp:posOffset>
            </wp:positionV>
            <wp:extent cx="6689725" cy="1724025"/>
            <wp:effectExtent l="0" t="0" r="0" b="0"/>
            <wp:wrapTight wrapText="bothSides">
              <wp:wrapPolygon edited="0">
                <wp:start x="0" y="0"/>
                <wp:lineTo x="0" y="21481"/>
                <wp:lineTo x="21528" y="21481"/>
                <wp:lineTo x="21528" y="0"/>
                <wp:lineTo x="0" y="0"/>
              </wp:wrapPolygon>
            </wp:wrapTight>
            <wp:docPr id="9" name="Рисунок 2" descr="Intex_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x_Blank!"/>
                    <pic:cNvPicPr>
                      <a:picLocks noChangeAspect="1" noChangeArrowheads="1"/>
                    </pic:cNvPicPr>
                  </pic:nvPicPr>
                  <pic:blipFill>
                    <a:blip r:embed="rId34" cstate="print"/>
                    <a:srcRect/>
                    <a:stretch>
                      <a:fillRect/>
                    </a:stretch>
                  </pic:blipFill>
                  <pic:spPr bwMode="auto">
                    <a:xfrm>
                      <a:off x="0" y="0"/>
                      <a:ext cx="6689725" cy="1724025"/>
                    </a:xfrm>
                    <a:prstGeom prst="rect">
                      <a:avLst/>
                    </a:prstGeom>
                    <a:noFill/>
                    <a:ln w="9525">
                      <a:noFill/>
                      <a:miter lim="800000"/>
                      <a:headEnd/>
                      <a:tailEnd/>
                    </a:ln>
                  </pic:spPr>
                </pic:pic>
              </a:graphicData>
            </a:graphic>
          </wp:anchor>
        </w:drawing>
      </w:r>
      <w:r w:rsidRPr="00C103A0">
        <w:rPr>
          <w:rFonts w:ascii="Times New Roman" w:hAnsi="Times New Roman" w:cs="Times New Roman"/>
          <w:sz w:val="26"/>
          <w:szCs w:val="26"/>
        </w:rPr>
        <w:t>ПРОЕКТ</w:t>
      </w:r>
    </w:p>
    <w:p w:rsidR="008D707C" w:rsidRDefault="008D707C" w:rsidP="008D707C">
      <w:pPr>
        <w:spacing w:after="0"/>
        <w:jc w:val="right"/>
        <w:rPr>
          <w:rFonts w:ascii="Times New Roman" w:hAnsi="Times New Roman" w:cs="Times New Roman"/>
          <w:sz w:val="26"/>
          <w:szCs w:val="26"/>
        </w:rPr>
      </w:pPr>
    </w:p>
    <w:p w:rsidR="00C103A0" w:rsidRPr="00C103A0" w:rsidRDefault="00C103A0" w:rsidP="00C103A0">
      <w:pPr>
        <w:tabs>
          <w:tab w:val="left" w:pos="6237"/>
        </w:tabs>
        <w:spacing w:after="0" w:line="240" w:lineRule="auto"/>
        <w:jc w:val="right"/>
        <w:rPr>
          <w:rFonts w:ascii="Times New Roman" w:eastAsia="Calibri" w:hAnsi="Times New Roman" w:cs="Times New Roman"/>
          <w:b/>
          <w:noProof/>
          <w:lang w:eastAsia="en-US"/>
        </w:rPr>
      </w:pPr>
      <w:r w:rsidRPr="00C103A0">
        <w:rPr>
          <w:rFonts w:ascii="Times New Roman" w:eastAsia="Calibri" w:hAnsi="Times New Roman" w:cs="Times New Roman"/>
          <w:b/>
          <w:lang w:eastAsia="en-US"/>
        </w:rPr>
        <w:t>Проект №: ГП-15-2021</w:t>
      </w:r>
    </w:p>
    <w:p w:rsid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276EA1" w:rsidRDefault="00E67BBA" w:rsidP="00E67BBA">
      <w:pPr>
        <w:pStyle w:val="S8"/>
        <w:jc w:val="center"/>
      </w:pPr>
      <w:r w:rsidRPr="00276EA1">
        <w:t>Заказчик: Администрация муниципального образования</w:t>
      </w:r>
    </w:p>
    <w:p w:rsidR="00E67BBA" w:rsidRPr="00276EA1" w:rsidRDefault="00E67BBA" w:rsidP="00E67BBA">
      <w:pPr>
        <w:pStyle w:val="S8"/>
        <w:jc w:val="center"/>
      </w:pPr>
      <w:r w:rsidRPr="00276EA1">
        <w:t>Матурский сельсовет Таштыпского района Республики Хакасия</w:t>
      </w:r>
    </w:p>
    <w:p w:rsidR="00E67BBA" w:rsidRPr="00276EA1" w:rsidRDefault="00E67BBA" w:rsidP="00E67BBA">
      <w:pPr>
        <w:pStyle w:val="S8"/>
      </w:pPr>
    </w:p>
    <w:p w:rsidR="00E67BBA" w:rsidRPr="00276EA1" w:rsidRDefault="00E67BBA" w:rsidP="00E67BBA">
      <w:pPr>
        <w:pStyle w:val="S8"/>
      </w:pPr>
    </w:p>
    <w:p w:rsidR="00E67BBA" w:rsidRPr="00276EA1" w:rsidRDefault="00E67BBA" w:rsidP="00E67BBA">
      <w:pPr>
        <w:pStyle w:val="S8"/>
        <w:jc w:val="center"/>
        <w:rPr>
          <w:b/>
          <w:bCs/>
        </w:rPr>
      </w:pPr>
      <w:r w:rsidRPr="00276EA1">
        <w:rPr>
          <w:b/>
          <w:bCs/>
        </w:rPr>
        <w:t>ПРОЕКТ ВНЕСЕНИЯ ИЗМЕНЕНИЙ В ГЕНЕРАЛЬНЫЙ ПЛАН</w:t>
      </w:r>
    </w:p>
    <w:p w:rsidR="00E67BBA" w:rsidRPr="00276EA1" w:rsidRDefault="00E67BBA" w:rsidP="00E67BBA">
      <w:pPr>
        <w:pStyle w:val="S8"/>
        <w:jc w:val="center"/>
        <w:rPr>
          <w:b/>
          <w:bCs/>
        </w:rPr>
      </w:pPr>
      <w:r w:rsidRPr="00276EA1">
        <w:rPr>
          <w:b/>
          <w:bCs/>
        </w:rPr>
        <w:t>МАТУРСКОГО СЕЛЬСОВЕТА</w:t>
      </w:r>
    </w:p>
    <w:p w:rsidR="00E67BBA" w:rsidRPr="00276EA1" w:rsidRDefault="00E67BBA" w:rsidP="00E67BBA">
      <w:pPr>
        <w:pStyle w:val="S8"/>
        <w:jc w:val="center"/>
        <w:rPr>
          <w:b/>
          <w:bCs/>
        </w:rPr>
      </w:pPr>
      <w:r w:rsidRPr="00276EA1">
        <w:rPr>
          <w:b/>
          <w:bCs/>
        </w:rPr>
        <w:t>ТАШТЫПСКОГО РАЙОНА РЕСПУБЛИКИ ХАКАСИЯ</w:t>
      </w:r>
    </w:p>
    <w:p w:rsidR="00E67BBA" w:rsidRPr="00276EA1" w:rsidRDefault="00E67BBA" w:rsidP="00E67BBA">
      <w:pPr>
        <w:pStyle w:val="S8"/>
      </w:pPr>
    </w:p>
    <w:p w:rsidR="00E67BBA" w:rsidRPr="00276EA1" w:rsidRDefault="00E67BBA" w:rsidP="00E67BBA">
      <w:pPr>
        <w:pStyle w:val="S8"/>
      </w:pPr>
    </w:p>
    <w:p w:rsidR="00E67BBA" w:rsidRPr="00276EA1" w:rsidRDefault="00E67BBA" w:rsidP="00E67BBA">
      <w:pPr>
        <w:pStyle w:val="S8"/>
        <w:jc w:val="center"/>
      </w:pPr>
      <w:r w:rsidRPr="00276EA1">
        <w:lastRenderedPageBreak/>
        <w:t>МАТЕРИАЛЫ ПО ОБОСНОВАНИЮ</w:t>
      </w:r>
    </w:p>
    <w:p w:rsid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Default="00E67BBA" w:rsidP="00E67BBA">
      <w:pPr>
        <w:spacing w:after="0" w:line="240" w:lineRule="auto"/>
        <w:ind w:firstLine="709"/>
        <w:jc w:val="center"/>
        <w:rPr>
          <w:rFonts w:ascii="Times New Roman" w:eastAsia="Times New Roman" w:hAnsi="Times New Roman" w:cs="Times New Roman"/>
          <w:sz w:val="28"/>
          <w:szCs w:val="24"/>
        </w:rPr>
      </w:pPr>
      <w:r w:rsidRPr="00E67BBA">
        <w:rPr>
          <w:rFonts w:ascii="Times New Roman" w:eastAsia="Calibri" w:hAnsi="Times New Roman" w:cs="Times New Roman"/>
          <w:b/>
          <w:noProof/>
          <w:sz w:val="28"/>
        </w:rPr>
        <w:drawing>
          <wp:inline distT="0" distB="0" distL="0" distR="0">
            <wp:extent cx="1467796" cy="1836420"/>
            <wp:effectExtent l="0" t="0" r="0" b="0"/>
            <wp:docPr id="257" name="Рисунок 257"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3168" cy="1843141"/>
                    </a:xfrm>
                    <a:prstGeom prst="rect">
                      <a:avLst/>
                    </a:prstGeom>
                    <a:noFill/>
                    <a:ln>
                      <a:noFill/>
                    </a:ln>
                  </pic:spPr>
                </pic:pic>
              </a:graphicData>
            </a:graphic>
          </wp:inline>
        </w:drawing>
      </w:r>
    </w:p>
    <w:p w:rsidR="00E67BBA" w:rsidRDefault="00E67BBA" w:rsidP="00E67BBA">
      <w:pPr>
        <w:spacing w:after="0" w:line="240" w:lineRule="auto"/>
        <w:ind w:firstLine="709"/>
        <w:jc w:val="center"/>
        <w:rPr>
          <w:rFonts w:ascii="Times New Roman" w:eastAsia="Times New Roman" w:hAnsi="Times New Roman" w:cs="Times New Roman"/>
          <w:sz w:val="28"/>
          <w:szCs w:val="24"/>
        </w:rPr>
      </w:pPr>
    </w:p>
    <w:p w:rsidR="00E67BBA" w:rsidRPr="00276EA1" w:rsidRDefault="00E67BBA" w:rsidP="00E67BBA">
      <w:pPr>
        <w:pStyle w:val="S8"/>
      </w:pPr>
      <w:r w:rsidRPr="00276EA1">
        <w:t>Генеральный директор</w:t>
      </w:r>
      <w:r w:rsidRPr="00276EA1">
        <w:tab/>
      </w:r>
      <w:r w:rsidRPr="00276EA1">
        <w:tab/>
      </w:r>
      <w:r w:rsidRPr="00276EA1">
        <w:tab/>
      </w:r>
      <w:r w:rsidRPr="00276EA1">
        <w:tab/>
      </w:r>
      <w:r w:rsidRPr="00276EA1">
        <w:tab/>
      </w:r>
      <w:r w:rsidRPr="00276EA1">
        <w:tab/>
      </w:r>
      <w:r w:rsidRPr="00276EA1">
        <w:tab/>
        <w:t>Е. А. Казакевич</w:t>
      </w:r>
    </w:p>
    <w:p w:rsidR="00E67BBA" w:rsidRPr="00276EA1" w:rsidRDefault="00E67BBA" w:rsidP="00E67BBA">
      <w:pPr>
        <w:pStyle w:val="S8"/>
      </w:pPr>
    </w:p>
    <w:p w:rsidR="00E67BBA" w:rsidRPr="00276EA1" w:rsidRDefault="00E67BBA" w:rsidP="00E67BBA">
      <w:pPr>
        <w:pStyle w:val="S8"/>
      </w:pPr>
    </w:p>
    <w:p w:rsidR="00E67BBA" w:rsidRPr="00276EA1" w:rsidRDefault="00E67BBA" w:rsidP="00E67BBA">
      <w:pPr>
        <w:pStyle w:val="S8"/>
      </w:pPr>
    </w:p>
    <w:p w:rsidR="00E67BBA" w:rsidRPr="00276EA1" w:rsidRDefault="00E67BBA" w:rsidP="00E67BBA">
      <w:pPr>
        <w:pStyle w:val="S8"/>
      </w:pPr>
    </w:p>
    <w:p w:rsidR="00E67BBA" w:rsidRPr="00276EA1" w:rsidRDefault="00E67BBA" w:rsidP="00E67BBA">
      <w:pPr>
        <w:pStyle w:val="S8"/>
        <w:jc w:val="center"/>
      </w:pPr>
      <w:r w:rsidRPr="00276EA1">
        <w:t>Новосибирск 2022 г.</w:t>
      </w:r>
    </w:p>
    <w:p w:rsidR="00E67BBA" w:rsidRPr="00E67BBA" w:rsidRDefault="00E67BBA" w:rsidP="00E67BBA">
      <w:pPr>
        <w:spacing w:after="0" w:line="240" w:lineRule="auto"/>
        <w:ind w:firstLine="709"/>
        <w:jc w:val="center"/>
        <w:rPr>
          <w:rFonts w:ascii="Times New Roman" w:eastAsia="Times New Roman" w:hAnsi="Times New Roman" w:cs="Times New Roman"/>
          <w:sz w:val="28"/>
          <w:szCs w:val="24"/>
        </w:rPr>
        <w:sectPr w:rsidR="00E67BBA" w:rsidRPr="00E67BBA" w:rsidSect="00E67BBA">
          <w:footerReference w:type="default" r:id="rId36"/>
          <w:pgSz w:w="11906" w:h="16838"/>
          <w:pgMar w:top="709" w:right="566" w:bottom="284" w:left="1418" w:header="708" w:footer="708" w:gutter="0"/>
          <w:pgNumType w:start="1"/>
          <w:cols w:space="708"/>
          <w:titlePg/>
          <w:docGrid w:linePitch="360"/>
        </w:sectPr>
      </w:pPr>
    </w:p>
    <w:sdt>
      <w:sdtPr>
        <w:rPr>
          <w:rFonts w:ascii="Times New Roman" w:eastAsia="Calibri" w:hAnsi="Times New Roman" w:cs="Times New Roman"/>
          <w:b/>
          <w:sz w:val="28"/>
          <w:lang w:eastAsia="en-US"/>
        </w:rPr>
        <w:id w:val="-1921628965"/>
        <w:docPartObj>
          <w:docPartGallery w:val="Table of Contents"/>
          <w:docPartUnique/>
        </w:docPartObj>
      </w:sdtPr>
      <w:sdtEndPr>
        <w:rPr>
          <w:bCs/>
        </w:rPr>
      </w:sdtEndPr>
      <w:sdtContent>
        <w:p w:rsidR="00E67BBA" w:rsidRPr="00E67BBA" w:rsidRDefault="00E67BBA" w:rsidP="00E67BBA">
          <w:pPr>
            <w:keepNext/>
            <w:keepLines/>
            <w:spacing w:after="0" w:line="259" w:lineRule="auto"/>
            <w:ind w:firstLine="709"/>
            <w:jc w:val="center"/>
            <w:rPr>
              <w:rFonts w:ascii="Times New Roman" w:eastAsia="Times New Roman" w:hAnsi="Times New Roman" w:cs="Times New Roman"/>
              <w:sz w:val="28"/>
              <w:szCs w:val="32"/>
            </w:rPr>
          </w:pPr>
          <w:r w:rsidRPr="00E67BBA">
            <w:rPr>
              <w:rFonts w:ascii="Times New Roman" w:eastAsia="Times New Roman" w:hAnsi="Times New Roman" w:cs="Times New Roman"/>
              <w:sz w:val="28"/>
              <w:szCs w:val="32"/>
            </w:rPr>
            <w:t>Оглавление</w:t>
          </w:r>
        </w:p>
        <w:p w:rsidR="00E67BBA" w:rsidRPr="00E67BBA" w:rsidRDefault="000B6ACA" w:rsidP="00E67BBA">
          <w:pPr>
            <w:tabs>
              <w:tab w:val="right" w:leader="dot" w:pos="9345"/>
            </w:tabs>
            <w:spacing w:after="0" w:line="240" w:lineRule="auto"/>
            <w:ind w:firstLine="284"/>
            <w:jc w:val="both"/>
            <w:rPr>
              <w:rFonts w:ascii="Calibri" w:eastAsia="Times New Roman" w:hAnsi="Calibri" w:cs="Times New Roman"/>
              <w:noProof/>
            </w:rPr>
          </w:pPr>
          <w:r w:rsidRPr="000B6ACA">
            <w:rPr>
              <w:rFonts w:ascii="Times New Roman" w:eastAsia="Calibri" w:hAnsi="Times New Roman" w:cs="Times New Roman"/>
              <w:b/>
              <w:bCs/>
              <w:sz w:val="24"/>
              <w:szCs w:val="20"/>
              <w:lang w:eastAsia="en-US"/>
            </w:rPr>
            <w:fldChar w:fldCharType="begin"/>
          </w:r>
          <w:r w:rsidR="00E67BBA" w:rsidRPr="00E67BBA">
            <w:rPr>
              <w:rFonts w:ascii="Times New Roman" w:eastAsia="Calibri" w:hAnsi="Times New Roman" w:cs="Times New Roman"/>
              <w:b/>
              <w:bCs/>
              <w:sz w:val="24"/>
              <w:szCs w:val="20"/>
              <w:lang w:eastAsia="en-US"/>
            </w:rPr>
            <w:instrText xml:space="preserve"> TOC \o "1-5" \h \z \u </w:instrText>
          </w:r>
          <w:r w:rsidRPr="000B6ACA">
            <w:rPr>
              <w:rFonts w:ascii="Times New Roman" w:eastAsia="Calibri" w:hAnsi="Times New Roman" w:cs="Times New Roman"/>
              <w:b/>
              <w:bCs/>
              <w:sz w:val="24"/>
              <w:szCs w:val="20"/>
              <w:lang w:eastAsia="en-US"/>
            </w:rPr>
            <w:fldChar w:fldCharType="separate"/>
          </w:r>
          <w:hyperlink w:anchor="_Toc115097892" w:history="1">
            <w:r w:rsidR="00E67BBA" w:rsidRPr="00E67BBA">
              <w:rPr>
                <w:rFonts w:ascii="Times New Roman" w:eastAsia="Calibri" w:hAnsi="Times New Roman" w:cs="Times New Roman"/>
                <w:b/>
                <w:bCs/>
                <w:noProof/>
                <w:sz w:val="24"/>
                <w:szCs w:val="20"/>
                <w:u w:val="single"/>
                <w:lang w:eastAsia="en-US"/>
              </w:rPr>
              <w:t>Список основных исполнителей</w:t>
            </w:r>
            <w:r w:rsidR="00E67BBA" w:rsidRPr="00E67BBA">
              <w:rPr>
                <w:rFonts w:ascii="Times New Roman" w:eastAsia="Calibri" w:hAnsi="Times New Roman" w:cs="Times New Roman"/>
                <w:b/>
                <w:bCs/>
                <w:noProof/>
                <w:webHidden/>
                <w:sz w:val="24"/>
                <w:szCs w:val="20"/>
                <w:lang w:eastAsia="en-US"/>
              </w:rPr>
              <w:tab/>
            </w:r>
            <w:r w:rsidRPr="00E67BBA">
              <w:rPr>
                <w:rFonts w:ascii="Times New Roman" w:eastAsia="Calibri" w:hAnsi="Times New Roman" w:cs="Times New Roman"/>
                <w:b/>
                <w:bCs/>
                <w:noProof/>
                <w:webHidden/>
                <w:sz w:val="24"/>
                <w:szCs w:val="20"/>
                <w:lang w:eastAsia="en-US"/>
              </w:rPr>
              <w:fldChar w:fldCharType="begin"/>
            </w:r>
            <w:r w:rsidR="00E67BBA" w:rsidRPr="00E67BBA">
              <w:rPr>
                <w:rFonts w:ascii="Times New Roman" w:eastAsia="Calibri" w:hAnsi="Times New Roman" w:cs="Times New Roman"/>
                <w:b/>
                <w:bCs/>
                <w:noProof/>
                <w:webHidden/>
                <w:sz w:val="24"/>
                <w:szCs w:val="20"/>
                <w:lang w:eastAsia="en-US"/>
              </w:rPr>
              <w:instrText xml:space="preserve"> PAGEREF _Toc115097892 \h </w:instrText>
            </w:r>
            <w:r w:rsidRPr="00E67BBA">
              <w:rPr>
                <w:rFonts w:ascii="Times New Roman" w:eastAsia="Calibri" w:hAnsi="Times New Roman" w:cs="Times New Roman"/>
                <w:b/>
                <w:bCs/>
                <w:noProof/>
                <w:webHidden/>
                <w:sz w:val="24"/>
                <w:szCs w:val="20"/>
                <w:lang w:eastAsia="en-US"/>
              </w:rPr>
            </w:r>
            <w:r w:rsidRPr="00E67BBA">
              <w:rPr>
                <w:rFonts w:ascii="Times New Roman" w:eastAsia="Calibri" w:hAnsi="Times New Roman" w:cs="Times New Roman"/>
                <w:b/>
                <w:bCs/>
                <w:noProof/>
                <w:webHidden/>
                <w:sz w:val="24"/>
                <w:szCs w:val="20"/>
                <w:lang w:eastAsia="en-US"/>
              </w:rPr>
              <w:fldChar w:fldCharType="separate"/>
            </w:r>
            <w:r w:rsidR="00CD2C6E">
              <w:rPr>
                <w:rFonts w:ascii="Times New Roman" w:eastAsia="Calibri" w:hAnsi="Times New Roman" w:cs="Times New Roman"/>
                <w:b/>
                <w:bCs/>
                <w:noProof/>
                <w:webHidden/>
                <w:sz w:val="24"/>
                <w:szCs w:val="20"/>
                <w:lang w:eastAsia="en-US"/>
              </w:rPr>
              <w:t>9</w:t>
            </w:r>
            <w:r w:rsidRPr="00E67BBA">
              <w:rPr>
                <w:rFonts w:ascii="Times New Roman" w:eastAsia="Calibri" w:hAnsi="Times New Roman" w:cs="Times New Roman"/>
                <w:b/>
                <w:bCs/>
                <w:noProof/>
                <w:webHidden/>
                <w:sz w:val="24"/>
                <w:szCs w:val="20"/>
                <w:lang w:eastAsia="en-US"/>
              </w:rPr>
              <w:fldChar w:fldCharType="end"/>
            </w:r>
          </w:hyperlink>
        </w:p>
        <w:p w:rsidR="00E67BBA" w:rsidRPr="00E67BBA" w:rsidRDefault="000B6ACA" w:rsidP="00E67BBA">
          <w:pPr>
            <w:tabs>
              <w:tab w:val="right" w:leader="dot" w:pos="9345"/>
            </w:tabs>
            <w:spacing w:after="0" w:line="240" w:lineRule="auto"/>
            <w:ind w:firstLine="284"/>
            <w:jc w:val="both"/>
            <w:rPr>
              <w:rFonts w:ascii="Calibri" w:eastAsia="Times New Roman" w:hAnsi="Calibri" w:cs="Times New Roman"/>
              <w:noProof/>
            </w:rPr>
          </w:pPr>
          <w:hyperlink w:anchor="_Toc115097893" w:history="1">
            <w:r w:rsidR="00E67BBA" w:rsidRPr="00E67BBA">
              <w:rPr>
                <w:rFonts w:ascii="Times New Roman" w:eastAsia="Calibri" w:hAnsi="Times New Roman" w:cs="Times New Roman"/>
                <w:b/>
                <w:bCs/>
                <w:noProof/>
                <w:sz w:val="24"/>
                <w:szCs w:val="20"/>
                <w:u w:val="single"/>
                <w:lang w:eastAsia="en-US"/>
              </w:rPr>
              <w:t>Состав проекта</w:t>
            </w:r>
            <w:r w:rsidR="00E67BBA" w:rsidRPr="00E67BBA">
              <w:rPr>
                <w:rFonts w:ascii="Times New Roman" w:eastAsia="Calibri" w:hAnsi="Times New Roman" w:cs="Times New Roman"/>
                <w:b/>
                <w:bCs/>
                <w:noProof/>
                <w:webHidden/>
                <w:sz w:val="24"/>
                <w:szCs w:val="20"/>
                <w:lang w:eastAsia="en-US"/>
              </w:rPr>
              <w:tab/>
            </w:r>
            <w:r w:rsidRPr="00E67BBA">
              <w:rPr>
                <w:rFonts w:ascii="Times New Roman" w:eastAsia="Calibri" w:hAnsi="Times New Roman" w:cs="Times New Roman"/>
                <w:b/>
                <w:bCs/>
                <w:noProof/>
                <w:webHidden/>
                <w:sz w:val="24"/>
                <w:szCs w:val="20"/>
                <w:lang w:eastAsia="en-US"/>
              </w:rPr>
              <w:fldChar w:fldCharType="begin"/>
            </w:r>
            <w:r w:rsidR="00E67BBA" w:rsidRPr="00E67BBA">
              <w:rPr>
                <w:rFonts w:ascii="Times New Roman" w:eastAsia="Calibri" w:hAnsi="Times New Roman" w:cs="Times New Roman"/>
                <w:b/>
                <w:bCs/>
                <w:noProof/>
                <w:webHidden/>
                <w:sz w:val="24"/>
                <w:szCs w:val="20"/>
                <w:lang w:eastAsia="en-US"/>
              </w:rPr>
              <w:instrText xml:space="preserve"> PAGEREF _Toc115097893 \h </w:instrText>
            </w:r>
            <w:r w:rsidRPr="00E67BBA">
              <w:rPr>
                <w:rFonts w:ascii="Times New Roman" w:eastAsia="Calibri" w:hAnsi="Times New Roman" w:cs="Times New Roman"/>
                <w:b/>
                <w:bCs/>
                <w:noProof/>
                <w:webHidden/>
                <w:sz w:val="24"/>
                <w:szCs w:val="20"/>
                <w:lang w:eastAsia="en-US"/>
              </w:rPr>
            </w:r>
            <w:r w:rsidRPr="00E67BBA">
              <w:rPr>
                <w:rFonts w:ascii="Times New Roman" w:eastAsia="Calibri" w:hAnsi="Times New Roman" w:cs="Times New Roman"/>
                <w:b/>
                <w:bCs/>
                <w:noProof/>
                <w:webHidden/>
                <w:sz w:val="24"/>
                <w:szCs w:val="20"/>
                <w:lang w:eastAsia="en-US"/>
              </w:rPr>
              <w:fldChar w:fldCharType="separate"/>
            </w:r>
            <w:r w:rsidR="00CD2C6E">
              <w:rPr>
                <w:rFonts w:ascii="Times New Roman" w:eastAsia="Calibri" w:hAnsi="Times New Roman" w:cs="Times New Roman"/>
                <w:b/>
                <w:bCs/>
                <w:noProof/>
                <w:webHidden/>
                <w:sz w:val="24"/>
                <w:szCs w:val="20"/>
                <w:lang w:eastAsia="en-US"/>
              </w:rPr>
              <w:t>10</w:t>
            </w:r>
            <w:r w:rsidRPr="00E67BBA">
              <w:rPr>
                <w:rFonts w:ascii="Times New Roman" w:eastAsia="Calibri" w:hAnsi="Times New Roman" w:cs="Times New Roman"/>
                <w:b/>
                <w:bCs/>
                <w:noProof/>
                <w:webHidden/>
                <w:sz w:val="24"/>
                <w:szCs w:val="20"/>
                <w:lang w:eastAsia="en-US"/>
              </w:rPr>
              <w:fldChar w:fldCharType="end"/>
            </w:r>
          </w:hyperlink>
        </w:p>
        <w:p w:rsidR="00E67BBA" w:rsidRPr="00E67BBA" w:rsidRDefault="000B6ACA" w:rsidP="00E67BBA">
          <w:pPr>
            <w:tabs>
              <w:tab w:val="right" w:leader="dot" w:pos="9345"/>
            </w:tabs>
            <w:spacing w:after="0" w:line="240" w:lineRule="auto"/>
            <w:ind w:firstLine="284"/>
            <w:jc w:val="both"/>
            <w:rPr>
              <w:rFonts w:ascii="Calibri" w:eastAsia="Times New Roman" w:hAnsi="Calibri" w:cs="Times New Roman"/>
              <w:noProof/>
            </w:rPr>
          </w:pPr>
          <w:hyperlink w:anchor="_Toc115097894" w:history="1">
            <w:r w:rsidR="00E67BBA" w:rsidRPr="00E67BBA">
              <w:rPr>
                <w:rFonts w:ascii="Times New Roman" w:eastAsia="Calibri" w:hAnsi="Times New Roman" w:cs="Times New Roman"/>
                <w:b/>
                <w:bCs/>
                <w:noProof/>
                <w:sz w:val="24"/>
                <w:szCs w:val="20"/>
                <w:u w:val="single"/>
                <w:lang w:eastAsia="en-US"/>
              </w:rPr>
              <w:t>Перечень сокращений</w:t>
            </w:r>
            <w:r w:rsidR="00E67BBA" w:rsidRPr="00E67BBA">
              <w:rPr>
                <w:rFonts w:ascii="Times New Roman" w:eastAsia="Calibri" w:hAnsi="Times New Roman" w:cs="Times New Roman"/>
                <w:b/>
                <w:bCs/>
                <w:noProof/>
                <w:webHidden/>
                <w:sz w:val="24"/>
                <w:szCs w:val="20"/>
                <w:lang w:eastAsia="en-US"/>
              </w:rPr>
              <w:tab/>
            </w:r>
            <w:r w:rsidRPr="00E67BBA">
              <w:rPr>
                <w:rFonts w:ascii="Times New Roman" w:eastAsia="Calibri" w:hAnsi="Times New Roman" w:cs="Times New Roman"/>
                <w:b/>
                <w:bCs/>
                <w:noProof/>
                <w:webHidden/>
                <w:sz w:val="24"/>
                <w:szCs w:val="20"/>
                <w:lang w:eastAsia="en-US"/>
              </w:rPr>
              <w:fldChar w:fldCharType="begin"/>
            </w:r>
            <w:r w:rsidR="00E67BBA" w:rsidRPr="00E67BBA">
              <w:rPr>
                <w:rFonts w:ascii="Times New Roman" w:eastAsia="Calibri" w:hAnsi="Times New Roman" w:cs="Times New Roman"/>
                <w:b/>
                <w:bCs/>
                <w:noProof/>
                <w:webHidden/>
                <w:sz w:val="24"/>
                <w:szCs w:val="20"/>
                <w:lang w:eastAsia="en-US"/>
              </w:rPr>
              <w:instrText xml:space="preserve"> PAGEREF _Toc115097894 \h </w:instrText>
            </w:r>
            <w:r w:rsidRPr="00E67BBA">
              <w:rPr>
                <w:rFonts w:ascii="Times New Roman" w:eastAsia="Calibri" w:hAnsi="Times New Roman" w:cs="Times New Roman"/>
                <w:b/>
                <w:bCs/>
                <w:noProof/>
                <w:webHidden/>
                <w:sz w:val="24"/>
                <w:szCs w:val="20"/>
                <w:lang w:eastAsia="en-US"/>
              </w:rPr>
            </w:r>
            <w:r w:rsidRPr="00E67BBA">
              <w:rPr>
                <w:rFonts w:ascii="Times New Roman" w:eastAsia="Calibri" w:hAnsi="Times New Roman" w:cs="Times New Roman"/>
                <w:b/>
                <w:bCs/>
                <w:noProof/>
                <w:webHidden/>
                <w:sz w:val="24"/>
                <w:szCs w:val="20"/>
                <w:lang w:eastAsia="en-US"/>
              </w:rPr>
              <w:fldChar w:fldCharType="separate"/>
            </w:r>
            <w:r w:rsidR="00CD2C6E">
              <w:rPr>
                <w:rFonts w:ascii="Times New Roman" w:eastAsia="Calibri" w:hAnsi="Times New Roman" w:cs="Times New Roman"/>
                <w:b/>
                <w:bCs/>
                <w:noProof/>
                <w:webHidden/>
                <w:sz w:val="24"/>
                <w:szCs w:val="20"/>
                <w:lang w:eastAsia="en-US"/>
              </w:rPr>
              <w:t>11</w:t>
            </w:r>
            <w:r w:rsidRPr="00E67BBA">
              <w:rPr>
                <w:rFonts w:ascii="Times New Roman" w:eastAsia="Calibri" w:hAnsi="Times New Roman" w:cs="Times New Roman"/>
                <w:b/>
                <w:bCs/>
                <w:noProof/>
                <w:webHidden/>
                <w:sz w:val="24"/>
                <w:szCs w:val="20"/>
                <w:lang w:eastAsia="en-US"/>
              </w:rPr>
              <w:fldChar w:fldCharType="end"/>
            </w:r>
          </w:hyperlink>
        </w:p>
        <w:p w:rsidR="00E67BBA" w:rsidRPr="00E67BBA" w:rsidRDefault="000B6ACA" w:rsidP="00E67BBA">
          <w:pPr>
            <w:tabs>
              <w:tab w:val="right" w:leader="dot" w:pos="9345"/>
            </w:tabs>
            <w:spacing w:after="0" w:line="240" w:lineRule="auto"/>
            <w:ind w:firstLine="284"/>
            <w:jc w:val="both"/>
            <w:rPr>
              <w:rFonts w:ascii="Calibri" w:eastAsia="Times New Roman" w:hAnsi="Calibri" w:cs="Times New Roman"/>
              <w:noProof/>
            </w:rPr>
          </w:pPr>
          <w:hyperlink w:anchor="_Toc115097895" w:history="1">
            <w:r w:rsidR="00E67BBA" w:rsidRPr="00E67BBA">
              <w:rPr>
                <w:rFonts w:ascii="Times New Roman" w:eastAsia="Calibri" w:hAnsi="Times New Roman" w:cs="Times New Roman"/>
                <w:b/>
                <w:bCs/>
                <w:noProof/>
                <w:sz w:val="24"/>
                <w:szCs w:val="20"/>
                <w:u w:val="single"/>
                <w:lang w:eastAsia="en-US"/>
              </w:rPr>
              <w:t>Введение</w:t>
            </w:r>
            <w:r w:rsidR="00E67BBA" w:rsidRPr="00E67BBA">
              <w:rPr>
                <w:rFonts w:ascii="Times New Roman" w:eastAsia="Calibri" w:hAnsi="Times New Roman" w:cs="Times New Roman"/>
                <w:b/>
                <w:bCs/>
                <w:noProof/>
                <w:webHidden/>
                <w:sz w:val="24"/>
                <w:szCs w:val="20"/>
                <w:lang w:eastAsia="en-US"/>
              </w:rPr>
              <w:tab/>
            </w:r>
            <w:r w:rsidRPr="00E67BBA">
              <w:rPr>
                <w:rFonts w:ascii="Times New Roman" w:eastAsia="Calibri" w:hAnsi="Times New Roman" w:cs="Times New Roman"/>
                <w:b/>
                <w:bCs/>
                <w:noProof/>
                <w:webHidden/>
                <w:sz w:val="24"/>
                <w:szCs w:val="20"/>
                <w:lang w:eastAsia="en-US"/>
              </w:rPr>
              <w:fldChar w:fldCharType="begin"/>
            </w:r>
            <w:r w:rsidR="00E67BBA" w:rsidRPr="00E67BBA">
              <w:rPr>
                <w:rFonts w:ascii="Times New Roman" w:eastAsia="Calibri" w:hAnsi="Times New Roman" w:cs="Times New Roman"/>
                <w:b/>
                <w:bCs/>
                <w:noProof/>
                <w:webHidden/>
                <w:sz w:val="24"/>
                <w:szCs w:val="20"/>
                <w:lang w:eastAsia="en-US"/>
              </w:rPr>
              <w:instrText xml:space="preserve"> PAGEREF _Toc115097895 \h </w:instrText>
            </w:r>
            <w:r w:rsidRPr="00E67BBA">
              <w:rPr>
                <w:rFonts w:ascii="Times New Roman" w:eastAsia="Calibri" w:hAnsi="Times New Roman" w:cs="Times New Roman"/>
                <w:b/>
                <w:bCs/>
                <w:noProof/>
                <w:webHidden/>
                <w:sz w:val="24"/>
                <w:szCs w:val="20"/>
                <w:lang w:eastAsia="en-US"/>
              </w:rPr>
            </w:r>
            <w:r w:rsidRPr="00E67BBA">
              <w:rPr>
                <w:rFonts w:ascii="Times New Roman" w:eastAsia="Calibri" w:hAnsi="Times New Roman" w:cs="Times New Roman"/>
                <w:b/>
                <w:bCs/>
                <w:noProof/>
                <w:webHidden/>
                <w:sz w:val="24"/>
                <w:szCs w:val="20"/>
                <w:lang w:eastAsia="en-US"/>
              </w:rPr>
              <w:fldChar w:fldCharType="separate"/>
            </w:r>
            <w:r w:rsidR="00CD2C6E">
              <w:rPr>
                <w:rFonts w:ascii="Times New Roman" w:eastAsia="Calibri" w:hAnsi="Times New Roman" w:cs="Times New Roman"/>
                <w:b/>
                <w:bCs/>
                <w:noProof/>
                <w:webHidden/>
                <w:sz w:val="24"/>
                <w:szCs w:val="20"/>
                <w:lang w:eastAsia="en-US"/>
              </w:rPr>
              <w:t>12</w:t>
            </w:r>
            <w:r w:rsidRPr="00E67BBA">
              <w:rPr>
                <w:rFonts w:ascii="Times New Roman" w:eastAsia="Calibri" w:hAnsi="Times New Roman" w:cs="Times New Roman"/>
                <w:b/>
                <w:bCs/>
                <w:noProof/>
                <w:webHidden/>
                <w:sz w:val="24"/>
                <w:szCs w:val="20"/>
                <w:lang w:eastAsia="en-US"/>
              </w:rPr>
              <w:fldChar w:fldCharType="end"/>
            </w:r>
          </w:hyperlink>
        </w:p>
        <w:p w:rsidR="00E67BBA" w:rsidRPr="00E67BBA" w:rsidRDefault="000B6ACA" w:rsidP="00E67BBA">
          <w:pPr>
            <w:tabs>
              <w:tab w:val="right" w:leader="dot" w:pos="9345"/>
            </w:tabs>
            <w:spacing w:after="0" w:line="240" w:lineRule="auto"/>
            <w:ind w:firstLine="284"/>
            <w:jc w:val="both"/>
            <w:rPr>
              <w:rFonts w:ascii="Calibri" w:eastAsia="Times New Roman" w:hAnsi="Calibri" w:cs="Times New Roman"/>
              <w:noProof/>
            </w:rPr>
          </w:pPr>
          <w:hyperlink w:anchor="_Toc115097896" w:history="1">
            <w:r w:rsidR="00E67BBA" w:rsidRPr="00E67BBA">
              <w:rPr>
                <w:rFonts w:ascii="Times New Roman" w:eastAsia="Calibri" w:hAnsi="Times New Roman" w:cs="Times New Roman"/>
                <w:b/>
                <w:bCs/>
                <w:noProof/>
                <w:sz w:val="24"/>
                <w:szCs w:val="20"/>
                <w:u w:val="single"/>
                <w:lang w:eastAsia="en-US"/>
              </w:rPr>
              <w:t>Цели и задачи проекта</w:t>
            </w:r>
            <w:r w:rsidR="00E67BBA" w:rsidRPr="00E67BBA">
              <w:rPr>
                <w:rFonts w:ascii="Times New Roman" w:eastAsia="Calibri" w:hAnsi="Times New Roman" w:cs="Times New Roman"/>
                <w:b/>
                <w:bCs/>
                <w:noProof/>
                <w:webHidden/>
                <w:sz w:val="24"/>
                <w:szCs w:val="20"/>
                <w:lang w:eastAsia="en-US"/>
              </w:rPr>
              <w:tab/>
            </w:r>
            <w:r w:rsidRPr="00E67BBA">
              <w:rPr>
                <w:rFonts w:ascii="Times New Roman" w:eastAsia="Calibri" w:hAnsi="Times New Roman" w:cs="Times New Roman"/>
                <w:b/>
                <w:bCs/>
                <w:noProof/>
                <w:webHidden/>
                <w:sz w:val="24"/>
                <w:szCs w:val="20"/>
                <w:lang w:eastAsia="en-US"/>
              </w:rPr>
              <w:fldChar w:fldCharType="begin"/>
            </w:r>
            <w:r w:rsidR="00E67BBA" w:rsidRPr="00E67BBA">
              <w:rPr>
                <w:rFonts w:ascii="Times New Roman" w:eastAsia="Calibri" w:hAnsi="Times New Roman" w:cs="Times New Roman"/>
                <w:b/>
                <w:bCs/>
                <w:noProof/>
                <w:webHidden/>
                <w:sz w:val="24"/>
                <w:szCs w:val="20"/>
                <w:lang w:eastAsia="en-US"/>
              </w:rPr>
              <w:instrText xml:space="preserve"> PAGEREF _Toc115097896 \h </w:instrText>
            </w:r>
            <w:r w:rsidRPr="00E67BBA">
              <w:rPr>
                <w:rFonts w:ascii="Times New Roman" w:eastAsia="Calibri" w:hAnsi="Times New Roman" w:cs="Times New Roman"/>
                <w:b/>
                <w:bCs/>
                <w:noProof/>
                <w:webHidden/>
                <w:sz w:val="24"/>
                <w:szCs w:val="20"/>
                <w:lang w:eastAsia="en-US"/>
              </w:rPr>
            </w:r>
            <w:r w:rsidRPr="00E67BBA">
              <w:rPr>
                <w:rFonts w:ascii="Times New Roman" w:eastAsia="Calibri" w:hAnsi="Times New Roman" w:cs="Times New Roman"/>
                <w:b/>
                <w:bCs/>
                <w:noProof/>
                <w:webHidden/>
                <w:sz w:val="24"/>
                <w:szCs w:val="20"/>
                <w:lang w:eastAsia="en-US"/>
              </w:rPr>
              <w:fldChar w:fldCharType="separate"/>
            </w:r>
            <w:r w:rsidR="00CD2C6E">
              <w:rPr>
                <w:rFonts w:ascii="Times New Roman" w:eastAsia="Calibri" w:hAnsi="Times New Roman" w:cs="Times New Roman"/>
                <w:b/>
                <w:bCs/>
                <w:noProof/>
                <w:webHidden/>
                <w:sz w:val="24"/>
                <w:szCs w:val="20"/>
                <w:lang w:eastAsia="en-US"/>
              </w:rPr>
              <w:t>13</w:t>
            </w:r>
            <w:r w:rsidRPr="00E67BBA">
              <w:rPr>
                <w:rFonts w:ascii="Times New Roman" w:eastAsia="Calibri" w:hAnsi="Times New Roman" w:cs="Times New Roman"/>
                <w:b/>
                <w:bCs/>
                <w:noProof/>
                <w:webHidden/>
                <w:sz w:val="24"/>
                <w:szCs w:val="20"/>
                <w:lang w:eastAsia="en-US"/>
              </w:rPr>
              <w:fldChar w:fldCharType="end"/>
            </w:r>
          </w:hyperlink>
        </w:p>
        <w:p w:rsidR="00E67BBA" w:rsidRPr="00E67BBA" w:rsidRDefault="000B6ACA" w:rsidP="00E67BBA">
          <w:pPr>
            <w:tabs>
              <w:tab w:val="right" w:leader="dot" w:pos="9345"/>
            </w:tabs>
            <w:spacing w:after="0" w:line="240" w:lineRule="auto"/>
            <w:ind w:firstLine="284"/>
            <w:jc w:val="both"/>
            <w:rPr>
              <w:rFonts w:ascii="Calibri" w:eastAsia="Times New Roman" w:hAnsi="Calibri" w:cs="Times New Roman"/>
              <w:noProof/>
            </w:rPr>
          </w:pPr>
          <w:hyperlink w:anchor="_Toc115097897" w:history="1">
            <w:r w:rsidR="00E67BBA" w:rsidRPr="00E67BBA">
              <w:rPr>
                <w:rFonts w:ascii="Times New Roman" w:eastAsia="Calibri" w:hAnsi="Times New Roman" w:cs="Times New Roman"/>
                <w:b/>
                <w:bCs/>
                <w:noProof/>
                <w:sz w:val="24"/>
                <w:szCs w:val="20"/>
                <w:u w:val="single"/>
                <w:lang w:eastAsia="en-US"/>
              </w:rPr>
              <w:t>Нормативная и правовая база разработки градостроительной документации</w:t>
            </w:r>
            <w:r w:rsidR="00E67BBA" w:rsidRPr="00E67BBA">
              <w:rPr>
                <w:rFonts w:ascii="Times New Roman" w:eastAsia="Calibri" w:hAnsi="Times New Roman" w:cs="Times New Roman"/>
                <w:b/>
                <w:bCs/>
                <w:noProof/>
                <w:webHidden/>
                <w:sz w:val="24"/>
                <w:szCs w:val="20"/>
                <w:lang w:eastAsia="en-US"/>
              </w:rPr>
              <w:tab/>
            </w:r>
            <w:r w:rsidRPr="00E67BBA">
              <w:rPr>
                <w:rFonts w:ascii="Times New Roman" w:eastAsia="Calibri" w:hAnsi="Times New Roman" w:cs="Times New Roman"/>
                <w:b/>
                <w:bCs/>
                <w:noProof/>
                <w:webHidden/>
                <w:sz w:val="24"/>
                <w:szCs w:val="20"/>
                <w:lang w:eastAsia="en-US"/>
              </w:rPr>
              <w:fldChar w:fldCharType="begin"/>
            </w:r>
            <w:r w:rsidR="00E67BBA" w:rsidRPr="00E67BBA">
              <w:rPr>
                <w:rFonts w:ascii="Times New Roman" w:eastAsia="Calibri" w:hAnsi="Times New Roman" w:cs="Times New Roman"/>
                <w:b/>
                <w:bCs/>
                <w:noProof/>
                <w:webHidden/>
                <w:sz w:val="24"/>
                <w:szCs w:val="20"/>
                <w:lang w:eastAsia="en-US"/>
              </w:rPr>
              <w:instrText xml:space="preserve"> PAGEREF _Toc115097897 \h </w:instrText>
            </w:r>
            <w:r w:rsidRPr="00E67BBA">
              <w:rPr>
                <w:rFonts w:ascii="Times New Roman" w:eastAsia="Calibri" w:hAnsi="Times New Roman" w:cs="Times New Roman"/>
                <w:b/>
                <w:bCs/>
                <w:noProof/>
                <w:webHidden/>
                <w:sz w:val="24"/>
                <w:szCs w:val="20"/>
                <w:lang w:eastAsia="en-US"/>
              </w:rPr>
            </w:r>
            <w:r w:rsidRPr="00E67BBA">
              <w:rPr>
                <w:rFonts w:ascii="Times New Roman" w:eastAsia="Calibri" w:hAnsi="Times New Roman" w:cs="Times New Roman"/>
                <w:b/>
                <w:bCs/>
                <w:noProof/>
                <w:webHidden/>
                <w:sz w:val="24"/>
                <w:szCs w:val="20"/>
                <w:lang w:eastAsia="en-US"/>
              </w:rPr>
              <w:fldChar w:fldCharType="separate"/>
            </w:r>
            <w:r w:rsidR="00CD2C6E">
              <w:rPr>
                <w:rFonts w:ascii="Times New Roman" w:eastAsia="Calibri" w:hAnsi="Times New Roman" w:cs="Times New Roman"/>
                <w:b/>
                <w:bCs/>
                <w:noProof/>
                <w:webHidden/>
                <w:sz w:val="24"/>
                <w:szCs w:val="20"/>
                <w:lang w:eastAsia="en-US"/>
              </w:rPr>
              <w:t>13</w:t>
            </w:r>
            <w:r w:rsidRPr="00E67BBA">
              <w:rPr>
                <w:rFonts w:ascii="Times New Roman" w:eastAsia="Calibri" w:hAnsi="Times New Roman" w:cs="Times New Roman"/>
                <w:b/>
                <w:bCs/>
                <w:noProof/>
                <w:webHidden/>
                <w:sz w:val="24"/>
                <w:szCs w:val="20"/>
                <w:lang w:eastAsia="en-US"/>
              </w:rPr>
              <w:fldChar w:fldCharType="end"/>
            </w:r>
          </w:hyperlink>
        </w:p>
        <w:p w:rsidR="00E67BBA" w:rsidRPr="00E67BBA" w:rsidRDefault="000B6ACA" w:rsidP="00E67BBA">
          <w:pPr>
            <w:tabs>
              <w:tab w:val="right" w:leader="dot" w:pos="9345"/>
            </w:tabs>
            <w:spacing w:after="0" w:line="240" w:lineRule="auto"/>
            <w:ind w:firstLine="284"/>
            <w:jc w:val="both"/>
            <w:rPr>
              <w:rFonts w:ascii="Calibri" w:eastAsia="Times New Roman" w:hAnsi="Calibri" w:cs="Times New Roman"/>
              <w:noProof/>
            </w:rPr>
          </w:pPr>
          <w:hyperlink w:anchor="_Toc115097898" w:history="1">
            <w:r w:rsidR="00E67BBA" w:rsidRPr="00E67BBA">
              <w:rPr>
                <w:rFonts w:ascii="Times New Roman" w:eastAsia="Calibri" w:hAnsi="Times New Roman" w:cs="Times New Roman"/>
                <w:b/>
                <w:bCs/>
                <w:noProof/>
                <w:sz w:val="24"/>
                <w:szCs w:val="20"/>
                <w:u w:val="single"/>
                <w:lang w:eastAsia="en-US"/>
              </w:rPr>
              <w:t>Градостроительная документация, разработанная ранее и учтенная проектом генерального плана</w:t>
            </w:r>
            <w:r w:rsidR="00E67BBA" w:rsidRPr="00E67BBA">
              <w:rPr>
                <w:rFonts w:ascii="Times New Roman" w:eastAsia="Calibri" w:hAnsi="Times New Roman" w:cs="Times New Roman"/>
                <w:b/>
                <w:bCs/>
                <w:noProof/>
                <w:webHidden/>
                <w:sz w:val="24"/>
                <w:szCs w:val="20"/>
                <w:lang w:eastAsia="en-US"/>
              </w:rPr>
              <w:tab/>
            </w:r>
            <w:r w:rsidRPr="00E67BBA">
              <w:rPr>
                <w:rFonts w:ascii="Times New Roman" w:eastAsia="Calibri" w:hAnsi="Times New Roman" w:cs="Times New Roman"/>
                <w:b/>
                <w:bCs/>
                <w:noProof/>
                <w:webHidden/>
                <w:sz w:val="24"/>
                <w:szCs w:val="20"/>
                <w:lang w:eastAsia="en-US"/>
              </w:rPr>
              <w:fldChar w:fldCharType="begin"/>
            </w:r>
            <w:r w:rsidR="00E67BBA" w:rsidRPr="00E67BBA">
              <w:rPr>
                <w:rFonts w:ascii="Times New Roman" w:eastAsia="Calibri" w:hAnsi="Times New Roman" w:cs="Times New Roman"/>
                <w:b/>
                <w:bCs/>
                <w:noProof/>
                <w:webHidden/>
                <w:sz w:val="24"/>
                <w:szCs w:val="20"/>
                <w:lang w:eastAsia="en-US"/>
              </w:rPr>
              <w:instrText xml:space="preserve"> PAGEREF _Toc115097898 \h </w:instrText>
            </w:r>
            <w:r w:rsidRPr="00E67BBA">
              <w:rPr>
                <w:rFonts w:ascii="Times New Roman" w:eastAsia="Calibri" w:hAnsi="Times New Roman" w:cs="Times New Roman"/>
                <w:b/>
                <w:bCs/>
                <w:noProof/>
                <w:webHidden/>
                <w:sz w:val="24"/>
                <w:szCs w:val="20"/>
                <w:lang w:eastAsia="en-US"/>
              </w:rPr>
            </w:r>
            <w:r w:rsidRPr="00E67BBA">
              <w:rPr>
                <w:rFonts w:ascii="Times New Roman" w:eastAsia="Calibri" w:hAnsi="Times New Roman" w:cs="Times New Roman"/>
                <w:b/>
                <w:bCs/>
                <w:noProof/>
                <w:webHidden/>
                <w:sz w:val="24"/>
                <w:szCs w:val="20"/>
                <w:lang w:eastAsia="en-US"/>
              </w:rPr>
              <w:fldChar w:fldCharType="separate"/>
            </w:r>
            <w:r w:rsidR="00CD2C6E">
              <w:rPr>
                <w:rFonts w:ascii="Times New Roman" w:eastAsia="Calibri" w:hAnsi="Times New Roman" w:cs="Times New Roman"/>
                <w:b/>
                <w:bCs/>
                <w:noProof/>
                <w:webHidden/>
                <w:sz w:val="24"/>
                <w:szCs w:val="20"/>
                <w:lang w:eastAsia="en-US"/>
              </w:rPr>
              <w:t>16</w:t>
            </w:r>
            <w:r w:rsidRPr="00E67BBA">
              <w:rPr>
                <w:rFonts w:ascii="Times New Roman" w:eastAsia="Calibri" w:hAnsi="Times New Roman" w:cs="Times New Roman"/>
                <w:b/>
                <w:bCs/>
                <w:noProof/>
                <w:webHidden/>
                <w:sz w:val="24"/>
                <w:szCs w:val="20"/>
                <w:lang w:eastAsia="en-US"/>
              </w:rPr>
              <w:fldChar w:fldCharType="end"/>
            </w:r>
          </w:hyperlink>
        </w:p>
        <w:p w:rsidR="00E67BBA" w:rsidRPr="00E67BBA" w:rsidRDefault="000B6ACA" w:rsidP="00E67BBA">
          <w:pPr>
            <w:tabs>
              <w:tab w:val="right" w:leader="dot" w:pos="9345"/>
            </w:tabs>
            <w:spacing w:after="0" w:line="240" w:lineRule="auto"/>
            <w:ind w:firstLine="284"/>
            <w:jc w:val="both"/>
            <w:rPr>
              <w:rFonts w:ascii="Calibri" w:eastAsia="Times New Roman" w:hAnsi="Calibri" w:cs="Times New Roman"/>
              <w:noProof/>
            </w:rPr>
          </w:pPr>
          <w:hyperlink w:anchor="_Toc115097899" w:history="1">
            <w:r w:rsidR="00E67BBA" w:rsidRPr="00E67BBA">
              <w:rPr>
                <w:rFonts w:ascii="Times New Roman" w:eastAsia="Calibri" w:hAnsi="Times New Roman" w:cs="Times New Roman"/>
                <w:b/>
                <w:bCs/>
                <w:noProof/>
                <w:sz w:val="24"/>
                <w:szCs w:val="20"/>
                <w:u w:val="single"/>
                <w:lang w:eastAsia="en-US"/>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E67BBA" w:rsidRPr="00E67BBA">
              <w:rPr>
                <w:rFonts w:ascii="Times New Roman" w:eastAsia="Calibri" w:hAnsi="Times New Roman" w:cs="Times New Roman"/>
                <w:b/>
                <w:bCs/>
                <w:noProof/>
                <w:webHidden/>
                <w:sz w:val="24"/>
                <w:szCs w:val="20"/>
                <w:lang w:eastAsia="en-US"/>
              </w:rPr>
              <w:tab/>
            </w:r>
            <w:r w:rsidRPr="00E67BBA">
              <w:rPr>
                <w:rFonts w:ascii="Times New Roman" w:eastAsia="Calibri" w:hAnsi="Times New Roman" w:cs="Times New Roman"/>
                <w:b/>
                <w:bCs/>
                <w:noProof/>
                <w:webHidden/>
                <w:sz w:val="24"/>
                <w:szCs w:val="20"/>
                <w:lang w:eastAsia="en-US"/>
              </w:rPr>
              <w:fldChar w:fldCharType="begin"/>
            </w:r>
            <w:r w:rsidR="00E67BBA" w:rsidRPr="00E67BBA">
              <w:rPr>
                <w:rFonts w:ascii="Times New Roman" w:eastAsia="Calibri" w:hAnsi="Times New Roman" w:cs="Times New Roman"/>
                <w:b/>
                <w:bCs/>
                <w:noProof/>
                <w:webHidden/>
                <w:sz w:val="24"/>
                <w:szCs w:val="20"/>
                <w:lang w:eastAsia="en-US"/>
              </w:rPr>
              <w:instrText xml:space="preserve"> PAGEREF _Toc115097899 \h </w:instrText>
            </w:r>
            <w:r w:rsidRPr="00E67BBA">
              <w:rPr>
                <w:rFonts w:ascii="Times New Roman" w:eastAsia="Calibri" w:hAnsi="Times New Roman" w:cs="Times New Roman"/>
                <w:b/>
                <w:bCs/>
                <w:noProof/>
                <w:webHidden/>
                <w:sz w:val="24"/>
                <w:szCs w:val="20"/>
                <w:lang w:eastAsia="en-US"/>
              </w:rPr>
            </w:r>
            <w:r w:rsidRPr="00E67BBA">
              <w:rPr>
                <w:rFonts w:ascii="Times New Roman" w:eastAsia="Calibri" w:hAnsi="Times New Roman" w:cs="Times New Roman"/>
                <w:b/>
                <w:bCs/>
                <w:noProof/>
                <w:webHidden/>
                <w:sz w:val="24"/>
                <w:szCs w:val="20"/>
                <w:lang w:eastAsia="en-US"/>
              </w:rPr>
              <w:fldChar w:fldCharType="separate"/>
            </w:r>
            <w:r w:rsidR="00CD2C6E">
              <w:rPr>
                <w:rFonts w:ascii="Times New Roman" w:eastAsia="Calibri" w:hAnsi="Times New Roman" w:cs="Times New Roman"/>
                <w:b/>
                <w:bCs/>
                <w:noProof/>
                <w:webHidden/>
                <w:sz w:val="24"/>
                <w:szCs w:val="20"/>
                <w:lang w:eastAsia="en-US"/>
              </w:rPr>
              <w:t>17</w:t>
            </w:r>
            <w:r w:rsidRPr="00E67BBA">
              <w:rPr>
                <w:rFonts w:ascii="Times New Roman" w:eastAsia="Calibri" w:hAnsi="Times New Roman" w:cs="Times New Roman"/>
                <w:b/>
                <w:bCs/>
                <w:noProof/>
                <w:webHidden/>
                <w:sz w:val="24"/>
                <w:szCs w:val="20"/>
                <w:lang w:eastAsia="en-US"/>
              </w:rPr>
              <w:fldChar w:fldCharType="end"/>
            </w:r>
          </w:hyperlink>
        </w:p>
        <w:p w:rsidR="00E67BBA" w:rsidRPr="00E67BBA" w:rsidRDefault="000B6ACA" w:rsidP="00E67BBA">
          <w:pPr>
            <w:tabs>
              <w:tab w:val="right" w:leader="dot" w:pos="9345"/>
            </w:tabs>
            <w:spacing w:after="0" w:line="240" w:lineRule="auto"/>
            <w:ind w:firstLine="284"/>
            <w:jc w:val="both"/>
            <w:rPr>
              <w:rFonts w:ascii="Calibri" w:eastAsia="Times New Roman" w:hAnsi="Calibri" w:cs="Times New Roman"/>
              <w:noProof/>
            </w:rPr>
          </w:pPr>
          <w:hyperlink w:anchor="_Toc115097900" w:history="1">
            <w:r w:rsidR="00E67BBA" w:rsidRPr="00E67BBA">
              <w:rPr>
                <w:rFonts w:ascii="Times New Roman" w:eastAsia="Calibri" w:hAnsi="Times New Roman" w:cs="Times New Roman"/>
                <w:b/>
                <w:bCs/>
                <w:noProof/>
                <w:sz w:val="24"/>
                <w:szCs w:val="20"/>
                <w:u w:val="single"/>
                <w:lang w:eastAsia="en-US"/>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E67BBA" w:rsidRPr="00E67BBA">
              <w:rPr>
                <w:rFonts w:ascii="Times New Roman" w:eastAsia="Calibri" w:hAnsi="Times New Roman" w:cs="Times New Roman"/>
                <w:b/>
                <w:bCs/>
                <w:noProof/>
                <w:webHidden/>
                <w:sz w:val="24"/>
                <w:szCs w:val="20"/>
                <w:lang w:eastAsia="en-US"/>
              </w:rPr>
              <w:tab/>
            </w:r>
            <w:r w:rsidRPr="00E67BBA">
              <w:rPr>
                <w:rFonts w:ascii="Times New Roman" w:eastAsia="Calibri" w:hAnsi="Times New Roman" w:cs="Times New Roman"/>
                <w:b/>
                <w:bCs/>
                <w:noProof/>
                <w:webHidden/>
                <w:sz w:val="24"/>
                <w:szCs w:val="20"/>
                <w:lang w:eastAsia="en-US"/>
              </w:rPr>
              <w:fldChar w:fldCharType="begin"/>
            </w:r>
            <w:r w:rsidR="00E67BBA" w:rsidRPr="00E67BBA">
              <w:rPr>
                <w:rFonts w:ascii="Times New Roman" w:eastAsia="Calibri" w:hAnsi="Times New Roman" w:cs="Times New Roman"/>
                <w:b/>
                <w:bCs/>
                <w:noProof/>
                <w:webHidden/>
                <w:sz w:val="24"/>
                <w:szCs w:val="20"/>
                <w:lang w:eastAsia="en-US"/>
              </w:rPr>
              <w:instrText xml:space="preserve"> PAGEREF _Toc115097900 \h </w:instrText>
            </w:r>
            <w:r w:rsidRPr="00E67BBA">
              <w:rPr>
                <w:rFonts w:ascii="Times New Roman" w:eastAsia="Calibri" w:hAnsi="Times New Roman" w:cs="Times New Roman"/>
                <w:b/>
                <w:bCs/>
                <w:noProof/>
                <w:webHidden/>
                <w:sz w:val="24"/>
                <w:szCs w:val="20"/>
                <w:lang w:eastAsia="en-US"/>
              </w:rPr>
            </w:r>
            <w:r w:rsidRPr="00E67BBA">
              <w:rPr>
                <w:rFonts w:ascii="Times New Roman" w:eastAsia="Calibri" w:hAnsi="Times New Roman" w:cs="Times New Roman"/>
                <w:b/>
                <w:bCs/>
                <w:noProof/>
                <w:webHidden/>
                <w:sz w:val="24"/>
                <w:szCs w:val="20"/>
                <w:lang w:eastAsia="en-US"/>
              </w:rPr>
              <w:fldChar w:fldCharType="separate"/>
            </w:r>
            <w:r w:rsidR="00CD2C6E">
              <w:rPr>
                <w:rFonts w:ascii="Times New Roman" w:eastAsia="Calibri" w:hAnsi="Times New Roman" w:cs="Times New Roman"/>
                <w:b/>
                <w:bCs/>
                <w:noProof/>
                <w:webHidden/>
                <w:sz w:val="24"/>
                <w:szCs w:val="20"/>
                <w:lang w:eastAsia="en-US"/>
              </w:rPr>
              <w:t>21</w:t>
            </w:r>
            <w:r w:rsidRPr="00E67BBA">
              <w:rPr>
                <w:rFonts w:ascii="Times New Roman" w:eastAsia="Calibri" w:hAnsi="Times New Roman" w:cs="Times New Roman"/>
                <w:b/>
                <w:bCs/>
                <w:noProof/>
                <w:webHidden/>
                <w:sz w:val="24"/>
                <w:szCs w:val="20"/>
                <w:lang w:eastAsia="en-US"/>
              </w:rPr>
              <w:fldChar w:fldCharType="end"/>
            </w:r>
          </w:hyperlink>
        </w:p>
        <w:p w:rsidR="00E67BBA" w:rsidRPr="00E67BBA" w:rsidRDefault="000B6ACA" w:rsidP="00E67BBA">
          <w:pPr>
            <w:tabs>
              <w:tab w:val="left" w:pos="1134"/>
              <w:tab w:val="right" w:leader="dot" w:pos="9345"/>
            </w:tabs>
            <w:spacing w:after="0" w:line="240" w:lineRule="auto"/>
            <w:ind w:left="284"/>
            <w:jc w:val="both"/>
            <w:rPr>
              <w:rFonts w:ascii="Calibri" w:eastAsia="Times New Roman" w:hAnsi="Calibri" w:cs="Times New Roman"/>
              <w:noProof/>
            </w:rPr>
          </w:pPr>
          <w:hyperlink w:anchor="_Toc115097901" w:history="1">
            <w:r w:rsidR="00E67BBA" w:rsidRPr="00E67BBA">
              <w:rPr>
                <w:rFonts w:ascii="Times New Roman" w:eastAsia="Calibri" w:hAnsi="Times New Roman" w:cs="Times New Roman"/>
                <w:noProof/>
                <w:sz w:val="24"/>
                <w:szCs w:val="20"/>
                <w:u w:val="single"/>
                <w:lang w:eastAsia="en-US"/>
              </w:rPr>
              <w:t>2.1.</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20"/>
                <w:u w:val="single"/>
                <w:lang w:eastAsia="en-US"/>
              </w:rPr>
              <w:t>Общие сведения о муниципальном образовании</w:t>
            </w:r>
            <w:r w:rsidR="00E67BBA" w:rsidRPr="00E67BBA">
              <w:rPr>
                <w:rFonts w:ascii="Times New Roman" w:eastAsia="Calibri" w:hAnsi="Times New Roman" w:cs="Times New Roman"/>
                <w:noProof/>
                <w:webHidden/>
                <w:sz w:val="24"/>
                <w:szCs w:val="20"/>
                <w:lang w:eastAsia="en-US"/>
              </w:rPr>
              <w:tab/>
            </w:r>
            <w:r w:rsidRPr="00E67BBA">
              <w:rPr>
                <w:rFonts w:ascii="Times New Roman" w:eastAsia="Calibri" w:hAnsi="Times New Roman" w:cs="Times New Roman"/>
                <w:noProof/>
                <w:webHidden/>
                <w:sz w:val="24"/>
                <w:szCs w:val="20"/>
                <w:lang w:eastAsia="en-US"/>
              </w:rPr>
              <w:fldChar w:fldCharType="begin"/>
            </w:r>
            <w:r w:rsidR="00E67BBA" w:rsidRPr="00E67BBA">
              <w:rPr>
                <w:rFonts w:ascii="Times New Roman" w:eastAsia="Calibri" w:hAnsi="Times New Roman" w:cs="Times New Roman"/>
                <w:noProof/>
                <w:webHidden/>
                <w:sz w:val="24"/>
                <w:szCs w:val="20"/>
                <w:lang w:eastAsia="en-US"/>
              </w:rPr>
              <w:instrText xml:space="preserve"> PAGEREF _Toc115097901 \h </w:instrText>
            </w:r>
            <w:r w:rsidRPr="00E67BBA">
              <w:rPr>
                <w:rFonts w:ascii="Times New Roman" w:eastAsia="Calibri" w:hAnsi="Times New Roman" w:cs="Times New Roman"/>
                <w:noProof/>
                <w:webHidden/>
                <w:sz w:val="24"/>
                <w:szCs w:val="20"/>
                <w:lang w:eastAsia="en-US"/>
              </w:rPr>
            </w:r>
            <w:r w:rsidRPr="00E67BBA">
              <w:rPr>
                <w:rFonts w:ascii="Times New Roman" w:eastAsia="Calibri" w:hAnsi="Times New Roman" w:cs="Times New Roman"/>
                <w:noProof/>
                <w:webHidden/>
                <w:sz w:val="24"/>
                <w:szCs w:val="20"/>
                <w:lang w:eastAsia="en-US"/>
              </w:rPr>
              <w:fldChar w:fldCharType="separate"/>
            </w:r>
            <w:r w:rsidR="00CD2C6E">
              <w:rPr>
                <w:rFonts w:ascii="Times New Roman" w:eastAsia="Calibri" w:hAnsi="Times New Roman" w:cs="Times New Roman"/>
                <w:noProof/>
                <w:webHidden/>
                <w:sz w:val="24"/>
                <w:szCs w:val="20"/>
                <w:lang w:eastAsia="en-US"/>
              </w:rPr>
              <w:t>21</w:t>
            </w:r>
            <w:r w:rsidRPr="00E67BBA">
              <w:rPr>
                <w:rFonts w:ascii="Times New Roman" w:eastAsia="Calibri" w:hAnsi="Times New Roman" w:cs="Times New Roman"/>
                <w:noProof/>
                <w:webHidden/>
                <w:sz w:val="24"/>
                <w:szCs w:val="20"/>
                <w:lang w:eastAsia="en-US"/>
              </w:rPr>
              <w:fldChar w:fldCharType="end"/>
            </w:r>
          </w:hyperlink>
        </w:p>
        <w:p w:rsidR="00E67BBA" w:rsidRPr="00E67BBA" w:rsidRDefault="000B6ACA" w:rsidP="00E67BBA">
          <w:pPr>
            <w:tabs>
              <w:tab w:val="left" w:pos="1134"/>
              <w:tab w:val="right" w:leader="dot" w:pos="9345"/>
            </w:tabs>
            <w:spacing w:after="0" w:line="240" w:lineRule="auto"/>
            <w:ind w:left="284"/>
            <w:jc w:val="both"/>
            <w:rPr>
              <w:rFonts w:ascii="Calibri" w:eastAsia="Times New Roman" w:hAnsi="Calibri" w:cs="Times New Roman"/>
              <w:noProof/>
            </w:rPr>
          </w:pPr>
          <w:hyperlink w:anchor="_Toc115097902" w:history="1">
            <w:r w:rsidR="00E67BBA" w:rsidRPr="00E67BBA">
              <w:rPr>
                <w:rFonts w:ascii="Times New Roman" w:eastAsia="Calibri" w:hAnsi="Times New Roman" w:cs="Times New Roman"/>
                <w:noProof/>
                <w:sz w:val="24"/>
                <w:szCs w:val="20"/>
                <w:u w:val="single"/>
                <w:lang w:eastAsia="en-US"/>
              </w:rPr>
              <w:t>2.2.</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20"/>
                <w:u w:val="single"/>
                <w:lang w:eastAsia="en-US"/>
              </w:rPr>
              <w:t>Природные условия и ресурсы территории</w:t>
            </w:r>
            <w:r w:rsidR="00E67BBA" w:rsidRPr="00E67BBA">
              <w:rPr>
                <w:rFonts w:ascii="Times New Roman" w:eastAsia="Calibri" w:hAnsi="Times New Roman" w:cs="Times New Roman"/>
                <w:noProof/>
                <w:webHidden/>
                <w:sz w:val="24"/>
                <w:szCs w:val="20"/>
                <w:lang w:eastAsia="en-US"/>
              </w:rPr>
              <w:tab/>
            </w:r>
            <w:r w:rsidRPr="00E67BBA">
              <w:rPr>
                <w:rFonts w:ascii="Times New Roman" w:eastAsia="Calibri" w:hAnsi="Times New Roman" w:cs="Times New Roman"/>
                <w:noProof/>
                <w:webHidden/>
                <w:sz w:val="24"/>
                <w:szCs w:val="20"/>
                <w:lang w:eastAsia="en-US"/>
              </w:rPr>
              <w:fldChar w:fldCharType="begin"/>
            </w:r>
            <w:r w:rsidR="00E67BBA" w:rsidRPr="00E67BBA">
              <w:rPr>
                <w:rFonts w:ascii="Times New Roman" w:eastAsia="Calibri" w:hAnsi="Times New Roman" w:cs="Times New Roman"/>
                <w:noProof/>
                <w:webHidden/>
                <w:sz w:val="24"/>
                <w:szCs w:val="20"/>
                <w:lang w:eastAsia="en-US"/>
              </w:rPr>
              <w:instrText xml:space="preserve"> PAGEREF _Toc115097902 \h </w:instrText>
            </w:r>
            <w:r w:rsidRPr="00E67BBA">
              <w:rPr>
                <w:rFonts w:ascii="Times New Roman" w:eastAsia="Calibri" w:hAnsi="Times New Roman" w:cs="Times New Roman"/>
                <w:noProof/>
                <w:webHidden/>
                <w:sz w:val="24"/>
                <w:szCs w:val="20"/>
                <w:lang w:eastAsia="en-US"/>
              </w:rPr>
            </w:r>
            <w:r w:rsidRPr="00E67BBA">
              <w:rPr>
                <w:rFonts w:ascii="Times New Roman" w:eastAsia="Calibri" w:hAnsi="Times New Roman" w:cs="Times New Roman"/>
                <w:noProof/>
                <w:webHidden/>
                <w:sz w:val="24"/>
                <w:szCs w:val="20"/>
                <w:lang w:eastAsia="en-US"/>
              </w:rPr>
              <w:fldChar w:fldCharType="separate"/>
            </w:r>
            <w:r w:rsidR="00CD2C6E">
              <w:rPr>
                <w:rFonts w:ascii="Times New Roman" w:eastAsia="Calibri" w:hAnsi="Times New Roman" w:cs="Times New Roman"/>
                <w:noProof/>
                <w:webHidden/>
                <w:sz w:val="24"/>
                <w:szCs w:val="20"/>
                <w:lang w:eastAsia="en-US"/>
              </w:rPr>
              <w:t>22</w:t>
            </w:r>
            <w:r w:rsidRPr="00E67BBA">
              <w:rPr>
                <w:rFonts w:ascii="Times New Roman" w:eastAsia="Calibri" w:hAnsi="Times New Roman" w:cs="Times New Roman"/>
                <w:noProof/>
                <w:webHidden/>
                <w:sz w:val="24"/>
                <w:szCs w:val="20"/>
                <w:lang w:eastAsia="en-US"/>
              </w:rPr>
              <w:fldChar w:fldCharType="end"/>
            </w:r>
          </w:hyperlink>
        </w:p>
        <w:p w:rsidR="00E67BBA" w:rsidRPr="00E67BBA" w:rsidRDefault="000B6ACA" w:rsidP="00E67BBA">
          <w:pPr>
            <w:tabs>
              <w:tab w:val="left" w:pos="1400"/>
              <w:tab w:val="right" w:leader="dot" w:pos="9345"/>
            </w:tabs>
            <w:spacing w:after="0" w:line="240" w:lineRule="auto"/>
            <w:ind w:left="567"/>
            <w:jc w:val="both"/>
            <w:rPr>
              <w:rFonts w:ascii="Calibri" w:eastAsia="Times New Roman" w:hAnsi="Calibri" w:cs="Times New Roman"/>
              <w:noProof/>
            </w:rPr>
          </w:pPr>
          <w:hyperlink w:anchor="_Toc115097903" w:history="1">
            <w:r w:rsidR="00E67BBA" w:rsidRPr="00E67BBA">
              <w:rPr>
                <w:rFonts w:ascii="Times New Roman" w:eastAsia="Calibri" w:hAnsi="Times New Roman" w:cs="Times New Roman"/>
                <w:iCs/>
                <w:noProof/>
                <w:sz w:val="24"/>
                <w:szCs w:val="20"/>
                <w:u w:val="single"/>
                <w:lang w:eastAsia="en-US"/>
              </w:rPr>
              <w:t>2.2.1.</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Климат</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_Toc115097903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22</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right" w:leader="dot" w:pos="9345"/>
            </w:tabs>
            <w:spacing w:after="0" w:line="240" w:lineRule="auto"/>
            <w:ind w:left="567"/>
            <w:jc w:val="both"/>
            <w:rPr>
              <w:rFonts w:ascii="Calibri" w:eastAsia="Times New Roman" w:hAnsi="Calibri" w:cs="Times New Roman"/>
              <w:noProof/>
            </w:rPr>
          </w:pPr>
          <w:hyperlink w:anchor="_Toc115097904" w:history="1">
            <w:r w:rsidR="00E67BBA" w:rsidRPr="00E67BBA">
              <w:rPr>
                <w:rFonts w:ascii="Times New Roman" w:eastAsia="Calibri" w:hAnsi="Times New Roman" w:cs="Times New Roman"/>
                <w:iCs/>
                <w:noProof/>
                <w:sz w:val="24"/>
                <w:szCs w:val="20"/>
                <w:u w:val="single"/>
                <w:lang w:eastAsia="en-US"/>
              </w:rPr>
              <w:t>2.2.2. Ветровой режим</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_Toc115097904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26</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400"/>
              <w:tab w:val="right" w:leader="dot" w:pos="9345"/>
            </w:tabs>
            <w:spacing w:after="0" w:line="240" w:lineRule="auto"/>
            <w:ind w:left="567"/>
            <w:jc w:val="both"/>
            <w:rPr>
              <w:rFonts w:ascii="Calibri" w:eastAsia="Times New Roman" w:hAnsi="Calibri" w:cs="Times New Roman"/>
              <w:noProof/>
            </w:rPr>
          </w:pPr>
          <w:hyperlink w:anchor="_Toc115097905" w:history="1">
            <w:r w:rsidR="00E67BBA" w:rsidRPr="00E67BBA">
              <w:rPr>
                <w:rFonts w:ascii="Times New Roman" w:eastAsia="Calibri" w:hAnsi="Times New Roman" w:cs="Times New Roman"/>
                <w:iCs/>
                <w:noProof/>
                <w:sz w:val="24"/>
                <w:szCs w:val="20"/>
                <w:u w:val="single"/>
                <w:lang w:eastAsia="en-US"/>
              </w:rPr>
              <w:t>2.2.3.</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Гидрография и ресурсы поверхностных вод</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_Toc115097905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27</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400"/>
              <w:tab w:val="right" w:leader="dot" w:pos="9345"/>
            </w:tabs>
            <w:spacing w:after="0" w:line="240" w:lineRule="auto"/>
            <w:ind w:left="567"/>
            <w:jc w:val="both"/>
            <w:rPr>
              <w:rFonts w:ascii="Calibri" w:eastAsia="Times New Roman" w:hAnsi="Calibri" w:cs="Times New Roman"/>
              <w:noProof/>
            </w:rPr>
          </w:pPr>
          <w:hyperlink w:anchor="_Toc115097906" w:history="1">
            <w:r w:rsidR="00E67BBA" w:rsidRPr="00E67BBA">
              <w:rPr>
                <w:rFonts w:ascii="Times New Roman" w:eastAsia="Calibri" w:hAnsi="Times New Roman" w:cs="Times New Roman"/>
                <w:iCs/>
                <w:noProof/>
                <w:sz w:val="24"/>
                <w:szCs w:val="20"/>
                <w:u w:val="single"/>
                <w:lang w:eastAsia="en-US"/>
              </w:rPr>
              <w:t>2.2.4.</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Гидрогеологическая характеристика и ресурсы подземных вод</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_Toc115097906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28</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400"/>
              <w:tab w:val="right" w:leader="dot" w:pos="9345"/>
            </w:tabs>
            <w:spacing w:after="0" w:line="240" w:lineRule="auto"/>
            <w:ind w:left="567"/>
            <w:jc w:val="both"/>
            <w:rPr>
              <w:rFonts w:ascii="Calibri" w:eastAsia="Times New Roman" w:hAnsi="Calibri" w:cs="Times New Roman"/>
              <w:noProof/>
            </w:rPr>
          </w:pPr>
          <w:hyperlink w:anchor="_Toc115097907" w:history="1">
            <w:r w:rsidR="00E67BBA" w:rsidRPr="00E67BBA">
              <w:rPr>
                <w:rFonts w:ascii="Times New Roman" w:eastAsia="Calibri" w:hAnsi="Times New Roman" w:cs="Times New Roman"/>
                <w:iCs/>
                <w:noProof/>
                <w:sz w:val="24"/>
                <w:szCs w:val="20"/>
                <w:u w:val="single"/>
                <w:lang w:eastAsia="en-US"/>
              </w:rPr>
              <w:t>2.2.5.</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Инженерно-геологические условия</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_Toc115097907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29</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400"/>
              <w:tab w:val="right" w:leader="dot" w:pos="9345"/>
            </w:tabs>
            <w:spacing w:after="0" w:line="240" w:lineRule="auto"/>
            <w:ind w:left="567"/>
            <w:jc w:val="both"/>
            <w:rPr>
              <w:rFonts w:ascii="Calibri" w:eastAsia="Times New Roman" w:hAnsi="Calibri" w:cs="Times New Roman"/>
              <w:noProof/>
            </w:rPr>
          </w:pPr>
          <w:hyperlink w:anchor="_Toc115097908" w:history="1">
            <w:r w:rsidR="00E67BBA" w:rsidRPr="00E67BBA">
              <w:rPr>
                <w:rFonts w:ascii="Times New Roman" w:eastAsia="Calibri" w:hAnsi="Times New Roman" w:cs="Times New Roman"/>
                <w:iCs/>
                <w:noProof/>
                <w:sz w:val="24"/>
                <w:szCs w:val="20"/>
                <w:u w:val="single"/>
                <w:lang w:eastAsia="en-US"/>
              </w:rPr>
              <w:t>2.2.6.</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Месторождения полезных ископаемых</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_Toc115097908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30</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400"/>
              <w:tab w:val="right" w:leader="dot" w:pos="9345"/>
            </w:tabs>
            <w:spacing w:after="0" w:line="240" w:lineRule="auto"/>
            <w:ind w:left="567"/>
            <w:jc w:val="both"/>
            <w:rPr>
              <w:rFonts w:ascii="Calibri" w:eastAsia="Times New Roman" w:hAnsi="Calibri" w:cs="Times New Roman"/>
              <w:noProof/>
            </w:rPr>
          </w:pPr>
          <w:hyperlink w:anchor="_Toc115097909" w:history="1">
            <w:r w:rsidR="00E67BBA" w:rsidRPr="00E67BBA">
              <w:rPr>
                <w:rFonts w:ascii="Times New Roman" w:eastAsia="Calibri" w:hAnsi="Times New Roman" w:cs="Times New Roman"/>
                <w:iCs/>
                <w:noProof/>
                <w:sz w:val="24"/>
                <w:szCs w:val="20"/>
                <w:u w:val="single"/>
                <w:lang w:eastAsia="en-US"/>
              </w:rPr>
              <w:t>2.2.7.</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Почвы</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_Toc115097909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30</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400"/>
              <w:tab w:val="right" w:leader="dot" w:pos="9345"/>
            </w:tabs>
            <w:spacing w:after="0" w:line="240" w:lineRule="auto"/>
            <w:ind w:left="567"/>
            <w:jc w:val="both"/>
            <w:rPr>
              <w:rFonts w:ascii="Calibri" w:eastAsia="Times New Roman" w:hAnsi="Calibri" w:cs="Times New Roman"/>
              <w:noProof/>
            </w:rPr>
          </w:pPr>
          <w:hyperlink w:anchor="_Toc115097910" w:history="1">
            <w:r w:rsidR="00E67BBA" w:rsidRPr="00E67BBA">
              <w:rPr>
                <w:rFonts w:ascii="Times New Roman" w:eastAsia="Calibri" w:hAnsi="Times New Roman" w:cs="Times New Roman"/>
                <w:iCs/>
                <w:noProof/>
                <w:sz w:val="24"/>
                <w:szCs w:val="20"/>
                <w:u w:val="single"/>
                <w:lang w:eastAsia="en-US"/>
              </w:rPr>
              <w:t>2.2.8.</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Лесные ресурсы</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_Toc115097910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31</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400"/>
              <w:tab w:val="right" w:leader="dot" w:pos="9345"/>
            </w:tabs>
            <w:spacing w:after="0" w:line="240" w:lineRule="auto"/>
            <w:ind w:left="567"/>
            <w:jc w:val="both"/>
            <w:rPr>
              <w:rFonts w:ascii="Calibri" w:eastAsia="Times New Roman" w:hAnsi="Calibri" w:cs="Times New Roman"/>
              <w:noProof/>
            </w:rPr>
          </w:pPr>
          <w:hyperlink w:anchor="_Toc115097911" w:history="1">
            <w:r w:rsidR="00E67BBA" w:rsidRPr="00E67BBA">
              <w:rPr>
                <w:rFonts w:ascii="Times New Roman" w:eastAsia="Calibri" w:hAnsi="Times New Roman" w:cs="Times New Roman"/>
                <w:iCs/>
                <w:noProof/>
                <w:sz w:val="24"/>
                <w:szCs w:val="20"/>
                <w:u w:val="single"/>
                <w:lang w:eastAsia="en-US"/>
              </w:rPr>
              <w:t>2.2.9.</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Растительный и животный мир</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_Toc115097911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35</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680"/>
              <w:tab w:val="right" w:leader="dot" w:pos="9345"/>
            </w:tabs>
            <w:spacing w:after="0" w:line="240" w:lineRule="auto"/>
            <w:ind w:left="567"/>
            <w:jc w:val="both"/>
            <w:rPr>
              <w:rFonts w:ascii="Calibri" w:eastAsia="Times New Roman" w:hAnsi="Calibri" w:cs="Times New Roman"/>
              <w:noProof/>
            </w:rPr>
          </w:pPr>
          <w:hyperlink w:anchor="_Toc115097912" w:history="1">
            <w:r w:rsidR="00E67BBA" w:rsidRPr="00E67BBA">
              <w:rPr>
                <w:rFonts w:ascii="Times New Roman" w:eastAsia="Calibri" w:hAnsi="Times New Roman" w:cs="Times New Roman"/>
                <w:iCs/>
                <w:noProof/>
                <w:sz w:val="24"/>
                <w:szCs w:val="20"/>
                <w:u w:val="single"/>
                <w:lang w:val="en-US" w:eastAsia="en-US"/>
              </w:rPr>
              <w:t>2.2.10.</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Сведения об охотничьих угодьях</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_Toc115097912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38</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680"/>
              <w:tab w:val="right" w:leader="dot" w:pos="9345"/>
            </w:tabs>
            <w:spacing w:after="0" w:line="240" w:lineRule="auto"/>
            <w:ind w:left="567"/>
            <w:jc w:val="both"/>
            <w:rPr>
              <w:rFonts w:ascii="Calibri" w:eastAsia="Times New Roman" w:hAnsi="Calibri" w:cs="Times New Roman"/>
              <w:noProof/>
            </w:rPr>
          </w:pPr>
          <w:hyperlink w:anchor="_Toc115097913" w:history="1">
            <w:r w:rsidR="00E67BBA" w:rsidRPr="00E67BBA">
              <w:rPr>
                <w:rFonts w:ascii="Times New Roman" w:eastAsia="Calibri" w:hAnsi="Times New Roman" w:cs="Times New Roman"/>
                <w:iCs/>
                <w:noProof/>
                <w:sz w:val="24"/>
                <w:szCs w:val="20"/>
                <w:u w:val="single"/>
                <w:lang w:eastAsia="en-US"/>
              </w:rPr>
              <w:t>2.2.11.</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Особо охраняемые природные территории</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_Toc115097913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38</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134"/>
              <w:tab w:val="right" w:leader="dot" w:pos="9345"/>
            </w:tabs>
            <w:spacing w:after="0" w:line="240" w:lineRule="auto"/>
            <w:ind w:left="284"/>
            <w:jc w:val="both"/>
            <w:rPr>
              <w:rFonts w:ascii="Calibri" w:eastAsia="Times New Roman" w:hAnsi="Calibri" w:cs="Times New Roman"/>
              <w:noProof/>
            </w:rPr>
          </w:pPr>
          <w:hyperlink w:anchor="_Toc115097914" w:history="1">
            <w:r w:rsidR="00E67BBA" w:rsidRPr="00E67BBA">
              <w:rPr>
                <w:rFonts w:ascii="Times New Roman" w:eastAsia="Calibri" w:hAnsi="Times New Roman" w:cs="Times New Roman"/>
                <w:noProof/>
                <w:sz w:val="24"/>
                <w:szCs w:val="20"/>
                <w:u w:val="single"/>
                <w:lang w:eastAsia="en-US"/>
              </w:rPr>
              <w:t>2.3.</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20"/>
                <w:u w:val="single"/>
                <w:lang w:eastAsia="en-US"/>
              </w:rPr>
              <w:t>Комплексная оценка территории</w:t>
            </w:r>
            <w:r w:rsidR="00E67BBA" w:rsidRPr="00E67BBA">
              <w:rPr>
                <w:rFonts w:ascii="Times New Roman" w:eastAsia="Calibri" w:hAnsi="Times New Roman" w:cs="Times New Roman"/>
                <w:noProof/>
                <w:webHidden/>
                <w:sz w:val="24"/>
                <w:szCs w:val="20"/>
                <w:lang w:eastAsia="en-US"/>
              </w:rPr>
              <w:tab/>
            </w:r>
            <w:r w:rsidRPr="00E67BBA">
              <w:rPr>
                <w:rFonts w:ascii="Times New Roman" w:eastAsia="Calibri" w:hAnsi="Times New Roman" w:cs="Times New Roman"/>
                <w:noProof/>
                <w:webHidden/>
                <w:sz w:val="24"/>
                <w:szCs w:val="20"/>
                <w:lang w:eastAsia="en-US"/>
              </w:rPr>
              <w:fldChar w:fldCharType="begin"/>
            </w:r>
            <w:r w:rsidR="00E67BBA" w:rsidRPr="00E67BBA">
              <w:rPr>
                <w:rFonts w:ascii="Times New Roman" w:eastAsia="Calibri" w:hAnsi="Times New Roman" w:cs="Times New Roman"/>
                <w:noProof/>
                <w:webHidden/>
                <w:sz w:val="24"/>
                <w:szCs w:val="20"/>
                <w:lang w:eastAsia="en-US"/>
              </w:rPr>
              <w:instrText xml:space="preserve"> PAGEREF _Toc115097914 \h </w:instrText>
            </w:r>
            <w:r w:rsidRPr="00E67BBA">
              <w:rPr>
                <w:rFonts w:ascii="Times New Roman" w:eastAsia="Calibri" w:hAnsi="Times New Roman" w:cs="Times New Roman"/>
                <w:noProof/>
                <w:webHidden/>
                <w:sz w:val="24"/>
                <w:szCs w:val="20"/>
                <w:lang w:eastAsia="en-US"/>
              </w:rPr>
            </w:r>
            <w:r w:rsidRPr="00E67BBA">
              <w:rPr>
                <w:rFonts w:ascii="Times New Roman" w:eastAsia="Calibri" w:hAnsi="Times New Roman" w:cs="Times New Roman"/>
                <w:noProof/>
                <w:webHidden/>
                <w:sz w:val="24"/>
                <w:szCs w:val="20"/>
                <w:lang w:eastAsia="en-US"/>
              </w:rPr>
              <w:fldChar w:fldCharType="separate"/>
            </w:r>
            <w:r w:rsidR="00CD2C6E">
              <w:rPr>
                <w:rFonts w:ascii="Times New Roman" w:eastAsia="Calibri" w:hAnsi="Times New Roman" w:cs="Times New Roman"/>
                <w:noProof/>
                <w:webHidden/>
                <w:sz w:val="24"/>
                <w:szCs w:val="20"/>
                <w:lang w:eastAsia="en-US"/>
              </w:rPr>
              <w:t>39</w:t>
            </w:r>
            <w:r w:rsidRPr="00E67BBA">
              <w:rPr>
                <w:rFonts w:ascii="Times New Roman" w:eastAsia="Calibri" w:hAnsi="Times New Roman" w:cs="Times New Roman"/>
                <w:noProof/>
                <w:webHidden/>
                <w:sz w:val="24"/>
                <w:szCs w:val="20"/>
                <w:lang w:eastAsia="en-US"/>
              </w:rPr>
              <w:fldChar w:fldCharType="end"/>
            </w:r>
          </w:hyperlink>
        </w:p>
        <w:p w:rsidR="00E67BBA" w:rsidRPr="00E67BBA" w:rsidRDefault="000B6ACA" w:rsidP="00E67BBA">
          <w:pPr>
            <w:tabs>
              <w:tab w:val="left" w:pos="1400"/>
              <w:tab w:val="right" w:leader="dot" w:pos="9345"/>
            </w:tabs>
            <w:spacing w:after="0" w:line="240" w:lineRule="auto"/>
            <w:ind w:left="567"/>
            <w:jc w:val="both"/>
            <w:rPr>
              <w:rFonts w:ascii="Calibri" w:eastAsia="Times New Roman" w:hAnsi="Calibri" w:cs="Times New Roman"/>
              <w:noProof/>
            </w:rPr>
          </w:pPr>
          <w:hyperlink w:anchor="_Toc115097915" w:history="1">
            <w:r w:rsidR="00E67BBA" w:rsidRPr="00E67BBA">
              <w:rPr>
                <w:rFonts w:ascii="Times New Roman" w:eastAsia="Calibri" w:hAnsi="Times New Roman" w:cs="Times New Roman"/>
                <w:iCs/>
                <w:noProof/>
                <w:sz w:val="24"/>
                <w:szCs w:val="20"/>
                <w:u w:val="single"/>
                <w:lang w:eastAsia="en-US"/>
              </w:rPr>
              <w:t>2.3.3.</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Система расселения</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_Toc115097915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39</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400"/>
              <w:tab w:val="right" w:leader="dot" w:pos="9345"/>
            </w:tabs>
            <w:spacing w:after="0" w:line="240" w:lineRule="auto"/>
            <w:ind w:left="567"/>
            <w:jc w:val="both"/>
            <w:rPr>
              <w:rFonts w:ascii="Calibri" w:eastAsia="Times New Roman" w:hAnsi="Calibri" w:cs="Times New Roman"/>
              <w:noProof/>
            </w:rPr>
          </w:pPr>
          <w:hyperlink w:anchor="_Toc115097916" w:history="1">
            <w:r w:rsidR="00E67BBA" w:rsidRPr="00E67BBA">
              <w:rPr>
                <w:rFonts w:ascii="Times New Roman" w:eastAsia="Calibri" w:hAnsi="Times New Roman" w:cs="Times New Roman"/>
                <w:iCs/>
                <w:noProof/>
                <w:sz w:val="24"/>
                <w:szCs w:val="20"/>
                <w:u w:val="single"/>
                <w:lang w:eastAsia="en-US"/>
              </w:rPr>
              <w:t>2.3.4.</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Границы населенных пунктов. Сведения о наличии (или отсутствии) пересечений границ населенных пунктов с землями лесного фонда</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_Toc115097916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40</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400"/>
              <w:tab w:val="right" w:leader="dot" w:pos="9345"/>
            </w:tabs>
            <w:spacing w:after="0" w:line="240" w:lineRule="auto"/>
            <w:ind w:left="567"/>
            <w:jc w:val="both"/>
            <w:rPr>
              <w:rFonts w:ascii="Calibri" w:eastAsia="Times New Roman" w:hAnsi="Calibri" w:cs="Times New Roman"/>
              <w:noProof/>
            </w:rPr>
          </w:pPr>
          <w:hyperlink w:anchor="_Toc115097917" w:history="1">
            <w:r w:rsidR="00E67BBA" w:rsidRPr="00E67BBA">
              <w:rPr>
                <w:rFonts w:ascii="Times New Roman" w:eastAsia="Calibri" w:hAnsi="Times New Roman" w:cs="Times New Roman"/>
                <w:iCs/>
                <w:noProof/>
                <w:sz w:val="24"/>
                <w:szCs w:val="20"/>
                <w:u w:val="single"/>
                <w:lang w:eastAsia="en-US"/>
              </w:rPr>
              <w:t>2.3.5.</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Использование территории</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_Toc115097917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40</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400"/>
              <w:tab w:val="right" w:leader="dot" w:pos="9345"/>
            </w:tabs>
            <w:spacing w:after="0" w:line="240" w:lineRule="auto"/>
            <w:ind w:left="567"/>
            <w:jc w:val="both"/>
            <w:rPr>
              <w:rFonts w:ascii="Calibri" w:eastAsia="Times New Roman" w:hAnsi="Calibri" w:cs="Times New Roman"/>
              <w:noProof/>
            </w:rPr>
          </w:pPr>
          <w:hyperlink w:anchor="_Toc115097918" w:history="1">
            <w:r w:rsidR="00E67BBA" w:rsidRPr="00E67BBA">
              <w:rPr>
                <w:rFonts w:ascii="Times New Roman" w:eastAsia="Calibri" w:hAnsi="Times New Roman" w:cs="Times New Roman"/>
                <w:iCs/>
                <w:noProof/>
                <w:sz w:val="24"/>
                <w:szCs w:val="20"/>
                <w:u w:val="single"/>
                <w:lang w:eastAsia="en-US"/>
              </w:rPr>
              <w:t>2.3.6.</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Структура землепользования</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_Toc115097918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46</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400"/>
              <w:tab w:val="right" w:leader="dot" w:pos="9345"/>
            </w:tabs>
            <w:spacing w:after="0" w:line="240" w:lineRule="auto"/>
            <w:ind w:left="567"/>
            <w:jc w:val="both"/>
            <w:rPr>
              <w:rFonts w:ascii="Calibri" w:eastAsia="Times New Roman" w:hAnsi="Calibri" w:cs="Times New Roman"/>
              <w:noProof/>
            </w:rPr>
          </w:pPr>
          <w:hyperlink w:anchor="_Toc115097919" w:history="1">
            <w:r w:rsidR="00E67BBA" w:rsidRPr="00E67BBA">
              <w:rPr>
                <w:rFonts w:ascii="Times New Roman" w:eastAsia="Calibri" w:hAnsi="Times New Roman" w:cs="Times New Roman"/>
                <w:bCs/>
                <w:iCs/>
                <w:noProof/>
                <w:sz w:val="24"/>
                <w:szCs w:val="20"/>
                <w:u w:val="single"/>
              </w:rPr>
              <w:t>2.3.7.</w:t>
            </w:r>
            <w:r w:rsidR="00E67BBA" w:rsidRPr="00E67BBA">
              <w:rPr>
                <w:rFonts w:ascii="Calibri" w:eastAsia="Times New Roman" w:hAnsi="Calibri" w:cs="Times New Roman"/>
                <w:noProof/>
              </w:rPr>
              <w:tab/>
            </w:r>
            <w:r w:rsidR="00E67BBA" w:rsidRPr="00E67BBA">
              <w:rPr>
                <w:rFonts w:ascii="Times New Roman" w:eastAsia="Calibri" w:hAnsi="Times New Roman" w:cs="Times New Roman"/>
                <w:bCs/>
                <w:iCs/>
                <w:noProof/>
                <w:sz w:val="24"/>
                <w:szCs w:val="20"/>
                <w:u w:val="single"/>
              </w:rPr>
              <w:t>Демографическая ситуация</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_Toc115097919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47</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400"/>
              <w:tab w:val="right" w:leader="dot" w:pos="9345"/>
            </w:tabs>
            <w:spacing w:after="0" w:line="240" w:lineRule="auto"/>
            <w:ind w:left="567"/>
            <w:jc w:val="both"/>
            <w:rPr>
              <w:rFonts w:ascii="Calibri" w:eastAsia="Times New Roman" w:hAnsi="Calibri" w:cs="Times New Roman"/>
              <w:noProof/>
            </w:rPr>
          </w:pPr>
          <w:hyperlink w:anchor="_Toc115097920" w:history="1">
            <w:r w:rsidR="00E67BBA" w:rsidRPr="00E67BBA">
              <w:rPr>
                <w:rFonts w:ascii="Times New Roman" w:eastAsia="Calibri" w:hAnsi="Times New Roman" w:cs="Times New Roman"/>
                <w:iCs/>
                <w:noProof/>
                <w:sz w:val="24"/>
                <w:szCs w:val="20"/>
                <w:u w:val="single"/>
                <w:lang w:eastAsia="en-US"/>
              </w:rPr>
              <w:t>2.3.8.</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Трудовой потенциал и занятость населения</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_Toc115097920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54</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400"/>
              <w:tab w:val="right" w:leader="dot" w:pos="9345"/>
            </w:tabs>
            <w:spacing w:after="0" w:line="240" w:lineRule="auto"/>
            <w:ind w:left="567"/>
            <w:jc w:val="both"/>
            <w:rPr>
              <w:rFonts w:ascii="Calibri" w:eastAsia="Times New Roman" w:hAnsi="Calibri" w:cs="Times New Roman"/>
              <w:noProof/>
            </w:rPr>
          </w:pPr>
          <w:hyperlink w:anchor="_Toc115097921" w:history="1">
            <w:r w:rsidR="00E67BBA" w:rsidRPr="00E67BBA">
              <w:rPr>
                <w:rFonts w:ascii="Times New Roman" w:eastAsia="Calibri" w:hAnsi="Times New Roman" w:cs="Times New Roman"/>
                <w:iCs/>
                <w:noProof/>
                <w:sz w:val="24"/>
                <w:szCs w:val="20"/>
                <w:u w:val="single"/>
                <w:lang w:eastAsia="en-US"/>
              </w:rPr>
              <w:t>2.3.9.</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Экономическая база развития поселения</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_Toc115097921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56</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680"/>
              <w:tab w:val="right" w:leader="dot" w:pos="9345"/>
            </w:tabs>
            <w:spacing w:after="0" w:line="240" w:lineRule="auto"/>
            <w:ind w:left="567"/>
            <w:jc w:val="both"/>
            <w:rPr>
              <w:rFonts w:ascii="Calibri" w:eastAsia="Times New Roman" w:hAnsi="Calibri" w:cs="Times New Roman"/>
              <w:noProof/>
            </w:rPr>
          </w:pPr>
          <w:hyperlink w:anchor="_Toc115097922" w:history="1">
            <w:r w:rsidR="00E67BBA" w:rsidRPr="00E67BBA">
              <w:rPr>
                <w:rFonts w:ascii="Times New Roman" w:eastAsia="Calibri" w:hAnsi="Times New Roman" w:cs="Times New Roman"/>
                <w:iCs/>
                <w:noProof/>
                <w:sz w:val="24"/>
                <w:szCs w:val="20"/>
                <w:u w:val="single"/>
                <w:lang w:eastAsia="en-US"/>
              </w:rPr>
              <w:t>2.3.10.</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Жилищный фонд</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_Toc115097922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57</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680"/>
              <w:tab w:val="right" w:leader="dot" w:pos="9345"/>
            </w:tabs>
            <w:spacing w:after="0" w:line="240" w:lineRule="auto"/>
            <w:ind w:left="567"/>
            <w:jc w:val="both"/>
            <w:rPr>
              <w:rFonts w:ascii="Calibri" w:eastAsia="Times New Roman" w:hAnsi="Calibri" w:cs="Times New Roman"/>
              <w:noProof/>
            </w:rPr>
          </w:pPr>
          <w:hyperlink w:anchor="_Toc115097923" w:history="1">
            <w:r w:rsidR="00E67BBA" w:rsidRPr="00E67BBA">
              <w:rPr>
                <w:rFonts w:ascii="Times New Roman" w:eastAsia="Calibri" w:hAnsi="Times New Roman" w:cs="Times New Roman"/>
                <w:iCs/>
                <w:noProof/>
                <w:sz w:val="24"/>
                <w:szCs w:val="20"/>
                <w:u w:val="single"/>
                <w:lang w:eastAsia="en-US"/>
              </w:rPr>
              <w:t>2.3.11.</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Учреждения и предприятия обслуживания населения</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_Toc115097923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66</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680"/>
              <w:tab w:val="right" w:leader="dot" w:pos="9345"/>
            </w:tabs>
            <w:spacing w:after="0" w:line="240" w:lineRule="auto"/>
            <w:ind w:left="567"/>
            <w:jc w:val="both"/>
            <w:rPr>
              <w:rFonts w:ascii="Calibri" w:eastAsia="Times New Roman" w:hAnsi="Calibri" w:cs="Times New Roman"/>
              <w:noProof/>
            </w:rPr>
          </w:pPr>
          <w:hyperlink w:anchor="_Toc115097924" w:history="1">
            <w:r w:rsidR="00E67BBA" w:rsidRPr="00E67BBA">
              <w:rPr>
                <w:rFonts w:ascii="Times New Roman" w:eastAsia="Calibri" w:hAnsi="Times New Roman" w:cs="Times New Roman"/>
                <w:iCs/>
                <w:noProof/>
                <w:sz w:val="24"/>
                <w:szCs w:val="20"/>
                <w:u w:val="single"/>
                <w:lang w:eastAsia="en-US"/>
              </w:rPr>
              <w:t>2.3.12.</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Транспортная инфраструктура</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_Toc115097924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73</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25" w:history="1">
            <w:r w:rsidR="00E67BBA" w:rsidRPr="00E67BBA">
              <w:rPr>
                <w:rFonts w:ascii="Times New Roman" w:eastAsia="Calibri" w:hAnsi="Times New Roman" w:cs="Times New Roman"/>
                <w:noProof/>
                <w:sz w:val="24"/>
                <w:szCs w:val="18"/>
                <w:u w:val="single"/>
                <w:lang w:eastAsia="en-US"/>
              </w:rPr>
              <w:t>2.3.12.1.</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Воздушный транспорт</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_Toc115097925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73</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26" w:history="1">
            <w:r w:rsidR="00E67BBA" w:rsidRPr="00E67BBA">
              <w:rPr>
                <w:rFonts w:ascii="Times New Roman" w:eastAsia="Calibri" w:hAnsi="Times New Roman" w:cs="Times New Roman"/>
                <w:noProof/>
                <w:sz w:val="24"/>
                <w:szCs w:val="18"/>
                <w:u w:val="single"/>
                <w:lang w:eastAsia="en-US"/>
              </w:rPr>
              <w:t>2.3.12.2.</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Водный транспорт</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_Toc115097926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74</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27" w:history="1">
            <w:r w:rsidR="00E67BBA" w:rsidRPr="00E67BBA">
              <w:rPr>
                <w:rFonts w:ascii="Times New Roman" w:eastAsia="Calibri" w:hAnsi="Times New Roman" w:cs="Times New Roman"/>
                <w:noProof/>
                <w:sz w:val="24"/>
                <w:szCs w:val="18"/>
                <w:u w:val="single"/>
                <w:lang w:eastAsia="en-US"/>
              </w:rPr>
              <w:t>2.3.12.3.</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Железнодорожный транспорт</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_Toc115097927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74</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28" w:history="1">
            <w:r w:rsidR="00E67BBA" w:rsidRPr="00E67BBA">
              <w:rPr>
                <w:rFonts w:ascii="Times New Roman" w:eastAsia="Calibri" w:hAnsi="Times New Roman" w:cs="Times New Roman"/>
                <w:noProof/>
                <w:sz w:val="24"/>
                <w:szCs w:val="18"/>
                <w:u w:val="single"/>
                <w:lang w:eastAsia="en-US"/>
              </w:rPr>
              <w:t>2.3.12.4.</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Автомобильный транспорт</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_Toc115097928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74</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2374"/>
              <w:tab w:val="right" w:leader="dot" w:pos="9345"/>
            </w:tabs>
            <w:spacing w:after="0" w:line="240" w:lineRule="auto"/>
            <w:ind w:left="1134"/>
            <w:jc w:val="both"/>
            <w:rPr>
              <w:rFonts w:ascii="Calibri" w:eastAsia="Times New Roman" w:hAnsi="Calibri" w:cs="Times New Roman"/>
              <w:noProof/>
            </w:rPr>
          </w:pPr>
          <w:hyperlink w:anchor="_Toc115097929" w:history="1">
            <w:r w:rsidR="00E67BBA" w:rsidRPr="00E67BBA">
              <w:rPr>
                <w:rFonts w:ascii="Times New Roman" w:eastAsia="Calibri" w:hAnsi="Times New Roman" w:cs="Times New Roman"/>
                <w:noProof/>
                <w:sz w:val="24"/>
                <w:szCs w:val="18"/>
                <w:u w:val="single"/>
                <w:lang w:eastAsia="en-US"/>
              </w:rPr>
              <w:t>2.3.12.4.1.</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Автомобильные дороги федерального значения</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_Toc115097929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74</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2374"/>
              <w:tab w:val="right" w:leader="dot" w:pos="9345"/>
            </w:tabs>
            <w:spacing w:after="0" w:line="240" w:lineRule="auto"/>
            <w:ind w:left="1134"/>
            <w:jc w:val="both"/>
            <w:rPr>
              <w:rFonts w:ascii="Calibri" w:eastAsia="Times New Roman" w:hAnsi="Calibri" w:cs="Times New Roman"/>
              <w:noProof/>
            </w:rPr>
          </w:pPr>
          <w:hyperlink w:anchor="_Toc115097930" w:history="1">
            <w:r w:rsidR="00E67BBA" w:rsidRPr="00E67BBA">
              <w:rPr>
                <w:rFonts w:ascii="Times New Roman" w:eastAsia="Calibri" w:hAnsi="Times New Roman" w:cs="Times New Roman"/>
                <w:noProof/>
                <w:sz w:val="24"/>
                <w:szCs w:val="18"/>
                <w:u w:val="single"/>
                <w:lang w:eastAsia="en-US"/>
              </w:rPr>
              <w:t>2.3.12.4.2.</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Автомобильные дороги регионального или межмуниципального значения</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_Toc115097930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75</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2374"/>
              <w:tab w:val="right" w:leader="dot" w:pos="9345"/>
            </w:tabs>
            <w:spacing w:after="0" w:line="240" w:lineRule="auto"/>
            <w:ind w:left="1134"/>
            <w:jc w:val="both"/>
            <w:rPr>
              <w:rFonts w:ascii="Calibri" w:eastAsia="Times New Roman" w:hAnsi="Calibri" w:cs="Times New Roman"/>
              <w:noProof/>
            </w:rPr>
          </w:pPr>
          <w:hyperlink w:anchor="_Toc115097931" w:history="1">
            <w:r w:rsidR="00E67BBA" w:rsidRPr="00E67BBA">
              <w:rPr>
                <w:rFonts w:ascii="Times New Roman" w:eastAsia="Calibri" w:hAnsi="Times New Roman" w:cs="Times New Roman"/>
                <w:noProof/>
                <w:sz w:val="24"/>
                <w:szCs w:val="18"/>
                <w:u w:val="single"/>
                <w:lang w:eastAsia="en-US"/>
              </w:rPr>
              <w:t>2.3.12.4.3.</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Автомобильные дороги местного значения</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_Toc115097931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76</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2374"/>
              <w:tab w:val="right" w:leader="dot" w:pos="9345"/>
            </w:tabs>
            <w:spacing w:after="0" w:line="240" w:lineRule="auto"/>
            <w:ind w:left="1134"/>
            <w:jc w:val="both"/>
            <w:rPr>
              <w:rFonts w:ascii="Calibri" w:eastAsia="Times New Roman" w:hAnsi="Calibri" w:cs="Times New Roman"/>
              <w:noProof/>
            </w:rPr>
          </w:pPr>
          <w:hyperlink w:anchor="_Toc115097932" w:history="1">
            <w:r w:rsidR="00E67BBA" w:rsidRPr="00E67BBA">
              <w:rPr>
                <w:rFonts w:ascii="Times New Roman" w:eastAsia="Calibri" w:hAnsi="Times New Roman" w:cs="Times New Roman"/>
                <w:noProof/>
                <w:sz w:val="24"/>
                <w:szCs w:val="18"/>
                <w:u w:val="single"/>
                <w:lang w:eastAsia="en-US"/>
              </w:rPr>
              <w:t>2.3.12.4.4.</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18"/>
                <w:u w:val="single"/>
                <w:lang w:eastAsia="en-US"/>
              </w:rPr>
              <w:t>Улично-дорожная сеть</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_Toc115097932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76</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33" w:history="1">
            <w:r w:rsidR="00E67BBA" w:rsidRPr="00E67BBA">
              <w:rPr>
                <w:rFonts w:ascii="Times New Roman" w:eastAsia="Calibri" w:hAnsi="Times New Roman" w:cs="Times New Roman"/>
                <w:noProof/>
                <w:sz w:val="24"/>
                <w:szCs w:val="18"/>
                <w:u w:val="single"/>
                <w:lang w:eastAsia="en-US"/>
              </w:rPr>
              <w:t>2.3.12.5.</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Объекты обслуживания и хранения транспорта</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_Toc115097933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79</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34" w:history="1">
            <w:r w:rsidR="00E67BBA" w:rsidRPr="00E67BBA">
              <w:rPr>
                <w:rFonts w:ascii="Times New Roman" w:eastAsia="Calibri" w:hAnsi="Times New Roman" w:cs="Times New Roman"/>
                <w:noProof/>
                <w:sz w:val="24"/>
                <w:szCs w:val="18"/>
                <w:u w:val="single"/>
                <w:lang w:eastAsia="en-US"/>
              </w:rPr>
              <w:t>2.3.12.6.</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Общественный пассажирский транспорт</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_Toc115097934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79</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35" w:history="1">
            <w:r w:rsidR="00E67BBA" w:rsidRPr="00E67BBA">
              <w:rPr>
                <w:rFonts w:ascii="Times New Roman" w:eastAsia="Calibri" w:hAnsi="Times New Roman" w:cs="Times New Roman"/>
                <w:noProof/>
                <w:sz w:val="24"/>
                <w:szCs w:val="18"/>
                <w:u w:val="single"/>
                <w:lang w:eastAsia="en-US"/>
              </w:rPr>
              <w:t>2.3.12.7.</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Искусственные дорожные сооружения</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_Toc115097935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80</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36" w:history="1">
            <w:r w:rsidR="00E67BBA" w:rsidRPr="00E67BBA">
              <w:rPr>
                <w:rFonts w:ascii="Times New Roman" w:eastAsia="Calibri" w:hAnsi="Times New Roman" w:cs="Times New Roman"/>
                <w:noProof/>
                <w:sz w:val="24"/>
                <w:szCs w:val="18"/>
                <w:u w:val="single"/>
                <w:lang w:eastAsia="en-US"/>
              </w:rPr>
              <w:t>2.3.12.8.</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Дорожки велосипедные и пешеходные</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_Toc115097936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81</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680"/>
              <w:tab w:val="right" w:leader="dot" w:pos="9345"/>
            </w:tabs>
            <w:spacing w:after="0" w:line="240" w:lineRule="auto"/>
            <w:ind w:left="567"/>
            <w:jc w:val="both"/>
            <w:rPr>
              <w:rFonts w:ascii="Calibri" w:eastAsia="Times New Roman" w:hAnsi="Calibri" w:cs="Times New Roman"/>
              <w:noProof/>
            </w:rPr>
          </w:pPr>
          <w:hyperlink w:anchor="_Toc115097937" w:history="1">
            <w:r w:rsidR="00E67BBA" w:rsidRPr="00E67BBA">
              <w:rPr>
                <w:rFonts w:ascii="Times New Roman" w:eastAsia="Calibri" w:hAnsi="Times New Roman" w:cs="Times New Roman"/>
                <w:iCs/>
                <w:noProof/>
                <w:sz w:val="24"/>
                <w:szCs w:val="20"/>
                <w:u w:val="single"/>
                <w:lang w:eastAsia="en-US"/>
              </w:rPr>
              <w:t>2.3.13.</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Инженерная инфраструктура</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_Toc115097937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81</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38" w:history="1">
            <w:r w:rsidR="00E67BBA" w:rsidRPr="00E67BBA">
              <w:rPr>
                <w:rFonts w:ascii="Times New Roman" w:eastAsia="Times New Roman" w:hAnsi="Times New Roman" w:cs="Times New Roman"/>
                <w:noProof/>
                <w:sz w:val="24"/>
                <w:szCs w:val="18"/>
                <w:u w:val="single"/>
              </w:rPr>
              <w:t>2.3.13.1.</w:t>
            </w:r>
            <w:r w:rsidR="00E67BBA" w:rsidRPr="00E67BBA">
              <w:rPr>
                <w:rFonts w:ascii="Calibri" w:eastAsia="Times New Roman" w:hAnsi="Calibri" w:cs="Times New Roman"/>
                <w:noProof/>
              </w:rPr>
              <w:tab/>
            </w:r>
            <w:r w:rsidR="00E67BBA" w:rsidRPr="00E67BBA">
              <w:rPr>
                <w:rFonts w:ascii="Times New Roman" w:eastAsia="Times New Roman" w:hAnsi="Times New Roman" w:cs="Times New Roman"/>
                <w:noProof/>
                <w:sz w:val="24"/>
                <w:szCs w:val="18"/>
                <w:u w:val="single"/>
              </w:rPr>
              <w:t>Водоснабжение</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_Toc115097938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81</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39" w:history="1">
            <w:r w:rsidR="00E67BBA" w:rsidRPr="00E67BBA">
              <w:rPr>
                <w:rFonts w:ascii="Times New Roman" w:eastAsia="Times New Roman" w:hAnsi="Times New Roman" w:cs="Times New Roman"/>
                <w:noProof/>
                <w:sz w:val="24"/>
                <w:szCs w:val="18"/>
                <w:u w:val="single"/>
              </w:rPr>
              <w:t>2.3.13.2.</w:t>
            </w:r>
            <w:r w:rsidR="00E67BBA" w:rsidRPr="00E67BBA">
              <w:rPr>
                <w:rFonts w:ascii="Calibri" w:eastAsia="Times New Roman" w:hAnsi="Calibri" w:cs="Times New Roman"/>
                <w:noProof/>
              </w:rPr>
              <w:tab/>
            </w:r>
            <w:r w:rsidR="00E67BBA" w:rsidRPr="00E67BBA">
              <w:rPr>
                <w:rFonts w:ascii="Times New Roman" w:eastAsia="Times New Roman" w:hAnsi="Times New Roman" w:cs="Times New Roman"/>
                <w:noProof/>
                <w:sz w:val="24"/>
                <w:szCs w:val="18"/>
                <w:u w:val="single"/>
              </w:rPr>
              <w:t>Водоотведение</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_Toc115097939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85</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40" w:history="1">
            <w:r w:rsidR="00E67BBA" w:rsidRPr="00E67BBA">
              <w:rPr>
                <w:rFonts w:ascii="Times New Roman" w:eastAsia="Calibri" w:hAnsi="Times New Roman" w:cs="Times New Roman"/>
                <w:noProof/>
                <w:sz w:val="24"/>
                <w:szCs w:val="18"/>
                <w:u w:val="single"/>
                <w:lang w:eastAsia="en-US"/>
              </w:rPr>
              <w:t>2.3.13.3.</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Теплоснабжение</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_Toc115097940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87</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41" w:history="1">
            <w:r w:rsidR="00E67BBA" w:rsidRPr="00E67BBA">
              <w:rPr>
                <w:rFonts w:ascii="Times New Roman" w:eastAsia="Calibri" w:hAnsi="Times New Roman" w:cs="Times New Roman"/>
                <w:noProof/>
                <w:sz w:val="24"/>
                <w:szCs w:val="18"/>
                <w:u w:val="single"/>
                <w:lang w:eastAsia="en-US"/>
              </w:rPr>
              <w:t>2.3.13.4.</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Электроснабжение</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_Toc115097941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88</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42" w:history="1">
            <w:r w:rsidR="00E67BBA" w:rsidRPr="00E67BBA">
              <w:rPr>
                <w:rFonts w:ascii="Times New Roman" w:eastAsia="Times New Roman" w:hAnsi="Times New Roman" w:cs="Times New Roman"/>
                <w:noProof/>
                <w:sz w:val="24"/>
                <w:szCs w:val="18"/>
                <w:u w:val="single"/>
              </w:rPr>
              <w:t>2.3.13.5.</w:t>
            </w:r>
            <w:r w:rsidR="00E67BBA" w:rsidRPr="00E67BBA">
              <w:rPr>
                <w:rFonts w:ascii="Calibri" w:eastAsia="Times New Roman" w:hAnsi="Calibri" w:cs="Times New Roman"/>
                <w:noProof/>
              </w:rPr>
              <w:tab/>
            </w:r>
            <w:r w:rsidR="00E67BBA" w:rsidRPr="00E67BBA">
              <w:rPr>
                <w:rFonts w:ascii="Times New Roman" w:eastAsia="Times New Roman" w:hAnsi="Times New Roman" w:cs="Times New Roman"/>
                <w:noProof/>
                <w:sz w:val="24"/>
                <w:szCs w:val="18"/>
                <w:u w:val="single"/>
              </w:rPr>
              <w:t>Связь</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_Toc115097942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89</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43" w:history="1">
            <w:r w:rsidR="00E67BBA" w:rsidRPr="00E67BBA">
              <w:rPr>
                <w:rFonts w:ascii="Times New Roman" w:eastAsia="Times New Roman" w:hAnsi="Times New Roman" w:cs="Times New Roman"/>
                <w:noProof/>
                <w:sz w:val="24"/>
                <w:szCs w:val="18"/>
                <w:u w:val="single"/>
              </w:rPr>
              <w:t>2.3.13.6.</w:t>
            </w:r>
            <w:r w:rsidR="00E67BBA" w:rsidRPr="00E67BBA">
              <w:rPr>
                <w:rFonts w:ascii="Calibri" w:eastAsia="Times New Roman" w:hAnsi="Calibri" w:cs="Times New Roman"/>
                <w:noProof/>
              </w:rPr>
              <w:tab/>
            </w:r>
            <w:r w:rsidR="00E67BBA" w:rsidRPr="00E67BBA">
              <w:rPr>
                <w:rFonts w:ascii="Times New Roman" w:eastAsia="Times New Roman" w:hAnsi="Times New Roman" w:cs="Times New Roman"/>
                <w:noProof/>
                <w:sz w:val="24"/>
                <w:szCs w:val="18"/>
                <w:u w:val="single"/>
              </w:rPr>
              <w:t>Газоснабжение</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_Toc115097943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90</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44" w:history="1">
            <w:r w:rsidR="00E67BBA" w:rsidRPr="00E67BBA">
              <w:rPr>
                <w:rFonts w:ascii="Times New Roman" w:eastAsia="Calibri" w:hAnsi="Times New Roman" w:cs="Times New Roman"/>
                <w:noProof/>
                <w:sz w:val="24"/>
                <w:szCs w:val="18"/>
                <w:u w:val="single"/>
                <w:lang w:eastAsia="en-US"/>
              </w:rPr>
              <w:t>2.3.13.7.</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Трубопроводный транспорт</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_Toc115097944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90</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45" w:history="1">
            <w:r w:rsidR="00E67BBA" w:rsidRPr="00E67BBA">
              <w:rPr>
                <w:rFonts w:ascii="Times New Roman" w:eastAsia="Calibri" w:hAnsi="Times New Roman" w:cs="Times New Roman"/>
                <w:noProof/>
                <w:sz w:val="24"/>
                <w:szCs w:val="18"/>
                <w:u w:val="single"/>
                <w:lang w:eastAsia="en-US"/>
              </w:rPr>
              <w:t>2.3.13.8.</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Инженерная защита от опасных геологических процессов</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_Toc115097945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90</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680"/>
              <w:tab w:val="right" w:leader="dot" w:pos="9345"/>
            </w:tabs>
            <w:spacing w:after="0" w:line="240" w:lineRule="auto"/>
            <w:ind w:left="567"/>
            <w:jc w:val="both"/>
            <w:rPr>
              <w:rFonts w:ascii="Calibri" w:eastAsia="Times New Roman" w:hAnsi="Calibri" w:cs="Times New Roman"/>
              <w:noProof/>
            </w:rPr>
          </w:pPr>
          <w:hyperlink w:anchor="_Toc115097946" w:history="1">
            <w:r w:rsidR="00E67BBA" w:rsidRPr="00E67BBA">
              <w:rPr>
                <w:rFonts w:ascii="Times New Roman" w:eastAsia="Calibri" w:hAnsi="Times New Roman" w:cs="Times New Roman"/>
                <w:iCs/>
                <w:noProof/>
                <w:sz w:val="24"/>
                <w:szCs w:val="20"/>
                <w:u w:val="single"/>
                <w:lang w:eastAsia="en-US"/>
              </w:rPr>
              <w:t>2.3.14.</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Объекты культурного наследия</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_Toc115097946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90</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680"/>
              <w:tab w:val="right" w:leader="dot" w:pos="9345"/>
            </w:tabs>
            <w:spacing w:after="0" w:line="240" w:lineRule="auto"/>
            <w:ind w:left="567"/>
            <w:jc w:val="both"/>
            <w:rPr>
              <w:rFonts w:ascii="Calibri" w:eastAsia="Times New Roman" w:hAnsi="Calibri" w:cs="Times New Roman"/>
              <w:noProof/>
            </w:rPr>
          </w:pPr>
          <w:hyperlink w:anchor="_Toc115097947" w:history="1">
            <w:r w:rsidR="00E67BBA" w:rsidRPr="00E67BBA">
              <w:rPr>
                <w:rFonts w:ascii="Times New Roman" w:eastAsia="Calibri" w:hAnsi="Times New Roman" w:cs="Times New Roman"/>
                <w:iCs/>
                <w:noProof/>
                <w:sz w:val="24"/>
                <w:szCs w:val="20"/>
                <w:u w:val="single"/>
                <w:lang w:eastAsia="en-US"/>
              </w:rPr>
              <w:t>2.3.15.</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Санитарная очистка</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_Toc115097947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91</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48" w:history="1">
            <w:r w:rsidR="00E67BBA" w:rsidRPr="00E67BBA">
              <w:rPr>
                <w:rFonts w:ascii="Times New Roman" w:eastAsia="Calibri" w:hAnsi="Times New Roman" w:cs="Times New Roman"/>
                <w:noProof/>
                <w:sz w:val="24"/>
                <w:szCs w:val="18"/>
                <w:u w:val="single"/>
                <w:lang w:eastAsia="en-US"/>
              </w:rPr>
              <w:t>2.3.15.1.</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Нахождение источников образования отходов</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_Toc115097948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91</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49" w:history="1">
            <w:r w:rsidR="00E67BBA" w:rsidRPr="00E67BBA">
              <w:rPr>
                <w:rFonts w:ascii="Times New Roman" w:eastAsia="Calibri" w:hAnsi="Times New Roman" w:cs="Times New Roman"/>
                <w:noProof/>
                <w:sz w:val="24"/>
                <w:szCs w:val="18"/>
                <w:u w:val="single"/>
                <w:lang w:eastAsia="en-US"/>
              </w:rPr>
              <w:t>2.3.15.2.</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Количество образующихся отходов</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_Toc115097949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94</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50" w:history="1">
            <w:r w:rsidR="00E67BBA" w:rsidRPr="00E67BBA">
              <w:rPr>
                <w:rFonts w:ascii="Times New Roman" w:eastAsia="Calibri" w:hAnsi="Times New Roman" w:cs="Times New Roman"/>
                <w:noProof/>
                <w:sz w:val="24"/>
                <w:szCs w:val="18"/>
                <w:u w:val="single"/>
                <w:lang w:eastAsia="en-US"/>
              </w:rPr>
              <w:t>2.3.15.3.</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Нормативы накопления твердых коммунальных отходов</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_Toc115097950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96</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51" w:history="1">
            <w:r w:rsidR="00E67BBA" w:rsidRPr="00E67BBA">
              <w:rPr>
                <w:rFonts w:ascii="Times New Roman" w:eastAsia="Calibri" w:hAnsi="Times New Roman" w:cs="Times New Roman"/>
                <w:noProof/>
                <w:sz w:val="24"/>
                <w:szCs w:val="18"/>
                <w:u w:val="single"/>
                <w:lang w:eastAsia="en-US"/>
              </w:rPr>
              <w:t>2.3.15.4.</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Места накопления отходов</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_Toc115097951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96</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52" w:history="1">
            <w:r w:rsidR="00E67BBA" w:rsidRPr="00E67BBA">
              <w:rPr>
                <w:rFonts w:ascii="Times New Roman" w:eastAsia="Calibri" w:hAnsi="Times New Roman" w:cs="Times New Roman"/>
                <w:noProof/>
                <w:sz w:val="24"/>
                <w:szCs w:val="18"/>
                <w:u w:val="single"/>
                <w:lang w:eastAsia="en-US"/>
              </w:rPr>
              <w:t>2.3.15.5.</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Потоки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_Toc115097952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96</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53" w:history="1">
            <w:r w:rsidR="00E67BBA" w:rsidRPr="00E67BBA">
              <w:rPr>
                <w:rFonts w:ascii="Times New Roman" w:eastAsia="Calibri" w:hAnsi="Times New Roman" w:cs="Times New Roman"/>
                <w:noProof/>
                <w:sz w:val="24"/>
                <w:szCs w:val="18"/>
                <w:u w:val="single"/>
                <w:lang w:eastAsia="en-US"/>
              </w:rPr>
              <w:t>2.3.15.6.</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_Toc115097953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100</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54" w:history="1">
            <w:r w:rsidR="00E67BBA" w:rsidRPr="00E67BBA">
              <w:rPr>
                <w:rFonts w:ascii="Times New Roman" w:eastAsia="Calibri" w:hAnsi="Times New Roman" w:cs="Times New Roman"/>
                <w:noProof/>
                <w:sz w:val="24"/>
                <w:szCs w:val="18"/>
                <w:u w:val="single"/>
                <w:lang w:eastAsia="en-US"/>
              </w:rPr>
              <w:t>2.3.15.7.</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Сведения о зонах деятельности региональных операторов</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_Toc115097954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101</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55" w:history="1">
            <w:r w:rsidR="00E67BBA" w:rsidRPr="00E67BBA">
              <w:rPr>
                <w:rFonts w:ascii="Times New Roman" w:eastAsia="Calibri" w:hAnsi="Times New Roman" w:cs="Times New Roman"/>
                <w:noProof/>
                <w:sz w:val="24"/>
                <w:szCs w:val="18"/>
                <w:u w:val="single"/>
                <w:lang w:eastAsia="en-US"/>
              </w:rPr>
              <w:t>2.3.15.8.</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Региональный оператор</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_Toc115097955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102</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680"/>
              <w:tab w:val="right" w:leader="dot" w:pos="9345"/>
            </w:tabs>
            <w:spacing w:after="0" w:line="240" w:lineRule="auto"/>
            <w:ind w:left="567"/>
            <w:jc w:val="both"/>
            <w:rPr>
              <w:rFonts w:ascii="Calibri" w:eastAsia="Times New Roman" w:hAnsi="Calibri" w:cs="Times New Roman"/>
              <w:noProof/>
            </w:rPr>
          </w:pPr>
          <w:hyperlink w:anchor="_Toc115097956" w:history="1">
            <w:r w:rsidR="00E67BBA" w:rsidRPr="00E67BBA">
              <w:rPr>
                <w:rFonts w:ascii="Times New Roman" w:eastAsia="Calibri" w:hAnsi="Times New Roman" w:cs="Times New Roman"/>
                <w:iCs/>
                <w:noProof/>
                <w:sz w:val="24"/>
                <w:szCs w:val="20"/>
                <w:u w:val="single"/>
                <w:lang w:eastAsia="en-US"/>
              </w:rPr>
              <w:t>2.3.16.</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Кладбища</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_Toc115097956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103</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680"/>
              <w:tab w:val="right" w:leader="dot" w:pos="9345"/>
            </w:tabs>
            <w:spacing w:after="0" w:line="240" w:lineRule="auto"/>
            <w:ind w:left="567"/>
            <w:jc w:val="both"/>
            <w:rPr>
              <w:rFonts w:ascii="Calibri" w:eastAsia="Times New Roman" w:hAnsi="Calibri" w:cs="Times New Roman"/>
              <w:noProof/>
            </w:rPr>
          </w:pPr>
          <w:hyperlink w:anchor="_Toc115097957" w:history="1">
            <w:r w:rsidR="00E67BBA" w:rsidRPr="00E67BBA">
              <w:rPr>
                <w:rFonts w:ascii="Times New Roman" w:eastAsia="Calibri" w:hAnsi="Times New Roman" w:cs="Times New Roman"/>
                <w:iCs/>
                <w:noProof/>
                <w:sz w:val="24"/>
                <w:szCs w:val="20"/>
                <w:u w:val="single"/>
                <w:lang w:eastAsia="en-US"/>
              </w:rPr>
              <w:t>2.3.17.</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Зоны с особыми условиями использования территории</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_Toc115097957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103</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2240"/>
              <w:tab w:val="right" w:leader="dot" w:pos="9345"/>
            </w:tabs>
            <w:spacing w:after="0" w:line="240" w:lineRule="auto"/>
            <w:ind w:left="851"/>
            <w:jc w:val="both"/>
            <w:rPr>
              <w:rFonts w:ascii="Calibri" w:eastAsia="Times New Roman" w:hAnsi="Calibri" w:cs="Times New Roman"/>
              <w:noProof/>
            </w:rPr>
          </w:pPr>
          <w:hyperlink w:anchor="_Toc115097958" w:history="1">
            <w:r w:rsidR="00E67BBA" w:rsidRPr="00E67BBA">
              <w:rPr>
                <w:rFonts w:ascii="Times New Roman" w:eastAsia="Calibri" w:hAnsi="Times New Roman" w:cs="Times New Roman"/>
                <w:noProof/>
                <w:sz w:val="24"/>
                <w:szCs w:val="18"/>
                <w:u w:val="single"/>
                <w:lang w:eastAsia="en-US"/>
              </w:rPr>
              <w:t>2.3.17.1.1.</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Перечень зон с особыми условиями использования территории на территории поселения</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_Toc115097958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104</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2374"/>
              <w:tab w:val="right" w:leader="dot" w:pos="9345"/>
            </w:tabs>
            <w:spacing w:after="0" w:line="240" w:lineRule="auto"/>
            <w:ind w:left="1134"/>
            <w:jc w:val="both"/>
            <w:rPr>
              <w:rFonts w:ascii="Calibri" w:eastAsia="Times New Roman" w:hAnsi="Calibri" w:cs="Times New Roman"/>
              <w:noProof/>
            </w:rPr>
          </w:pPr>
          <w:hyperlink w:anchor="_Toc115097959" w:history="1">
            <w:r w:rsidR="00E67BBA" w:rsidRPr="00E67BBA">
              <w:rPr>
                <w:rFonts w:ascii="Times New Roman" w:eastAsia="Calibri" w:hAnsi="Times New Roman" w:cs="Times New Roman"/>
                <w:noProof/>
                <w:sz w:val="24"/>
                <w:szCs w:val="18"/>
                <w:u w:val="single"/>
                <w:lang w:eastAsia="en-US"/>
              </w:rPr>
              <w:t>2.3.17.1.2.</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Охранная зона объектов электроэнергетики (объектов электросетевого хозяйства и объектов по производству электрической энергии)</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_Toc115097959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104</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2374"/>
              <w:tab w:val="right" w:leader="dot" w:pos="9345"/>
            </w:tabs>
            <w:spacing w:after="0" w:line="240" w:lineRule="auto"/>
            <w:ind w:left="1134"/>
            <w:jc w:val="both"/>
            <w:rPr>
              <w:rFonts w:ascii="Calibri" w:eastAsia="Times New Roman" w:hAnsi="Calibri" w:cs="Times New Roman"/>
              <w:noProof/>
            </w:rPr>
          </w:pPr>
          <w:hyperlink w:anchor="_Toc115097960" w:history="1">
            <w:r w:rsidR="00E67BBA" w:rsidRPr="00E67BBA">
              <w:rPr>
                <w:rFonts w:ascii="Times New Roman" w:eastAsia="Calibri" w:hAnsi="Times New Roman" w:cs="Times New Roman"/>
                <w:noProof/>
                <w:sz w:val="24"/>
                <w:szCs w:val="18"/>
                <w:u w:val="single"/>
                <w:lang w:eastAsia="en-US"/>
              </w:rPr>
              <w:t>2.3.17.1.3.</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Придорожные полосы автомобильных дорог</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_Toc115097960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109</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2374"/>
              <w:tab w:val="right" w:leader="dot" w:pos="9345"/>
            </w:tabs>
            <w:spacing w:after="0" w:line="240" w:lineRule="auto"/>
            <w:ind w:left="1134"/>
            <w:jc w:val="both"/>
            <w:rPr>
              <w:rFonts w:ascii="Calibri" w:eastAsia="Times New Roman" w:hAnsi="Calibri" w:cs="Times New Roman"/>
              <w:noProof/>
            </w:rPr>
          </w:pPr>
          <w:hyperlink w:anchor="_Toc115097961" w:history="1">
            <w:r w:rsidR="00E67BBA" w:rsidRPr="00E67BBA">
              <w:rPr>
                <w:rFonts w:ascii="Times New Roman" w:eastAsia="Calibri" w:hAnsi="Times New Roman" w:cs="Times New Roman"/>
                <w:noProof/>
                <w:sz w:val="24"/>
                <w:szCs w:val="18"/>
                <w:u w:val="single"/>
                <w:lang w:eastAsia="en-US"/>
              </w:rPr>
              <w:t>2.3.17.1.4.</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Охранная зона линий и сооружений связи</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_Toc115097961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113</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2374"/>
              <w:tab w:val="right" w:leader="dot" w:pos="9345"/>
            </w:tabs>
            <w:spacing w:after="0" w:line="240" w:lineRule="auto"/>
            <w:ind w:left="1134"/>
            <w:jc w:val="both"/>
            <w:rPr>
              <w:rFonts w:ascii="Calibri" w:eastAsia="Times New Roman" w:hAnsi="Calibri" w:cs="Times New Roman"/>
              <w:noProof/>
            </w:rPr>
          </w:pPr>
          <w:hyperlink w:anchor="_Toc115097962" w:history="1">
            <w:r w:rsidR="00E67BBA" w:rsidRPr="00E67BBA">
              <w:rPr>
                <w:rFonts w:ascii="Times New Roman" w:eastAsia="Calibri" w:hAnsi="Times New Roman" w:cs="Times New Roman"/>
                <w:noProof/>
                <w:sz w:val="24"/>
                <w:szCs w:val="18"/>
                <w:u w:val="single"/>
                <w:lang w:eastAsia="en-US"/>
              </w:rPr>
              <w:t>2.3.17.1.5.</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_Toc115097962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115</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2374"/>
              <w:tab w:val="right" w:leader="dot" w:pos="9345"/>
            </w:tabs>
            <w:spacing w:after="0" w:line="240" w:lineRule="auto"/>
            <w:ind w:left="1134"/>
            <w:jc w:val="both"/>
            <w:rPr>
              <w:rFonts w:ascii="Calibri" w:eastAsia="Times New Roman" w:hAnsi="Calibri" w:cs="Times New Roman"/>
              <w:noProof/>
            </w:rPr>
          </w:pPr>
          <w:hyperlink w:anchor="_Toc115097963" w:history="1">
            <w:r w:rsidR="00E67BBA" w:rsidRPr="00E67BBA">
              <w:rPr>
                <w:rFonts w:ascii="Times New Roman" w:eastAsia="Calibri" w:hAnsi="Times New Roman" w:cs="Times New Roman"/>
                <w:noProof/>
                <w:sz w:val="24"/>
                <w:szCs w:val="18"/>
                <w:u w:val="single"/>
                <w:lang w:eastAsia="en-US"/>
              </w:rPr>
              <w:t>2.3.17.1.6.</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_Toc115097963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118</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2374"/>
              <w:tab w:val="right" w:leader="dot" w:pos="9345"/>
            </w:tabs>
            <w:spacing w:after="0" w:line="240" w:lineRule="auto"/>
            <w:ind w:left="1134"/>
            <w:jc w:val="both"/>
            <w:rPr>
              <w:rFonts w:ascii="Calibri" w:eastAsia="Times New Roman" w:hAnsi="Calibri" w:cs="Times New Roman"/>
              <w:noProof/>
            </w:rPr>
          </w:pPr>
          <w:hyperlink w:anchor="_Toc115097964" w:history="1">
            <w:r w:rsidR="00E67BBA" w:rsidRPr="00E67BBA">
              <w:rPr>
                <w:rFonts w:ascii="Times New Roman" w:eastAsia="Calibri" w:hAnsi="Times New Roman" w:cs="Times New Roman"/>
                <w:noProof/>
                <w:sz w:val="24"/>
                <w:szCs w:val="18"/>
                <w:u w:val="single"/>
                <w:lang w:eastAsia="en-US"/>
              </w:rPr>
              <w:t>2.3.17.1.7.</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Охранная зона стационарных пунктов наблюдений за состоянием окружающей среды, ее загрязнением</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_Toc115097964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119</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2374"/>
              <w:tab w:val="right" w:leader="dot" w:pos="9345"/>
            </w:tabs>
            <w:spacing w:after="0" w:line="240" w:lineRule="auto"/>
            <w:ind w:left="1134"/>
            <w:jc w:val="both"/>
            <w:rPr>
              <w:rFonts w:ascii="Calibri" w:eastAsia="Times New Roman" w:hAnsi="Calibri" w:cs="Times New Roman"/>
              <w:noProof/>
            </w:rPr>
          </w:pPr>
          <w:hyperlink w:anchor="_Toc115097965" w:history="1">
            <w:r w:rsidR="00E67BBA" w:rsidRPr="00E67BBA">
              <w:rPr>
                <w:rFonts w:ascii="Times New Roman" w:eastAsia="Calibri" w:hAnsi="Times New Roman" w:cs="Times New Roman"/>
                <w:noProof/>
                <w:sz w:val="24"/>
                <w:szCs w:val="18"/>
                <w:u w:val="single"/>
                <w:lang w:eastAsia="en-US"/>
              </w:rPr>
              <w:t>2.3.17.1.8.</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Водоохранная (рыбоохранная) зона</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_Toc115097965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123</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2374"/>
              <w:tab w:val="right" w:leader="dot" w:pos="9345"/>
            </w:tabs>
            <w:spacing w:after="0" w:line="240" w:lineRule="auto"/>
            <w:ind w:left="1134"/>
            <w:jc w:val="both"/>
            <w:rPr>
              <w:rFonts w:ascii="Calibri" w:eastAsia="Times New Roman" w:hAnsi="Calibri" w:cs="Times New Roman"/>
              <w:noProof/>
            </w:rPr>
          </w:pPr>
          <w:hyperlink w:anchor="_Toc115097966" w:history="1">
            <w:r w:rsidR="00E67BBA" w:rsidRPr="00E67BBA">
              <w:rPr>
                <w:rFonts w:ascii="Times New Roman" w:eastAsia="Calibri" w:hAnsi="Times New Roman" w:cs="Times New Roman"/>
                <w:noProof/>
                <w:sz w:val="24"/>
                <w:szCs w:val="18"/>
                <w:u w:val="single"/>
                <w:lang w:eastAsia="en-US"/>
              </w:rPr>
              <w:t>2.3.17.1.9.</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Прибрежная защитная полоса</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_Toc115097966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125</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2494"/>
              <w:tab w:val="right" w:leader="dot" w:pos="9345"/>
            </w:tabs>
            <w:spacing w:after="0" w:line="240" w:lineRule="auto"/>
            <w:ind w:left="1134"/>
            <w:jc w:val="both"/>
            <w:rPr>
              <w:rFonts w:ascii="Calibri" w:eastAsia="Times New Roman" w:hAnsi="Calibri" w:cs="Times New Roman"/>
              <w:noProof/>
            </w:rPr>
          </w:pPr>
          <w:hyperlink w:anchor="_Toc115097967" w:history="1">
            <w:r w:rsidR="00E67BBA" w:rsidRPr="00E67BBA">
              <w:rPr>
                <w:rFonts w:ascii="Times New Roman" w:eastAsia="Calibri" w:hAnsi="Times New Roman" w:cs="Times New Roman"/>
                <w:noProof/>
                <w:sz w:val="24"/>
                <w:szCs w:val="18"/>
                <w:u w:val="single"/>
                <w:lang w:eastAsia="en-US"/>
              </w:rPr>
              <w:t>2.3.17.1.10.</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_Toc115097967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127</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2494"/>
              <w:tab w:val="right" w:leader="dot" w:pos="9345"/>
            </w:tabs>
            <w:spacing w:after="0" w:line="240" w:lineRule="auto"/>
            <w:ind w:left="1134"/>
            <w:jc w:val="both"/>
            <w:rPr>
              <w:rFonts w:ascii="Calibri" w:eastAsia="Times New Roman" w:hAnsi="Calibri" w:cs="Times New Roman"/>
              <w:noProof/>
            </w:rPr>
          </w:pPr>
          <w:hyperlink w:anchor="_Toc115097968" w:history="1">
            <w:r w:rsidR="00E67BBA" w:rsidRPr="00E67BBA">
              <w:rPr>
                <w:rFonts w:ascii="Times New Roman" w:eastAsia="Calibri" w:hAnsi="Times New Roman" w:cs="Times New Roman"/>
                <w:noProof/>
                <w:sz w:val="24"/>
                <w:szCs w:val="18"/>
                <w:u w:val="single"/>
                <w:lang w:eastAsia="en-US"/>
              </w:rPr>
              <w:t>2.3.17.1.11.</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Зоны затопления и подтопления</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_Toc115097968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129</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2494"/>
              <w:tab w:val="right" w:leader="dot" w:pos="9345"/>
            </w:tabs>
            <w:spacing w:after="0" w:line="240" w:lineRule="auto"/>
            <w:ind w:left="1134"/>
            <w:jc w:val="both"/>
            <w:rPr>
              <w:rFonts w:ascii="Calibri" w:eastAsia="Times New Roman" w:hAnsi="Calibri" w:cs="Times New Roman"/>
              <w:noProof/>
            </w:rPr>
          </w:pPr>
          <w:hyperlink w:anchor="_Toc115097969" w:history="1">
            <w:r w:rsidR="00E67BBA" w:rsidRPr="00E67BBA">
              <w:rPr>
                <w:rFonts w:ascii="Times New Roman" w:eastAsia="Calibri" w:hAnsi="Times New Roman" w:cs="Times New Roman"/>
                <w:noProof/>
                <w:sz w:val="24"/>
                <w:szCs w:val="18"/>
                <w:u w:val="single"/>
                <w:lang w:eastAsia="en-US"/>
              </w:rPr>
              <w:t>2.3.17.1.12.</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Санитарно-защитная зона</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_Toc115097969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130</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2494"/>
              <w:tab w:val="right" w:leader="dot" w:pos="9345"/>
            </w:tabs>
            <w:spacing w:after="0" w:line="240" w:lineRule="auto"/>
            <w:ind w:left="1134"/>
            <w:jc w:val="both"/>
            <w:rPr>
              <w:rFonts w:ascii="Calibri" w:eastAsia="Times New Roman" w:hAnsi="Calibri" w:cs="Times New Roman"/>
              <w:noProof/>
            </w:rPr>
          </w:pPr>
          <w:hyperlink w:anchor="_Toc115097970" w:history="1">
            <w:r w:rsidR="00E67BBA" w:rsidRPr="00E67BBA">
              <w:rPr>
                <w:rFonts w:ascii="Times New Roman" w:eastAsia="Calibri" w:hAnsi="Times New Roman" w:cs="Times New Roman"/>
                <w:noProof/>
                <w:sz w:val="24"/>
                <w:szCs w:val="18"/>
                <w:u w:val="single"/>
                <w:lang w:eastAsia="en-US"/>
              </w:rPr>
              <w:t>2.3.17.1.13.</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Охранная зона пунктов государственной геодезической сети, государственной нивелирной сети и государственной гравиметрической сети</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_Toc115097970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132</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1680"/>
              <w:tab w:val="right" w:leader="dot" w:pos="9345"/>
            </w:tabs>
            <w:spacing w:after="0" w:line="240" w:lineRule="auto"/>
            <w:ind w:left="567"/>
            <w:jc w:val="both"/>
            <w:rPr>
              <w:rFonts w:ascii="Calibri" w:eastAsia="Times New Roman" w:hAnsi="Calibri" w:cs="Times New Roman"/>
              <w:noProof/>
            </w:rPr>
          </w:pPr>
          <w:hyperlink w:anchor="_Toc115097971" w:history="1">
            <w:r w:rsidR="00E67BBA" w:rsidRPr="00E67BBA">
              <w:rPr>
                <w:rFonts w:ascii="Times New Roman" w:eastAsia="Calibri" w:hAnsi="Times New Roman" w:cs="Times New Roman"/>
                <w:iCs/>
                <w:noProof/>
                <w:sz w:val="24"/>
                <w:szCs w:val="20"/>
                <w:u w:val="single"/>
                <w:lang w:eastAsia="en-US"/>
              </w:rPr>
              <w:t>2.3.18.</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Особые экономические зоны</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_Toc115097971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133</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680"/>
              <w:tab w:val="right" w:leader="dot" w:pos="9345"/>
            </w:tabs>
            <w:spacing w:after="0" w:line="240" w:lineRule="auto"/>
            <w:ind w:left="567"/>
            <w:jc w:val="both"/>
            <w:rPr>
              <w:rFonts w:ascii="Calibri" w:eastAsia="Times New Roman" w:hAnsi="Calibri" w:cs="Times New Roman"/>
              <w:noProof/>
            </w:rPr>
          </w:pPr>
          <w:hyperlink w:anchor="_Toc115097972" w:history="1">
            <w:r w:rsidR="00E67BBA" w:rsidRPr="00E67BBA">
              <w:rPr>
                <w:rFonts w:ascii="Times New Roman" w:eastAsia="Calibri" w:hAnsi="Times New Roman" w:cs="Times New Roman"/>
                <w:iCs/>
                <w:noProof/>
                <w:sz w:val="24"/>
                <w:szCs w:val="20"/>
                <w:u w:val="single"/>
                <w:lang w:eastAsia="en-US"/>
              </w:rPr>
              <w:t>2.3.19.</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Объекты государственной ветеринарной службы</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_Toc115097972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133</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680"/>
              <w:tab w:val="right" w:leader="dot" w:pos="9345"/>
            </w:tabs>
            <w:spacing w:after="0" w:line="240" w:lineRule="auto"/>
            <w:ind w:left="567"/>
            <w:jc w:val="both"/>
            <w:rPr>
              <w:rFonts w:ascii="Calibri" w:eastAsia="Times New Roman" w:hAnsi="Calibri" w:cs="Times New Roman"/>
              <w:noProof/>
            </w:rPr>
          </w:pPr>
          <w:hyperlink w:anchor="_Toc115097973" w:history="1">
            <w:r w:rsidR="00E67BBA" w:rsidRPr="00E67BBA">
              <w:rPr>
                <w:rFonts w:ascii="Times New Roman" w:eastAsia="Calibri" w:hAnsi="Times New Roman" w:cs="Times New Roman"/>
                <w:iCs/>
                <w:noProof/>
                <w:sz w:val="24"/>
                <w:szCs w:val="20"/>
                <w:u w:val="single"/>
                <w:lang w:eastAsia="en-US"/>
              </w:rPr>
              <w:t>2.3.20.</w:t>
            </w:r>
            <w:r w:rsidR="00E67BBA" w:rsidRPr="00E67BBA">
              <w:rPr>
                <w:rFonts w:ascii="Calibri" w:eastAsia="Times New Roman" w:hAnsi="Calibri" w:cs="Times New Roman"/>
                <w:noProof/>
              </w:rPr>
              <w:tab/>
            </w:r>
            <w:r w:rsidR="00E67BBA" w:rsidRPr="00E67BBA">
              <w:rPr>
                <w:rFonts w:ascii="Times New Roman" w:eastAsia="Calibri" w:hAnsi="Times New Roman" w:cs="Times New Roman"/>
                <w:iCs/>
                <w:noProof/>
                <w:sz w:val="24"/>
                <w:szCs w:val="20"/>
                <w:u w:val="single"/>
                <w:lang w:eastAsia="en-US"/>
              </w:rPr>
              <w:t>Экологическое состояние</w:t>
            </w:r>
            <w:r w:rsidR="00E67BBA" w:rsidRPr="00E67BBA">
              <w:rPr>
                <w:rFonts w:ascii="Times New Roman" w:eastAsia="Calibri" w:hAnsi="Times New Roman" w:cs="Times New Roman"/>
                <w:iCs/>
                <w:noProof/>
                <w:webHidden/>
                <w:sz w:val="24"/>
                <w:szCs w:val="20"/>
                <w:lang w:eastAsia="en-US"/>
              </w:rPr>
              <w:tab/>
            </w:r>
            <w:r w:rsidRPr="00E67BBA">
              <w:rPr>
                <w:rFonts w:ascii="Times New Roman" w:eastAsia="Calibri" w:hAnsi="Times New Roman" w:cs="Times New Roman"/>
                <w:iCs/>
                <w:noProof/>
                <w:webHidden/>
                <w:sz w:val="24"/>
                <w:szCs w:val="20"/>
                <w:lang w:eastAsia="en-US"/>
              </w:rPr>
              <w:fldChar w:fldCharType="begin"/>
            </w:r>
            <w:r w:rsidR="00E67BBA" w:rsidRPr="00E67BBA">
              <w:rPr>
                <w:rFonts w:ascii="Times New Roman" w:eastAsia="Calibri" w:hAnsi="Times New Roman" w:cs="Times New Roman"/>
                <w:iCs/>
                <w:noProof/>
                <w:webHidden/>
                <w:sz w:val="24"/>
                <w:szCs w:val="20"/>
                <w:lang w:eastAsia="en-US"/>
              </w:rPr>
              <w:instrText xml:space="preserve"> PAGEREF _Toc115097973 \h </w:instrText>
            </w:r>
            <w:r w:rsidRPr="00E67BBA">
              <w:rPr>
                <w:rFonts w:ascii="Times New Roman" w:eastAsia="Calibri" w:hAnsi="Times New Roman" w:cs="Times New Roman"/>
                <w:iCs/>
                <w:noProof/>
                <w:webHidden/>
                <w:sz w:val="24"/>
                <w:szCs w:val="20"/>
                <w:lang w:eastAsia="en-US"/>
              </w:rPr>
            </w:r>
            <w:r w:rsidRPr="00E67BBA">
              <w:rPr>
                <w:rFonts w:ascii="Times New Roman" w:eastAsia="Calibri" w:hAnsi="Times New Roman" w:cs="Times New Roman"/>
                <w:iCs/>
                <w:noProof/>
                <w:webHidden/>
                <w:sz w:val="24"/>
                <w:szCs w:val="20"/>
                <w:lang w:eastAsia="en-US"/>
              </w:rPr>
              <w:fldChar w:fldCharType="separate"/>
            </w:r>
            <w:r w:rsidR="00CD2C6E">
              <w:rPr>
                <w:rFonts w:ascii="Times New Roman" w:eastAsia="Calibri" w:hAnsi="Times New Roman" w:cs="Times New Roman"/>
                <w:iCs/>
                <w:noProof/>
                <w:webHidden/>
                <w:sz w:val="24"/>
                <w:szCs w:val="20"/>
                <w:lang w:eastAsia="en-US"/>
              </w:rPr>
              <w:t>133</w:t>
            </w:r>
            <w:r w:rsidRPr="00E67BBA">
              <w:rPr>
                <w:rFonts w:ascii="Times New Roman" w:eastAsia="Calibri" w:hAnsi="Times New Roman" w:cs="Times New Roman"/>
                <w:iCs/>
                <w:noProof/>
                <w:webHidden/>
                <w:sz w:val="24"/>
                <w:szCs w:val="20"/>
                <w:lang w:eastAsia="en-US"/>
              </w:rPr>
              <w:fldChar w:fldCharType="end"/>
            </w:r>
          </w:hyperlink>
        </w:p>
        <w:p w:rsidR="00E67BBA" w:rsidRPr="00E67BBA" w:rsidRDefault="000B6ACA" w:rsidP="00E67BBA">
          <w:pPr>
            <w:tabs>
              <w:tab w:val="left" w:pos="1960"/>
              <w:tab w:val="right" w:leader="dot" w:pos="9345"/>
            </w:tabs>
            <w:spacing w:after="0" w:line="240" w:lineRule="auto"/>
            <w:ind w:left="851"/>
            <w:jc w:val="both"/>
            <w:rPr>
              <w:rFonts w:ascii="Calibri" w:eastAsia="Times New Roman" w:hAnsi="Calibri" w:cs="Times New Roman"/>
              <w:noProof/>
            </w:rPr>
          </w:pPr>
          <w:hyperlink w:anchor="_Toc115097974" w:history="1">
            <w:r w:rsidR="00E67BBA" w:rsidRPr="00E67BBA">
              <w:rPr>
                <w:rFonts w:ascii="Times New Roman" w:eastAsia="Calibri" w:hAnsi="Times New Roman" w:cs="Times New Roman"/>
                <w:noProof/>
                <w:sz w:val="24"/>
                <w:szCs w:val="18"/>
                <w:u w:val="single"/>
                <w:lang w:eastAsia="en-US"/>
              </w:rPr>
              <w:t>2.3.20.1.</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18"/>
                <w:u w:val="single"/>
                <w:lang w:eastAsia="en-US"/>
              </w:rPr>
              <w:t>Изменение экологической ситуации</w:t>
            </w:r>
            <w:r w:rsidR="00E67BBA" w:rsidRPr="00E67BBA">
              <w:rPr>
                <w:rFonts w:ascii="Times New Roman" w:eastAsia="Calibri" w:hAnsi="Times New Roman" w:cs="Times New Roman"/>
                <w:noProof/>
                <w:webHidden/>
                <w:sz w:val="24"/>
                <w:szCs w:val="18"/>
                <w:lang w:eastAsia="en-US"/>
              </w:rPr>
              <w:tab/>
            </w:r>
            <w:r w:rsidRPr="00E67BBA">
              <w:rPr>
                <w:rFonts w:ascii="Times New Roman" w:eastAsia="Calibri" w:hAnsi="Times New Roman" w:cs="Times New Roman"/>
                <w:noProof/>
                <w:webHidden/>
                <w:sz w:val="24"/>
                <w:szCs w:val="18"/>
                <w:lang w:eastAsia="en-US"/>
              </w:rPr>
              <w:fldChar w:fldCharType="begin"/>
            </w:r>
            <w:r w:rsidR="00E67BBA" w:rsidRPr="00E67BBA">
              <w:rPr>
                <w:rFonts w:ascii="Times New Roman" w:eastAsia="Calibri" w:hAnsi="Times New Roman" w:cs="Times New Roman"/>
                <w:noProof/>
                <w:webHidden/>
                <w:sz w:val="24"/>
                <w:szCs w:val="18"/>
                <w:lang w:eastAsia="en-US"/>
              </w:rPr>
              <w:instrText xml:space="preserve"> PAGEREF _Toc115097974 \h </w:instrText>
            </w:r>
            <w:r w:rsidRPr="00E67BBA">
              <w:rPr>
                <w:rFonts w:ascii="Times New Roman" w:eastAsia="Calibri" w:hAnsi="Times New Roman" w:cs="Times New Roman"/>
                <w:noProof/>
                <w:webHidden/>
                <w:sz w:val="24"/>
                <w:szCs w:val="18"/>
                <w:lang w:eastAsia="en-US"/>
              </w:rPr>
            </w:r>
            <w:r w:rsidRPr="00E67BBA">
              <w:rPr>
                <w:rFonts w:ascii="Times New Roman" w:eastAsia="Calibri" w:hAnsi="Times New Roman" w:cs="Times New Roman"/>
                <w:noProof/>
                <w:webHidden/>
                <w:sz w:val="24"/>
                <w:szCs w:val="18"/>
                <w:lang w:eastAsia="en-US"/>
              </w:rPr>
              <w:fldChar w:fldCharType="separate"/>
            </w:r>
            <w:r w:rsidR="00CD2C6E">
              <w:rPr>
                <w:rFonts w:ascii="Times New Roman" w:eastAsia="Calibri" w:hAnsi="Times New Roman" w:cs="Times New Roman"/>
                <w:noProof/>
                <w:webHidden/>
                <w:sz w:val="24"/>
                <w:szCs w:val="18"/>
                <w:lang w:eastAsia="en-US"/>
              </w:rPr>
              <w:t>139</w:t>
            </w:r>
            <w:r w:rsidRPr="00E67BBA">
              <w:rPr>
                <w:rFonts w:ascii="Times New Roman" w:eastAsia="Calibri" w:hAnsi="Times New Roman" w:cs="Times New Roman"/>
                <w:noProof/>
                <w:webHidden/>
                <w:sz w:val="24"/>
                <w:szCs w:val="18"/>
                <w:lang w:eastAsia="en-US"/>
              </w:rPr>
              <w:fldChar w:fldCharType="end"/>
            </w:r>
          </w:hyperlink>
        </w:p>
        <w:p w:rsidR="00E67BBA" w:rsidRPr="00E67BBA" w:rsidRDefault="000B6ACA" w:rsidP="00E67BBA">
          <w:pPr>
            <w:tabs>
              <w:tab w:val="left" w:pos="851"/>
              <w:tab w:val="right" w:leader="dot" w:pos="9345"/>
            </w:tabs>
            <w:spacing w:after="0" w:line="240" w:lineRule="auto"/>
            <w:ind w:firstLine="284"/>
            <w:jc w:val="both"/>
            <w:rPr>
              <w:rFonts w:ascii="Calibri" w:eastAsia="Times New Roman" w:hAnsi="Calibri" w:cs="Times New Roman"/>
              <w:noProof/>
            </w:rPr>
          </w:pPr>
          <w:hyperlink w:anchor="_Toc115097975" w:history="1">
            <w:r w:rsidR="00E67BBA" w:rsidRPr="00E67BBA">
              <w:rPr>
                <w:rFonts w:ascii="Times New Roman" w:eastAsia="Calibri" w:hAnsi="Times New Roman" w:cs="Times New Roman"/>
                <w:b/>
                <w:bCs/>
                <w:noProof/>
                <w:sz w:val="24"/>
                <w:szCs w:val="20"/>
                <w:u w:val="single"/>
                <w:lang w:eastAsia="en-US"/>
              </w:rPr>
              <w:t>3.</w:t>
            </w:r>
            <w:r w:rsidR="00E67BBA" w:rsidRPr="00E67BBA">
              <w:rPr>
                <w:rFonts w:ascii="Calibri" w:eastAsia="Times New Roman" w:hAnsi="Calibri" w:cs="Times New Roman"/>
                <w:noProof/>
              </w:rPr>
              <w:tab/>
            </w:r>
            <w:r w:rsidR="00E67BBA" w:rsidRPr="00E67BBA">
              <w:rPr>
                <w:rFonts w:ascii="Times New Roman" w:eastAsia="Calibri" w:hAnsi="Times New Roman" w:cs="Times New Roman"/>
                <w:b/>
                <w:bCs/>
                <w:noProof/>
                <w:sz w:val="24"/>
                <w:szCs w:val="20"/>
                <w:u w:val="single"/>
                <w:lang w:eastAsia="en-US"/>
              </w:rPr>
              <w:t>Оценка возможного влияния планируемых для размещения объектов местного значения поселения на комплексное развитие этих территорий</w:t>
            </w:r>
            <w:r w:rsidR="00E67BBA" w:rsidRPr="00E67BBA">
              <w:rPr>
                <w:rFonts w:ascii="Times New Roman" w:eastAsia="Calibri" w:hAnsi="Times New Roman" w:cs="Times New Roman"/>
                <w:b/>
                <w:bCs/>
                <w:noProof/>
                <w:webHidden/>
                <w:sz w:val="24"/>
                <w:szCs w:val="20"/>
                <w:lang w:eastAsia="en-US"/>
              </w:rPr>
              <w:tab/>
            </w:r>
            <w:r w:rsidRPr="00E67BBA">
              <w:rPr>
                <w:rFonts w:ascii="Times New Roman" w:eastAsia="Calibri" w:hAnsi="Times New Roman" w:cs="Times New Roman"/>
                <w:b/>
                <w:bCs/>
                <w:noProof/>
                <w:webHidden/>
                <w:sz w:val="24"/>
                <w:szCs w:val="20"/>
                <w:lang w:eastAsia="en-US"/>
              </w:rPr>
              <w:fldChar w:fldCharType="begin"/>
            </w:r>
            <w:r w:rsidR="00E67BBA" w:rsidRPr="00E67BBA">
              <w:rPr>
                <w:rFonts w:ascii="Times New Roman" w:eastAsia="Calibri" w:hAnsi="Times New Roman" w:cs="Times New Roman"/>
                <w:b/>
                <w:bCs/>
                <w:noProof/>
                <w:webHidden/>
                <w:sz w:val="24"/>
                <w:szCs w:val="20"/>
                <w:lang w:eastAsia="en-US"/>
              </w:rPr>
              <w:instrText xml:space="preserve"> PAGEREF _Toc115097975 \h </w:instrText>
            </w:r>
            <w:r w:rsidRPr="00E67BBA">
              <w:rPr>
                <w:rFonts w:ascii="Times New Roman" w:eastAsia="Calibri" w:hAnsi="Times New Roman" w:cs="Times New Roman"/>
                <w:b/>
                <w:bCs/>
                <w:noProof/>
                <w:webHidden/>
                <w:sz w:val="24"/>
                <w:szCs w:val="20"/>
                <w:lang w:eastAsia="en-US"/>
              </w:rPr>
            </w:r>
            <w:r w:rsidRPr="00E67BBA">
              <w:rPr>
                <w:rFonts w:ascii="Times New Roman" w:eastAsia="Calibri" w:hAnsi="Times New Roman" w:cs="Times New Roman"/>
                <w:b/>
                <w:bCs/>
                <w:noProof/>
                <w:webHidden/>
                <w:sz w:val="24"/>
                <w:szCs w:val="20"/>
                <w:lang w:eastAsia="en-US"/>
              </w:rPr>
              <w:fldChar w:fldCharType="separate"/>
            </w:r>
            <w:r w:rsidR="00CD2C6E">
              <w:rPr>
                <w:rFonts w:ascii="Times New Roman" w:eastAsia="Calibri" w:hAnsi="Times New Roman" w:cs="Times New Roman"/>
                <w:b/>
                <w:bCs/>
                <w:noProof/>
                <w:webHidden/>
                <w:sz w:val="24"/>
                <w:szCs w:val="20"/>
                <w:lang w:eastAsia="en-US"/>
              </w:rPr>
              <w:t>144</w:t>
            </w:r>
            <w:r w:rsidRPr="00E67BBA">
              <w:rPr>
                <w:rFonts w:ascii="Times New Roman" w:eastAsia="Calibri" w:hAnsi="Times New Roman" w:cs="Times New Roman"/>
                <w:b/>
                <w:bCs/>
                <w:noProof/>
                <w:webHidden/>
                <w:sz w:val="24"/>
                <w:szCs w:val="20"/>
                <w:lang w:eastAsia="en-US"/>
              </w:rPr>
              <w:fldChar w:fldCharType="end"/>
            </w:r>
          </w:hyperlink>
        </w:p>
        <w:p w:rsidR="00E67BBA" w:rsidRPr="00E67BBA" w:rsidRDefault="000B6ACA" w:rsidP="00E67BBA">
          <w:pPr>
            <w:tabs>
              <w:tab w:val="right" w:leader="dot" w:pos="9345"/>
            </w:tabs>
            <w:spacing w:after="0" w:line="240" w:lineRule="auto"/>
            <w:ind w:left="284"/>
            <w:jc w:val="both"/>
            <w:rPr>
              <w:rFonts w:ascii="Calibri" w:eastAsia="Times New Roman" w:hAnsi="Calibri" w:cs="Times New Roman"/>
              <w:noProof/>
            </w:rPr>
          </w:pPr>
          <w:hyperlink w:anchor="_Toc115097976" w:history="1">
            <w:r w:rsidR="00E67BBA" w:rsidRPr="00E67BBA">
              <w:rPr>
                <w:rFonts w:ascii="Times New Roman" w:eastAsia="Calibri" w:hAnsi="Times New Roman" w:cs="Times New Roman"/>
                <w:noProof/>
                <w:sz w:val="24"/>
                <w:szCs w:val="20"/>
                <w:u w:val="single"/>
                <w:lang w:eastAsia="en-US"/>
              </w:rPr>
              <w:t>3.1. В сфере образования</w:t>
            </w:r>
            <w:r w:rsidR="00E67BBA" w:rsidRPr="00E67BBA">
              <w:rPr>
                <w:rFonts w:ascii="Times New Roman" w:eastAsia="Calibri" w:hAnsi="Times New Roman" w:cs="Times New Roman"/>
                <w:noProof/>
                <w:webHidden/>
                <w:sz w:val="24"/>
                <w:szCs w:val="20"/>
                <w:lang w:eastAsia="en-US"/>
              </w:rPr>
              <w:tab/>
            </w:r>
            <w:r w:rsidRPr="00E67BBA">
              <w:rPr>
                <w:rFonts w:ascii="Times New Roman" w:eastAsia="Calibri" w:hAnsi="Times New Roman" w:cs="Times New Roman"/>
                <w:noProof/>
                <w:webHidden/>
                <w:sz w:val="24"/>
                <w:szCs w:val="20"/>
                <w:lang w:eastAsia="en-US"/>
              </w:rPr>
              <w:fldChar w:fldCharType="begin"/>
            </w:r>
            <w:r w:rsidR="00E67BBA" w:rsidRPr="00E67BBA">
              <w:rPr>
                <w:rFonts w:ascii="Times New Roman" w:eastAsia="Calibri" w:hAnsi="Times New Roman" w:cs="Times New Roman"/>
                <w:noProof/>
                <w:webHidden/>
                <w:sz w:val="24"/>
                <w:szCs w:val="20"/>
                <w:lang w:eastAsia="en-US"/>
              </w:rPr>
              <w:instrText xml:space="preserve"> PAGEREF _Toc115097976 \h </w:instrText>
            </w:r>
            <w:r w:rsidRPr="00E67BBA">
              <w:rPr>
                <w:rFonts w:ascii="Times New Roman" w:eastAsia="Calibri" w:hAnsi="Times New Roman" w:cs="Times New Roman"/>
                <w:noProof/>
                <w:webHidden/>
                <w:sz w:val="24"/>
                <w:szCs w:val="20"/>
                <w:lang w:eastAsia="en-US"/>
              </w:rPr>
            </w:r>
            <w:r w:rsidRPr="00E67BBA">
              <w:rPr>
                <w:rFonts w:ascii="Times New Roman" w:eastAsia="Calibri" w:hAnsi="Times New Roman" w:cs="Times New Roman"/>
                <w:noProof/>
                <w:webHidden/>
                <w:sz w:val="24"/>
                <w:szCs w:val="20"/>
                <w:lang w:eastAsia="en-US"/>
              </w:rPr>
              <w:fldChar w:fldCharType="separate"/>
            </w:r>
            <w:r w:rsidR="00CD2C6E">
              <w:rPr>
                <w:rFonts w:ascii="Times New Roman" w:eastAsia="Calibri" w:hAnsi="Times New Roman" w:cs="Times New Roman"/>
                <w:noProof/>
                <w:webHidden/>
                <w:sz w:val="24"/>
                <w:szCs w:val="20"/>
                <w:lang w:eastAsia="en-US"/>
              </w:rPr>
              <w:t>145</w:t>
            </w:r>
            <w:r w:rsidRPr="00E67BBA">
              <w:rPr>
                <w:rFonts w:ascii="Times New Roman" w:eastAsia="Calibri" w:hAnsi="Times New Roman" w:cs="Times New Roman"/>
                <w:noProof/>
                <w:webHidden/>
                <w:sz w:val="24"/>
                <w:szCs w:val="20"/>
                <w:lang w:eastAsia="en-US"/>
              </w:rPr>
              <w:fldChar w:fldCharType="end"/>
            </w:r>
          </w:hyperlink>
        </w:p>
        <w:p w:rsidR="00E67BBA" w:rsidRPr="00E67BBA" w:rsidRDefault="000B6ACA" w:rsidP="00E67BBA">
          <w:pPr>
            <w:tabs>
              <w:tab w:val="right" w:leader="dot" w:pos="9345"/>
            </w:tabs>
            <w:spacing w:after="0" w:line="240" w:lineRule="auto"/>
            <w:ind w:left="284"/>
            <w:jc w:val="both"/>
            <w:rPr>
              <w:rFonts w:ascii="Calibri" w:eastAsia="Times New Roman" w:hAnsi="Calibri" w:cs="Times New Roman"/>
              <w:noProof/>
            </w:rPr>
          </w:pPr>
          <w:hyperlink w:anchor="_Toc115097977" w:history="1">
            <w:r w:rsidR="00E67BBA" w:rsidRPr="00E67BBA">
              <w:rPr>
                <w:rFonts w:ascii="Times New Roman" w:eastAsia="Calibri" w:hAnsi="Times New Roman" w:cs="Times New Roman"/>
                <w:noProof/>
                <w:sz w:val="24"/>
                <w:szCs w:val="20"/>
                <w:u w:val="single"/>
                <w:lang w:eastAsia="en-US"/>
              </w:rPr>
              <w:t>3.2. В области культуры и искусства</w:t>
            </w:r>
            <w:r w:rsidR="00E67BBA" w:rsidRPr="00E67BBA">
              <w:rPr>
                <w:rFonts w:ascii="Times New Roman" w:eastAsia="Calibri" w:hAnsi="Times New Roman" w:cs="Times New Roman"/>
                <w:noProof/>
                <w:webHidden/>
                <w:sz w:val="24"/>
                <w:szCs w:val="20"/>
                <w:lang w:eastAsia="en-US"/>
              </w:rPr>
              <w:tab/>
            </w:r>
            <w:r w:rsidRPr="00E67BBA">
              <w:rPr>
                <w:rFonts w:ascii="Times New Roman" w:eastAsia="Calibri" w:hAnsi="Times New Roman" w:cs="Times New Roman"/>
                <w:noProof/>
                <w:webHidden/>
                <w:sz w:val="24"/>
                <w:szCs w:val="20"/>
                <w:lang w:eastAsia="en-US"/>
              </w:rPr>
              <w:fldChar w:fldCharType="begin"/>
            </w:r>
            <w:r w:rsidR="00E67BBA" w:rsidRPr="00E67BBA">
              <w:rPr>
                <w:rFonts w:ascii="Times New Roman" w:eastAsia="Calibri" w:hAnsi="Times New Roman" w:cs="Times New Roman"/>
                <w:noProof/>
                <w:webHidden/>
                <w:sz w:val="24"/>
                <w:szCs w:val="20"/>
                <w:lang w:eastAsia="en-US"/>
              </w:rPr>
              <w:instrText xml:space="preserve"> PAGEREF _Toc115097977 \h </w:instrText>
            </w:r>
            <w:r w:rsidRPr="00E67BBA">
              <w:rPr>
                <w:rFonts w:ascii="Times New Roman" w:eastAsia="Calibri" w:hAnsi="Times New Roman" w:cs="Times New Roman"/>
                <w:noProof/>
                <w:webHidden/>
                <w:sz w:val="24"/>
                <w:szCs w:val="20"/>
                <w:lang w:eastAsia="en-US"/>
              </w:rPr>
            </w:r>
            <w:r w:rsidRPr="00E67BBA">
              <w:rPr>
                <w:rFonts w:ascii="Times New Roman" w:eastAsia="Calibri" w:hAnsi="Times New Roman" w:cs="Times New Roman"/>
                <w:noProof/>
                <w:webHidden/>
                <w:sz w:val="24"/>
                <w:szCs w:val="20"/>
                <w:lang w:eastAsia="en-US"/>
              </w:rPr>
              <w:fldChar w:fldCharType="separate"/>
            </w:r>
            <w:r w:rsidR="00CD2C6E">
              <w:rPr>
                <w:rFonts w:ascii="Times New Roman" w:eastAsia="Calibri" w:hAnsi="Times New Roman" w:cs="Times New Roman"/>
                <w:noProof/>
                <w:webHidden/>
                <w:sz w:val="24"/>
                <w:szCs w:val="20"/>
                <w:lang w:eastAsia="en-US"/>
              </w:rPr>
              <w:t>145</w:t>
            </w:r>
            <w:r w:rsidRPr="00E67BBA">
              <w:rPr>
                <w:rFonts w:ascii="Times New Roman" w:eastAsia="Calibri" w:hAnsi="Times New Roman" w:cs="Times New Roman"/>
                <w:noProof/>
                <w:webHidden/>
                <w:sz w:val="24"/>
                <w:szCs w:val="20"/>
                <w:lang w:eastAsia="en-US"/>
              </w:rPr>
              <w:fldChar w:fldCharType="end"/>
            </w:r>
          </w:hyperlink>
        </w:p>
        <w:p w:rsidR="00E67BBA" w:rsidRPr="00E67BBA" w:rsidRDefault="000B6ACA" w:rsidP="00E67BBA">
          <w:pPr>
            <w:tabs>
              <w:tab w:val="right" w:leader="dot" w:pos="9345"/>
            </w:tabs>
            <w:spacing w:after="0" w:line="240" w:lineRule="auto"/>
            <w:ind w:left="284"/>
            <w:jc w:val="both"/>
            <w:rPr>
              <w:rFonts w:ascii="Calibri" w:eastAsia="Times New Roman" w:hAnsi="Calibri" w:cs="Times New Roman"/>
              <w:noProof/>
            </w:rPr>
          </w:pPr>
          <w:hyperlink w:anchor="_Toc115097978" w:history="1">
            <w:r w:rsidR="00E67BBA" w:rsidRPr="00E67BBA">
              <w:rPr>
                <w:rFonts w:ascii="Times New Roman" w:eastAsia="Calibri" w:hAnsi="Times New Roman" w:cs="Times New Roman"/>
                <w:noProof/>
                <w:sz w:val="24"/>
                <w:szCs w:val="20"/>
                <w:u w:val="single"/>
                <w:lang w:eastAsia="en-US"/>
              </w:rPr>
              <w:t>3.3 В области физической культуры и массового спорта</w:t>
            </w:r>
            <w:r w:rsidR="00E67BBA" w:rsidRPr="00E67BBA">
              <w:rPr>
                <w:rFonts w:ascii="Times New Roman" w:eastAsia="Calibri" w:hAnsi="Times New Roman" w:cs="Times New Roman"/>
                <w:noProof/>
                <w:webHidden/>
                <w:sz w:val="24"/>
                <w:szCs w:val="20"/>
                <w:lang w:eastAsia="en-US"/>
              </w:rPr>
              <w:tab/>
            </w:r>
            <w:r w:rsidRPr="00E67BBA">
              <w:rPr>
                <w:rFonts w:ascii="Times New Roman" w:eastAsia="Calibri" w:hAnsi="Times New Roman" w:cs="Times New Roman"/>
                <w:noProof/>
                <w:webHidden/>
                <w:sz w:val="24"/>
                <w:szCs w:val="20"/>
                <w:lang w:eastAsia="en-US"/>
              </w:rPr>
              <w:fldChar w:fldCharType="begin"/>
            </w:r>
            <w:r w:rsidR="00E67BBA" w:rsidRPr="00E67BBA">
              <w:rPr>
                <w:rFonts w:ascii="Times New Roman" w:eastAsia="Calibri" w:hAnsi="Times New Roman" w:cs="Times New Roman"/>
                <w:noProof/>
                <w:webHidden/>
                <w:sz w:val="24"/>
                <w:szCs w:val="20"/>
                <w:lang w:eastAsia="en-US"/>
              </w:rPr>
              <w:instrText xml:space="preserve"> PAGEREF _Toc115097978 \h </w:instrText>
            </w:r>
            <w:r w:rsidRPr="00E67BBA">
              <w:rPr>
                <w:rFonts w:ascii="Times New Roman" w:eastAsia="Calibri" w:hAnsi="Times New Roman" w:cs="Times New Roman"/>
                <w:noProof/>
                <w:webHidden/>
                <w:sz w:val="24"/>
                <w:szCs w:val="20"/>
                <w:lang w:eastAsia="en-US"/>
              </w:rPr>
            </w:r>
            <w:r w:rsidRPr="00E67BBA">
              <w:rPr>
                <w:rFonts w:ascii="Times New Roman" w:eastAsia="Calibri" w:hAnsi="Times New Roman" w:cs="Times New Roman"/>
                <w:noProof/>
                <w:webHidden/>
                <w:sz w:val="24"/>
                <w:szCs w:val="20"/>
                <w:lang w:eastAsia="en-US"/>
              </w:rPr>
              <w:fldChar w:fldCharType="separate"/>
            </w:r>
            <w:r w:rsidR="00CD2C6E">
              <w:rPr>
                <w:rFonts w:ascii="Times New Roman" w:eastAsia="Calibri" w:hAnsi="Times New Roman" w:cs="Times New Roman"/>
                <w:noProof/>
                <w:webHidden/>
                <w:sz w:val="24"/>
                <w:szCs w:val="20"/>
                <w:lang w:eastAsia="en-US"/>
              </w:rPr>
              <w:t>145</w:t>
            </w:r>
            <w:r w:rsidRPr="00E67BBA">
              <w:rPr>
                <w:rFonts w:ascii="Times New Roman" w:eastAsia="Calibri" w:hAnsi="Times New Roman" w:cs="Times New Roman"/>
                <w:noProof/>
                <w:webHidden/>
                <w:sz w:val="24"/>
                <w:szCs w:val="20"/>
                <w:lang w:eastAsia="en-US"/>
              </w:rPr>
              <w:fldChar w:fldCharType="end"/>
            </w:r>
          </w:hyperlink>
        </w:p>
        <w:p w:rsidR="00E67BBA" w:rsidRPr="00E67BBA" w:rsidRDefault="000B6ACA" w:rsidP="00E67BBA">
          <w:pPr>
            <w:tabs>
              <w:tab w:val="left" w:pos="851"/>
              <w:tab w:val="right" w:leader="dot" w:pos="9345"/>
            </w:tabs>
            <w:spacing w:after="0" w:line="240" w:lineRule="auto"/>
            <w:ind w:firstLine="284"/>
            <w:jc w:val="both"/>
            <w:rPr>
              <w:rFonts w:ascii="Calibri" w:eastAsia="Times New Roman" w:hAnsi="Calibri" w:cs="Times New Roman"/>
              <w:noProof/>
            </w:rPr>
          </w:pPr>
          <w:hyperlink w:anchor="_Toc115097979" w:history="1">
            <w:r w:rsidR="00E67BBA" w:rsidRPr="00E67BBA">
              <w:rPr>
                <w:rFonts w:ascii="Times New Roman" w:eastAsia="Calibri" w:hAnsi="Times New Roman" w:cs="Times New Roman"/>
                <w:b/>
                <w:bCs/>
                <w:noProof/>
                <w:sz w:val="24"/>
                <w:szCs w:val="20"/>
                <w:u w:val="single"/>
                <w:lang w:eastAsia="en-US"/>
              </w:rPr>
              <w:t>4.</w:t>
            </w:r>
            <w:r w:rsidR="00E67BBA" w:rsidRPr="00E67BBA">
              <w:rPr>
                <w:rFonts w:ascii="Calibri" w:eastAsia="Times New Roman" w:hAnsi="Calibri" w:cs="Times New Roman"/>
                <w:noProof/>
              </w:rPr>
              <w:tab/>
            </w:r>
            <w:r w:rsidR="00E67BBA" w:rsidRPr="00E67BBA">
              <w:rPr>
                <w:rFonts w:ascii="Times New Roman" w:eastAsia="Calibri" w:hAnsi="Times New Roman" w:cs="Times New Roman"/>
                <w:b/>
                <w:bCs/>
                <w:noProof/>
                <w:sz w:val="24"/>
                <w:szCs w:val="20"/>
                <w:u w:val="single"/>
                <w:lang w:eastAsia="en-US"/>
              </w:rPr>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E67BBA" w:rsidRPr="00E67BBA">
              <w:rPr>
                <w:rFonts w:ascii="Times New Roman" w:eastAsia="Calibri" w:hAnsi="Times New Roman" w:cs="Times New Roman"/>
                <w:b/>
                <w:bCs/>
                <w:noProof/>
                <w:webHidden/>
                <w:sz w:val="24"/>
                <w:szCs w:val="20"/>
                <w:lang w:eastAsia="en-US"/>
              </w:rPr>
              <w:tab/>
            </w:r>
            <w:r w:rsidRPr="00E67BBA">
              <w:rPr>
                <w:rFonts w:ascii="Times New Roman" w:eastAsia="Calibri" w:hAnsi="Times New Roman" w:cs="Times New Roman"/>
                <w:b/>
                <w:bCs/>
                <w:noProof/>
                <w:webHidden/>
                <w:sz w:val="24"/>
                <w:szCs w:val="20"/>
                <w:lang w:eastAsia="en-US"/>
              </w:rPr>
              <w:fldChar w:fldCharType="begin"/>
            </w:r>
            <w:r w:rsidR="00E67BBA" w:rsidRPr="00E67BBA">
              <w:rPr>
                <w:rFonts w:ascii="Times New Roman" w:eastAsia="Calibri" w:hAnsi="Times New Roman" w:cs="Times New Roman"/>
                <w:b/>
                <w:bCs/>
                <w:noProof/>
                <w:webHidden/>
                <w:sz w:val="24"/>
                <w:szCs w:val="20"/>
                <w:lang w:eastAsia="en-US"/>
              </w:rPr>
              <w:instrText xml:space="preserve"> PAGEREF _Toc115097979 \h </w:instrText>
            </w:r>
            <w:r w:rsidRPr="00E67BBA">
              <w:rPr>
                <w:rFonts w:ascii="Times New Roman" w:eastAsia="Calibri" w:hAnsi="Times New Roman" w:cs="Times New Roman"/>
                <w:b/>
                <w:bCs/>
                <w:noProof/>
                <w:webHidden/>
                <w:sz w:val="24"/>
                <w:szCs w:val="20"/>
                <w:lang w:eastAsia="en-US"/>
              </w:rPr>
            </w:r>
            <w:r w:rsidRPr="00E67BBA">
              <w:rPr>
                <w:rFonts w:ascii="Times New Roman" w:eastAsia="Calibri" w:hAnsi="Times New Roman" w:cs="Times New Roman"/>
                <w:b/>
                <w:bCs/>
                <w:noProof/>
                <w:webHidden/>
                <w:sz w:val="24"/>
                <w:szCs w:val="20"/>
                <w:lang w:eastAsia="en-US"/>
              </w:rPr>
              <w:fldChar w:fldCharType="separate"/>
            </w:r>
            <w:r w:rsidR="00CD2C6E">
              <w:rPr>
                <w:rFonts w:ascii="Times New Roman" w:eastAsia="Calibri" w:hAnsi="Times New Roman" w:cs="Times New Roman"/>
                <w:b/>
                <w:bCs/>
                <w:noProof/>
                <w:webHidden/>
                <w:sz w:val="24"/>
                <w:szCs w:val="20"/>
                <w:lang w:eastAsia="en-US"/>
              </w:rPr>
              <w:t>146</w:t>
            </w:r>
            <w:r w:rsidRPr="00E67BBA">
              <w:rPr>
                <w:rFonts w:ascii="Times New Roman" w:eastAsia="Calibri" w:hAnsi="Times New Roman" w:cs="Times New Roman"/>
                <w:b/>
                <w:bCs/>
                <w:noProof/>
                <w:webHidden/>
                <w:sz w:val="24"/>
                <w:szCs w:val="20"/>
                <w:lang w:eastAsia="en-US"/>
              </w:rPr>
              <w:fldChar w:fldCharType="end"/>
            </w:r>
          </w:hyperlink>
        </w:p>
        <w:p w:rsidR="00E67BBA" w:rsidRPr="00E67BBA" w:rsidRDefault="000B6ACA" w:rsidP="00E67BBA">
          <w:pPr>
            <w:tabs>
              <w:tab w:val="left" w:pos="851"/>
              <w:tab w:val="right" w:leader="dot" w:pos="9345"/>
            </w:tabs>
            <w:spacing w:after="0" w:line="240" w:lineRule="auto"/>
            <w:ind w:firstLine="284"/>
            <w:jc w:val="both"/>
            <w:rPr>
              <w:rFonts w:ascii="Calibri" w:eastAsia="Times New Roman" w:hAnsi="Calibri" w:cs="Times New Roman"/>
              <w:noProof/>
            </w:rPr>
          </w:pPr>
          <w:hyperlink w:anchor="_Toc115097980" w:history="1">
            <w:r w:rsidR="00E67BBA" w:rsidRPr="00E67BBA">
              <w:rPr>
                <w:rFonts w:ascii="Times New Roman" w:eastAsia="Calibri" w:hAnsi="Times New Roman" w:cs="Times New Roman"/>
                <w:b/>
                <w:bCs/>
                <w:noProof/>
                <w:sz w:val="24"/>
                <w:szCs w:val="20"/>
                <w:u w:val="single"/>
              </w:rPr>
              <w:t>5.</w:t>
            </w:r>
            <w:r w:rsidR="00E67BBA" w:rsidRPr="00E67BBA">
              <w:rPr>
                <w:rFonts w:ascii="Calibri" w:eastAsia="Times New Roman" w:hAnsi="Calibri" w:cs="Times New Roman"/>
                <w:noProof/>
              </w:rPr>
              <w:tab/>
            </w:r>
            <w:r w:rsidR="00E67BBA" w:rsidRPr="00E67BBA">
              <w:rPr>
                <w:rFonts w:ascii="Times New Roman" w:eastAsia="Calibri" w:hAnsi="Times New Roman" w:cs="Times New Roman"/>
                <w:b/>
                <w:bCs/>
                <w:noProof/>
                <w:sz w:val="24"/>
                <w:szCs w:val="20"/>
                <w:u w:val="single"/>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E67BBA" w:rsidRPr="00E67BBA">
              <w:rPr>
                <w:rFonts w:ascii="Times New Roman" w:eastAsia="Calibri" w:hAnsi="Times New Roman" w:cs="Times New Roman"/>
                <w:b/>
                <w:bCs/>
                <w:noProof/>
                <w:webHidden/>
                <w:sz w:val="24"/>
                <w:szCs w:val="20"/>
                <w:lang w:eastAsia="en-US"/>
              </w:rPr>
              <w:tab/>
            </w:r>
            <w:r w:rsidRPr="00E67BBA">
              <w:rPr>
                <w:rFonts w:ascii="Times New Roman" w:eastAsia="Calibri" w:hAnsi="Times New Roman" w:cs="Times New Roman"/>
                <w:b/>
                <w:bCs/>
                <w:noProof/>
                <w:webHidden/>
                <w:sz w:val="24"/>
                <w:szCs w:val="20"/>
                <w:lang w:eastAsia="en-US"/>
              </w:rPr>
              <w:fldChar w:fldCharType="begin"/>
            </w:r>
            <w:r w:rsidR="00E67BBA" w:rsidRPr="00E67BBA">
              <w:rPr>
                <w:rFonts w:ascii="Times New Roman" w:eastAsia="Calibri" w:hAnsi="Times New Roman" w:cs="Times New Roman"/>
                <w:b/>
                <w:bCs/>
                <w:noProof/>
                <w:webHidden/>
                <w:sz w:val="24"/>
                <w:szCs w:val="20"/>
                <w:lang w:eastAsia="en-US"/>
              </w:rPr>
              <w:instrText xml:space="preserve"> PAGEREF _Toc115097980 \h </w:instrText>
            </w:r>
            <w:r w:rsidRPr="00E67BBA">
              <w:rPr>
                <w:rFonts w:ascii="Times New Roman" w:eastAsia="Calibri" w:hAnsi="Times New Roman" w:cs="Times New Roman"/>
                <w:b/>
                <w:bCs/>
                <w:noProof/>
                <w:webHidden/>
                <w:sz w:val="24"/>
                <w:szCs w:val="20"/>
                <w:lang w:eastAsia="en-US"/>
              </w:rPr>
            </w:r>
            <w:r w:rsidRPr="00E67BBA">
              <w:rPr>
                <w:rFonts w:ascii="Times New Roman" w:eastAsia="Calibri" w:hAnsi="Times New Roman" w:cs="Times New Roman"/>
                <w:b/>
                <w:bCs/>
                <w:noProof/>
                <w:webHidden/>
                <w:sz w:val="24"/>
                <w:szCs w:val="20"/>
                <w:lang w:eastAsia="en-US"/>
              </w:rPr>
              <w:fldChar w:fldCharType="separate"/>
            </w:r>
            <w:r w:rsidR="00CD2C6E">
              <w:rPr>
                <w:rFonts w:ascii="Times New Roman" w:eastAsia="Calibri" w:hAnsi="Times New Roman" w:cs="Times New Roman"/>
                <w:b/>
                <w:bCs/>
                <w:noProof/>
                <w:webHidden/>
                <w:sz w:val="24"/>
                <w:szCs w:val="20"/>
                <w:lang w:eastAsia="en-US"/>
              </w:rPr>
              <w:t>151</w:t>
            </w:r>
            <w:r w:rsidRPr="00E67BBA">
              <w:rPr>
                <w:rFonts w:ascii="Times New Roman" w:eastAsia="Calibri" w:hAnsi="Times New Roman" w:cs="Times New Roman"/>
                <w:b/>
                <w:bCs/>
                <w:noProof/>
                <w:webHidden/>
                <w:sz w:val="24"/>
                <w:szCs w:val="20"/>
                <w:lang w:eastAsia="en-US"/>
              </w:rPr>
              <w:fldChar w:fldCharType="end"/>
            </w:r>
          </w:hyperlink>
        </w:p>
        <w:p w:rsidR="00E67BBA" w:rsidRPr="00E67BBA" w:rsidRDefault="000B6ACA" w:rsidP="00E67BBA">
          <w:pPr>
            <w:tabs>
              <w:tab w:val="left" w:pos="851"/>
              <w:tab w:val="right" w:leader="dot" w:pos="9345"/>
            </w:tabs>
            <w:spacing w:after="0" w:line="240" w:lineRule="auto"/>
            <w:ind w:firstLine="284"/>
            <w:jc w:val="both"/>
            <w:rPr>
              <w:rFonts w:ascii="Calibri" w:eastAsia="Times New Roman" w:hAnsi="Calibri" w:cs="Times New Roman"/>
              <w:noProof/>
            </w:rPr>
          </w:pPr>
          <w:hyperlink w:anchor="_Toc115097981" w:history="1">
            <w:r w:rsidR="00E67BBA" w:rsidRPr="00E67BBA">
              <w:rPr>
                <w:rFonts w:ascii="Times New Roman" w:eastAsia="Calibri" w:hAnsi="Times New Roman" w:cs="Times New Roman"/>
                <w:b/>
                <w:bCs/>
                <w:noProof/>
                <w:sz w:val="24"/>
                <w:szCs w:val="20"/>
                <w:u w:val="single"/>
                <w:lang w:eastAsia="en-US"/>
              </w:rPr>
              <w:t>6.</w:t>
            </w:r>
            <w:r w:rsidR="00E67BBA" w:rsidRPr="00E67BBA">
              <w:rPr>
                <w:rFonts w:ascii="Calibri" w:eastAsia="Times New Roman" w:hAnsi="Calibri" w:cs="Times New Roman"/>
                <w:noProof/>
              </w:rPr>
              <w:tab/>
            </w:r>
            <w:r w:rsidR="00E67BBA" w:rsidRPr="00E67BBA">
              <w:rPr>
                <w:rFonts w:ascii="Times New Roman" w:eastAsia="Calibri" w:hAnsi="Times New Roman" w:cs="Times New Roman"/>
                <w:b/>
                <w:bCs/>
                <w:noProof/>
                <w:sz w:val="24"/>
                <w:szCs w:val="20"/>
                <w:u w:val="single"/>
                <w:lang w:eastAsia="en-US"/>
              </w:rPr>
              <w:t>Перечень и характеристику основных факторов риска возникновения чрезвычайных ситуаций природного и техногенного характера</w:t>
            </w:r>
            <w:r w:rsidR="00E67BBA" w:rsidRPr="00E67BBA">
              <w:rPr>
                <w:rFonts w:ascii="Times New Roman" w:eastAsia="Calibri" w:hAnsi="Times New Roman" w:cs="Times New Roman"/>
                <w:b/>
                <w:bCs/>
                <w:noProof/>
                <w:webHidden/>
                <w:sz w:val="24"/>
                <w:szCs w:val="20"/>
                <w:lang w:eastAsia="en-US"/>
              </w:rPr>
              <w:tab/>
            </w:r>
            <w:r w:rsidRPr="00E67BBA">
              <w:rPr>
                <w:rFonts w:ascii="Times New Roman" w:eastAsia="Calibri" w:hAnsi="Times New Roman" w:cs="Times New Roman"/>
                <w:b/>
                <w:bCs/>
                <w:noProof/>
                <w:webHidden/>
                <w:sz w:val="24"/>
                <w:szCs w:val="20"/>
                <w:lang w:eastAsia="en-US"/>
              </w:rPr>
              <w:fldChar w:fldCharType="begin"/>
            </w:r>
            <w:r w:rsidR="00E67BBA" w:rsidRPr="00E67BBA">
              <w:rPr>
                <w:rFonts w:ascii="Times New Roman" w:eastAsia="Calibri" w:hAnsi="Times New Roman" w:cs="Times New Roman"/>
                <w:b/>
                <w:bCs/>
                <w:noProof/>
                <w:webHidden/>
                <w:sz w:val="24"/>
                <w:szCs w:val="20"/>
                <w:lang w:eastAsia="en-US"/>
              </w:rPr>
              <w:instrText xml:space="preserve"> PAGEREF _Toc115097981 \h </w:instrText>
            </w:r>
            <w:r w:rsidRPr="00E67BBA">
              <w:rPr>
                <w:rFonts w:ascii="Times New Roman" w:eastAsia="Calibri" w:hAnsi="Times New Roman" w:cs="Times New Roman"/>
                <w:b/>
                <w:bCs/>
                <w:noProof/>
                <w:webHidden/>
                <w:sz w:val="24"/>
                <w:szCs w:val="20"/>
                <w:lang w:eastAsia="en-US"/>
              </w:rPr>
            </w:r>
            <w:r w:rsidRPr="00E67BBA">
              <w:rPr>
                <w:rFonts w:ascii="Times New Roman" w:eastAsia="Calibri" w:hAnsi="Times New Roman" w:cs="Times New Roman"/>
                <w:b/>
                <w:bCs/>
                <w:noProof/>
                <w:webHidden/>
                <w:sz w:val="24"/>
                <w:szCs w:val="20"/>
                <w:lang w:eastAsia="en-US"/>
              </w:rPr>
              <w:fldChar w:fldCharType="separate"/>
            </w:r>
            <w:r w:rsidR="00CD2C6E">
              <w:rPr>
                <w:rFonts w:ascii="Times New Roman" w:eastAsia="Calibri" w:hAnsi="Times New Roman" w:cs="Times New Roman"/>
                <w:b/>
                <w:bCs/>
                <w:noProof/>
                <w:webHidden/>
                <w:sz w:val="24"/>
                <w:szCs w:val="20"/>
                <w:lang w:eastAsia="en-US"/>
              </w:rPr>
              <w:t>1</w:t>
            </w:r>
            <w:r w:rsidRPr="00E67BBA">
              <w:rPr>
                <w:rFonts w:ascii="Times New Roman" w:eastAsia="Calibri" w:hAnsi="Times New Roman" w:cs="Times New Roman"/>
                <w:b/>
                <w:bCs/>
                <w:noProof/>
                <w:webHidden/>
                <w:sz w:val="24"/>
                <w:szCs w:val="20"/>
                <w:lang w:eastAsia="en-US"/>
              </w:rPr>
              <w:fldChar w:fldCharType="end"/>
            </w:r>
          </w:hyperlink>
        </w:p>
        <w:p w:rsidR="00E67BBA" w:rsidRPr="00E67BBA" w:rsidRDefault="000B6ACA" w:rsidP="00E67BBA">
          <w:pPr>
            <w:tabs>
              <w:tab w:val="right" w:leader="dot" w:pos="9345"/>
            </w:tabs>
            <w:spacing w:after="0" w:line="240" w:lineRule="auto"/>
            <w:ind w:left="284"/>
            <w:jc w:val="both"/>
            <w:rPr>
              <w:rFonts w:ascii="Calibri" w:eastAsia="Times New Roman" w:hAnsi="Calibri" w:cs="Times New Roman"/>
              <w:noProof/>
            </w:rPr>
          </w:pPr>
          <w:hyperlink w:anchor="_Toc115097982" w:history="1">
            <w:r w:rsidR="00E67BBA" w:rsidRPr="00E67BBA">
              <w:rPr>
                <w:rFonts w:ascii="Times New Roman" w:eastAsia="Calibri" w:hAnsi="Times New Roman" w:cs="Times New Roman"/>
                <w:noProof/>
                <w:sz w:val="24"/>
                <w:szCs w:val="20"/>
                <w:u w:val="single"/>
                <w:lang w:eastAsia="en-US"/>
              </w:rPr>
              <w:t>6.1. Перечень источников ЧС техногенного характера на проектируемой территории, а также вблизи указанной территории</w:t>
            </w:r>
            <w:r w:rsidR="00E67BBA" w:rsidRPr="00E67BBA">
              <w:rPr>
                <w:rFonts w:ascii="Times New Roman" w:eastAsia="Calibri" w:hAnsi="Times New Roman" w:cs="Times New Roman"/>
                <w:noProof/>
                <w:webHidden/>
                <w:sz w:val="24"/>
                <w:szCs w:val="20"/>
                <w:lang w:eastAsia="en-US"/>
              </w:rPr>
              <w:tab/>
            </w:r>
            <w:r w:rsidRPr="00E67BBA">
              <w:rPr>
                <w:rFonts w:ascii="Times New Roman" w:eastAsia="Calibri" w:hAnsi="Times New Roman" w:cs="Times New Roman"/>
                <w:noProof/>
                <w:webHidden/>
                <w:sz w:val="24"/>
                <w:szCs w:val="20"/>
                <w:lang w:eastAsia="en-US"/>
              </w:rPr>
              <w:fldChar w:fldCharType="begin"/>
            </w:r>
            <w:r w:rsidR="00E67BBA" w:rsidRPr="00E67BBA">
              <w:rPr>
                <w:rFonts w:ascii="Times New Roman" w:eastAsia="Calibri" w:hAnsi="Times New Roman" w:cs="Times New Roman"/>
                <w:noProof/>
                <w:webHidden/>
                <w:sz w:val="24"/>
                <w:szCs w:val="20"/>
                <w:lang w:eastAsia="en-US"/>
              </w:rPr>
              <w:instrText xml:space="preserve"> PAGEREF _Toc115097982 \h </w:instrText>
            </w:r>
            <w:r w:rsidRPr="00E67BBA">
              <w:rPr>
                <w:rFonts w:ascii="Times New Roman" w:eastAsia="Calibri" w:hAnsi="Times New Roman" w:cs="Times New Roman"/>
                <w:noProof/>
                <w:webHidden/>
                <w:sz w:val="24"/>
                <w:szCs w:val="20"/>
                <w:lang w:eastAsia="en-US"/>
              </w:rPr>
            </w:r>
            <w:r w:rsidRPr="00E67BBA">
              <w:rPr>
                <w:rFonts w:ascii="Times New Roman" w:eastAsia="Calibri" w:hAnsi="Times New Roman" w:cs="Times New Roman"/>
                <w:noProof/>
                <w:webHidden/>
                <w:sz w:val="24"/>
                <w:szCs w:val="20"/>
                <w:lang w:eastAsia="en-US"/>
              </w:rPr>
              <w:fldChar w:fldCharType="separate"/>
            </w:r>
            <w:r w:rsidR="00CD2C6E">
              <w:rPr>
                <w:rFonts w:ascii="Times New Roman" w:eastAsia="Calibri" w:hAnsi="Times New Roman" w:cs="Times New Roman"/>
                <w:noProof/>
                <w:webHidden/>
                <w:sz w:val="24"/>
                <w:szCs w:val="20"/>
                <w:lang w:eastAsia="en-US"/>
              </w:rPr>
              <w:t>3</w:t>
            </w:r>
            <w:r w:rsidRPr="00E67BBA">
              <w:rPr>
                <w:rFonts w:ascii="Times New Roman" w:eastAsia="Calibri" w:hAnsi="Times New Roman" w:cs="Times New Roman"/>
                <w:noProof/>
                <w:webHidden/>
                <w:sz w:val="24"/>
                <w:szCs w:val="20"/>
                <w:lang w:eastAsia="en-US"/>
              </w:rPr>
              <w:fldChar w:fldCharType="end"/>
            </w:r>
          </w:hyperlink>
        </w:p>
        <w:p w:rsidR="00E67BBA" w:rsidRPr="00E67BBA" w:rsidRDefault="000B6ACA" w:rsidP="00E67BBA">
          <w:pPr>
            <w:tabs>
              <w:tab w:val="left" w:pos="1134"/>
              <w:tab w:val="right" w:leader="dot" w:pos="9345"/>
            </w:tabs>
            <w:spacing w:after="0" w:line="240" w:lineRule="auto"/>
            <w:ind w:left="284"/>
            <w:jc w:val="both"/>
            <w:rPr>
              <w:rFonts w:ascii="Calibri" w:eastAsia="Times New Roman" w:hAnsi="Calibri" w:cs="Times New Roman"/>
              <w:noProof/>
            </w:rPr>
          </w:pPr>
          <w:hyperlink w:anchor="_Toc115097983" w:history="1">
            <w:r w:rsidR="00E67BBA" w:rsidRPr="00E67BBA">
              <w:rPr>
                <w:rFonts w:ascii="Times New Roman" w:eastAsia="Calibri" w:hAnsi="Times New Roman" w:cs="Times New Roman"/>
                <w:noProof/>
                <w:sz w:val="24"/>
                <w:szCs w:val="20"/>
                <w:u w:val="single"/>
                <w:lang w:eastAsia="en-US"/>
              </w:rPr>
              <w:t>6.2.</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20"/>
                <w:u w:val="single"/>
                <w:lang w:eastAsia="en-US"/>
              </w:rPr>
              <w:t>Перечень возможных источников ЧС биолого-социального характера на проектируемой территории</w:t>
            </w:r>
            <w:r w:rsidR="00E67BBA" w:rsidRPr="00E67BBA">
              <w:rPr>
                <w:rFonts w:ascii="Times New Roman" w:eastAsia="Calibri" w:hAnsi="Times New Roman" w:cs="Times New Roman"/>
                <w:noProof/>
                <w:webHidden/>
                <w:sz w:val="24"/>
                <w:szCs w:val="20"/>
                <w:lang w:eastAsia="en-US"/>
              </w:rPr>
              <w:tab/>
            </w:r>
            <w:r w:rsidRPr="00E67BBA">
              <w:rPr>
                <w:rFonts w:ascii="Times New Roman" w:eastAsia="Calibri" w:hAnsi="Times New Roman" w:cs="Times New Roman"/>
                <w:noProof/>
                <w:webHidden/>
                <w:sz w:val="24"/>
                <w:szCs w:val="20"/>
                <w:lang w:eastAsia="en-US"/>
              </w:rPr>
              <w:fldChar w:fldCharType="begin"/>
            </w:r>
            <w:r w:rsidR="00E67BBA" w:rsidRPr="00E67BBA">
              <w:rPr>
                <w:rFonts w:ascii="Times New Roman" w:eastAsia="Calibri" w:hAnsi="Times New Roman" w:cs="Times New Roman"/>
                <w:noProof/>
                <w:webHidden/>
                <w:sz w:val="24"/>
                <w:szCs w:val="20"/>
                <w:lang w:eastAsia="en-US"/>
              </w:rPr>
              <w:instrText xml:space="preserve"> PAGEREF _Toc115097983 \h </w:instrText>
            </w:r>
            <w:r w:rsidRPr="00E67BBA">
              <w:rPr>
                <w:rFonts w:ascii="Times New Roman" w:eastAsia="Calibri" w:hAnsi="Times New Roman" w:cs="Times New Roman"/>
                <w:noProof/>
                <w:webHidden/>
                <w:sz w:val="24"/>
                <w:szCs w:val="20"/>
                <w:lang w:eastAsia="en-US"/>
              </w:rPr>
            </w:r>
            <w:r w:rsidRPr="00E67BBA">
              <w:rPr>
                <w:rFonts w:ascii="Times New Roman" w:eastAsia="Calibri" w:hAnsi="Times New Roman" w:cs="Times New Roman"/>
                <w:noProof/>
                <w:webHidden/>
                <w:sz w:val="24"/>
                <w:szCs w:val="20"/>
                <w:lang w:eastAsia="en-US"/>
              </w:rPr>
              <w:fldChar w:fldCharType="separate"/>
            </w:r>
            <w:r w:rsidR="00CD2C6E">
              <w:rPr>
                <w:rFonts w:ascii="Times New Roman" w:eastAsia="Calibri" w:hAnsi="Times New Roman" w:cs="Times New Roman"/>
                <w:noProof/>
                <w:webHidden/>
                <w:sz w:val="24"/>
                <w:szCs w:val="20"/>
                <w:lang w:eastAsia="en-US"/>
              </w:rPr>
              <w:t>9</w:t>
            </w:r>
            <w:r w:rsidRPr="00E67BBA">
              <w:rPr>
                <w:rFonts w:ascii="Times New Roman" w:eastAsia="Calibri" w:hAnsi="Times New Roman" w:cs="Times New Roman"/>
                <w:noProof/>
                <w:webHidden/>
                <w:sz w:val="24"/>
                <w:szCs w:val="20"/>
                <w:lang w:eastAsia="en-US"/>
              </w:rPr>
              <w:fldChar w:fldCharType="end"/>
            </w:r>
          </w:hyperlink>
        </w:p>
        <w:p w:rsidR="00E67BBA" w:rsidRPr="00E67BBA" w:rsidRDefault="000B6ACA" w:rsidP="00E67BBA">
          <w:pPr>
            <w:tabs>
              <w:tab w:val="left" w:pos="1134"/>
              <w:tab w:val="right" w:leader="dot" w:pos="9345"/>
            </w:tabs>
            <w:spacing w:after="0" w:line="240" w:lineRule="auto"/>
            <w:ind w:left="284"/>
            <w:jc w:val="both"/>
            <w:rPr>
              <w:rFonts w:ascii="Calibri" w:eastAsia="Times New Roman" w:hAnsi="Calibri" w:cs="Times New Roman"/>
              <w:noProof/>
            </w:rPr>
          </w:pPr>
          <w:hyperlink w:anchor="_Toc115097984" w:history="1">
            <w:r w:rsidR="00E67BBA" w:rsidRPr="00E67BBA">
              <w:rPr>
                <w:rFonts w:ascii="Times New Roman" w:eastAsia="Calibri" w:hAnsi="Times New Roman" w:cs="Times New Roman"/>
                <w:noProof/>
                <w:sz w:val="24"/>
                <w:szCs w:val="20"/>
                <w:u w:val="single"/>
                <w:lang w:eastAsia="en-US"/>
              </w:rPr>
              <w:t>6.3.</w:t>
            </w:r>
            <w:r w:rsidR="00E67BBA" w:rsidRPr="00E67BBA">
              <w:rPr>
                <w:rFonts w:ascii="Calibri" w:eastAsia="Times New Roman" w:hAnsi="Calibri" w:cs="Times New Roman"/>
                <w:noProof/>
              </w:rPr>
              <w:tab/>
            </w:r>
            <w:r w:rsidR="00E67BBA" w:rsidRPr="00E67BBA">
              <w:rPr>
                <w:rFonts w:ascii="Times New Roman" w:eastAsia="Calibri" w:hAnsi="Times New Roman" w:cs="Times New Roman"/>
                <w:noProof/>
                <w:sz w:val="24"/>
                <w:szCs w:val="20"/>
                <w:u w:val="single"/>
                <w:lang w:eastAsia="en-US"/>
              </w:rPr>
              <w:t>Перечень мероприятий по обеспечению пожарной безопасности</w:t>
            </w:r>
            <w:r w:rsidR="00E67BBA" w:rsidRPr="00E67BBA">
              <w:rPr>
                <w:rFonts w:ascii="Times New Roman" w:eastAsia="Calibri" w:hAnsi="Times New Roman" w:cs="Times New Roman"/>
                <w:noProof/>
                <w:webHidden/>
                <w:sz w:val="24"/>
                <w:szCs w:val="20"/>
                <w:lang w:eastAsia="en-US"/>
              </w:rPr>
              <w:tab/>
            </w:r>
            <w:r w:rsidRPr="00E67BBA">
              <w:rPr>
                <w:rFonts w:ascii="Times New Roman" w:eastAsia="Calibri" w:hAnsi="Times New Roman" w:cs="Times New Roman"/>
                <w:noProof/>
                <w:webHidden/>
                <w:sz w:val="24"/>
                <w:szCs w:val="20"/>
                <w:lang w:eastAsia="en-US"/>
              </w:rPr>
              <w:fldChar w:fldCharType="begin"/>
            </w:r>
            <w:r w:rsidR="00E67BBA" w:rsidRPr="00E67BBA">
              <w:rPr>
                <w:rFonts w:ascii="Times New Roman" w:eastAsia="Calibri" w:hAnsi="Times New Roman" w:cs="Times New Roman"/>
                <w:noProof/>
                <w:webHidden/>
                <w:sz w:val="24"/>
                <w:szCs w:val="20"/>
                <w:lang w:eastAsia="en-US"/>
              </w:rPr>
              <w:instrText xml:space="preserve"> PAGEREF _Toc115097984 \h </w:instrText>
            </w:r>
            <w:r w:rsidRPr="00E67BBA">
              <w:rPr>
                <w:rFonts w:ascii="Times New Roman" w:eastAsia="Calibri" w:hAnsi="Times New Roman" w:cs="Times New Roman"/>
                <w:noProof/>
                <w:webHidden/>
                <w:sz w:val="24"/>
                <w:szCs w:val="20"/>
                <w:lang w:eastAsia="en-US"/>
              </w:rPr>
            </w:r>
            <w:r w:rsidRPr="00E67BBA">
              <w:rPr>
                <w:rFonts w:ascii="Times New Roman" w:eastAsia="Calibri" w:hAnsi="Times New Roman" w:cs="Times New Roman"/>
                <w:noProof/>
                <w:webHidden/>
                <w:sz w:val="24"/>
                <w:szCs w:val="20"/>
                <w:lang w:eastAsia="en-US"/>
              </w:rPr>
              <w:fldChar w:fldCharType="separate"/>
            </w:r>
            <w:r w:rsidR="00CD2C6E">
              <w:rPr>
                <w:rFonts w:ascii="Times New Roman" w:eastAsia="Calibri" w:hAnsi="Times New Roman" w:cs="Times New Roman"/>
                <w:noProof/>
                <w:webHidden/>
                <w:sz w:val="24"/>
                <w:szCs w:val="20"/>
                <w:lang w:eastAsia="en-US"/>
              </w:rPr>
              <w:t>9</w:t>
            </w:r>
            <w:r w:rsidRPr="00E67BBA">
              <w:rPr>
                <w:rFonts w:ascii="Times New Roman" w:eastAsia="Calibri" w:hAnsi="Times New Roman" w:cs="Times New Roman"/>
                <w:noProof/>
                <w:webHidden/>
                <w:sz w:val="24"/>
                <w:szCs w:val="20"/>
                <w:lang w:eastAsia="en-US"/>
              </w:rPr>
              <w:fldChar w:fldCharType="end"/>
            </w:r>
          </w:hyperlink>
        </w:p>
        <w:p w:rsidR="00E67BBA" w:rsidRPr="00E67BBA" w:rsidRDefault="000B6ACA" w:rsidP="00E67BBA">
          <w:pPr>
            <w:tabs>
              <w:tab w:val="left" w:pos="851"/>
              <w:tab w:val="right" w:leader="dot" w:pos="9345"/>
            </w:tabs>
            <w:spacing w:after="0" w:line="240" w:lineRule="auto"/>
            <w:ind w:firstLine="284"/>
            <w:jc w:val="both"/>
            <w:rPr>
              <w:rFonts w:ascii="Calibri" w:eastAsia="Times New Roman" w:hAnsi="Calibri" w:cs="Times New Roman"/>
              <w:noProof/>
            </w:rPr>
          </w:pPr>
          <w:hyperlink w:anchor="_Toc115097985" w:history="1">
            <w:r w:rsidR="00E67BBA" w:rsidRPr="00E67BBA">
              <w:rPr>
                <w:rFonts w:ascii="Times New Roman" w:eastAsia="Calibri" w:hAnsi="Times New Roman" w:cs="Times New Roman"/>
                <w:b/>
                <w:bCs/>
                <w:noProof/>
                <w:sz w:val="24"/>
                <w:szCs w:val="20"/>
                <w:u w:val="single"/>
                <w:lang w:eastAsia="en-US"/>
              </w:rPr>
              <w:t>7.</w:t>
            </w:r>
            <w:r w:rsidR="00E67BBA" w:rsidRPr="00E67BBA">
              <w:rPr>
                <w:rFonts w:ascii="Calibri" w:eastAsia="Times New Roman" w:hAnsi="Calibri" w:cs="Times New Roman"/>
                <w:noProof/>
              </w:rPr>
              <w:tab/>
            </w:r>
            <w:r w:rsidR="00E67BBA" w:rsidRPr="00E67BBA">
              <w:rPr>
                <w:rFonts w:ascii="Times New Roman" w:eastAsia="Calibri" w:hAnsi="Times New Roman" w:cs="Times New Roman"/>
                <w:b/>
                <w:bCs/>
                <w:noProof/>
                <w:sz w:val="24"/>
                <w:szCs w:val="20"/>
                <w:u w:val="single"/>
                <w:lang w:eastAsia="en-US"/>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E67BBA" w:rsidRPr="00E67BBA">
              <w:rPr>
                <w:rFonts w:ascii="Times New Roman" w:eastAsia="Calibri" w:hAnsi="Times New Roman" w:cs="Times New Roman"/>
                <w:b/>
                <w:bCs/>
                <w:noProof/>
                <w:webHidden/>
                <w:sz w:val="24"/>
                <w:szCs w:val="20"/>
                <w:lang w:eastAsia="en-US"/>
              </w:rPr>
              <w:tab/>
            </w:r>
            <w:r w:rsidRPr="00E67BBA">
              <w:rPr>
                <w:rFonts w:ascii="Times New Roman" w:eastAsia="Calibri" w:hAnsi="Times New Roman" w:cs="Times New Roman"/>
                <w:b/>
                <w:bCs/>
                <w:noProof/>
                <w:webHidden/>
                <w:sz w:val="24"/>
                <w:szCs w:val="20"/>
                <w:lang w:eastAsia="en-US"/>
              </w:rPr>
              <w:fldChar w:fldCharType="begin"/>
            </w:r>
            <w:r w:rsidR="00E67BBA" w:rsidRPr="00E67BBA">
              <w:rPr>
                <w:rFonts w:ascii="Times New Roman" w:eastAsia="Calibri" w:hAnsi="Times New Roman" w:cs="Times New Roman"/>
                <w:b/>
                <w:bCs/>
                <w:noProof/>
                <w:webHidden/>
                <w:sz w:val="24"/>
                <w:szCs w:val="20"/>
                <w:lang w:eastAsia="en-US"/>
              </w:rPr>
              <w:instrText xml:space="preserve"> PAGEREF _Toc115097985 \h </w:instrText>
            </w:r>
            <w:r w:rsidRPr="00E67BBA">
              <w:rPr>
                <w:rFonts w:ascii="Times New Roman" w:eastAsia="Calibri" w:hAnsi="Times New Roman" w:cs="Times New Roman"/>
                <w:b/>
                <w:bCs/>
                <w:noProof/>
                <w:webHidden/>
                <w:sz w:val="24"/>
                <w:szCs w:val="20"/>
                <w:lang w:eastAsia="en-US"/>
              </w:rPr>
            </w:r>
            <w:r w:rsidRPr="00E67BBA">
              <w:rPr>
                <w:rFonts w:ascii="Times New Roman" w:eastAsia="Calibri" w:hAnsi="Times New Roman" w:cs="Times New Roman"/>
                <w:b/>
                <w:bCs/>
                <w:noProof/>
                <w:webHidden/>
                <w:sz w:val="24"/>
                <w:szCs w:val="20"/>
                <w:lang w:eastAsia="en-US"/>
              </w:rPr>
              <w:fldChar w:fldCharType="separate"/>
            </w:r>
            <w:r w:rsidR="00CD2C6E">
              <w:rPr>
                <w:rFonts w:ascii="Times New Roman" w:eastAsia="Calibri" w:hAnsi="Times New Roman" w:cs="Times New Roman"/>
                <w:b/>
                <w:bCs/>
                <w:noProof/>
                <w:webHidden/>
                <w:sz w:val="24"/>
                <w:szCs w:val="20"/>
                <w:lang w:eastAsia="en-US"/>
              </w:rPr>
              <w:t>11</w:t>
            </w:r>
            <w:r w:rsidRPr="00E67BBA">
              <w:rPr>
                <w:rFonts w:ascii="Times New Roman" w:eastAsia="Calibri" w:hAnsi="Times New Roman" w:cs="Times New Roman"/>
                <w:b/>
                <w:bCs/>
                <w:noProof/>
                <w:webHidden/>
                <w:sz w:val="24"/>
                <w:szCs w:val="20"/>
                <w:lang w:eastAsia="en-US"/>
              </w:rPr>
              <w:fldChar w:fldCharType="end"/>
            </w:r>
          </w:hyperlink>
        </w:p>
        <w:p w:rsidR="00E67BBA" w:rsidRPr="00E67BBA" w:rsidRDefault="000B6ACA" w:rsidP="00E67BBA">
          <w:pPr>
            <w:tabs>
              <w:tab w:val="left" w:pos="851"/>
              <w:tab w:val="right" w:leader="dot" w:pos="9345"/>
            </w:tabs>
            <w:spacing w:after="0" w:line="240" w:lineRule="auto"/>
            <w:ind w:firstLine="284"/>
            <w:jc w:val="both"/>
            <w:rPr>
              <w:rFonts w:ascii="Calibri" w:eastAsia="Times New Roman" w:hAnsi="Calibri" w:cs="Times New Roman"/>
              <w:noProof/>
            </w:rPr>
          </w:pPr>
          <w:hyperlink w:anchor="_Toc115097986" w:history="1">
            <w:r w:rsidR="00E67BBA" w:rsidRPr="00E67BBA">
              <w:rPr>
                <w:rFonts w:ascii="Times New Roman" w:eastAsia="Calibri" w:hAnsi="Times New Roman" w:cs="Times New Roman"/>
                <w:b/>
                <w:bCs/>
                <w:noProof/>
                <w:sz w:val="24"/>
                <w:szCs w:val="20"/>
                <w:u w:val="single"/>
                <w:lang w:eastAsia="en-US"/>
              </w:rPr>
              <w:t>8.</w:t>
            </w:r>
            <w:r w:rsidR="00E67BBA" w:rsidRPr="00E67BBA">
              <w:rPr>
                <w:rFonts w:ascii="Calibri" w:eastAsia="Times New Roman" w:hAnsi="Calibri" w:cs="Times New Roman"/>
                <w:noProof/>
              </w:rPr>
              <w:tab/>
            </w:r>
            <w:r w:rsidR="00E67BBA" w:rsidRPr="00E67BBA">
              <w:rPr>
                <w:rFonts w:ascii="Times New Roman" w:eastAsia="Calibri" w:hAnsi="Times New Roman" w:cs="Times New Roman"/>
                <w:b/>
                <w:bCs/>
                <w:noProof/>
                <w:sz w:val="24"/>
                <w:szCs w:val="20"/>
                <w:u w:val="single"/>
                <w:lang w:eastAsia="en-US"/>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E67BBA" w:rsidRPr="00E67BBA">
              <w:rPr>
                <w:rFonts w:ascii="Times New Roman" w:eastAsia="Calibri" w:hAnsi="Times New Roman" w:cs="Times New Roman"/>
                <w:b/>
                <w:bCs/>
                <w:noProof/>
                <w:webHidden/>
                <w:sz w:val="24"/>
                <w:szCs w:val="20"/>
                <w:lang w:eastAsia="en-US"/>
              </w:rPr>
              <w:tab/>
            </w:r>
            <w:r w:rsidRPr="00E67BBA">
              <w:rPr>
                <w:rFonts w:ascii="Times New Roman" w:eastAsia="Calibri" w:hAnsi="Times New Roman" w:cs="Times New Roman"/>
                <w:b/>
                <w:bCs/>
                <w:noProof/>
                <w:webHidden/>
                <w:sz w:val="24"/>
                <w:szCs w:val="20"/>
                <w:lang w:eastAsia="en-US"/>
              </w:rPr>
              <w:fldChar w:fldCharType="begin"/>
            </w:r>
            <w:r w:rsidR="00E67BBA" w:rsidRPr="00E67BBA">
              <w:rPr>
                <w:rFonts w:ascii="Times New Roman" w:eastAsia="Calibri" w:hAnsi="Times New Roman" w:cs="Times New Roman"/>
                <w:b/>
                <w:bCs/>
                <w:noProof/>
                <w:webHidden/>
                <w:sz w:val="24"/>
                <w:szCs w:val="20"/>
                <w:lang w:eastAsia="en-US"/>
              </w:rPr>
              <w:instrText xml:space="preserve"> PAGEREF _Toc115097986 \h </w:instrText>
            </w:r>
            <w:r w:rsidRPr="00E67BBA">
              <w:rPr>
                <w:rFonts w:ascii="Times New Roman" w:eastAsia="Calibri" w:hAnsi="Times New Roman" w:cs="Times New Roman"/>
                <w:b/>
                <w:bCs/>
                <w:noProof/>
                <w:webHidden/>
                <w:sz w:val="24"/>
                <w:szCs w:val="20"/>
                <w:lang w:eastAsia="en-US"/>
              </w:rPr>
            </w:r>
            <w:r w:rsidRPr="00E67BBA">
              <w:rPr>
                <w:rFonts w:ascii="Times New Roman" w:eastAsia="Calibri" w:hAnsi="Times New Roman" w:cs="Times New Roman"/>
                <w:b/>
                <w:bCs/>
                <w:noProof/>
                <w:webHidden/>
                <w:sz w:val="24"/>
                <w:szCs w:val="20"/>
                <w:lang w:eastAsia="en-US"/>
              </w:rPr>
              <w:fldChar w:fldCharType="separate"/>
            </w:r>
            <w:r w:rsidR="00CD2C6E">
              <w:rPr>
                <w:rFonts w:ascii="Times New Roman" w:eastAsia="Calibri" w:hAnsi="Times New Roman" w:cs="Times New Roman"/>
                <w:b/>
                <w:bCs/>
                <w:noProof/>
                <w:webHidden/>
                <w:sz w:val="24"/>
                <w:szCs w:val="20"/>
                <w:lang w:eastAsia="en-US"/>
              </w:rPr>
              <w:t>11</w:t>
            </w:r>
            <w:r w:rsidRPr="00E67BBA">
              <w:rPr>
                <w:rFonts w:ascii="Times New Roman" w:eastAsia="Calibri" w:hAnsi="Times New Roman" w:cs="Times New Roman"/>
                <w:b/>
                <w:bCs/>
                <w:noProof/>
                <w:webHidden/>
                <w:sz w:val="24"/>
                <w:szCs w:val="20"/>
                <w:lang w:eastAsia="en-US"/>
              </w:rPr>
              <w:fldChar w:fldCharType="end"/>
            </w:r>
          </w:hyperlink>
        </w:p>
        <w:p w:rsidR="00E67BBA" w:rsidRPr="00E67BBA" w:rsidRDefault="000B6ACA" w:rsidP="00E67BBA">
          <w:pPr>
            <w:tabs>
              <w:tab w:val="left" w:pos="851"/>
              <w:tab w:val="right" w:leader="dot" w:pos="9345"/>
            </w:tabs>
            <w:spacing w:after="0" w:line="240" w:lineRule="auto"/>
            <w:ind w:firstLine="284"/>
            <w:jc w:val="both"/>
            <w:rPr>
              <w:rFonts w:ascii="Calibri" w:eastAsia="Times New Roman" w:hAnsi="Calibri" w:cs="Times New Roman"/>
              <w:noProof/>
            </w:rPr>
          </w:pPr>
          <w:hyperlink w:anchor="_Toc115097987" w:history="1">
            <w:r w:rsidR="00E67BBA" w:rsidRPr="00E67BBA">
              <w:rPr>
                <w:rFonts w:ascii="Times New Roman" w:eastAsia="Calibri" w:hAnsi="Times New Roman" w:cs="Times New Roman"/>
                <w:b/>
                <w:bCs/>
                <w:noProof/>
                <w:sz w:val="24"/>
                <w:szCs w:val="20"/>
                <w:u w:val="single"/>
                <w:lang w:eastAsia="en-US"/>
              </w:rPr>
              <w:t>9.</w:t>
            </w:r>
            <w:r w:rsidR="00E67BBA" w:rsidRPr="00E67BBA">
              <w:rPr>
                <w:rFonts w:ascii="Calibri" w:eastAsia="Times New Roman" w:hAnsi="Calibri" w:cs="Times New Roman"/>
                <w:noProof/>
              </w:rPr>
              <w:tab/>
            </w:r>
            <w:r w:rsidR="00E67BBA" w:rsidRPr="00E67BBA">
              <w:rPr>
                <w:rFonts w:ascii="Times New Roman" w:eastAsia="Calibri" w:hAnsi="Times New Roman" w:cs="Times New Roman"/>
                <w:b/>
                <w:bCs/>
                <w:noProof/>
                <w:sz w:val="24"/>
                <w:szCs w:val="20"/>
                <w:u w:val="single"/>
                <w:lang w:eastAsia="en-US"/>
              </w:rPr>
              <w:t>Технико-экономические показатели проекта</w:t>
            </w:r>
            <w:r w:rsidR="00E67BBA" w:rsidRPr="00E67BBA">
              <w:rPr>
                <w:rFonts w:ascii="Times New Roman" w:eastAsia="Calibri" w:hAnsi="Times New Roman" w:cs="Times New Roman"/>
                <w:b/>
                <w:bCs/>
                <w:noProof/>
                <w:webHidden/>
                <w:sz w:val="24"/>
                <w:szCs w:val="20"/>
                <w:lang w:eastAsia="en-US"/>
              </w:rPr>
              <w:tab/>
            </w:r>
            <w:r w:rsidRPr="00E67BBA">
              <w:rPr>
                <w:rFonts w:ascii="Times New Roman" w:eastAsia="Calibri" w:hAnsi="Times New Roman" w:cs="Times New Roman"/>
                <w:b/>
                <w:bCs/>
                <w:noProof/>
                <w:webHidden/>
                <w:sz w:val="24"/>
                <w:szCs w:val="20"/>
                <w:lang w:eastAsia="en-US"/>
              </w:rPr>
              <w:fldChar w:fldCharType="begin"/>
            </w:r>
            <w:r w:rsidR="00E67BBA" w:rsidRPr="00E67BBA">
              <w:rPr>
                <w:rFonts w:ascii="Times New Roman" w:eastAsia="Calibri" w:hAnsi="Times New Roman" w:cs="Times New Roman"/>
                <w:b/>
                <w:bCs/>
                <w:noProof/>
                <w:webHidden/>
                <w:sz w:val="24"/>
                <w:szCs w:val="20"/>
                <w:lang w:eastAsia="en-US"/>
              </w:rPr>
              <w:instrText xml:space="preserve"> PAGEREF _Toc115097987 \h </w:instrText>
            </w:r>
            <w:r w:rsidRPr="00E67BBA">
              <w:rPr>
                <w:rFonts w:ascii="Times New Roman" w:eastAsia="Calibri" w:hAnsi="Times New Roman" w:cs="Times New Roman"/>
                <w:b/>
                <w:bCs/>
                <w:noProof/>
                <w:webHidden/>
                <w:sz w:val="24"/>
                <w:szCs w:val="20"/>
                <w:lang w:eastAsia="en-US"/>
              </w:rPr>
            </w:r>
            <w:r w:rsidRPr="00E67BBA">
              <w:rPr>
                <w:rFonts w:ascii="Times New Roman" w:eastAsia="Calibri" w:hAnsi="Times New Roman" w:cs="Times New Roman"/>
                <w:b/>
                <w:bCs/>
                <w:noProof/>
                <w:webHidden/>
                <w:sz w:val="24"/>
                <w:szCs w:val="20"/>
                <w:lang w:eastAsia="en-US"/>
              </w:rPr>
              <w:fldChar w:fldCharType="separate"/>
            </w:r>
            <w:r w:rsidR="00CD2C6E">
              <w:rPr>
                <w:rFonts w:ascii="Times New Roman" w:eastAsia="Calibri" w:hAnsi="Times New Roman" w:cs="Times New Roman"/>
                <w:b/>
                <w:bCs/>
                <w:noProof/>
                <w:webHidden/>
                <w:sz w:val="24"/>
                <w:szCs w:val="20"/>
                <w:lang w:eastAsia="en-US"/>
              </w:rPr>
              <w:t>11</w:t>
            </w:r>
            <w:r w:rsidRPr="00E67BBA">
              <w:rPr>
                <w:rFonts w:ascii="Times New Roman" w:eastAsia="Calibri" w:hAnsi="Times New Roman" w:cs="Times New Roman"/>
                <w:b/>
                <w:bCs/>
                <w:noProof/>
                <w:webHidden/>
                <w:sz w:val="24"/>
                <w:szCs w:val="20"/>
                <w:lang w:eastAsia="en-US"/>
              </w:rPr>
              <w:fldChar w:fldCharType="end"/>
            </w:r>
          </w:hyperlink>
        </w:p>
        <w:p w:rsidR="00E67BBA" w:rsidRPr="00E67BBA" w:rsidRDefault="000B6ACA" w:rsidP="00E67BBA">
          <w:pPr>
            <w:rPr>
              <w:rFonts w:ascii="Times New Roman" w:eastAsia="Calibri" w:hAnsi="Times New Roman" w:cs="Times New Roman"/>
              <w:b/>
              <w:sz w:val="28"/>
              <w:lang w:eastAsia="en-US"/>
            </w:rPr>
          </w:pPr>
          <w:r w:rsidRPr="00E67BBA">
            <w:rPr>
              <w:rFonts w:ascii="Times New Roman" w:eastAsia="Calibri" w:hAnsi="Times New Roman" w:cs="Times New Roman"/>
              <w:b/>
              <w:sz w:val="24"/>
              <w:szCs w:val="20"/>
              <w:lang w:eastAsia="en-US"/>
            </w:rPr>
            <w:fldChar w:fldCharType="end"/>
          </w:r>
        </w:p>
      </w:sdtContent>
    </w:sdt>
    <w:p w:rsidR="00E67BBA" w:rsidRPr="00E67BBA" w:rsidRDefault="00E67BBA" w:rsidP="005D529E">
      <w:pPr>
        <w:numPr>
          <w:ilvl w:val="0"/>
          <w:numId w:val="43"/>
        </w:numPr>
        <w:spacing w:after="0" w:line="240" w:lineRule="auto"/>
        <w:ind w:firstLine="709"/>
        <w:jc w:val="both"/>
        <w:rPr>
          <w:rFonts w:ascii="Times New Roman" w:eastAsia="Times New Roman" w:hAnsi="Times New Roman" w:cs="Times New Roman"/>
          <w:sz w:val="28"/>
          <w:szCs w:val="24"/>
          <w:lang/>
        </w:rPr>
      </w:pPr>
      <w:r w:rsidRPr="00E67BBA">
        <w:rPr>
          <w:rFonts w:ascii="Times New Roman" w:eastAsia="Times New Roman" w:hAnsi="Times New Roman" w:cs="Times New Roman"/>
          <w:sz w:val="28"/>
          <w:szCs w:val="24"/>
          <w:lang/>
        </w:rPr>
        <w:br w:type="page"/>
      </w:r>
      <w:bookmarkStart w:id="71" w:name="_Toc58952541"/>
      <w:bookmarkStart w:id="72" w:name="_Toc59276524"/>
    </w:p>
    <w:p w:rsidR="00E67BBA" w:rsidRPr="00E67BBA" w:rsidRDefault="00E67BBA" w:rsidP="005D529E">
      <w:pPr>
        <w:keepNext/>
        <w:keepLines/>
        <w:numPr>
          <w:ilvl w:val="0"/>
          <w:numId w:val="43"/>
        </w:numPr>
        <w:spacing w:after="0" w:line="240" w:lineRule="auto"/>
        <w:ind w:firstLine="709"/>
        <w:jc w:val="center"/>
        <w:outlineLvl w:val="0"/>
        <w:rPr>
          <w:rFonts w:ascii="Times New Roman" w:eastAsia="Times New Roman" w:hAnsi="Times New Roman" w:cs="Times New Roman"/>
          <w:sz w:val="28"/>
          <w:szCs w:val="32"/>
          <w:lang w:eastAsia="en-US"/>
        </w:rPr>
      </w:pPr>
      <w:bookmarkStart w:id="73" w:name="_Toc115097892"/>
      <w:r w:rsidRPr="00E67BBA">
        <w:rPr>
          <w:rFonts w:ascii="Times New Roman" w:eastAsia="Times New Roman" w:hAnsi="Times New Roman" w:cs="Times New Roman"/>
          <w:b/>
          <w:sz w:val="28"/>
          <w:szCs w:val="28"/>
          <w:lang w:eastAsia="en-US"/>
        </w:rPr>
        <w:lastRenderedPageBreak/>
        <w:t>Список основных исполнителей</w:t>
      </w:r>
      <w:bookmarkEnd w:id="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7"/>
        <w:gridCol w:w="2462"/>
        <w:gridCol w:w="2747"/>
        <w:gridCol w:w="2460"/>
        <w:gridCol w:w="1185"/>
      </w:tblGrid>
      <w:tr w:rsidR="00E67BBA" w:rsidRPr="00E67BBA" w:rsidTr="00E67BBA">
        <w:trPr>
          <w:trHeight w:val="828"/>
          <w:jc w:val="center"/>
        </w:trPr>
        <w:tc>
          <w:tcPr>
            <w:tcW w:w="375" w:type="pct"/>
            <w:vMerge w:val="restar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bookmarkStart w:id="74" w:name="_Hlk106963646"/>
            <w:r w:rsidRPr="00E67BBA">
              <w:rPr>
                <w:rFonts w:ascii="Times New Roman" w:eastAsia="Calibri" w:hAnsi="Times New Roman" w:cs="Times New Roman"/>
                <w:bCs/>
                <w:sz w:val="24"/>
                <w:szCs w:val="26"/>
                <w:lang w:eastAsia="en-US"/>
              </w:rPr>
              <w:t>№</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roofErr w:type="gramStart"/>
            <w:r w:rsidRPr="00E67BBA">
              <w:rPr>
                <w:rFonts w:ascii="Times New Roman" w:eastAsia="Calibri" w:hAnsi="Times New Roman" w:cs="Times New Roman"/>
                <w:bCs/>
                <w:sz w:val="24"/>
                <w:szCs w:val="26"/>
                <w:lang w:eastAsia="en-US"/>
              </w:rPr>
              <w:t>п</w:t>
            </w:r>
            <w:proofErr w:type="gramEnd"/>
            <w:r w:rsidRPr="00E67BBA">
              <w:rPr>
                <w:rFonts w:ascii="Times New Roman" w:eastAsia="Calibri" w:hAnsi="Times New Roman" w:cs="Times New Roman"/>
                <w:bCs/>
                <w:sz w:val="24"/>
                <w:szCs w:val="26"/>
                <w:lang w:eastAsia="en-US"/>
              </w:rPr>
              <w:t>/п</w:t>
            </w:r>
          </w:p>
        </w:tc>
        <w:tc>
          <w:tcPr>
            <w:tcW w:w="1286" w:type="pct"/>
            <w:vMerge w:val="restar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Раздел проекта</w:t>
            </w:r>
          </w:p>
        </w:tc>
        <w:tc>
          <w:tcPr>
            <w:tcW w:w="1435" w:type="pct"/>
            <w:vMerge w:val="restar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Должность</w:t>
            </w:r>
          </w:p>
        </w:tc>
        <w:tc>
          <w:tcPr>
            <w:tcW w:w="1285" w:type="pct"/>
            <w:vMerge w:val="restar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Фамилия</w:t>
            </w:r>
          </w:p>
        </w:tc>
        <w:tc>
          <w:tcPr>
            <w:tcW w:w="619" w:type="pct"/>
            <w:vMerge w:val="restar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Подпись</w:t>
            </w:r>
          </w:p>
        </w:tc>
      </w:tr>
      <w:tr w:rsidR="00E67BBA" w:rsidRPr="00E67BBA" w:rsidTr="00E67BBA">
        <w:trPr>
          <w:trHeight w:val="828"/>
          <w:jc w:val="center"/>
        </w:trPr>
        <w:tc>
          <w:tcPr>
            <w:tcW w:w="375" w:type="pct"/>
            <w:vMerge/>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286" w:type="pct"/>
            <w:vMerge/>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435" w:type="pct"/>
            <w:vMerge/>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285" w:type="pct"/>
            <w:vMerge/>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19" w:type="pct"/>
            <w:vMerge/>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828"/>
          <w:jc w:val="center"/>
        </w:trPr>
        <w:tc>
          <w:tcPr>
            <w:tcW w:w="375" w:type="pct"/>
            <w:vMerge w:val="restar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286" w:type="pct"/>
            <w:vMerge w:val="restar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Архитектурно-планировочный раздел</w:t>
            </w:r>
          </w:p>
        </w:tc>
        <w:tc>
          <w:tcPr>
            <w:tcW w:w="143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Начальник отдела градостроительного планирования</w:t>
            </w:r>
          </w:p>
        </w:tc>
        <w:tc>
          <w:tcPr>
            <w:tcW w:w="128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Волегжанина Т. В.</w:t>
            </w:r>
          </w:p>
        </w:tc>
        <w:tc>
          <w:tcPr>
            <w:tcW w:w="61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828"/>
          <w:jc w:val="center"/>
        </w:trPr>
        <w:tc>
          <w:tcPr>
            <w:tcW w:w="375" w:type="pct"/>
            <w:vMerge/>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286" w:type="pct"/>
            <w:vMerge/>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43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Градостроитель проекта</w:t>
            </w:r>
          </w:p>
        </w:tc>
        <w:tc>
          <w:tcPr>
            <w:tcW w:w="128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Суменкова Т.Ю.</w:t>
            </w:r>
          </w:p>
        </w:tc>
        <w:tc>
          <w:tcPr>
            <w:tcW w:w="61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828"/>
          <w:jc w:val="center"/>
        </w:trPr>
        <w:tc>
          <w:tcPr>
            <w:tcW w:w="375" w:type="pct"/>
            <w:vMerge/>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286" w:type="pct"/>
            <w:vMerge/>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43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Кадастровый инженер</w:t>
            </w:r>
          </w:p>
        </w:tc>
        <w:tc>
          <w:tcPr>
            <w:tcW w:w="128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Николаев А. А.</w:t>
            </w:r>
          </w:p>
        </w:tc>
        <w:tc>
          <w:tcPr>
            <w:tcW w:w="61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828"/>
          <w:jc w:val="center"/>
        </w:trPr>
        <w:tc>
          <w:tcPr>
            <w:tcW w:w="375" w:type="pct"/>
            <w:vMerge/>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286" w:type="pct"/>
            <w:vMerge/>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43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Инженер ГИС</w:t>
            </w:r>
          </w:p>
        </w:tc>
        <w:tc>
          <w:tcPr>
            <w:tcW w:w="128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Малахова О.Д.</w:t>
            </w:r>
          </w:p>
        </w:tc>
        <w:tc>
          <w:tcPr>
            <w:tcW w:w="61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828"/>
          <w:jc w:val="center"/>
        </w:trPr>
        <w:tc>
          <w:tcPr>
            <w:tcW w:w="37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286"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Экономический раздел</w:t>
            </w:r>
          </w:p>
        </w:tc>
        <w:tc>
          <w:tcPr>
            <w:tcW w:w="143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Экономист</w:t>
            </w:r>
          </w:p>
        </w:tc>
        <w:tc>
          <w:tcPr>
            <w:tcW w:w="128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Яненко Е.Н.</w:t>
            </w:r>
          </w:p>
        </w:tc>
        <w:tc>
          <w:tcPr>
            <w:tcW w:w="61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828"/>
          <w:jc w:val="center"/>
        </w:trPr>
        <w:tc>
          <w:tcPr>
            <w:tcW w:w="37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286"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43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Градостроитель проекта</w:t>
            </w:r>
          </w:p>
        </w:tc>
        <w:tc>
          <w:tcPr>
            <w:tcW w:w="128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Суменкова Т.Ю.</w:t>
            </w:r>
          </w:p>
        </w:tc>
        <w:tc>
          <w:tcPr>
            <w:tcW w:w="61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828"/>
          <w:jc w:val="center"/>
        </w:trPr>
        <w:tc>
          <w:tcPr>
            <w:tcW w:w="37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286"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Инженерные коммуникации</w:t>
            </w:r>
          </w:p>
        </w:tc>
        <w:tc>
          <w:tcPr>
            <w:tcW w:w="143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Инженер-проектировщик</w:t>
            </w:r>
          </w:p>
        </w:tc>
        <w:tc>
          <w:tcPr>
            <w:tcW w:w="128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Ильин С.В.</w:t>
            </w:r>
          </w:p>
        </w:tc>
        <w:tc>
          <w:tcPr>
            <w:tcW w:w="61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bookmarkEnd w:id="74"/>
    </w:tbl>
    <w:p w:rsidR="00E67BBA" w:rsidRPr="00E67BBA" w:rsidRDefault="00E67BBA" w:rsidP="00E67BBA">
      <w:pPr>
        <w:spacing w:after="160" w:line="259" w:lineRule="auto"/>
        <w:rPr>
          <w:rFonts w:ascii="Times New Roman" w:eastAsia="Calibri" w:hAnsi="Times New Roman" w:cs="Times New Roman"/>
          <w:b/>
          <w:sz w:val="28"/>
          <w:lang w:eastAsia="en-US"/>
        </w:rPr>
      </w:pPr>
      <w:r w:rsidRPr="00E67BBA">
        <w:rPr>
          <w:rFonts w:ascii="Times New Roman" w:eastAsia="Calibri" w:hAnsi="Times New Roman" w:cs="Times New Roman"/>
          <w:b/>
          <w:sz w:val="28"/>
          <w:lang w:eastAsia="en-US"/>
        </w:rPr>
        <w:br w:type="page"/>
      </w:r>
    </w:p>
    <w:p w:rsidR="00E67BBA" w:rsidRPr="00E67BBA" w:rsidRDefault="00E67BBA" w:rsidP="005D529E">
      <w:pPr>
        <w:keepNext/>
        <w:keepLines/>
        <w:numPr>
          <w:ilvl w:val="0"/>
          <w:numId w:val="43"/>
        </w:numPr>
        <w:spacing w:after="0" w:line="240" w:lineRule="auto"/>
        <w:ind w:firstLine="709"/>
        <w:jc w:val="center"/>
        <w:outlineLvl w:val="0"/>
        <w:rPr>
          <w:rFonts w:ascii="Times New Roman" w:eastAsia="Times New Roman" w:hAnsi="Times New Roman" w:cs="Times New Roman"/>
          <w:b/>
          <w:sz w:val="28"/>
          <w:szCs w:val="32"/>
          <w:lang w:eastAsia="en-US"/>
        </w:rPr>
      </w:pPr>
      <w:bookmarkStart w:id="75" w:name="_Toc115097893"/>
      <w:bookmarkStart w:id="76" w:name="_Hlk84594507"/>
      <w:r w:rsidRPr="00E67BBA">
        <w:rPr>
          <w:rFonts w:ascii="Times New Roman" w:eastAsia="Times New Roman" w:hAnsi="Times New Roman" w:cs="Times New Roman"/>
          <w:b/>
          <w:sz w:val="28"/>
          <w:szCs w:val="32"/>
          <w:lang w:eastAsia="en-US"/>
        </w:rPr>
        <w:lastRenderedPageBreak/>
        <w:t>Состав проекта</w:t>
      </w:r>
      <w:bookmarkEnd w:id="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3733"/>
        <w:gridCol w:w="1047"/>
        <w:gridCol w:w="1248"/>
        <w:gridCol w:w="1267"/>
        <w:gridCol w:w="1694"/>
      </w:tblGrid>
      <w:tr w:rsidR="00E67BBA" w:rsidRPr="00E67BBA" w:rsidTr="00E67BBA">
        <w:trPr>
          <w:trHeight w:val="20"/>
          <w:tblHeader/>
          <w:jc w:val="center"/>
        </w:trPr>
        <w:tc>
          <w:tcPr>
            <w:tcW w:w="304" w:type="pct"/>
            <w:shd w:val="clear" w:color="auto" w:fill="auto"/>
            <w:vAlign w:val="center"/>
          </w:tcPr>
          <w:bookmarkEnd w:id="76"/>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w:t>
            </w:r>
          </w:p>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proofErr w:type="gramStart"/>
            <w:r w:rsidRPr="00E67BBA">
              <w:rPr>
                <w:rFonts w:ascii="Times New Roman" w:eastAsia="Calibri" w:hAnsi="Times New Roman" w:cs="Times New Roman"/>
                <w:b/>
                <w:sz w:val="24"/>
                <w:szCs w:val="26"/>
                <w:lang w:eastAsia="en-US"/>
              </w:rPr>
              <w:t>п</w:t>
            </w:r>
            <w:proofErr w:type="gramEnd"/>
            <w:r w:rsidRPr="00E67BBA">
              <w:rPr>
                <w:rFonts w:ascii="Times New Roman" w:eastAsia="Calibri" w:hAnsi="Times New Roman" w:cs="Times New Roman"/>
                <w:b/>
                <w:sz w:val="24"/>
                <w:szCs w:val="26"/>
                <w:lang w:eastAsia="en-US"/>
              </w:rPr>
              <w:t>/п</w:t>
            </w:r>
          </w:p>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p>
        </w:tc>
        <w:tc>
          <w:tcPr>
            <w:tcW w:w="195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Наименование карт</w:t>
            </w:r>
          </w:p>
        </w:tc>
        <w:tc>
          <w:tcPr>
            <w:tcW w:w="547" w:type="pct"/>
            <w:vAlign w:val="center"/>
          </w:tcPr>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Стадия</w:t>
            </w:r>
          </w:p>
        </w:tc>
        <w:tc>
          <w:tcPr>
            <w:tcW w:w="65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 листа</w:t>
            </w:r>
          </w:p>
        </w:tc>
        <w:tc>
          <w:tcPr>
            <w:tcW w:w="662" w:type="pct"/>
            <w:vAlign w:val="center"/>
          </w:tcPr>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Масштаб</w:t>
            </w:r>
          </w:p>
        </w:tc>
        <w:tc>
          <w:tcPr>
            <w:tcW w:w="886" w:type="pct"/>
          </w:tcPr>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Электронная версия проекта</w:t>
            </w:r>
          </w:p>
        </w:tc>
      </w:tr>
      <w:tr w:rsidR="00E67BBA" w:rsidRPr="00E67BBA" w:rsidTr="00E67BBA">
        <w:trPr>
          <w:trHeight w:val="20"/>
          <w:tblHeader/>
          <w:jc w:val="center"/>
        </w:trPr>
        <w:tc>
          <w:tcPr>
            <w:tcW w:w="5000" w:type="pct"/>
            <w:gridSpan w:val="6"/>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Генеральный план содержит</w:t>
            </w:r>
          </w:p>
        </w:tc>
      </w:tr>
      <w:tr w:rsidR="00E67BBA" w:rsidRPr="00E67BBA" w:rsidTr="00E67BBA">
        <w:trPr>
          <w:trHeight w:val="20"/>
          <w:tblHeader/>
          <w:jc w:val="center"/>
        </w:trPr>
        <w:tc>
          <w:tcPr>
            <w:tcW w:w="304" w:type="pct"/>
            <w:shd w:val="clear" w:color="auto" w:fill="auto"/>
            <w:vAlign w:val="center"/>
          </w:tcPr>
          <w:p w:rsidR="00E67BBA" w:rsidRPr="00E67BBA" w:rsidRDefault="00E67BBA" w:rsidP="005D529E">
            <w:pPr>
              <w:numPr>
                <w:ilvl w:val="0"/>
                <w:numId w:val="42"/>
              </w:numPr>
              <w:spacing w:after="0" w:line="240" w:lineRule="auto"/>
              <w:jc w:val="center"/>
              <w:rPr>
                <w:rFonts w:ascii="Times New Roman" w:eastAsia="Calibri" w:hAnsi="Times New Roman" w:cs="Times New Roman"/>
                <w:bCs/>
                <w:sz w:val="24"/>
                <w:szCs w:val="26"/>
                <w:lang w:eastAsia="en-US"/>
              </w:rPr>
            </w:pPr>
          </w:p>
        </w:tc>
        <w:tc>
          <w:tcPr>
            <w:tcW w:w="1950" w:type="pct"/>
            <w:shd w:val="clear" w:color="auto" w:fill="auto"/>
            <w:vAlign w:val="center"/>
          </w:tcPr>
          <w:p w:rsidR="00E67BBA" w:rsidRPr="00E67BBA" w:rsidRDefault="00E67BBA" w:rsidP="00E67BBA">
            <w:pPr>
              <w:spacing w:after="0" w:line="240" w:lineRule="auto"/>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Положение о территориальном планировании</w:t>
            </w:r>
          </w:p>
        </w:tc>
        <w:tc>
          <w:tcPr>
            <w:tcW w:w="547"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tc>
        <w:tc>
          <w:tcPr>
            <w:tcW w:w="65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tc>
        <w:tc>
          <w:tcPr>
            <w:tcW w:w="662"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tc>
        <w:tc>
          <w:tcPr>
            <w:tcW w:w="886"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docx,</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.pdf</w:t>
            </w:r>
          </w:p>
        </w:tc>
      </w:tr>
      <w:tr w:rsidR="00E67BBA" w:rsidRPr="00E67BBA" w:rsidTr="00E67BBA">
        <w:trPr>
          <w:trHeight w:val="20"/>
          <w:tblHeader/>
          <w:jc w:val="center"/>
        </w:trPr>
        <w:tc>
          <w:tcPr>
            <w:tcW w:w="304" w:type="pct"/>
            <w:shd w:val="clear" w:color="auto" w:fill="auto"/>
            <w:vAlign w:val="center"/>
          </w:tcPr>
          <w:p w:rsidR="00E67BBA" w:rsidRPr="00E67BBA" w:rsidRDefault="00E67BBA" w:rsidP="005D529E">
            <w:pPr>
              <w:numPr>
                <w:ilvl w:val="0"/>
                <w:numId w:val="42"/>
              </w:numPr>
              <w:spacing w:after="0" w:line="240" w:lineRule="auto"/>
              <w:jc w:val="center"/>
              <w:rPr>
                <w:rFonts w:ascii="Times New Roman" w:eastAsia="Calibri" w:hAnsi="Times New Roman" w:cs="Times New Roman"/>
                <w:bCs/>
                <w:sz w:val="24"/>
                <w:szCs w:val="26"/>
                <w:lang w:eastAsia="en-US"/>
              </w:rPr>
            </w:pPr>
          </w:p>
        </w:tc>
        <w:tc>
          <w:tcPr>
            <w:tcW w:w="1950" w:type="pct"/>
            <w:shd w:val="clear" w:color="auto" w:fill="auto"/>
            <w:vAlign w:val="center"/>
          </w:tcPr>
          <w:p w:rsidR="00E67BBA" w:rsidRPr="00E67BBA" w:rsidRDefault="00E67BBA" w:rsidP="00E67BBA">
            <w:pPr>
              <w:spacing w:after="0" w:line="240" w:lineRule="auto"/>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Карту планируемого размещения объектов местного значения поселения или городского округа</w:t>
            </w:r>
          </w:p>
        </w:tc>
        <w:tc>
          <w:tcPr>
            <w:tcW w:w="547"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ГП</w:t>
            </w:r>
          </w:p>
        </w:tc>
        <w:tc>
          <w:tcPr>
            <w:tcW w:w="65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2.1</w:t>
            </w:r>
          </w:p>
        </w:tc>
        <w:tc>
          <w:tcPr>
            <w:tcW w:w="662"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75 000</w:t>
            </w:r>
          </w:p>
        </w:tc>
        <w:tc>
          <w:tcPr>
            <w:tcW w:w="886"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MapInfo</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(.tab, .wor),</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.jpg</w:t>
            </w:r>
          </w:p>
        </w:tc>
      </w:tr>
      <w:tr w:rsidR="00E67BBA" w:rsidRPr="00E67BBA" w:rsidTr="00E67BBA">
        <w:trPr>
          <w:trHeight w:val="20"/>
          <w:tblHeader/>
          <w:jc w:val="center"/>
        </w:trPr>
        <w:tc>
          <w:tcPr>
            <w:tcW w:w="304" w:type="pct"/>
            <w:shd w:val="clear" w:color="auto" w:fill="auto"/>
            <w:vAlign w:val="center"/>
          </w:tcPr>
          <w:p w:rsidR="00E67BBA" w:rsidRPr="00E67BBA" w:rsidRDefault="00E67BBA" w:rsidP="005D529E">
            <w:pPr>
              <w:numPr>
                <w:ilvl w:val="0"/>
                <w:numId w:val="42"/>
              </w:numPr>
              <w:spacing w:after="0" w:line="240" w:lineRule="auto"/>
              <w:jc w:val="center"/>
              <w:rPr>
                <w:rFonts w:ascii="Times New Roman" w:eastAsia="Calibri" w:hAnsi="Times New Roman" w:cs="Times New Roman"/>
                <w:bCs/>
                <w:sz w:val="24"/>
                <w:szCs w:val="26"/>
                <w:lang w:eastAsia="en-US"/>
              </w:rPr>
            </w:pPr>
          </w:p>
        </w:tc>
        <w:tc>
          <w:tcPr>
            <w:tcW w:w="1950" w:type="pct"/>
            <w:shd w:val="clear" w:color="auto" w:fill="auto"/>
            <w:vAlign w:val="center"/>
          </w:tcPr>
          <w:p w:rsidR="00E67BBA" w:rsidRPr="00E67BBA" w:rsidRDefault="00E67BBA" w:rsidP="00E67BBA">
            <w:pPr>
              <w:spacing w:after="0" w:line="240" w:lineRule="auto"/>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Карту границ населенных пунктов (в том числе границ образуемых населенных пунктов), входящих в состав поселения или городского округа</w:t>
            </w:r>
          </w:p>
        </w:tc>
        <w:tc>
          <w:tcPr>
            <w:tcW w:w="547"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ГП</w:t>
            </w:r>
          </w:p>
        </w:tc>
        <w:tc>
          <w:tcPr>
            <w:tcW w:w="65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2.2</w:t>
            </w:r>
          </w:p>
        </w:tc>
        <w:tc>
          <w:tcPr>
            <w:tcW w:w="662"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5 000</w:t>
            </w:r>
          </w:p>
        </w:tc>
        <w:tc>
          <w:tcPr>
            <w:tcW w:w="886"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MapInfo</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(.tab, .wor),</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.jpg</w:t>
            </w:r>
          </w:p>
        </w:tc>
      </w:tr>
      <w:tr w:rsidR="00E67BBA" w:rsidRPr="00E67BBA" w:rsidTr="00E67BBA">
        <w:trPr>
          <w:trHeight w:val="20"/>
          <w:tblHeader/>
          <w:jc w:val="center"/>
        </w:trPr>
        <w:tc>
          <w:tcPr>
            <w:tcW w:w="304" w:type="pct"/>
            <w:shd w:val="clear" w:color="auto" w:fill="auto"/>
            <w:vAlign w:val="center"/>
          </w:tcPr>
          <w:p w:rsidR="00E67BBA" w:rsidRPr="00E67BBA" w:rsidRDefault="00E67BBA" w:rsidP="005D529E">
            <w:pPr>
              <w:numPr>
                <w:ilvl w:val="0"/>
                <w:numId w:val="42"/>
              </w:numPr>
              <w:spacing w:after="0" w:line="240" w:lineRule="auto"/>
              <w:jc w:val="center"/>
              <w:rPr>
                <w:rFonts w:ascii="Times New Roman" w:eastAsia="Calibri" w:hAnsi="Times New Roman" w:cs="Times New Roman"/>
                <w:bCs/>
                <w:sz w:val="24"/>
                <w:szCs w:val="26"/>
                <w:lang w:eastAsia="en-US"/>
              </w:rPr>
            </w:pPr>
          </w:p>
        </w:tc>
        <w:tc>
          <w:tcPr>
            <w:tcW w:w="1950" w:type="pct"/>
            <w:shd w:val="clear" w:color="auto" w:fill="auto"/>
            <w:vAlign w:val="center"/>
          </w:tcPr>
          <w:p w:rsidR="00E67BBA" w:rsidRPr="00E67BBA" w:rsidRDefault="00E67BBA" w:rsidP="00E67BBA">
            <w:pPr>
              <w:spacing w:after="0" w:line="240" w:lineRule="auto"/>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Карту функциональных зон поселения или городского округа</w:t>
            </w:r>
          </w:p>
        </w:tc>
        <w:tc>
          <w:tcPr>
            <w:tcW w:w="547"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ГП</w:t>
            </w:r>
          </w:p>
        </w:tc>
        <w:tc>
          <w:tcPr>
            <w:tcW w:w="65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3.1</w:t>
            </w:r>
          </w:p>
        </w:tc>
        <w:tc>
          <w:tcPr>
            <w:tcW w:w="662"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75 000</w:t>
            </w:r>
          </w:p>
        </w:tc>
        <w:tc>
          <w:tcPr>
            <w:tcW w:w="886"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MapInfo</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(.tab, .wor),</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.jpg</w:t>
            </w:r>
          </w:p>
        </w:tc>
      </w:tr>
      <w:tr w:rsidR="00E67BBA" w:rsidRPr="00E67BBA" w:rsidTr="00E67BBA">
        <w:trPr>
          <w:trHeight w:val="20"/>
          <w:tblHeader/>
          <w:jc w:val="center"/>
        </w:trPr>
        <w:tc>
          <w:tcPr>
            <w:tcW w:w="304" w:type="pct"/>
            <w:shd w:val="clear" w:color="auto" w:fill="auto"/>
            <w:vAlign w:val="center"/>
          </w:tcPr>
          <w:p w:rsidR="00E67BBA" w:rsidRPr="00E67BBA" w:rsidRDefault="00E67BBA" w:rsidP="005D529E">
            <w:pPr>
              <w:numPr>
                <w:ilvl w:val="0"/>
                <w:numId w:val="42"/>
              </w:numPr>
              <w:spacing w:after="0" w:line="240" w:lineRule="auto"/>
              <w:jc w:val="center"/>
              <w:rPr>
                <w:rFonts w:ascii="Times New Roman" w:eastAsia="Calibri" w:hAnsi="Times New Roman" w:cs="Times New Roman"/>
                <w:bCs/>
                <w:sz w:val="24"/>
                <w:szCs w:val="26"/>
                <w:lang w:eastAsia="en-US"/>
              </w:rPr>
            </w:pPr>
          </w:p>
        </w:tc>
        <w:tc>
          <w:tcPr>
            <w:tcW w:w="1950" w:type="pct"/>
            <w:shd w:val="clear" w:color="auto" w:fill="auto"/>
            <w:vAlign w:val="center"/>
          </w:tcPr>
          <w:p w:rsidR="00E67BBA" w:rsidRPr="00E67BBA" w:rsidRDefault="00E67BBA" w:rsidP="00E67BBA">
            <w:pPr>
              <w:spacing w:after="0" w:line="240" w:lineRule="auto"/>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Карту функциональных зон населенных пунктов</w:t>
            </w:r>
          </w:p>
        </w:tc>
        <w:tc>
          <w:tcPr>
            <w:tcW w:w="547"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5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3.2</w:t>
            </w:r>
          </w:p>
        </w:tc>
        <w:tc>
          <w:tcPr>
            <w:tcW w:w="662"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5 000</w:t>
            </w:r>
          </w:p>
        </w:tc>
        <w:tc>
          <w:tcPr>
            <w:tcW w:w="886"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MapInfo</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(.tab, .wor),</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.jpg</w:t>
            </w:r>
          </w:p>
        </w:tc>
      </w:tr>
      <w:tr w:rsidR="00E67BBA" w:rsidRPr="00E67BBA" w:rsidTr="00E67BBA">
        <w:trPr>
          <w:trHeight w:val="20"/>
          <w:jc w:val="center"/>
        </w:trPr>
        <w:tc>
          <w:tcPr>
            <w:tcW w:w="5000" w:type="pct"/>
            <w:gridSpan w:val="6"/>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К генеральному плану прилагаются материалы по его обоснованию</w:t>
            </w:r>
          </w:p>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в текстовой форме и в виде карт</w:t>
            </w:r>
          </w:p>
        </w:tc>
      </w:tr>
      <w:tr w:rsidR="00E67BBA" w:rsidRPr="00E67BBA" w:rsidTr="00E67BBA">
        <w:trPr>
          <w:trHeight w:val="20"/>
          <w:jc w:val="center"/>
        </w:trPr>
        <w:tc>
          <w:tcPr>
            <w:tcW w:w="5000" w:type="pct"/>
            <w:gridSpan w:val="6"/>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i/>
                <w:iCs/>
                <w:sz w:val="24"/>
                <w:szCs w:val="26"/>
                <w:lang w:eastAsia="en-US"/>
              </w:rPr>
            </w:pPr>
            <w:r w:rsidRPr="00E67BBA">
              <w:rPr>
                <w:rFonts w:ascii="Times New Roman" w:eastAsia="Calibri" w:hAnsi="Times New Roman" w:cs="Times New Roman"/>
                <w:bCs/>
                <w:i/>
                <w:iCs/>
                <w:sz w:val="24"/>
                <w:szCs w:val="26"/>
                <w:lang w:eastAsia="en-US"/>
              </w:rPr>
              <w:t>Материалы по обоснованию генерального плана в текстовой форме</w:t>
            </w:r>
          </w:p>
        </w:tc>
      </w:tr>
      <w:tr w:rsidR="00E67BBA" w:rsidRPr="00E67BBA" w:rsidTr="00E67BBA">
        <w:trPr>
          <w:trHeight w:val="20"/>
          <w:jc w:val="center"/>
        </w:trPr>
        <w:tc>
          <w:tcPr>
            <w:tcW w:w="304" w:type="pct"/>
            <w:shd w:val="clear" w:color="auto" w:fill="auto"/>
            <w:vAlign w:val="center"/>
          </w:tcPr>
          <w:p w:rsidR="00E67BBA" w:rsidRPr="00E67BBA" w:rsidRDefault="00E67BBA" w:rsidP="005D529E">
            <w:pPr>
              <w:numPr>
                <w:ilvl w:val="0"/>
                <w:numId w:val="38"/>
              </w:numPr>
              <w:spacing w:after="0" w:line="240" w:lineRule="auto"/>
              <w:ind w:left="0"/>
              <w:jc w:val="center"/>
              <w:rPr>
                <w:rFonts w:ascii="Times New Roman" w:eastAsia="Calibri" w:hAnsi="Times New Roman" w:cs="Times New Roman"/>
                <w:bCs/>
                <w:sz w:val="24"/>
                <w:szCs w:val="26"/>
                <w:lang w:eastAsia="en-US"/>
              </w:rPr>
            </w:pPr>
          </w:p>
        </w:tc>
        <w:tc>
          <w:tcPr>
            <w:tcW w:w="1950" w:type="pct"/>
            <w:shd w:val="clear" w:color="auto" w:fill="auto"/>
            <w:vAlign w:val="center"/>
          </w:tcPr>
          <w:p w:rsidR="00E67BBA" w:rsidRPr="00E67BBA" w:rsidRDefault="00E67BBA" w:rsidP="00E67BBA">
            <w:pPr>
              <w:spacing w:after="0" w:line="240" w:lineRule="auto"/>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Материалы по обоснованию</w:t>
            </w:r>
          </w:p>
          <w:p w:rsidR="00E67BBA" w:rsidRPr="00E67BBA" w:rsidRDefault="00E67BBA" w:rsidP="00E67BBA">
            <w:pPr>
              <w:spacing w:after="0" w:line="240" w:lineRule="auto"/>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(пояснительная записка) – том II</w:t>
            </w:r>
          </w:p>
        </w:tc>
        <w:tc>
          <w:tcPr>
            <w:tcW w:w="547"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tc>
        <w:tc>
          <w:tcPr>
            <w:tcW w:w="65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tc>
        <w:tc>
          <w:tcPr>
            <w:tcW w:w="662"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tc>
        <w:tc>
          <w:tcPr>
            <w:tcW w:w="886" w:type="pct"/>
          </w:tcPr>
          <w:p w:rsidR="00E67BBA" w:rsidRPr="00E67BBA" w:rsidRDefault="00E67BBA" w:rsidP="00E67BBA">
            <w:pPr>
              <w:spacing w:after="0" w:line="240" w:lineRule="auto"/>
              <w:jc w:val="center"/>
              <w:rPr>
                <w:rFonts w:ascii="Times New Roman" w:eastAsia="Calibri" w:hAnsi="Times New Roman" w:cs="Times New Roman"/>
                <w:bCs/>
                <w:sz w:val="24"/>
                <w:szCs w:val="26"/>
                <w:lang w:val="en-US" w:eastAsia="en-US"/>
              </w:rPr>
            </w:pPr>
            <w:r w:rsidRPr="00E67BBA">
              <w:rPr>
                <w:rFonts w:ascii="Times New Roman" w:eastAsia="Calibri" w:hAnsi="Times New Roman" w:cs="Times New Roman"/>
                <w:bCs/>
                <w:sz w:val="24"/>
                <w:szCs w:val="26"/>
                <w:lang w:eastAsia="en-US"/>
              </w:rPr>
              <w:t>.</w:t>
            </w:r>
            <w:r w:rsidRPr="00E67BBA">
              <w:rPr>
                <w:rFonts w:ascii="Times New Roman" w:eastAsia="Calibri" w:hAnsi="Times New Roman" w:cs="Times New Roman"/>
                <w:bCs/>
                <w:sz w:val="24"/>
                <w:szCs w:val="26"/>
                <w:lang w:val="en-US" w:eastAsia="en-US"/>
              </w:rPr>
              <w:t>docx</w:t>
            </w:r>
            <w:r w:rsidRPr="00E67BBA">
              <w:rPr>
                <w:rFonts w:ascii="Times New Roman" w:eastAsia="Calibri" w:hAnsi="Times New Roman" w:cs="Times New Roman"/>
                <w:bCs/>
                <w:sz w:val="24"/>
                <w:szCs w:val="26"/>
                <w:lang w:eastAsia="en-US"/>
              </w:rPr>
              <w:t>,</w:t>
            </w:r>
          </w:p>
          <w:p w:rsidR="00E67BBA" w:rsidRPr="00E67BBA" w:rsidRDefault="00E67BBA" w:rsidP="00E67BBA">
            <w:pPr>
              <w:spacing w:after="0" w:line="240" w:lineRule="auto"/>
              <w:jc w:val="center"/>
              <w:rPr>
                <w:rFonts w:ascii="Times New Roman" w:eastAsia="Calibri" w:hAnsi="Times New Roman" w:cs="Times New Roman"/>
                <w:bCs/>
                <w:sz w:val="24"/>
                <w:szCs w:val="26"/>
                <w:lang w:val="en-US" w:eastAsia="en-US"/>
              </w:rPr>
            </w:pPr>
            <w:r w:rsidRPr="00E67BBA">
              <w:rPr>
                <w:rFonts w:ascii="Times New Roman" w:eastAsia="Calibri" w:hAnsi="Times New Roman" w:cs="Times New Roman"/>
                <w:bCs/>
                <w:sz w:val="24"/>
                <w:szCs w:val="26"/>
                <w:lang w:eastAsia="en-US"/>
              </w:rPr>
              <w:t>.</w:t>
            </w:r>
            <w:r w:rsidRPr="00E67BBA">
              <w:rPr>
                <w:rFonts w:ascii="Times New Roman" w:eastAsia="Calibri" w:hAnsi="Times New Roman" w:cs="Times New Roman"/>
                <w:bCs/>
                <w:sz w:val="24"/>
                <w:szCs w:val="26"/>
                <w:lang w:val="en-US" w:eastAsia="en-US"/>
              </w:rPr>
              <w:t>pdf</w:t>
            </w:r>
          </w:p>
        </w:tc>
      </w:tr>
      <w:tr w:rsidR="00E67BBA" w:rsidRPr="00E67BBA" w:rsidTr="00E67BBA">
        <w:trPr>
          <w:trHeight w:val="20"/>
          <w:jc w:val="center"/>
        </w:trPr>
        <w:tc>
          <w:tcPr>
            <w:tcW w:w="5000" w:type="pct"/>
            <w:gridSpan w:val="6"/>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i/>
                <w:iCs/>
                <w:sz w:val="24"/>
                <w:szCs w:val="26"/>
                <w:lang w:eastAsia="en-US"/>
              </w:rPr>
            </w:pPr>
            <w:r w:rsidRPr="00E67BBA">
              <w:rPr>
                <w:rFonts w:ascii="Times New Roman" w:eastAsia="Calibri" w:hAnsi="Times New Roman" w:cs="Times New Roman"/>
                <w:bCs/>
                <w:i/>
                <w:iCs/>
                <w:sz w:val="24"/>
                <w:szCs w:val="26"/>
                <w:lang w:eastAsia="en-US"/>
              </w:rPr>
              <w:t>Материалы по обоснованию генерального плана в виде карт</w:t>
            </w:r>
          </w:p>
        </w:tc>
      </w:tr>
      <w:tr w:rsidR="00E67BBA" w:rsidRPr="00E67BBA" w:rsidTr="00E67BBA">
        <w:trPr>
          <w:trHeight w:val="20"/>
          <w:jc w:val="center"/>
        </w:trPr>
        <w:tc>
          <w:tcPr>
            <w:tcW w:w="304" w:type="pct"/>
            <w:shd w:val="clear" w:color="auto" w:fill="auto"/>
            <w:vAlign w:val="center"/>
          </w:tcPr>
          <w:p w:rsidR="00E67BBA" w:rsidRPr="00E67BBA" w:rsidRDefault="00E67BBA" w:rsidP="005D529E">
            <w:pPr>
              <w:numPr>
                <w:ilvl w:val="0"/>
                <w:numId w:val="39"/>
              </w:numPr>
              <w:spacing w:after="0" w:line="240" w:lineRule="auto"/>
              <w:jc w:val="center"/>
              <w:rPr>
                <w:rFonts w:ascii="Times New Roman" w:eastAsia="Calibri" w:hAnsi="Times New Roman" w:cs="Times New Roman"/>
                <w:bCs/>
                <w:sz w:val="24"/>
                <w:szCs w:val="26"/>
                <w:lang w:eastAsia="en-US"/>
              </w:rPr>
            </w:pPr>
          </w:p>
        </w:tc>
        <w:tc>
          <w:tcPr>
            <w:tcW w:w="1950" w:type="pct"/>
            <w:shd w:val="clear" w:color="auto" w:fill="auto"/>
            <w:vAlign w:val="center"/>
          </w:tcPr>
          <w:p w:rsidR="00E67BBA" w:rsidRPr="00E67BBA" w:rsidRDefault="00E67BBA" w:rsidP="00E67BBA">
            <w:pPr>
              <w:spacing w:after="0" w:line="240" w:lineRule="auto"/>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Карту положения</w:t>
            </w:r>
          </w:p>
        </w:tc>
        <w:tc>
          <w:tcPr>
            <w:tcW w:w="547"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ГП</w:t>
            </w:r>
          </w:p>
        </w:tc>
        <w:tc>
          <w:tcPr>
            <w:tcW w:w="65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662"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tc>
        <w:tc>
          <w:tcPr>
            <w:tcW w:w="886" w:type="pct"/>
          </w:tcPr>
          <w:p w:rsidR="00E67BBA" w:rsidRPr="00E67BBA" w:rsidRDefault="00E67BBA" w:rsidP="00E67BBA">
            <w:pPr>
              <w:spacing w:after="0" w:line="240" w:lineRule="auto"/>
              <w:jc w:val="center"/>
              <w:rPr>
                <w:rFonts w:ascii="Times New Roman" w:eastAsia="Calibri" w:hAnsi="Times New Roman" w:cs="Times New Roman"/>
                <w:bCs/>
                <w:sz w:val="24"/>
                <w:szCs w:val="26"/>
                <w:lang w:val="en-US" w:eastAsia="en-US"/>
              </w:rPr>
            </w:pPr>
            <w:r w:rsidRPr="00E67BBA">
              <w:rPr>
                <w:rFonts w:ascii="Times New Roman" w:eastAsia="Calibri" w:hAnsi="Times New Roman" w:cs="Times New Roman"/>
                <w:bCs/>
                <w:sz w:val="24"/>
                <w:szCs w:val="26"/>
                <w:lang w:val="en-US" w:eastAsia="en-US"/>
              </w:rPr>
              <w:t>MapInfo</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r w:rsidRPr="00E67BBA">
              <w:rPr>
                <w:rFonts w:ascii="Times New Roman" w:eastAsia="Calibri" w:hAnsi="Times New Roman" w:cs="Times New Roman"/>
                <w:bCs/>
                <w:sz w:val="24"/>
                <w:szCs w:val="26"/>
                <w:lang w:val="en-US" w:eastAsia="en-US"/>
              </w:rPr>
              <w:t>tab</w:t>
            </w:r>
            <w:r w:rsidRPr="00E67BBA">
              <w:rPr>
                <w:rFonts w:ascii="Times New Roman" w:eastAsia="Calibri" w:hAnsi="Times New Roman" w:cs="Times New Roman"/>
                <w:bCs/>
                <w:sz w:val="24"/>
                <w:szCs w:val="26"/>
                <w:lang w:eastAsia="en-US"/>
              </w:rPr>
              <w:t>,</w:t>
            </w:r>
            <w:r w:rsidRPr="00E67BBA">
              <w:rPr>
                <w:rFonts w:ascii="Times New Roman" w:eastAsia="Calibri" w:hAnsi="Times New Roman" w:cs="Times New Roman"/>
                <w:bCs/>
                <w:sz w:val="24"/>
                <w:szCs w:val="26"/>
                <w:lang w:val="en-US" w:eastAsia="en-US"/>
              </w:rPr>
              <w:t xml:space="preserve"> </w:t>
            </w:r>
            <w:r w:rsidRPr="00E67BBA">
              <w:rPr>
                <w:rFonts w:ascii="Times New Roman" w:eastAsia="Calibri" w:hAnsi="Times New Roman" w:cs="Times New Roman"/>
                <w:bCs/>
                <w:sz w:val="24"/>
                <w:szCs w:val="26"/>
                <w:lang w:eastAsia="en-US"/>
              </w:rPr>
              <w:t>.</w:t>
            </w:r>
            <w:r w:rsidRPr="00E67BBA">
              <w:rPr>
                <w:rFonts w:ascii="Times New Roman" w:eastAsia="Calibri" w:hAnsi="Times New Roman" w:cs="Times New Roman"/>
                <w:bCs/>
                <w:sz w:val="24"/>
                <w:szCs w:val="26"/>
                <w:lang w:val="en-US" w:eastAsia="en-US"/>
              </w:rPr>
              <w:t>wor</w:t>
            </w:r>
            <w:r w:rsidRPr="00E67BBA">
              <w:rPr>
                <w:rFonts w:ascii="Times New Roman" w:eastAsia="Calibri" w:hAnsi="Times New Roman" w:cs="Times New Roman"/>
                <w:bCs/>
                <w:sz w:val="24"/>
                <w:szCs w:val="26"/>
                <w:lang w:eastAsia="en-US"/>
              </w:rPr>
              <w:t>),</w:t>
            </w:r>
          </w:p>
          <w:p w:rsidR="00E67BBA" w:rsidRPr="00E67BBA" w:rsidRDefault="00E67BBA" w:rsidP="00E67BBA">
            <w:pPr>
              <w:spacing w:after="0" w:line="240" w:lineRule="auto"/>
              <w:jc w:val="center"/>
              <w:rPr>
                <w:rFonts w:ascii="Times New Roman" w:eastAsia="Calibri" w:hAnsi="Times New Roman" w:cs="Times New Roman"/>
                <w:bCs/>
                <w:sz w:val="24"/>
                <w:szCs w:val="26"/>
                <w:lang w:val="en-US" w:eastAsia="en-US"/>
              </w:rPr>
            </w:pPr>
            <w:r w:rsidRPr="00E67BBA">
              <w:rPr>
                <w:rFonts w:ascii="Times New Roman" w:eastAsia="Calibri" w:hAnsi="Times New Roman" w:cs="Times New Roman"/>
                <w:bCs/>
                <w:sz w:val="24"/>
                <w:szCs w:val="26"/>
                <w:lang w:eastAsia="en-US"/>
              </w:rPr>
              <w:t>.</w:t>
            </w:r>
            <w:r w:rsidRPr="00E67BBA">
              <w:rPr>
                <w:rFonts w:ascii="Times New Roman" w:eastAsia="Calibri" w:hAnsi="Times New Roman" w:cs="Times New Roman"/>
                <w:bCs/>
                <w:sz w:val="24"/>
                <w:szCs w:val="26"/>
                <w:lang w:val="en-US" w:eastAsia="en-US"/>
              </w:rPr>
              <w:t>jpg</w:t>
            </w:r>
          </w:p>
        </w:tc>
      </w:tr>
      <w:tr w:rsidR="00E67BBA" w:rsidRPr="00E67BBA" w:rsidTr="00E67BBA">
        <w:trPr>
          <w:trHeight w:val="20"/>
          <w:jc w:val="center"/>
        </w:trPr>
        <w:tc>
          <w:tcPr>
            <w:tcW w:w="304" w:type="pct"/>
            <w:shd w:val="clear" w:color="auto" w:fill="auto"/>
            <w:vAlign w:val="center"/>
          </w:tcPr>
          <w:p w:rsidR="00E67BBA" w:rsidRPr="00E67BBA" w:rsidRDefault="00E67BBA" w:rsidP="005D529E">
            <w:pPr>
              <w:numPr>
                <w:ilvl w:val="0"/>
                <w:numId w:val="39"/>
              </w:numPr>
              <w:spacing w:after="0" w:line="240" w:lineRule="auto"/>
              <w:jc w:val="center"/>
              <w:rPr>
                <w:rFonts w:ascii="Times New Roman" w:eastAsia="Calibri" w:hAnsi="Times New Roman" w:cs="Times New Roman"/>
                <w:bCs/>
                <w:sz w:val="24"/>
                <w:szCs w:val="26"/>
                <w:lang w:eastAsia="en-US"/>
              </w:rPr>
            </w:pPr>
          </w:p>
        </w:tc>
        <w:tc>
          <w:tcPr>
            <w:tcW w:w="1950" w:type="pct"/>
            <w:shd w:val="clear" w:color="auto" w:fill="auto"/>
            <w:vAlign w:val="center"/>
          </w:tcPr>
          <w:p w:rsidR="00E67BBA" w:rsidRPr="00E67BBA" w:rsidRDefault="00E67BBA" w:rsidP="00E67BBA">
            <w:pPr>
              <w:spacing w:after="0" w:line="240" w:lineRule="auto"/>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Карту современного использования территории</w:t>
            </w:r>
          </w:p>
        </w:tc>
        <w:tc>
          <w:tcPr>
            <w:tcW w:w="547"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ГП</w:t>
            </w:r>
          </w:p>
        </w:tc>
        <w:tc>
          <w:tcPr>
            <w:tcW w:w="65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5.1</w:t>
            </w:r>
          </w:p>
        </w:tc>
        <w:tc>
          <w:tcPr>
            <w:tcW w:w="662"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75 000</w:t>
            </w:r>
          </w:p>
        </w:tc>
        <w:tc>
          <w:tcPr>
            <w:tcW w:w="886" w:type="pct"/>
          </w:tcPr>
          <w:p w:rsidR="00E67BBA" w:rsidRPr="00E67BBA" w:rsidRDefault="00E67BBA" w:rsidP="00E67BBA">
            <w:pPr>
              <w:spacing w:after="0" w:line="240" w:lineRule="auto"/>
              <w:jc w:val="center"/>
              <w:rPr>
                <w:rFonts w:ascii="Times New Roman" w:eastAsia="Calibri" w:hAnsi="Times New Roman" w:cs="Times New Roman"/>
                <w:bCs/>
                <w:sz w:val="24"/>
                <w:szCs w:val="26"/>
                <w:lang w:val="en-US" w:eastAsia="en-US"/>
              </w:rPr>
            </w:pPr>
            <w:r w:rsidRPr="00E67BBA">
              <w:rPr>
                <w:rFonts w:ascii="Times New Roman" w:eastAsia="Calibri" w:hAnsi="Times New Roman" w:cs="Times New Roman"/>
                <w:bCs/>
                <w:sz w:val="24"/>
                <w:szCs w:val="26"/>
                <w:lang w:val="en-US" w:eastAsia="en-US"/>
              </w:rPr>
              <w:t>MapInfo</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r w:rsidRPr="00E67BBA">
              <w:rPr>
                <w:rFonts w:ascii="Times New Roman" w:eastAsia="Calibri" w:hAnsi="Times New Roman" w:cs="Times New Roman"/>
                <w:bCs/>
                <w:sz w:val="24"/>
                <w:szCs w:val="26"/>
                <w:lang w:val="en-US" w:eastAsia="en-US"/>
              </w:rPr>
              <w:t>tab</w:t>
            </w:r>
            <w:r w:rsidRPr="00E67BBA">
              <w:rPr>
                <w:rFonts w:ascii="Times New Roman" w:eastAsia="Calibri" w:hAnsi="Times New Roman" w:cs="Times New Roman"/>
                <w:bCs/>
                <w:sz w:val="24"/>
                <w:szCs w:val="26"/>
                <w:lang w:eastAsia="en-US"/>
              </w:rPr>
              <w:t>,</w:t>
            </w:r>
            <w:r w:rsidRPr="00E67BBA">
              <w:rPr>
                <w:rFonts w:ascii="Times New Roman" w:eastAsia="Calibri" w:hAnsi="Times New Roman" w:cs="Times New Roman"/>
                <w:bCs/>
                <w:sz w:val="24"/>
                <w:szCs w:val="26"/>
                <w:lang w:val="en-US" w:eastAsia="en-US"/>
              </w:rPr>
              <w:t xml:space="preserve"> </w:t>
            </w:r>
            <w:r w:rsidRPr="00E67BBA">
              <w:rPr>
                <w:rFonts w:ascii="Times New Roman" w:eastAsia="Calibri" w:hAnsi="Times New Roman" w:cs="Times New Roman"/>
                <w:bCs/>
                <w:sz w:val="24"/>
                <w:szCs w:val="26"/>
                <w:lang w:eastAsia="en-US"/>
              </w:rPr>
              <w:t>.</w:t>
            </w:r>
            <w:r w:rsidRPr="00E67BBA">
              <w:rPr>
                <w:rFonts w:ascii="Times New Roman" w:eastAsia="Calibri" w:hAnsi="Times New Roman" w:cs="Times New Roman"/>
                <w:bCs/>
                <w:sz w:val="24"/>
                <w:szCs w:val="26"/>
                <w:lang w:val="en-US" w:eastAsia="en-US"/>
              </w:rPr>
              <w:t>wor</w:t>
            </w:r>
            <w:r w:rsidRPr="00E67BBA">
              <w:rPr>
                <w:rFonts w:ascii="Times New Roman" w:eastAsia="Calibri" w:hAnsi="Times New Roman" w:cs="Times New Roman"/>
                <w:bCs/>
                <w:sz w:val="24"/>
                <w:szCs w:val="26"/>
                <w:lang w:eastAsia="en-US"/>
              </w:rPr>
              <w:t>),</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r w:rsidRPr="00E67BBA">
              <w:rPr>
                <w:rFonts w:ascii="Times New Roman" w:eastAsia="Calibri" w:hAnsi="Times New Roman" w:cs="Times New Roman"/>
                <w:bCs/>
                <w:sz w:val="24"/>
                <w:szCs w:val="26"/>
                <w:lang w:val="en-US" w:eastAsia="en-US"/>
              </w:rPr>
              <w:t>jpg</w:t>
            </w:r>
          </w:p>
        </w:tc>
      </w:tr>
      <w:tr w:rsidR="00E67BBA" w:rsidRPr="00E67BBA" w:rsidTr="00E67BBA">
        <w:trPr>
          <w:trHeight w:val="20"/>
          <w:jc w:val="center"/>
        </w:trPr>
        <w:tc>
          <w:tcPr>
            <w:tcW w:w="304" w:type="pct"/>
            <w:shd w:val="clear" w:color="auto" w:fill="auto"/>
            <w:vAlign w:val="center"/>
          </w:tcPr>
          <w:p w:rsidR="00E67BBA" w:rsidRPr="00E67BBA" w:rsidRDefault="00E67BBA" w:rsidP="005D529E">
            <w:pPr>
              <w:numPr>
                <w:ilvl w:val="0"/>
                <w:numId w:val="39"/>
              </w:numPr>
              <w:spacing w:after="0" w:line="240" w:lineRule="auto"/>
              <w:jc w:val="center"/>
              <w:rPr>
                <w:rFonts w:ascii="Times New Roman" w:eastAsia="Calibri" w:hAnsi="Times New Roman" w:cs="Times New Roman"/>
                <w:bCs/>
                <w:sz w:val="24"/>
                <w:szCs w:val="26"/>
                <w:lang w:eastAsia="en-US"/>
              </w:rPr>
            </w:pPr>
          </w:p>
        </w:tc>
        <w:tc>
          <w:tcPr>
            <w:tcW w:w="1950" w:type="pct"/>
            <w:shd w:val="clear" w:color="auto" w:fill="auto"/>
            <w:vAlign w:val="center"/>
          </w:tcPr>
          <w:p w:rsidR="00E67BBA" w:rsidRPr="00E67BBA" w:rsidRDefault="00E67BBA" w:rsidP="00E67BBA">
            <w:pPr>
              <w:spacing w:after="0" w:line="240" w:lineRule="auto"/>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Карту современного использования территории</w:t>
            </w:r>
          </w:p>
        </w:tc>
        <w:tc>
          <w:tcPr>
            <w:tcW w:w="547"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ГП</w:t>
            </w:r>
          </w:p>
        </w:tc>
        <w:tc>
          <w:tcPr>
            <w:tcW w:w="65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5.2</w:t>
            </w:r>
          </w:p>
        </w:tc>
        <w:tc>
          <w:tcPr>
            <w:tcW w:w="662"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5000</w:t>
            </w:r>
          </w:p>
        </w:tc>
        <w:tc>
          <w:tcPr>
            <w:tcW w:w="886" w:type="pct"/>
          </w:tcPr>
          <w:p w:rsidR="00E67BBA" w:rsidRPr="00E67BBA" w:rsidRDefault="00E67BBA" w:rsidP="00E67BBA">
            <w:pPr>
              <w:spacing w:after="0" w:line="240" w:lineRule="auto"/>
              <w:jc w:val="center"/>
              <w:rPr>
                <w:rFonts w:ascii="Times New Roman" w:eastAsia="Calibri" w:hAnsi="Times New Roman" w:cs="Times New Roman"/>
                <w:bCs/>
                <w:sz w:val="24"/>
                <w:szCs w:val="26"/>
                <w:lang w:val="en-US" w:eastAsia="en-US"/>
              </w:rPr>
            </w:pPr>
            <w:r w:rsidRPr="00E67BBA">
              <w:rPr>
                <w:rFonts w:ascii="Times New Roman" w:eastAsia="Calibri" w:hAnsi="Times New Roman" w:cs="Times New Roman"/>
                <w:bCs/>
                <w:sz w:val="24"/>
                <w:szCs w:val="26"/>
                <w:lang w:val="en-US" w:eastAsia="en-US"/>
              </w:rPr>
              <w:t>MapInfo</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r w:rsidRPr="00E67BBA">
              <w:rPr>
                <w:rFonts w:ascii="Times New Roman" w:eastAsia="Calibri" w:hAnsi="Times New Roman" w:cs="Times New Roman"/>
                <w:bCs/>
                <w:sz w:val="24"/>
                <w:szCs w:val="26"/>
                <w:lang w:val="en-US" w:eastAsia="en-US"/>
              </w:rPr>
              <w:t>tab</w:t>
            </w:r>
            <w:r w:rsidRPr="00E67BBA">
              <w:rPr>
                <w:rFonts w:ascii="Times New Roman" w:eastAsia="Calibri" w:hAnsi="Times New Roman" w:cs="Times New Roman"/>
                <w:bCs/>
                <w:sz w:val="24"/>
                <w:szCs w:val="26"/>
                <w:lang w:eastAsia="en-US"/>
              </w:rPr>
              <w:t>,</w:t>
            </w:r>
            <w:r w:rsidRPr="00E67BBA">
              <w:rPr>
                <w:rFonts w:ascii="Times New Roman" w:eastAsia="Calibri" w:hAnsi="Times New Roman" w:cs="Times New Roman"/>
                <w:bCs/>
                <w:sz w:val="24"/>
                <w:szCs w:val="26"/>
                <w:lang w:val="en-US" w:eastAsia="en-US"/>
              </w:rPr>
              <w:t xml:space="preserve"> </w:t>
            </w:r>
            <w:r w:rsidRPr="00E67BBA">
              <w:rPr>
                <w:rFonts w:ascii="Times New Roman" w:eastAsia="Calibri" w:hAnsi="Times New Roman" w:cs="Times New Roman"/>
                <w:bCs/>
                <w:sz w:val="24"/>
                <w:szCs w:val="26"/>
                <w:lang w:eastAsia="en-US"/>
              </w:rPr>
              <w:t>.</w:t>
            </w:r>
            <w:r w:rsidRPr="00E67BBA">
              <w:rPr>
                <w:rFonts w:ascii="Times New Roman" w:eastAsia="Calibri" w:hAnsi="Times New Roman" w:cs="Times New Roman"/>
                <w:bCs/>
                <w:sz w:val="24"/>
                <w:szCs w:val="26"/>
                <w:lang w:val="en-US" w:eastAsia="en-US"/>
              </w:rPr>
              <w:t>wor</w:t>
            </w:r>
            <w:r w:rsidRPr="00E67BBA">
              <w:rPr>
                <w:rFonts w:ascii="Times New Roman" w:eastAsia="Calibri" w:hAnsi="Times New Roman" w:cs="Times New Roman"/>
                <w:bCs/>
                <w:sz w:val="24"/>
                <w:szCs w:val="26"/>
                <w:lang w:eastAsia="en-US"/>
              </w:rPr>
              <w:t>),</w:t>
            </w:r>
          </w:p>
          <w:p w:rsidR="00E67BBA" w:rsidRPr="00E67BBA" w:rsidRDefault="00E67BBA" w:rsidP="00E67BBA">
            <w:pPr>
              <w:spacing w:after="0" w:line="240" w:lineRule="auto"/>
              <w:jc w:val="center"/>
              <w:rPr>
                <w:rFonts w:ascii="Times New Roman" w:eastAsia="Calibri" w:hAnsi="Times New Roman" w:cs="Times New Roman"/>
                <w:bCs/>
                <w:sz w:val="24"/>
                <w:szCs w:val="26"/>
                <w:lang w:val="en-US" w:eastAsia="en-US"/>
              </w:rPr>
            </w:pPr>
            <w:r w:rsidRPr="00E67BBA">
              <w:rPr>
                <w:rFonts w:ascii="Times New Roman" w:eastAsia="Calibri" w:hAnsi="Times New Roman" w:cs="Times New Roman"/>
                <w:bCs/>
                <w:sz w:val="24"/>
                <w:szCs w:val="26"/>
                <w:lang w:eastAsia="en-US"/>
              </w:rPr>
              <w:t>.</w:t>
            </w:r>
            <w:r w:rsidRPr="00E67BBA">
              <w:rPr>
                <w:rFonts w:ascii="Times New Roman" w:eastAsia="Calibri" w:hAnsi="Times New Roman" w:cs="Times New Roman"/>
                <w:bCs/>
                <w:sz w:val="24"/>
                <w:szCs w:val="26"/>
                <w:lang w:val="en-US" w:eastAsia="en-US"/>
              </w:rPr>
              <w:t>jpg</w:t>
            </w:r>
          </w:p>
        </w:tc>
      </w:tr>
      <w:tr w:rsidR="00E67BBA" w:rsidRPr="00E67BBA" w:rsidTr="00E67BBA">
        <w:trPr>
          <w:trHeight w:val="20"/>
          <w:jc w:val="center"/>
        </w:trPr>
        <w:tc>
          <w:tcPr>
            <w:tcW w:w="304" w:type="pct"/>
            <w:shd w:val="clear" w:color="auto" w:fill="auto"/>
            <w:vAlign w:val="center"/>
          </w:tcPr>
          <w:p w:rsidR="00E67BBA" w:rsidRPr="00E67BBA" w:rsidRDefault="00E67BBA" w:rsidP="005D529E">
            <w:pPr>
              <w:numPr>
                <w:ilvl w:val="0"/>
                <w:numId w:val="39"/>
              </w:numPr>
              <w:spacing w:after="0" w:line="240" w:lineRule="auto"/>
              <w:jc w:val="center"/>
              <w:rPr>
                <w:rFonts w:ascii="Times New Roman" w:eastAsia="Calibri" w:hAnsi="Times New Roman" w:cs="Times New Roman"/>
                <w:bCs/>
                <w:sz w:val="24"/>
                <w:szCs w:val="26"/>
                <w:lang w:eastAsia="en-US"/>
              </w:rPr>
            </w:pPr>
          </w:p>
        </w:tc>
        <w:tc>
          <w:tcPr>
            <w:tcW w:w="1950" w:type="pct"/>
            <w:shd w:val="clear" w:color="auto" w:fill="auto"/>
            <w:vAlign w:val="center"/>
          </w:tcPr>
          <w:p w:rsidR="00E67BBA" w:rsidRPr="00E67BBA" w:rsidRDefault="00E67BBA" w:rsidP="00E67BBA">
            <w:pPr>
              <w:spacing w:after="0" w:line="240" w:lineRule="auto"/>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Карту зон с особыми условиями использования территории </w:t>
            </w:r>
          </w:p>
          <w:p w:rsidR="00E67BBA" w:rsidRPr="00E67BBA" w:rsidRDefault="00E67BBA" w:rsidP="00E67BBA">
            <w:pPr>
              <w:spacing w:after="0" w:line="240" w:lineRule="auto"/>
              <w:rPr>
                <w:rFonts w:ascii="Times New Roman" w:eastAsia="Calibri" w:hAnsi="Times New Roman" w:cs="Times New Roman"/>
                <w:bCs/>
                <w:sz w:val="24"/>
                <w:szCs w:val="26"/>
                <w:lang w:eastAsia="en-US"/>
              </w:rPr>
            </w:pPr>
          </w:p>
          <w:p w:rsidR="00E67BBA" w:rsidRPr="00E67BBA" w:rsidRDefault="00E67BBA" w:rsidP="00E67BBA">
            <w:pPr>
              <w:spacing w:after="0" w:line="240" w:lineRule="auto"/>
              <w:rPr>
                <w:rFonts w:ascii="Times New Roman" w:eastAsia="Calibri" w:hAnsi="Times New Roman" w:cs="Times New Roman"/>
                <w:bCs/>
                <w:sz w:val="24"/>
                <w:szCs w:val="26"/>
                <w:lang w:eastAsia="en-US"/>
              </w:rPr>
            </w:pPr>
          </w:p>
        </w:tc>
        <w:tc>
          <w:tcPr>
            <w:tcW w:w="547"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ГП</w:t>
            </w:r>
          </w:p>
        </w:tc>
        <w:tc>
          <w:tcPr>
            <w:tcW w:w="65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6.1,6.2</w:t>
            </w:r>
          </w:p>
        </w:tc>
        <w:tc>
          <w:tcPr>
            <w:tcW w:w="662"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5000,</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75 000</w:t>
            </w:r>
          </w:p>
        </w:tc>
        <w:tc>
          <w:tcPr>
            <w:tcW w:w="886" w:type="pct"/>
          </w:tcPr>
          <w:p w:rsidR="00E67BBA" w:rsidRPr="00E67BBA" w:rsidRDefault="00E67BBA" w:rsidP="00E67BBA">
            <w:pPr>
              <w:spacing w:after="0" w:line="240" w:lineRule="auto"/>
              <w:jc w:val="center"/>
              <w:rPr>
                <w:rFonts w:ascii="Times New Roman" w:eastAsia="Calibri" w:hAnsi="Times New Roman" w:cs="Times New Roman"/>
                <w:bCs/>
                <w:sz w:val="24"/>
                <w:szCs w:val="26"/>
                <w:lang w:val="en-US" w:eastAsia="en-US"/>
              </w:rPr>
            </w:pPr>
            <w:r w:rsidRPr="00E67BBA">
              <w:rPr>
                <w:rFonts w:ascii="Times New Roman" w:eastAsia="Calibri" w:hAnsi="Times New Roman" w:cs="Times New Roman"/>
                <w:bCs/>
                <w:sz w:val="24"/>
                <w:szCs w:val="26"/>
                <w:lang w:val="en-US" w:eastAsia="en-US"/>
              </w:rPr>
              <w:t>MapInfo</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r w:rsidRPr="00E67BBA">
              <w:rPr>
                <w:rFonts w:ascii="Times New Roman" w:eastAsia="Calibri" w:hAnsi="Times New Roman" w:cs="Times New Roman"/>
                <w:bCs/>
                <w:sz w:val="24"/>
                <w:szCs w:val="26"/>
                <w:lang w:val="en-US" w:eastAsia="en-US"/>
              </w:rPr>
              <w:t>tab</w:t>
            </w:r>
            <w:r w:rsidRPr="00E67BBA">
              <w:rPr>
                <w:rFonts w:ascii="Times New Roman" w:eastAsia="Calibri" w:hAnsi="Times New Roman" w:cs="Times New Roman"/>
                <w:bCs/>
                <w:sz w:val="24"/>
                <w:szCs w:val="26"/>
                <w:lang w:eastAsia="en-US"/>
              </w:rPr>
              <w:t>,</w:t>
            </w:r>
            <w:r w:rsidRPr="00E67BBA">
              <w:rPr>
                <w:rFonts w:ascii="Times New Roman" w:eastAsia="Calibri" w:hAnsi="Times New Roman" w:cs="Times New Roman"/>
                <w:bCs/>
                <w:sz w:val="24"/>
                <w:szCs w:val="26"/>
                <w:lang w:val="en-US" w:eastAsia="en-US"/>
              </w:rPr>
              <w:t xml:space="preserve"> </w:t>
            </w:r>
            <w:r w:rsidRPr="00E67BBA">
              <w:rPr>
                <w:rFonts w:ascii="Times New Roman" w:eastAsia="Calibri" w:hAnsi="Times New Roman" w:cs="Times New Roman"/>
                <w:bCs/>
                <w:sz w:val="24"/>
                <w:szCs w:val="26"/>
                <w:lang w:eastAsia="en-US"/>
              </w:rPr>
              <w:t>.</w:t>
            </w:r>
            <w:r w:rsidRPr="00E67BBA">
              <w:rPr>
                <w:rFonts w:ascii="Times New Roman" w:eastAsia="Calibri" w:hAnsi="Times New Roman" w:cs="Times New Roman"/>
                <w:bCs/>
                <w:sz w:val="24"/>
                <w:szCs w:val="26"/>
                <w:lang w:val="en-US" w:eastAsia="en-US"/>
              </w:rPr>
              <w:t>wor</w:t>
            </w:r>
            <w:r w:rsidRPr="00E67BBA">
              <w:rPr>
                <w:rFonts w:ascii="Times New Roman" w:eastAsia="Calibri" w:hAnsi="Times New Roman" w:cs="Times New Roman"/>
                <w:bCs/>
                <w:sz w:val="24"/>
                <w:szCs w:val="26"/>
                <w:lang w:eastAsia="en-US"/>
              </w:rPr>
              <w:t>),</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r w:rsidRPr="00E67BBA">
              <w:rPr>
                <w:rFonts w:ascii="Times New Roman" w:eastAsia="Calibri" w:hAnsi="Times New Roman" w:cs="Times New Roman"/>
                <w:bCs/>
                <w:sz w:val="24"/>
                <w:szCs w:val="26"/>
                <w:lang w:val="en-US" w:eastAsia="en-US"/>
              </w:rPr>
              <w:t>jpg</w:t>
            </w:r>
          </w:p>
        </w:tc>
      </w:tr>
      <w:tr w:rsidR="00E67BBA" w:rsidRPr="00E67BBA" w:rsidTr="00E67BBA">
        <w:trPr>
          <w:trHeight w:val="20"/>
          <w:jc w:val="center"/>
        </w:trPr>
        <w:tc>
          <w:tcPr>
            <w:tcW w:w="304" w:type="pct"/>
            <w:shd w:val="clear" w:color="auto" w:fill="auto"/>
            <w:vAlign w:val="center"/>
          </w:tcPr>
          <w:p w:rsidR="00E67BBA" w:rsidRPr="00E67BBA" w:rsidRDefault="00E67BBA" w:rsidP="005D529E">
            <w:pPr>
              <w:numPr>
                <w:ilvl w:val="0"/>
                <w:numId w:val="39"/>
              </w:numPr>
              <w:spacing w:after="0" w:line="240" w:lineRule="auto"/>
              <w:jc w:val="center"/>
              <w:rPr>
                <w:rFonts w:ascii="Times New Roman" w:eastAsia="Calibri" w:hAnsi="Times New Roman" w:cs="Times New Roman"/>
                <w:bCs/>
                <w:sz w:val="24"/>
                <w:szCs w:val="26"/>
                <w:lang w:eastAsia="en-US"/>
              </w:rPr>
            </w:pPr>
          </w:p>
        </w:tc>
        <w:tc>
          <w:tcPr>
            <w:tcW w:w="1950" w:type="pct"/>
            <w:shd w:val="clear" w:color="auto" w:fill="auto"/>
            <w:vAlign w:val="center"/>
          </w:tcPr>
          <w:p w:rsidR="00E67BBA" w:rsidRPr="00E67BBA" w:rsidRDefault="00E67BBA" w:rsidP="00E67BBA">
            <w:pPr>
              <w:spacing w:after="0" w:line="240" w:lineRule="auto"/>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Карта Территории, подверженные риску возникновения чрезвычайных ситуаций природного и техногенного характера</w:t>
            </w:r>
          </w:p>
        </w:tc>
        <w:tc>
          <w:tcPr>
            <w:tcW w:w="547"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ГП</w:t>
            </w:r>
          </w:p>
        </w:tc>
        <w:tc>
          <w:tcPr>
            <w:tcW w:w="65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7</w:t>
            </w:r>
          </w:p>
        </w:tc>
        <w:tc>
          <w:tcPr>
            <w:tcW w:w="662"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75 000</w:t>
            </w:r>
          </w:p>
        </w:tc>
        <w:tc>
          <w:tcPr>
            <w:tcW w:w="886"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MapInfo</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(.tab, .wor),</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.jpg</w:t>
            </w:r>
          </w:p>
        </w:tc>
      </w:tr>
    </w:tbl>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br w:type="page"/>
      </w:r>
    </w:p>
    <w:p w:rsidR="00E67BBA" w:rsidRPr="00E67BBA" w:rsidRDefault="00E67BBA" w:rsidP="005D529E">
      <w:pPr>
        <w:keepNext/>
        <w:keepLines/>
        <w:numPr>
          <w:ilvl w:val="0"/>
          <w:numId w:val="43"/>
        </w:numPr>
        <w:spacing w:after="0" w:line="240" w:lineRule="auto"/>
        <w:ind w:firstLine="709"/>
        <w:jc w:val="center"/>
        <w:outlineLvl w:val="0"/>
        <w:rPr>
          <w:rFonts w:ascii="Times New Roman" w:eastAsia="Times New Roman" w:hAnsi="Times New Roman" w:cs="Times New Roman"/>
          <w:b/>
          <w:sz w:val="28"/>
          <w:szCs w:val="32"/>
          <w:lang w:eastAsia="en-US"/>
        </w:rPr>
      </w:pPr>
      <w:bookmarkStart w:id="77" w:name="_Toc115097894"/>
      <w:r w:rsidRPr="00E67BBA">
        <w:rPr>
          <w:rFonts w:ascii="Times New Roman" w:eastAsia="Times New Roman" w:hAnsi="Times New Roman" w:cs="Times New Roman"/>
          <w:b/>
          <w:sz w:val="28"/>
          <w:szCs w:val="32"/>
          <w:lang w:eastAsia="en-US"/>
        </w:rPr>
        <w:lastRenderedPageBreak/>
        <w:t>Перечень сокращений</w:t>
      </w:r>
      <w:bookmarkEnd w:id="77"/>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ЕГРН – Единый государственный реестр недвижимости;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ООПТ – Особо охраняемые природные территории;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ТКО – Твердые коммунальные отходы;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ТБО – твердые бытовые отходы;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ЗОУИТ – Зоны с особыми условиями использованиями территории;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СЗЗ – Санитарно-защитная зона.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br w:type="page"/>
      </w:r>
    </w:p>
    <w:p w:rsidR="00E67BBA" w:rsidRPr="00E67BBA" w:rsidRDefault="00E67BBA" w:rsidP="005D529E">
      <w:pPr>
        <w:keepNext/>
        <w:keepLines/>
        <w:numPr>
          <w:ilvl w:val="0"/>
          <w:numId w:val="43"/>
        </w:numPr>
        <w:spacing w:after="0" w:line="240" w:lineRule="auto"/>
        <w:ind w:firstLine="709"/>
        <w:jc w:val="center"/>
        <w:outlineLvl w:val="0"/>
        <w:rPr>
          <w:rFonts w:ascii="Times New Roman" w:eastAsia="Times New Roman" w:hAnsi="Times New Roman" w:cs="Times New Roman"/>
          <w:b/>
          <w:sz w:val="28"/>
          <w:szCs w:val="32"/>
          <w:lang w:eastAsia="en-US"/>
        </w:rPr>
      </w:pPr>
      <w:bookmarkStart w:id="78" w:name="_Toc115097895"/>
      <w:r w:rsidRPr="00E67BBA">
        <w:rPr>
          <w:rFonts w:ascii="Times New Roman" w:eastAsia="Times New Roman" w:hAnsi="Times New Roman" w:cs="Times New Roman"/>
          <w:b/>
          <w:sz w:val="28"/>
          <w:szCs w:val="32"/>
          <w:lang w:eastAsia="en-US"/>
        </w:rPr>
        <w:lastRenderedPageBreak/>
        <w:t>Введение</w:t>
      </w:r>
      <w:bookmarkEnd w:id="71"/>
      <w:bookmarkEnd w:id="72"/>
      <w:bookmarkEnd w:id="78"/>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Проект внесения изменений в генеральный план Матурского сельсовета Таштыпского района Республики Хакасия (далее – проект, проект внесения изменений в генеральный план) выполнен отделом территориального планирования Акционерного общества «Институт перспективных технологий» на основании муниципального контракта с Администрацией Матурского сельсовета Таштыпского района Республики Хакасия № 03/2022 от 03.02.2022.</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Техническому заданию на выполнение проекта внесения изменений в генеральный план границы проектируемой территории определяются границами Матурского сельсовета Таштыпского района Республики Хакасия в соответствии с Законом Республики Хакасия от 15.10.2004 года № 73 «Об утверждении границ муниципальных образований Таштыпского района и наделении их соответственно статусом муниципального района, сельского поселения».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состав сельсовета в соответствии с п.3 в ред. Закона Республики Хакасия от 10.02.2009 № 19-ЗРХ входит следующие населенные пункты: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село Матур - административный центр;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деревня </w:t>
      </w:r>
      <w:proofErr w:type="gramStart"/>
      <w:r w:rsidRPr="00E67BBA">
        <w:rPr>
          <w:rFonts w:ascii="Times New Roman" w:eastAsia="Times New Roman" w:hAnsi="Times New Roman" w:cs="Times New Roman"/>
          <w:sz w:val="28"/>
          <w:szCs w:val="24"/>
        </w:rPr>
        <w:t>Нижний</w:t>
      </w:r>
      <w:proofErr w:type="gramEnd"/>
      <w:r w:rsidRPr="00E67BBA">
        <w:rPr>
          <w:rFonts w:ascii="Times New Roman" w:eastAsia="Times New Roman" w:hAnsi="Times New Roman" w:cs="Times New Roman"/>
          <w:sz w:val="28"/>
          <w:szCs w:val="24"/>
        </w:rPr>
        <w:t xml:space="preserve"> Матур.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Подготовка проекта генерального плана осуществлена применительно ко всей территории сельсовета и содержит в соответствии со статьей 23 Градостроительного кодекса РФ следующие результаты работы: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1) положение о территориальном планировании;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2) карту планируемого размещения объектов местного значения поселения;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3) карту границ населенных пунктов (в том числе границ образуемых населенных пунктов), входящих в состав поселения;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4) карту функциональных зон поселения.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К генеральному плану прилагаются материалы по его обоснованию в текстовой форме и в виде карт.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Методической базой разработки проекта являются Методические рекомендации по разработке проектов генеральных планов поселений и городских округов, утвержденные Приказом Минрегионразвития от 26.05.2011 № 244.</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соответствии с п.11 статьи 9 Градостроительного кодекса РФ, генеральный план Матурского сельсовета утверждается на срок не менее</w:t>
      </w:r>
      <w:proofErr w:type="gramStart"/>
      <w:r w:rsidRPr="00E67BBA">
        <w:rPr>
          <w:rFonts w:ascii="Times New Roman" w:eastAsia="Times New Roman" w:hAnsi="Times New Roman" w:cs="Times New Roman"/>
          <w:sz w:val="28"/>
          <w:szCs w:val="24"/>
        </w:rPr>
        <w:t>,</w:t>
      </w:r>
      <w:proofErr w:type="gramEnd"/>
      <w:r w:rsidRPr="00E67BBA">
        <w:rPr>
          <w:rFonts w:ascii="Times New Roman" w:eastAsia="Times New Roman" w:hAnsi="Times New Roman" w:cs="Times New Roman"/>
          <w:sz w:val="28"/>
          <w:szCs w:val="24"/>
        </w:rPr>
        <w:t xml:space="preserve"> чем двадцать лет. Соответственно:</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исходный год проекта – 2022 год;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первая очередь реализации проекта – 2032 год;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расчетный срок реализации проекта – 2042 год.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 xml:space="preserve">В соответствие с п.5 статьи 26 Градостроительного кодекса РФ реализация генерального плана муниципального образования осуществляется путем выполнения мероприятий, которые предусмотрены программами, утвержденными местной администрацией муниципального образования и реализуемыми за счет средств местного бюджета, или нормативными </w:t>
      </w:r>
      <w:r w:rsidRPr="00E67BBA">
        <w:rPr>
          <w:rFonts w:ascii="Times New Roman" w:eastAsia="Times New Roman" w:hAnsi="Times New Roman" w:cs="Times New Roman"/>
          <w:sz w:val="28"/>
          <w:szCs w:val="24"/>
        </w:rPr>
        <w:lastRenderedPageBreak/>
        <w:t>правовыми актами местной администрации муниципального образования, или в установленном местной администрацией муниципального образования порядке решениями главных распорядителей средств местного бюджета, программами комплексного развития систем</w:t>
      </w:r>
      <w:proofErr w:type="gramEnd"/>
      <w:r w:rsidRPr="00E67BBA">
        <w:rPr>
          <w:rFonts w:ascii="Times New Roman" w:eastAsia="Times New Roman" w:hAnsi="Times New Roman" w:cs="Times New Roman"/>
          <w:sz w:val="28"/>
          <w:szCs w:val="24"/>
        </w:rPr>
        <w:t xml:space="preserve"> коммунальной инфраструктуры муниципального образования, программами комплексного развития транспортной инфраструктуры муниципального образования, программами комплексного развития социальной инфраструктуры муниципального образования и (при наличии) инвестиционными программами организаций коммунального комплекса.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0"/>
          <w:numId w:val="43"/>
        </w:numPr>
        <w:spacing w:after="0" w:line="240" w:lineRule="auto"/>
        <w:ind w:firstLine="709"/>
        <w:jc w:val="center"/>
        <w:outlineLvl w:val="0"/>
        <w:rPr>
          <w:rFonts w:ascii="Times New Roman" w:eastAsia="Times New Roman" w:hAnsi="Times New Roman" w:cs="Times New Roman"/>
          <w:b/>
          <w:sz w:val="28"/>
          <w:szCs w:val="32"/>
          <w:lang w:eastAsia="en-US"/>
        </w:rPr>
      </w:pPr>
      <w:bookmarkStart w:id="79" w:name="_Toc115097896"/>
      <w:r w:rsidRPr="00E67BBA">
        <w:rPr>
          <w:rFonts w:ascii="Times New Roman" w:eastAsia="Times New Roman" w:hAnsi="Times New Roman" w:cs="Times New Roman"/>
          <w:b/>
          <w:sz w:val="28"/>
          <w:szCs w:val="32"/>
          <w:lang w:eastAsia="en-US"/>
        </w:rPr>
        <w:t>Цели и задачи проекта</w:t>
      </w:r>
      <w:bookmarkEnd w:id="79"/>
    </w:p>
    <w:p w:rsidR="00E67BBA" w:rsidRPr="00E67BBA" w:rsidRDefault="00E67BBA" w:rsidP="00E67BBA">
      <w:pPr>
        <w:spacing w:after="0" w:line="240" w:lineRule="auto"/>
        <w:ind w:firstLine="709"/>
        <w:jc w:val="both"/>
        <w:rPr>
          <w:rFonts w:ascii="Times New Roman" w:eastAsia="ヒラギノ角ゴ Pro W3" w:hAnsi="Times New Roman" w:cs="Times New Roman"/>
          <w:b/>
          <w:i/>
          <w:sz w:val="28"/>
          <w:szCs w:val="28"/>
          <w:lang w:eastAsia="en-US"/>
        </w:rPr>
      </w:pPr>
      <w:r w:rsidRPr="00E67BBA">
        <w:rPr>
          <w:rFonts w:ascii="Times New Roman" w:eastAsia="ヒラギノ角ゴ Pro W3" w:hAnsi="Times New Roman" w:cs="Times New Roman"/>
          <w:b/>
          <w:i/>
          <w:sz w:val="28"/>
          <w:szCs w:val="28"/>
          <w:lang w:eastAsia="en-US"/>
        </w:rPr>
        <w:t>Целями проекта являются: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Обеспечение устойчивого развития территории Матурского сельсовета Таштыпского района Республики Хакасия на основе территориального планирования.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Определение назначения территории исходя из совокупности социальных, экономических, экологических и иных факторов в целях развития инженерной, транспортной и социальной инфраструктур для создания благоприятных условий жизнедеятельности.</w:t>
      </w:r>
    </w:p>
    <w:p w:rsidR="00E67BBA" w:rsidRPr="00E67BBA" w:rsidRDefault="00E67BBA" w:rsidP="00E67BBA">
      <w:pPr>
        <w:spacing w:after="0" w:line="240" w:lineRule="auto"/>
        <w:ind w:firstLine="709"/>
        <w:jc w:val="both"/>
        <w:rPr>
          <w:rFonts w:ascii="Times New Roman" w:eastAsia="ヒラギノ角ゴ Pro W3" w:hAnsi="Times New Roman" w:cs="Times New Roman"/>
          <w:b/>
          <w:i/>
          <w:sz w:val="28"/>
          <w:szCs w:val="28"/>
          <w:lang w:eastAsia="en-US"/>
        </w:rPr>
      </w:pPr>
      <w:r w:rsidRPr="00E67BBA">
        <w:rPr>
          <w:rFonts w:ascii="Times New Roman" w:eastAsia="ヒラギノ角ゴ Pro W3" w:hAnsi="Times New Roman" w:cs="Times New Roman"/>
          <w:b/>
          <w:i/>
          <w:sz w:val="28"/>
          <w:szCs w:val="28"/>
          <w:lang w:eastAsia="en-US"/>
        </w:rPr>
        <w:t>Задачами проекта являются: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Определение перспективных направлений развития Матурского сельсовета с учетом социально-экономического развития, природно-климатических условий, прогнозируемой численности населения и сложившейся инженерно-транспортной инфраструктуры.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Установление функциональных зон и ограничений на использование территорий в этих зонах.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Определение местоположения на территории населенного пункта планируемых к размещению объектов местного значения, определение их основных характеристик и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Определение направлений и параметров развития инженерной, транспортной и социальной инфраструктур.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0"/>
          <w:numId w:val="43"/>
        </w:numPr>
        <w:spacing w:after="0" w:line="240" w:lineRule="auto"/>
        <w:ind w:firstLine="709"/>
        <w:jc w:val="center"/>
        <w:outlineLvl w:val="0"/>
        <w:rPr>
          <w:rFonts w:ascii="Times New Roman" w:eastAsia="Times New Roman" w:hAnsi="Times New Roman" w:cs="Times New Roman"/>
          <w:b/>
          <w:sz w:val="28"/>
          <w:szCs w:val="32"/>
          <w:lang w:eastAsia="en-US"/>
        </w:rPr>
      </w:pPr>
      <w:bookmarkStart w:id="80" w:name="_Toc115097897"/>
      <w:r w:rsidRPr="00E67BBA">
        <w:rPr>
          <w:rFonts w:ascii="Times New Roman" w:eastAsia="Times New Roman" w:hAnsi="Times New Roman" w:cs="Times New Roman"/>
          <w:b/>
          <w:sz w:val="28"/>
          <w:szCs w:val="32"/>
          <w:lang w:eastAsia="en-US"/>
        </w:rPr>
        <w:t>Нормативная и правовая база разработки градостроительной документации</w:t>
      </w:r>
      <w:bookmarkEnd w:id="80"/>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Градостроительный кодекс Российской Федерации;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Земельный кодекс Российской Федерации;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Лесной кодекс Российской Федерации;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Водный кодекс Российской Федерации;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Федеральный закон от 25.06.2002 N 73-ФЗ «Об объектах культурного наследия (памятника истории и культуры) народов Российской Федерации»;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Федеральный закон от 06.10.2003 N 131-ФЗ «Об общих принципах организации местного самоуправления в Российской Федерации»;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 Федеральный закон от 10.01.2002 № 7-ФЗ «Об охране окружающей среды»;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Федеральный закон от 21.12.1994 № 68-ФЗ «О защите населения и территорий от чрезвычайных ситуаций природного и техногенного характера»;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Федеральный закон от 30.03.1999 № 52-ФЗ «О санитарно-эпидемиологическом благополучии населения»;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Федеральный закон от 22.07.2008 N 123-ФЗ «Технический регламент о требованиях пожарной безопасности»;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Федеральный закон от 27.12.2002 № 184-ФЗ «О техническом регулировании»;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Федеральный закон от 28.06.2014 № 172-ФЗ «О стратегическом планировании в Российской Федерации»;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Федеральный закон от 14.03.1995 № 33-ФЗ «Об особо охраняемых природных территориях»;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Приказ Минэкономразвития России от 09.01.2018 N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 (далее – Требования к описанию объектов);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 Приказ Министерства экономического развития Российской Федерации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w:t>
      </w:r>
      <w:proofErr w:type="gramEnd"/>
      <w:r w:rsidRPr="00E67BBA">
        <w:rPr>
          <w:rFonts w:ascii="Times New Roman" w:eastAsia="Times New Roman" w:hAnsi="Times New Roman" w:cs="Times New Roman"/>
          <w:sz w:val="28"/>
          <w:szCs w:val="24"/>
        </w:rPr>
        <w:t xml:space="preserve">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Приказ Минэкономразвития России от 21.07.2016 № 460 «Об утверждении </w:t>
      </w:r>
      <w:proofErr w:type="gramStart"/>
      <w:r w:rsidRPr="00E67BBA">
        <w:rPr>
          <w:rFonts w:ascii="Times New Roman" w:eastAsia="Times New Roman" w:hAnsi="Times New Roman" w:cs="Times New Roman"/>
          <w:sz w:val="28"/>
          <w:szCs w:val="24"/>
        </w:rPr>
        <w:t>порядка согласования проектов документов территориального планирования муниципальных</w:t>
      </w:r>
      <w:proofErr w:type="gramEnd"/>
      <w:r w:rsidRPr="00E67BBA">
        <w:rPr>
          <w:rFonts w:ascii="Times New Roman" w:eastAsia="Times New Roman" w:hAnsi="Times New Roman" w:cs="Times New Roman"/>
          <w:sz w:val="28"/>
          <w:szCs w:val="24"/>
        </w:rPr>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Распоряжение Правительства РФ от 19.03.2013 № 384-р «Об утверждении схемы территориального планирования Российской Федерации </w:t>
      </w:r>
      <w:r w:rsidRPr="00E67BBA">
        <w:rPr>
          <w:rFonts w:ascii="Times New Roman" w:eastAsia="Times New Roman" w:hAnsi="Times New Roman" w:cs="Times New Roman"/>
          <w:sz w:val="28"/>
          <w:szCs w:val="24"/>
        </w:rPr>
        <w:lastRenderedPageBreak/>
        <w:t>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Распоряжение Правительства РФ от 28.12.2012 № 2607-р «Об утверждении схемы территориального планирования Российской Федерации в области здравоохранения»;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Распоряжение Правительства РФ от 01.08.2016 №1634-р «Об утверждении схемы территориального планирования Российской Федерации в области энергетики»;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Распоряжение Правительства РФ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Распоряжение Правительства РФ от 26.02.2013 № 247-р «Об утверждении схемы территориального планирования Российской Федерации в области высшего профессионального образования»;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СП 31.13330.2012 Свод правил. Водоснабжение. Наружные сети и сооружения. Актуализированная редакция СНиП 2.04.02- 84*. С изменением № 1;</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СП 32.13330.2018 Свод правил. Канализация. Наружные сети и сооружения;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СП 124.13330.2012. Свод правил. Тепловые сети. Актуализированная редакция СНиП 41-02-2003;</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СП 113.13330.2016 Свод правил. Стоянки автомобилей. Актуализированная редакция СНиП 21-02-99*;</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СП 34.13330.2021 Свод правил. Автомобильные дороги;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СанПиН 2.2.1/2.1.1.1200-03 «Санитарно-защитные зоны и санитарная классификация предприятий, сооружений и иных объектов»;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Постановление правительства РФ от 12.04.2012 № 289 «О федеральной государственной информационной системе территориального планирования»;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Постановление Главного государственного санитарного врача Российской Федерации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Постановление Главного государственного санитарного врача Российской Федерации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Региональные нормативы градостроительного проектирования Республики Хакасия (при наличии);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Закон Республики Хакасия от 05.10.2012 № 83-ЗРХ «О градостроительной деятельности на территории Республики Хакасия»;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 Постановление Правительства Республики Хакасия от 14 ноября 2011 года N 763 «Об утверждении схемы территориального планирования Республики Хакасия»;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Местные нормативы градостроительного проектирования (при наличии);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Планы и программы социально-экономического развития, иные программные документы, действующие на территории Матурского сельсовета Таштыпского района Республики Хакасия;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Иные нормативные документы и правовые акты, необходимые для разработки градостроительной документации.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0"/>
          <w:numId w:val="43"/>
        </w:numPr>
        <w:spacing w:after="0" w:line="240" w:lineRule="auto"/>
        <w:ind w:firstLine="709"/>
        <w:jc w:val="center"/>
        <w:outlineLvl w:val="0"/>
        <w:rPr>
          <w:rFonts w:ascii="Times New Roman" w:eastAsia="Times New Roman" w:hAnsi="Times New Roman" w:cs="Times New Roman"/>
          <w:b/>
          <w:sz w:val="28"/>
          <w:szCs w:val="32"/>
          <w:lang w:eastAsia="en-US"/>
        </w:rPr>
      </w:pPr>
      <w:bookmarkStart w:id="81" w:name="_Toc115097898"/>
      <w:r w:rsidRPr="00E67BBA">
        <w:rPr>
          <w:rFonts w:ascii="Times New Roman" w:eastAsia="Times New Roman" w:hAnsi="Times New Roman" w:cs="Times New Roman"/>
          <w:b/>
          <w:sz w:val="28"/>
          <w:szCs w:val="32"/>
          <w:lang w:eastAsia="en-US"/>
        </w:rPr>
        <w:t>Градостроительная документация, разработанная ранее и учтенная проектом генерального плана</w:t>
      </w:r>
      <w:bookmarkEnd w:id="81"/>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Проект генерального плана выполнен с учётом положений ранее разработанной градостроительной документации: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утвержденной распоряжением Правительства Российской Федерации от 19.03.2013 № 348-р;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Схемы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19.09.2020 № 2402-р;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Схемы территориального планирования Российской Федерации в области энергетики, утвержденной Распоряжением Правительства Российской Федерации от 09.03.2022 № 463-р;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Схемы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 247-р;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 Схемы территориального планирования Российской Федерации в области здравоохранения, утвержденной распоряжением Правительства Российской Федерации от 28.12.2012 № 2607-р);</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w:t>
      </w:r>
      <w:r w:rsidRPr="00E67BBA">
        <w:rPr>
          <w:rFonts w:ascii="Times New Roman" w:eastAsia="Times New Roman" w:hAnsi="Times New Roman" w:cs="Times New Roman"/>
          <w:sz w:val="28"/>
          <w:szCs w:val="24"/>
        </w:rPr>
        <w:tab/>
      </w:r>
      <w:proofErr w:type="gramStart"/>
      <w:r w:rsidRPr="00E67BBA">
        <w:rPr>
          <w:rFonts w:ascii="Times New Roman" w:eastAsia="Times New Roman" w:hAnsi="Times New Roman" w:cs="Times New Roman"/>
          <w:sz w:val="28"/>
          <w:szCs w:val="24"/>
        </w:rPr>
        <w:t>C</w:t>
      </w:r>
      <w:proofErr w:type="gramEnd"/>
      <w:r w:rsidRPr="00E67BBA">
        <w:rPr>
          <w:rFonts w:ascii="Times New Roman" w:eastAsia="Times New Roman" w:hAnsi="Times New Roman" w:cs="Times New Roman"/>
          <w:sz w:val="28"/>
          <w:szCs w:val="24"/>
        </w:rPr>
        <w:t>хемы территориального планирования Республики Хакасия, утверждённой постановлением Правительства Республики Хакасия от 14.11.2011 №736 (ред. от 27.08.2019 № 429);</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w:t>
      </w:r>
      <w:r w:rsidRPr="00E67BBA">
        <w:rPr>
          <w:rFonts w:ascii="Times New Roman" w:eastAsia="Times New Roman" w:hAnsi="Times New Roman" w:cs="Times New Roman"/>
          <w:sz w:val="28"/>
          <w:szCs w:val="24"/>
        </w:rPr>
        <w:tab/>
      </w:r>
      <w:proofErr w:type="gramStart"/>
      <w:r w:rsidRPr="00E67BBA">
        <w:rPr>
          <w:rFonts w:ascii="Times New Roman" w:eastAsia="Times New Roman" w:hAnsi="Times New Roman" w:cs="Times New Roman"/>
          <w:sz w:val="28"/>
          <w:szCs w:val="24"/>
        </w:rPr>
        <w:t>C</w:t>
      </w:r>
      <w:proofErr w:type="gramEnd"/>
      <w:r w:rsidRPr="00E67BBA">
        <w:rPr>
          <w:rFonts w:ascii="Times New Roman" w:eastAsia="Times New Roman" w:hAnsi="Times New Roman" w:cs="Times New Roman"/>
          <w:sz w:val="28"/>
          <w:szCs w:val="24"/>
        </w:rPr>
        <w:t>хемы территориального планирования Таштыпского района Республики Хакасия, утверждённой Решением районного Совета депутатов от 19.11.2012 №74.</w:t>
      </w:r>
    </w:p>
    <w:p w:rsidR="00E67BBA" w:rsidRPr="00E67BBA" w:rsidRDefault="00E67BBA" w:rsidP="005D529E">
      <w:pPr>
        <w:keepNext/>
        <w:keepLines/>
        <w:numPr>
          <w:ilvl w:val="0"/>
          <w:numId w:val="43"/>
        </w:numPr>
        <w:spacing w:after="0" w:line="240" w:lineRule="auto"/>
        <w:ind w:firstLine="709"/>
        <w:jc w:val="center"/>
        <w:outlineLvl w:val="0"/>
        <w:rPr>
          <w:rFonts w:ascii="Times New Roman" w:eastAsia="Times New Roman" w:hAnsi="Times New Roman" w:cs="Times New Roman"/>
          <w:b/>
          <w:sz w:val="28"/>
          <w:szCs w:val="32"/>
          <w:lang w:eastAsia="en-US"/>
        </w:rPr>
      </w:pPr>
      <w:r w:rsidRPr="00E67BBA">
        <w:rPr>
          <w:rFonts w:ascii="Times New Roman" w:eastAsia="Times New Roman" w:hAnsi="Times New Roman" w:cs="Times New Roman"/>
          <w:b/>
          <w:sz w:val="28"/>
          <w:szCs w:val="32"/>
          <w:lang w:eastAsia="en-US"/>
        </w:rPr>
        <w:br w:type="page"/>
      </w:r>
      <w:bookmarkStart w:id="82" w:name="_Toc115097899"/>
      <w:bookmarkStart w:id="83" w:name="_Toc58952542"/>
      <w:bookmarkStart w:id="84" w:name="_Toc59276525"/>
      <w:r w:rsidRPr="00E67BBA">
        <w:rPr>
          <w:rFonts w:ascii="Times New Roman" w:eastAsia="Times New Roman" w:hAnsi="Times New Roman" w:cs="Times New Roman"/>
          <w:b/>
          <w:sz w:val="28"/>
          <w:szCs w:val="32"/>
          <w:lang w:eastAsia="en-US"/>
        </w:rPr>
        <w:lastRenderedPageBreak/>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82"/>
    </w:p>
    <w:p w:rsidR="00E67BBA" w:rsidRPr="00E67BBA" w:rsidRDefault="00E67BBA" w:rsidP="00E67BBA">
      <w:pPr>
        <w:spacing w:after="0" w:line="240" w:lineRule="auto"/>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1. Программе комплексного развития транспортной инфраструктуры Матурского сельсовета Таштыпского района Республики Хакасия на 2019 – 2027 годы», утвержденной постановлением администрации от 24.01.2018 №6, планируется: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1-1</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b/>
          <w:i/>
          <w:iCs/>
          <w:sz w:val="26"/>
          <w:szCs w:val="24"/>
        </w:rPr>
      </w:pPr>
      <w:r w:rsidRPr="00E67BBA">
        <w:rPr>
          <w:rFonts w:ascii="Times New Roman" w:eastAsia="Times New Roman" w:hAnsi="Times New Roman" w:cs="Times New Roman"/>
          <w:i/>
          <w:iCs/>
          <w:sz w:val="26"/>
          <w:szCs w:val="24"/>
        </w:rPr>
        <w:t>Перечень программных мероприятий Программы комплексного развития транспортной инфраструктуры на территории Матурского сельского поселения на 2018 – 2025 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4"/>
        <w:gridCol w:w="2106"/>
        <w:gridCol w:w="1418"/>
        <w:gridCol w:w="1041"/>
        <w:gridCol w:w="1041"/>
        <w:gridCol w:w="993"/>
        <w:gridCol w:w="2408"/>
      </w:tblGrid>
      <w:tr w:rsidR="00E67BBA" w:rsidRPr="00E67BBA" w:rsidTr="00E67BBA">
        <w:trPr>
          <w:trHeight w:val="20"/>
          <w:jc w:val="center"/>
        </w:trPr>
        <w:tc>
          <w:tcPr>
            <w:tcW w:w="294" w:type="pct"/>
            <w:vMerge w:val="restart"/>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 </w:t>
            </w:r>
            <w:proofErr w:type="gramStart"/>
            <w:r w:rsidRPr="00E67BBA">
              <w:rPr>
                <w:rFonts w:ascii="Times New Roman" w:eastAsia="Calibri" w:hAnsi="Times New Roman" w:cs="Times New Roman"/>
                <w:bCs/>
                <w:sz w:val="24"/>
                <w:szCs w:val="26"/>
                <w:lang w:eastAsia="en-US"/>
              </w:rPr>
              <w:t>п</w:t>
            </w:r>
            <w:proofErr w:type="gramEnd"/>
            <w:r w:rsidRPr="00E67BBA">
              <w:rPr>
                <w:rFonts w:ascii="Times New Roman" w:eastAsia="Calibri" w:hAnsi="Times New Roman" w:cs="Times New Roman"/>
                <w:bCs/>
                <w:sz w:val="24"/>
                <w:szCs w:val="26"/>
                <w:lang w:eastAsia="en-US"/>
              </w:rPr>
              <w:t>/п</w:t>
            </w:r>
          </w:p>
        </w:tc>
        <w:tc>
          <w:tcPr>
            <w:tcW w:w="1100" w:type="pct"/>
            <w:vMerge w:val="restart"/>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Наименование программы</w:t>
            </w:r>
          </w:p>
        </w:tc>
        <w:tc>
          <w:tcPr>
            <w:tcW w:w="741" w:type="pct"/>
            <w:vMerge w:val="restart"/>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Сроки реализации</w:t>
            </w:r>
          </w:p>
        </w:tc>
        <w:tc>
          <w:tcPr>
            <w:tcW w:w="1607" w:type="pct"/>
            <w:gridSpan w:val="3"/>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Объем финансирования, тыс</w:t>
            </w:r>
            <w:proofErr w:type="gramStart"/>
            <w:r w:rsidRPr="00E67BBA">
              <w:rPr>
                <w:rFonts w:ascii="Times New Roman" w:eastAsia="Calibri" w:hAnsi="Times New Roman" w:cs="Times New Roman"/>
                <w:bCs/>
                <w:sz w:val="24"/>
                <w:szCs w:val="26"/>
                <w:lang w:eastAsia="en-US"/>
              </w:rPr>
              <w:t>.р</w:t>
            </w:r>
            <w:proofErr w:type="gramEnd"/>
            <w:r w:rsidRPr="00E67BBA">
              <w:rPr>
                <w:rFonts w:ascii="Times New Roman" w:eastAsia="Calibri" w:hAnsi="Times New Roman" w:cs="Times New Roman"/>
                <w:bCs/>
                <w:sz w:val="24"/>
                <w:szCs w:val="26"/>
                <w:lang w:eastAsia="en-US"/>
              </w:rPr>
              <w:t>уб.</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258" w:type="pct"/>
            <w:vMerge w:val="restart"/>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roofErr w:type="gramStart"/>
            <w:r w:rsidRPr="00E67BBA">
              <w:rPr>
                <w:rFonts w:ascii="Times New Roman" w:eastAsia="Calibri" w:hAnsi="Times New Roman" w:cs="Times New Roman"/>
                <w:bCs/>
                <w:sz w:val="24"/>
                <w:szCs w:val="26"/>
                <w:lang w:eastAsia="en-US"/>
              </w:rPr>
              <w:t>Ответственный</w:t>
            </w:r>
            <w:proofErr w:type="gramEnd"/>
            <w:r w:rsidRPr="00E67BBA">
              <w:rPr>
                <w:rFonts w:ascii="Times New Roman" w:eastAsia="Calibri" w:hAnsi="Times New Roman" w:cs="Times New Roman"/>
                <w:bCs/>
                <w:sz w:val="24"/>
                <w:szCs w:val="26"/>
                <w:lang w:eastAsia="en-US"/>
              </w:rPr>
              <w:t xml:space="preserve"> за реализацию мероприятия</w:t>
            </w:r>
          </w:p>
        </w:tc>
      </w:tr>
      <w:tr w:rsidR="00E67BBA" w:rsidRPr="00E67BBA" w:rsidTr="00E67BBA">
        <w:trPr>
          <w:trHeight w:val="20"/>
          <w:jc w:val="center"/>
        </w:trPr>
        <w:tc>
          <w:tcPr>
            <w:tcW w:w="294" w:type="pct"/>
            <w:vMerge/>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100" w:type="pct"/>
            <w:vMerge/>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741" w:type="pct"/>
            <w:vMerge/>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44" w:type="pct"/>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Респ. бюджет</w:t>
            </w:r>
          </w:p>
        </w:tc>
        <w:tc>
          <w:tcPr>
            <w:tcW w:w="544" w:type="pct"/>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Мест.</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бюджет</w:t>
            </w:r>
          </w:p>
        </w:tc>
        <w:tc>
          <w:tcPr>
            <w:tcW w:w="519" w:type="pct"/>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Всего</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258" w:type="pct"/>
            <w:vMerge/>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29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w:t>
            </w:r>
          </w:p>
        </w:tc>
        <w:tc>
          <w:tcPr>
            <w:tcW w:w="1100"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Ремонт автодороги с. Матур ул. </w:t>
            </w:r>
            <w:proofErr w:type="gramStart"/>
            <w:r w:rsidRPr="00E67BBA">
              <w:rPr>
                <w:rFonts w:ascii="Times New Roman" w:eastAsia="Calibri" w:hAnsi="Times New Roman" w:cs="Times New Roman"/>
                <w:bCs/>
                <w:sz w:val="24"/>
                <w:szCs w:val="26"/>
                <w:lang w:eastAsia="en-US"/>
              </w:rPr>
              <w:t>Аэродромная</w:t>
            </w:r>
            <w:proofErr w:type="gramEnd"/>
            <w:r w:rsidRPr="00E67BBA">
              <w:rPr>
                <w:rFonts w:ascii="Times New Roman" w:eastAsia="Calibri" w:hAnsi="Times New Roman" w:cs="Times New Roman"/>
                <w:bCs/>
                <w:sz w:val="24"/>
                <w:szCs w:val="26"/>
                <w:lang w:eastAsia="en-US"/>
              </w:rPr>
              <w:t xml:space="preserve"> (1000м.)</w:t>
            </w:r>
          </w:p>
        </w:tc>
        <w:tc>
          <w:tcPr>
            <w:tcW w:w="741"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2018г.</w:t>
            </w: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1900</w:t>
            </w:r>
          </w:p>
        </w:tc>
        <w:tc>
          <w:tcPr>
            <w:tcW w:w="519"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1900</w:t>
            </w:r>
          </w:p>
        </w:tc>
        <w:tc>
          <w:tcPr>
            <w:tcW w:w="1258"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администрация  сельского поселения</w:t>
            </w:r>
          </w:p>
        </w:tc>
      </w:tr>
      <w:tr w:rsidR="00E67BBA" w:rsidRPr="00E67BBA" w:rsidTr="00E67BBA">
        <w:trPr>
          <w:trHeight w:val="20"/>
          <w:jc w:val="center"/>
        </w:trPr>
        <w:tc>
          <w:tcPr>
            <w:tcW w:w="29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w:t>
            </w:r>
          </w:p>
        </w:tc>
        <w:tc>
          <w:tcPr>
            <w:tcW w:w="1100"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Ремонт автодороги</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Д. Нижний Матур ул. Луговая (1000м.)</w:t>
            </w:r>
          </w:p>
        </w:tc>
        <w:tc>
          <w:tcPr>
            <w:tcW w:w="741"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2019 г.</w:t>
            </w: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1900</w:t>
            </w:r>
          </w:p>
        </w:tc>
        <w:tc>
          <w:tcPr>
            <w:tcW w:w="519"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1900</w:t>
            </w:r>
          </w:p>
        </w:tc>
        <w:tc>
          <w:tcPr>
            <w:tcW w:w="1258"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администрация  сельского поселения </w:t>
            </w:r>
          </w:p>
        </w:tc>
      </w:tr>
      <w:tr w:rsidR="00E67BBA" w:rsidRPr="00E67BBA" w:rsidTr="00E67BBA">
        <w:trPr>
          <w:trHeight w:val="20"/>
          <w:jc w:val="center"/>
        </w:trPr>
        <w:tc>
          <w:tcPr>
            <w:tcW w:w="29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w:t>
            </w:r>
          </w:p>
        </w:tc>
        <w:tc>
          <w:tcPr>
            <w:tcW w:w="1100"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Ремонт автодороги</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 Матур, ул. Сухой Лог(1500 м.)</w:t>
            </w:r>
          </w:p>
        </w:tc>
        <w:tc>
          <w:tcPr>
            <w:tcW w:w="741"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2020 г.</w:t>
            </w: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2850</w:t>
            </w:r>
          </w:p>
        </w:tc>
        <w:tc>
          <w:tcPr>
            <w:tcW w:w="519"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2850</w:t>
            </w:r>
          </w:p>
        </w:tc>
        <w:tc>
          <w:tcPr>
            <w:tcW w:w="1258"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администрация  сельского поселения </w:t>
            </w:r>
          </w:p>
        </w:tc>
      </w:tr>
      <w:tr w:rsidR="00E67BBA" w:rsidRPr="00E67BBA" w:rsidTr="00E67BBA">
        <w:trPr>
          <w:trHeight w:val="20"/>
          <w:jc w:val="center"/>
        </w:trPr>
        <w:tc>
          <w:tcPr>
            <w:tcW w:w="29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1100"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Ремонт автодороги</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 с. Матур,  ул. Зорина (700 м.)</w:t>
            </w:r>
          </w:p>
        </w:tc>
        <w:tc>
          <w:tcPr>
            <w:tcW w:w="741"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2021 г.</w:t>
            </w: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1330</w:t>
            </w:r>
          </w:p>
        </w:tc>
        <w:tc>
          <w:tcPr>
            <w:tcW w:w="519"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1330</w:t>
            </w:r>
          </w:p>
        </w:tc>
        <w:tc>
          <w:tcPr>
            <w:tcW w:w="1258"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администрация  </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сельского поселения </w:t>
            </w:r>
          </w:p>
        </w:tc>
      </w:tr>
      <w:tr w:rsidR="00E67BBA" w:rsidRPr="00E67BBA" w:rsidTr="00E67BBA">
        <w:trPr>
          <w:trHeight w:val="20"/>
          <w:jc w:val="center"/>
        </w:trPr>
        <w:tc>
          <w:tcPr>
            <w:tcW w:w="29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w:t>
            </w:r>
          </w:p>
        </w:tc>
        <w:tc>
          <w:tcPr>
            <w:tcW w:w="1100"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Ремонт автодороги</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С. Матур ул. </w:t>
            </w:r>
            <w:proofErr w:type="gramStart"/>
            <w:r w:rsidRPr="00E67BBA">
              <w:rPr>
                <w:rFonts w:ascii="Times New Roman" w:eastAsia="Calibri" w:hAnsi="Times New Roman" w:cs="Times New Roman"/>
                <w:bCs/>
                <w:sz w:val="24"/>
                <w:szCs w:val="26"/>
                <w:lang w:eastAsia="en-US"/>
              </w:rPr>
              <w:t>Школьная</w:t>
            </w:r>
            <w:proofErr w:type="gramEnd"/>
            <w:r w:rsidRPr="00E67BBA">
              <w:rPr>
                <w:rFonts w:ascii="Times New Roman" w:eastAsia="Calibri" w:hAnsi="Times New Roman" w:cs="Times New Roman"/>
                <w:bCs/>
                <w:sz w:val="24"/>
                <w:szCs w:val="26"/>
                <w:lang w:eastAsia="en-US"/>
              </w:rPr>
              <w:t xml:space="preserve"> (1500 м.)</w:t>
            </w:r>
          </w:p>
        </w:tc>
        <w:tc>
          <w:tcPr>
            <w:tcW w:w="741"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2022 г.</w:t>
            </w: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2850</w:t>
            </w:r>
          </w:p>
        </w:tc>
        <w:tc>
          <w:tcPr>
            <w:tcW w:w="519"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2850</w:t>
            </w:r>
          </w:p>
        </w:tc>
        <w:tc>
          <w:tcPr>
            <w:tcW w:w="1258"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администрация  сельского поселения </w:t>
            </w:r>
          </w:p>
        </w:tc>
      </w:tr>
      <w:tr w:rsidR="00E67BBA" w:rsidRPr="00E67BBA" w:rsidTr="00E67BBA">
        <w:trPr>
          <w:trHeight w:val="20"/>
          <w:jc w:val="center"/>
        </w:trPr>
        <w:tc>
          <w:tcPr>
            <w:tcW w:w="29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6</w:t>
            </w:r>
          </w:p>
        </w:tc>
        <w:tc>
          <w:tcPr>
            <w:tcW w:w="1100"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Ремонт </w:t>
            </w:r>
            <w:r w:rsidRPr="00E67BBA">
              <w:rPr>
                <w:rFonts w:ascii="Times New Roman" w:eastAsia="Calibri" w:hAnsi="Times New Roman" w:cs="Times New Roman"/>
                <w:bCs/>
                <w:sz w:val="24"/>
                <w:szCs w:val="26"/>
                <w:lang w:eastAsia="en-US"/>
              </w:rPr>
              <w:lastRenderedPageBreak/>
              <w:t>автодороги</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 Матур ул. Набережная(600 м.)</w:t>
            </w:r>
          </w:p>
        </w:tc>
        <w:tc>
          <w:tcPr>
            <w:tcW w:w="741"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lastRenderedPageBreak/>
              <w:t>2023 г.</w:t>
            </w: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1140</w:t>
            </w:r>
          </w:p>
        </w:tc>
        <w:tc>
          <w:tcPr>
            <w:tcW w:w="519"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1140</w:t>
            </w:r>
          </w:p>
        </w:tc>
        <w:tc>
          <w:tcPr>
            <w:tcW w:w="1258"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администрация </w:t>
            </w:r>
            <w:r w:rsidRPr="00E67BBA">
              <w:rPr>
                <w:rFonts w:ascii="Times New Roman" w:eastAsia="Calibri" w:hAnsi="Times New Roman" w:cs="Times New Roman"/>
                <w:bCs/>
                <w:sz w:val="24"/>
                <w:szCs w:val="26"/>
                <w:lang w:eastAsia="en-US"/>
              </w:rPr>
              <w:lastRenderedPageBreak/>
              <w:t xml:space="preserve">сельского поселения </w:t>
            </w:r>
          </w:p>
        </w:tc>
      </w:tr>
      <w:tr w:rsidR="00E67BBA" w:rsidRPr="00E67BBA" w:rsidTr="00E67BBA">
        <w:trPr>
          <w:trHeight w:val="20"/>
          <w:jc w:val="center"/>
        </w:trPr>
        <w:tc>
          <w:tcPr>
            <w:tcW w:w="29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lastRenderedPageBreak/>
              <w:t>7</w:t>
            </w:r>
          </w:p>
        </w:tc>
        <w:tc>
          <w:tcPr>
            <w:tcW w:w="1100"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Ремонт автодороги</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С. Матур, ул. </w:t>
            </w:r>
            <w:proofErr w:type="gramStart"/>
            <w:r w:rsidRPr="00E67BBA">
              <w:rPr>
                <w:rFonts w:ascii="Times New Roman" w:eastAsia="Calibri" w:hAnsi="Times New Roman" w:cs="Times New Roman"/>
                <w:bCs/>
                <w:sz w:val="24"/>
                <w:szCs w:val="26"/>
                <w:lang w:eastAsia="en-US"/>
              </w:rPr>
              <w:t>Колхозная</w:t>
            </w:r>
            <w:proofErr w:type="gramEnd"/>
            <w:r w:rsidRPr="00E67BBA">
              <w:rPr>
                <w:rFonts w:ascii="Times New Roman" w:eastAsia="Calibri" w:hAnsi="Times New Roman" w:cs="Times New Roman"/>
                <w:bCs/>
                <w:sz w:val="24"/>
                <w:szCs w:val="26"/>
                <w:lang w:eastAsia="en-US"/>
              </w:rPr>
              <w:t xml:space="preserve"> (1000 м.)</w:t>
            </w:r>
          </w:p>
        </w:tc>
        <w:tc>
          <w:tcPr>
            <w:tcW w:w="741"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2024 г.</w:t>
            </w: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1900</w:t>
            </w:r>
          </w:p>
        </w:tc>
        <w:tc>
          <w:tcPr>
            <w:tcW w:w="519"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1900</w:t>
            </w:r>
          </w:p>
        </w:tc>
        <w:tc>
          <w:tcPr>
            <w:tcW w:w="1258"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администрация сельского поселения </w:t>
            </w:r>
          </w:p>
        </w:tc>
      </w:tr>
      <w:tr w:rsidR="00E67BBA" w:rsidRPr="00E67BBA" w:rsidTr="00E67BBA">
        <w:trPr>
          <w:trHeight w:val="20"/>
          <w:jc w:val="center"/>
        </w:trPr>
        <w:tc>
          <w:tcPr>
            <w:tcW w:w="29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8</w:t>
            </w:r>
          </w:p>
        </w:tc>
        <w:tc>
          <w:tcPr>
            <w:tcW w:w="1100"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Ремонт автодороги</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 Матур ул. Андрагол</w:t>
            </w:r>
            <w:proofErr w:type="gramStart"/>
            <w:r w:rsidRPr="00E67BBA">
              <w:rPr>
                <w:rFonts w:ascii="Times New Roman" w:eastAsia="Calibri" w:hAnsi="Times New Roman" w:cs="Times New Roman"/>
                <w:bCs/>
                <w:sz w:val="24"/>
                <w:szCs w:val="26"/>
                <w:lang w:eastAsia="en-US"/>
              </w:rPr>
              <w:t xml:space="preserve">( </w:t>
            </w:r>
            <w:proofErr w:type="gramEnd"/>
            <w:r w:rsidRPr="00E67BBA">
              <w:rPr>
                <w:rFonts w:ascii="Times New Roman" w:eastAsia="Calibri" w:hAnsi="Times New Roman" w:cs="Times New Roman"/>
                <w:bCs/>
                <w:sz w:val="24"/>
                <w:szCs w:val="26"/>
                <w:lang w:eastAsia="en-US"/>
              </w:rPr>
              <w:t>1800 м.)</w:t>
            </w:r>
          </w:p>
        </w:tc>
        <w:tc>
          <w:tcPr>
            <w:tcW w:w="741"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2025 г.</w:t>
            </w: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3420</w:t>
            </w:r>
          </w:p>
        </w:tc>
        <w:tc>
          <w:tcPr>
            <w:tcW w:w="519"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3420</w:t>
            </w:r>
          </w:p>
        </w:tc>
        <w:tc>
          <w:tcPr>
            <w:tcW w:w="1258"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администрация сельского поселения  </w:t>
            </w:r>
          </w:p>
        </w:tc>
      </w:tr>
    </w:tbl>
    <w:p w:rsidR="00E67BBA" w:rsidRPr="00E67BBA" w:rsidRDefault="00E67BBA" w:rsidP="00E67BBA">
      <w:pPr>
        <w:spacing w:after="0" w:line="240" w:lineRule="auto"/>
        <w:ind w:left="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1-2</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left="-567"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Мероприятия по проектированию, строительству и реконструкции дорог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
        <w:gridCol w:w="858"/>
        <w:gridCol w:w="935"/>
        <w:gridCol w:w="823"/>
        <w:gridCol w:w="981"/>
        <w:gridCol w:w="438"/>
        <w:gridCol w:w="204"/>
        <w:gridCol w:w="351"/>
        <w:gridCol w:w="205"/>
        <w:gridCol w:w="438"/>
        <w:gridCol w:w="207"/>
        <w:gridCol w:w="430"/>
        <w:gridCol w:w="193"/>
        <w:gridCol w:w="361"/>
        <w:gridCol w:w="192"/>
        <w:gridCol w:w="397"/>
        <w:gridCol w:w="194"/>
        <w:gridCol w:w="935"/>
        <w:gridCol w:w="119"/>
        <w:gridCol w:w="945"/>
      </w:tblGrid>
      <w:tr w:rsidR="00E67BBA" w:rsidRPr="00E67BBA" w:rsidTr="00E67BBA">
        <w:trPr>
          <w:trHeight w:val="20"/>
          <w:jc w:val="center"/>
        </w:trPr>
        <w:tc>
          <w:tcPr>
            <w:tcW w:w="193"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 </w:t>
            </w:r>
            <w:proofErr w:type="gramStart"/>
            <w:r w:rsidRPr="00E67BBA">
              <w:rPr>
                <w:rFonts w:ascii="Times New Roman" w:eastAsia="Calibri" w:hAnsi="Times New Roman" w:cs="Times New Roman"/>
                <w:bCs/>
                <w:sz w:val="24"/>
                <w:szCs w:val="26"/>
                <w:lang w:eastAsia="en-US"/>
              </w:rPr>
              <w:t>п</w:t>
            </w:r>
            <w:proofErr w:type="gramEnd"/>
            <w:r w:rsidRPr="00E67BBA">
              <w:rPr>
                <w:rFonts w:ascii="Times New Roman" w:eastAsia="Calibri" w:hAnsi="Times New Roman" w:cs="Times New Roman"/>
                <w:bCs/>
                <w:sz w:val="24"/>
                <w:szCs w:val="26"/>
                <w:lang w:eastAsia="en-US"/>
              </w:rPr>
              <w:t>/п</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5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Мероприятия</w:t>
            </w:r>
          </w:p>
        </w:tc>
        <w:tc>
          <w:tcPr>
            <w:tcW w:w="49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Наименование, расположение объекта</w:t>
            </w:r>
          </w:p>
        </w:tc>
        <w:tc>
          <w:tcPr>
            <w:tcW w:w="433"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Технические параметры</w:t>
            </w:r>
          </w:p>
        </w:tc>
        <w:tc>
          <w:tcPr>
            <w:tcW w:w="516"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Протяженность, </w:t>
            </w:r>
            <w:proofErr w:type="gramStart"/>
            <w:r w:rsidRPr="00E67BBA">
              <w:rPr>
                <w:rFonts w:ascii="Times New Roman" w:eastAsia="Calibri" w:hAnsi="Times New Roman" w:cs="Times New Roman"/>
                <w:bCs/>
                <w:sz w:val="24"/>
                <w:szCs w:val="26"/>
                <w:lang w:eastAsia="en-US"/>
              </w:rPr>
              <w:t>м</w:t>
            </w:r>
            <w:proofErr w:type="gramEnd"/>
          </w:p>
        </w:tc>
        <w:tc>
          <w:tcPr>
            <w:tcW w:w="1859" w:type="pct"/>
            <w:gridSpan w:val="12"/>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График реализации мероприятий</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/тыс</w:t>
            </w:r>
            <w:proofErr w:type="gramStart"/>
            <w:r w:rsidRPr="00E67BBA">
              <w:rPr>
                <w:rFonts w:ascii="Times New Roman" w:eastAsia="Calibri" w:hAnsi="Times New Roman" w:cs="Times New Roman"/>
                <w:bCs/>
                <w:sz w:val="24"/>
                <w:szCs w:val="26"/>
                <w:lang w:eastAsia="en-US"/>
              </w:rPr>
              <w:t>.р</w:t>
            </w:r>
            <w:proofErr w:type="gramEnd"/>
            <w:r w:rsidRPr="00E67BBA">
              <w:rPr>
                <w:rFonts w:ascii="Times New Roman" w:eastAsia="Calibri" w:hAnsi="Times New Roman" w:cs="Times New Roman"/>
                <w:bCs/>
                <w:sz w:val="24"/>
                <w:szCs w:val="26"/>
                <w:lang w:eastAsia="en-US"/>
              </w:rPr>
              <w:t>уб./</w:t>
            </w:r>
          </w:p>
        </w:tc>
        <w:tc>
          <w:tcPr>
            <w:tcW w:w="49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Ответственные исполнители</w:t>
            </w:r>
          </w:p>
        </w:tc>
        <w:tc>
          <w:tcPr>
            <w:tcW w:w="562" w:type="pct"/>
            <w:gridSpan w:val="2"/>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Выполнение целевых показателей</w:t>
            </w:r>
          </w:p>
        </w:tc>
      </w:tr>
      <w:tr w:rsidR="00E67BBA" w:rsidRPr="00E67BBA" w:rsidTr="00E67BBA">
        <w:trPr>
          <w:cantSplit/>
          <w:trHeight w:val="20"/>
          <w:jc w:val="center"/>
        </w:trPr>
        <w:tc>
          <w:tcPr>
            <w:tcW w:w="193"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5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9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33"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16"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3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2018</w:t>
            </w:r>
          </w:p>
        </w:tc>
        <w:tc>
          <w:tcPr>
            <w:tcW w:w="295" w:type="pct"/>
            <w:gridSpan w:val="2"/>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2019</w:t>
            </w:r>
          </w:p>
        </w:tc>
        <w:tc>
          <w:tcPr>
            <w:tcW w:w="391" w:type="pct"/>
            <w:gridSpan w:val="3"/>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2020</w:t>
            </w:r>
          </w:p>
        </w:tc>
        <w:tc>
          <w:tcPr>
            <w:tcW w:w="332" w:type="pct"/>
            <w:gridSpan w:val="2"/>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2021</w:t>
            </w:r>
          </w:p>
        </w:tc>
        <w:tc>
          <w:tcPr>
            <w:tcW w:w="295" w:type="pct"/>
            <w:gridSpan w:val="2"/>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2022</w:t>
            </w:r>
          </w:p>
        </w:tc>
        <w:tc>
          <w:tcPr>
            <w:tcW w:w="314" w:type="pct"/>
            <w:gridSpan w:val="2"/>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2023-2025</w:t>
            </w:r>
          </w:p>
        </w:tc>
        <w:tc>
          <w:tcPr>
            <w:tcW w:w="49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62" w:type="pct"/>
            <w:gridSpan w:val="2"/>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5000" w:type="pct"/>
            <w:gridSpan w:val="20"/>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Ремонт</w:t>
            </w:r>
          </w:p>
        </w:tc>
      </w:tr>
      <w:tr w:rsidR="00E67BBA" w:rsidRPr="00E67BBA" w:rsidTr="00E67BBA">
        <w:trPr>
          <w:trHeight w:val="20"/>
          <w:jc w:val="center"/>
        </w:trPr>
        <w:tc>
          <w:tcPr>
            <w:tcW w:w="193"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w:t>
            </w:r>
          </w:p>
        </w:tc>
        <w:tc>
          <w:tcPr>
            <w:tcW w:w="451"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Ремонт автодороги</w:t>
            </w:r>
          </w:p>
        </w:tc>
        <w:tc>
          <w:tcPr>
            <w:tcW w:w="492"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 Матур ул. Аэродромна</w:t>
            </w:r>
          </w:p>
        </w:tc>
        <w:tc>
          <w:tcPr>
            <w:tcW w:w="433"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16"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vertAlign w:val="superscript"/>
                <w:lang w:eastAsia="en-US"/>
              </w:rPr>
            </w:pPr>
            <w:r w:rsidRPr="00E67BBA">
              <w:rPr>
                <w:rFonts w:ascii="Times New Roman" w:eastAsia="Calibri" w:hAnsi="Times New Roman" w:cs="Times New Roman"/>
                <w:bCs/>
                <w:sz w:val="24"/>
                <w:szCs w:val="26"/>
                <w:lang w:eastAsia="en-US"/>
              </w:rPr>
              <w:t>1000</w:t>
            </w:r>
          </w:p>
        </w:tc>
        <w:tc>
          <w:tcPr>
            <w:tcW w:w="312"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1900</w:t>
            </w:r>
          </w:p>
        </w:tc>
        <w:tc>
          <w:tcPr>
            <w:tcW w:w="298"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32"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38"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95"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16"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25" w:type="pct"/>
            <w:gridSpan w:val="3"/>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администрация сельского поселения  </w:t>
            </w:r>
          </w:p>
        </w:tc>
        <w:tc>
          <w:tcPr>
            <w:tcW w:w="498"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Обеспечение населения качественными услугами тран. ифраст.</w:t>
            </w:r>
          </w:p>
        </w:tc>
      </w:tr>
      <w:tr w:rsidR="00E67BBA" w:rsidRPr="00E67BBA" w:rsidTr="00E67BBA">
        <w:trPr>
          <w:trHeight w:val="20"/>
          <w:jc w:val="center"/>
        </w:trPr>
        <w:tc>
          <w:tcPr>
            <w:tcW w:w="193"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w:t>
            </w:r>
          </w:p>
        </w:tc>
        <w:tc>
          <w:tcPr>
            <w:tcW w:w="451"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Ремонт автодороги</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92"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Д. </w:t>
            </w:r>
            <w:proofErr w:type="gramStart"/>
            <w:r w:rsidRPr="00E67BBA">
              <w:rPr>
                <w:rFonts w:ascii="Times New Roman" w:eastAsia="Calibri" w:hAnsi="Times New Roman" w:cs="Times New Roman"/>
                <w:bCs/>
                <w:sz w:val="24"/>
                <w:szCs w:val="26"/>
                <w:lang w:eastAsia="en-US"/>
              </w:rPr>
              <w:t>н-</w:t>
            </w:r>
            <w:proofErr w:type="gramEnd"/>
            <w:r w:rsidRPr="00E67BBA">
              <w:rPr>
                <w:rFonts w:ascii="Times New Roman" w:eastAsia="Calibri" w:hAnsi="Times New Roman" w:cs="Times New Roman"/>
                <w:bCs/>
                <w:sz w:val="24"/>
                <w:szCs w:val="26"/>
                <w:lang w:eastAsia="en-US"/>
              </w:rPr>
              <w:t xml:space="preserve"> Матур ул. Луговая</w:t>
            </w:r>
          </w:p>
        </w:tc>
        <w:tc>
          <w:tcPr>
            <w:tcW w:w="433"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16"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12"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98"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1900</w:t>
            </w:r>
          </w:p>
        </w:tc>
        <w:tc>
          <w:tcPr>
            <w:tcW w:w="232"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38"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95"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16"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25" w:type="pct"/>
            <w:gridSpan w:val="3"/>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администрация сельского поселения  </w:t>
            </w:r>
          </w:p>
        </w:tc>
        <w:tc>
          <w:tcPr>
            <w:tcW w:w="498"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Обеспечение населения качественными услуга</w:t>
            </w:r>
            <w:r w:rsidRPr="00E67BBA">
              <w:rPr>
                <w:rFonts w:ascii="Times New Roman" w:eastAsia="Calibri" w:hAnsi="Times New Roman" w:cs="Times New Roman"/>
                <w:bCs/>
                <w:sz w:val="24"/>
                <w:szCs w:val="26"/>
                <w:lang w:eastAsia="en-US"/>
              </w:rPr>
              <w:lastRenderedPageBreak/>
              <w:t>ми тран. ифраст.</w:t>
            </w:r>
          </w:p>
        </w:tc>
      </w:tr>
      <w:tr w:rsidR="00E67BBA" w:rsidRPr="00E67BBA" w:rsidTr="00E67BBA">
        <w:trPr>
          <w:trHeight w:val="20"/>
          <w:jc w:val="center"/>
        </w:trPr>
        <w:tc>
          <w:tcPr>
            <w:tcW w:w="193"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lastRenderedPageBreak/>
              <w:t>3</w:t>
            </w:r>
          </w:p>
        </w:tc>
        <w:tc>
          <w:tcPr>
            <w:tcW w:w="451"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Ремонт автодороги</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92"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 Матур ул. Сухой лог</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33"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16"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1500</w:t>
            </w:r>
          </w:p>
        </w:tc>
        <w:tc>
          <w:tcPr>
            <w:tcW w:w="312"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98"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32"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2850</w:t>
            </w:r>
          </w:p>
        </w:tc>
        <w:tc>
          <w:tcPr>
            <w:tcW w:w="338"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95"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16"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25" w:type="pct"/>
            <w:gridSpan w:val="3"/>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администрация сельского поселения  </w:t>
            </w:r>
          </w:p>
        </w:tc>
        <w:tc>
          <w:tcPr>
            <w:tcW w:w="498"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Снижение удел</w:t>
            </w:r>
            <w:proofErr w:type="gramStart"/>
            <w:r w:rsidRPr="00E67BBA">
              <w:rPr>
                <w:rFonts w:ascii="Times New Roman" w:eastAsia="Calibri" w:hAnsi="Times New Roman" w:cs="Times New Roman"/>
                <w:bCs/>
                <w:sz w:val="24"/>
                <w:szCs w:val="26"/>
                <w:lang w:eastAsia="en-US"/>
              </w:rPr>
              <w:t>.</w:t>
            </w:r>
            <w:proofErr w:type="gramEnd"/>
            <w:r w:rsidRPr="00E67BBA">
              <w:rPr>
                <w:rFonts w:ascii="Times New Roman" w:eastAsia="Calibri" w:hAnsi="Times New Roman" w:cs="Times New Roman"/>
                <w:bCs/>
                <w:sz w:val="24"/>
                <w:szCs w:val="26"/>
                <w:lang w:eastAsia="en-US"/>
              </w:rPr>
              <w:t xml:space="preserve"> </w:t>
            </w:r>
            <w:proofErr w:type="gramStart"/>
            <w:r w:rsidRPr="00E67BBA">
              <w:rPr>
                <w:rFonts w:ascii="Times New Roman" w:eastAsia="Calibri" w:hAnsi="Times New Roman" w:cs="Times New Roman"/>
                <w:bCs/>
                <w:sz w:val="24"/>
                <w:szCs w:val="26"/>
                <w:lang w:eastAsia="en-US"/>
              </w:rPr>
              <w:t>в</w:t>
            </w:r>
            <w:proofErr w:type="gramEnd"/>
            <w:r w:rsidRPr="00E67BBA">
              <w:rPr>
                <w:rFonts w:ascii="Times New Roman" w:eastAsia="Calibri" w:hAnsi="Times New Roman" w:cs="Times New Roman"/>
                <w:bCs/>
                <w:sz w:val="24"/>
                <w:szCs w:val="26"/>
                <w:lang w:eastAsia="en-US"/>
              </w:rPr>
              <w:t>еса дорог нуждающихся в капремонте</w:t>
            </w:r>
          </w:p>
        </w:tc>
      </w:tr>
      <w:tr w:rsidR="00E67BBA" w:rsidRPr="00E67BBA" w:rsidTr="00E67BBA">
        <w:trPr>
          <w:trHeight w:val="20"/>
          <w:jc w:val="center"/>
        </w:trPr>
        <w:tc>
          <w:tcPr>
            <w:tcW w:w="193"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451"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Ремонт автодороги</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92"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 Матур ул. Зорина</w:t>
            </w:r>
          </w:p>
        </w:tc>
        <w:tc>
          <w:tcPr>
            <w:tcW w:w="433"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16"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1320</w:t>
            </w:r>
          </w:p>
        </w:tc>
        <w:tc>
          <w:tcPr>
            <w:tcW w:w="312"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98"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32"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38"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2496,4</w:t>
            </w:r>
          </w:p>
        </w:tc>
        <w:tc>
          <w:tcPr>
            <w:tcW w:w="295"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16"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25" w:type="pct"/>
            <w:gridSpan w:val="3"/>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администрация сельского поселения  </w:t>
            </w:r>
          </w:p>
        </w:tc>
        <w:tc>
          <w:tcPr>
            <w:tcW w:w="498"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Обеспечение населения качествеными услугами тран.</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ифраст.</w:t>
            </w:r>
          </w:p>
        </w:tc>
      </w:tr>
      <w:tr w:rsidR="00E67BBA" w:rsidRPr="00E67BBA" w:rsidTr="00E67BBA">
        <w:trPr>
          <w:trHeight w:val="20"/>
          <w:jc w:val="center"/>
        </w:trPr>
        <w:tc>
          <w:tcPr>
            <w:tcW w:w="193"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w:t>
            </w:r>
          </w:p>
        </w:tc>
        <w:tc>
          <w:tcPr>
            <w:tcW w:w="451"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Ремонт автодороги</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92"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С.Матур ул. Школьная</w:t>
            </w:r>
          </w:p>
        </w:tc>
        <w:tc>
          <w:tcPr>
            <w:tcW w:w="433"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16"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1500</w:t>
            </w:r>
          </w:p>
        </w:tc>
        <w:tc>
          <w:tcPr>
            <w:tcW w:w="312"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98"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32"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38"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95"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2850</w:t>
            </w:r>
          </w:p>
        </w:tc>
        <w:tc>
          <w:tcPr>
            <w:tcW w:w="316"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25" w:type="pct"/>
            <w:gridSpan w:val="3"/>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администрация сельского поселения  </w:t>
            </w:r>
          </w:p>
        </w:tc>
        <w:tc>
          <w:tcPr>
            <w:tcW w:w="498"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Повышение безопасности дорожного движения</w:t>
            </w:r>
          </w:p>
        </w:tc>
      </w:tr>
      <w:tr w:rsidR="00E67BBA" w:rsidRPr="00E67BBA" w:rsidTr="00E67BBA">
        <w:trPr>
          <w:trHeight w:val="20"/>
          <w:jc w:val="center"/>
        </w:trPr>
        <w:tc>
          <w:tcPr>
            <w:tcW w:w="193"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6</w:t>
            </w:r>
          </w:p>
        </w:tc>
        <w:tc>
          <w:tcPr>
            <w:tcW w:w="451"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Ремонт автодороги</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92"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 Матур ул. Набережная</w:t>
            </w:r>
          </w:p>
        </w:tc>
        <w:tc>
          <w:tcPr>
            <w:tcW w:w="433"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16"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600</w:t>
            </w:r>
          </w:p>
        </w:tc>
        <w:tc>
          <w:tcPr>
            <w:tcW w:w="312"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98"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32"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38"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95"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16"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1140</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25" w:type="pct"/>
            <w:gridSpan w:val="3"/>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администрация сельского поселения  </w:t>
            </w:r>
          </w:p>
        </w:tc>
        <w:tc>
          <w:tcPr>
            <w:tcW w:w="498"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Увеличен</w:t>
            </w:r>
            <w:proofErr w:type="gramStart"/>
            <w:r w:rsidRPr="00E67BBA">
              <w:rPr>
                <w:rFonts w:ascii="Times New Roman" w:eastAsia="Calibri" w:hAnsi="Times New Roman" w:cs="Times New Roman"/>
                <w:bCs/>
                <w:sz w:val="24"/>
                <w:szCs w:val="26"/>
                <w:lang w:eastAsia="en-US"/>
              </w:rPr>
              <w:t>.</w:t>
            </w:r>
            <w:proofErr w:type="gramEnd"/>
            <w:r w:rsidRPr="00E67BBA">
              <w:rPr>
                <w:rFonts w:ascii="Times New Roman" w:eastAsia="Calibri" w:hAnsi="Times New Roman" w:cs="Times New Roman"/>
                <w:bCs/>
                <w:sz w:val="24"/>
                <w:szCs w:val="26"/>
                <w:lang w:eastAsia="en-US"/>
              </w:rPr>
              <w:t xml:space="preserve"> </w:t>
            </w:r>
            <w:proofErr w:type="gramStart"/>
            <w:r w:rsidRPr="00E67BBA">
              <w:rPr>
                <w:rFonts w:ascii="Times New Roman" w:eastAsia="Calibri" w:hAnsi="Times New Roman" w:cs="Times New Roman"/>
                <w:bCs/>
                <w:sz w:val="24"/>
                <w:szCs w:val="26"/>
                <w:lang w:eastAsia="en-US"/>
              </w:rPr>
              <w:t>п</w:t>
            </w:r>
            <w:proofErr w:type="gramEnd"/>
            <w:r w:rsidRPr="00E67BBA">
              <w:rPr>
                <w:rFonts w:ascii="Times New Roman" w:eastAsia="Calibri" w:hAnsi="Times New Roman" w:cs="Times New Roman"/>
                <w:bCs/>
                <w:sz w:val="24"/>
                <w:szCs w:val="26"/>
                <w:lang w:eastAsia="en-US"/>
              </w:rPr>
              <w:t>ротяженности дорог с твердым покрытием</w:t>
            </w:r>
          </w:p>
        </w:tc>
      </w:tr>
      <w:tr w:rsidR="00E67BBA" w:rsidRPr="00E67BBA" w:rsidTr="00E67BBA">
        <w:trPr>
          <w:trHeight w:val="20"/>
          <w:jc w:val="center"/>
        </w:trPr>
        <w:tc>
          <w:tcPr>
            <w:tcW w:w="193"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7</w:t>
            </w:r>
          </w:p>
        </w:tc>
        <w:tc>
          <w:tcPr>
            <w:tcW w:w="451"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Ремонт автодороги</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92"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 Матур ул. Колзозная</w:t>
            </w:r>
          </w:p>
        </w:tc>
        <w:tc>
          <w:tcPr>
            <w:tcW w:w="433"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16"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1000</w:t>
            </w:r>
          </w:p>
        </w:tc>
        <w:tc>
          <w:tcPr>
            <w:tcW w:w="312"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98"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32"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38"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95"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16"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1900</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25" w:type="pct"/>
            <w:gridSpan w:val="3"/>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lastRenderedPageBreak/>
              <w:t xml:space="preserve">администрация сельского поселения  </w:t>
            </w:r>
          </w:p>
        </w:tc>
        <w:tc>
          <w:tcPr>
            <w:tcW w:w="498"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Обеспечение населения качествеными </w:t>
            </w:r>
            <w:r w:rsidRPr="00E67BBA">
              <w:rPr>
                <w:rFonts w:ascii="Times New Roman" w:eastAsia="Calibri" w:hAnsi="Times New Roman" w:cs="Times New Roman"/>
                <w:bCs/>
                <w:sz w:val="24"/>
                <w:szCs w:val="26"/>
                <w:lang w:eastAsia="en-US"/>
              </w:rPr>
              <w:lastRenderedPageBreak/>
              <w:t>услугами тран.</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ифраст.</w:t>
            </w:r>
          </w:p>
        </w:tc>
      </w:tr>
      <w:tr w:rsidR="00E67BBA" w:rsidRPr="00E67BBA" w:rsidTr="00E67BBA">
        <w:trPr>
          <w:trHeight w:val="20"/>
          <w:jc w:val="center"/>
        </w:trPr>
        <w:tc>
          <w:tcPr>
            <w:tcW w:w="193"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lastRenderedPageBreak/>
              <w:t>8</w:t>
            </w:r>
          </w:p>
        </w:tc>
        <w:tc>
          <w:tcPr>
            <w:tcW w:w="451"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Ремонт автодороги</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92"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 Матур ул. Андрагол</w:t>
            </w:r>
          </w:p>
        </w:tc>
        <w:tc>
          <w:tcPr>
            <w:tcW w:w="433"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16"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1800</w:t>
            </w:r>
          </w:p>
        </w:tc>
        <w:tc>
          <w:tcPr>
            <w:tcW w:w="312"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98"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32"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38"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95"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3420</w:t>
            </w:r>
          </w:p>
        </w:tc>
        <w:tc>
          <w:tcPr>
            <w:tcW w:w="316" w:type="pct"/>
            <w:gridSpan w:val="2"/>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25" w:type="pct"/>
            <w:gridSpan w:val="3"/>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администрация сельского поселения  </w:t>
            </w:r>
          </w:p>
        </w:tc>
        <w:tc>
          <w:tcPr>
            <w:tcW w:w="498" w:type="pct"/>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Снижение удел</w:t>
            </w:r>
            <w:proofErr w:type="gramStart"/>
            <w:r w:rsidRPr="00E67BBA">
              <w:rPr>
                <w:rFonts w:ascii="Times New Roman" w:eastAsia="Calibri" w:hAnsi="Times New Roman" w:cs="Times New Roman"/>
                <w:bCs/>
                <w:sz w:val="24"/>
                <w:szCs w:val="26"/>
                <w:lang w:eastAsia="en-US"/>
              </w:rPr>
              <w:t>.</w:t>
            </w:r>
            <w:proofErr w:type="gramEnd"/>
            <w:r w:rsidRPr="00E67BBA">
              <w:rPr>
                <w:rFonts w:ascii="Times New Roman" w:eastAsia="Calibri" w:hAnsi="Times New Roman" w:cs="Times New Roman"/>
                <w:bCs/>
                <w:sz w:val="24"/>
                <w:szCs w:val="26"/>
                <w:lang w:eastAsia="en-US"/>
              </w:rPr>
              <w:t xml:space="preserve"> </w:t>
            </w:r>
            <w:proofErr w:type="gramStart"/>
            <w:r w:rsidRPr="00E67BBA">
              <w:rPr>
                <w:rFonts w:ascii="Times New Roman" w:eastAsia="Calibri" w:hAnsi="Times New Roman" w:cs="Times New Roman"/>
                <w:bCs/>
                <w:sz w:val="24"/>
                <w:szCs w:val="26"/>
                <w:lang w:eastAsia="en-US"/>
              </w:rPr>
              <w:t>в</w:t>
            </w:r>
            <w:proofErr w:type="gramEnd"/>
            <w:r w:rsidRPr="00E67BBA">
              <w:rPr>
                <w:rFonts w:ascii="Times New Roman" w:eastAsia="Calibri" w:hAnsi="Times New Roman" w:cs="Times New Roman"/>
                <w:bCs/>
                <w:sz w:val="24"/>
                <w:szCs w:val="26"/>
                <w:lang w:eastAsia="en-US"/>
              </w:rPr>
              <w:t>еса дорог нуждающихся в капремонте</w:t>
            </w:r>
          </w:p>
        </w:tc>
      </w:tr>
    </w:tbl>
    <w:p w:rsidR="00E67BBA" w:rsidRPr="00E67BBA" w:rsidRDefault="00E67BBA" w:rsidP="00E67BBA">
      <w:pPr>
        <w:autoSpaceDE w:val="0"/>
        <w:autoSpaceDN w:val="0"/>
        <w:spacing w:after="0" w:line="240" w:lineRule="auto"/>
        <w:rPr>
          <w:rFonts w:ascii="Times New Roman" w:eastAsia="Times New Roman" w:hAnsi="Times New Roman" w:cs="Times New Roman"/>
          <w:sz w:val="26"/>
          <w:szCs w:val="24"/>
        </w:rPr>
      </w:pPr>
      <w:r w:rsidRPr="00E67BBA">
        <w:rPr>
          <w:rFonts w:ascii="Times New Roman" w:eastAsia="Times New Roman" w:hAnsi="Times New Roman" w:cs="Times New Roman"/>
          <w:sz w:val="26"/>
          <w:szCs w:val="24"/>
        </w:rPr>
        <w:t xml:space="preserve">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2. Согласно муниципальной программе «Комплексное развитие системы социальной инфраструктуры на территории Матурского сельсовета на 2018-2030 годы» (утв. Постановлением администрации Матурского сельсовета от 24.01.2018 № 6). В Программе предусматривается реализация мероприятий, направленных на развитие системы социальной инфраструктуры на территории муниципального образования Матурского сельсовет Таштыпского района Республики Хакасия.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bookmarkStart w:id="85" w:name="_Toc502538684"/>
      <w:bookmarkStart w:id="86" w:name="_Toc502407507"/>
      <w:r w:rsidRPr="00E67BBA">
        <w:rPr>
          <w:rFonts w:ascii="Times New Roman" w:eastAsia="Times New Roman" w:hAnsi="Times New Roman" w:cs="Times New Roman"/>
          <w:sz w:val="28"/>
          <w:szCs w:val="24"/>
        </w:rPr>
        <w:t xml:space="preserve">За период осуществления Программы будет создана база для реализации стратегических направлений развития поселения, что позволит ей достичь высокого уровня социального развития: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1. Проведение уличного освещения обеспечит устойчивое энергоснабжение поселения;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2.  Улучшение культурно-досуговой деятельности будет способствовать формированию здорового образа жизни среди населения, позволит приобщить широкие слои населения к культурно-историческому наследию;</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3.  Повышения благоустройства поселения;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4.  Формирования современного привлекательного имиджа поселения;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5.  Устойчивое развитие социальной инфраструктуры поселения.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Реализация Программы позволит: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2) привлечь население поселения к непосредственному участию в реализации решений, направленных на улучшение качества жизни;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3) повысить степень социального согласия, укрепить авторитет органов местного самоуправления.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Социальная стабильность в поселении в настоящее время могут быть обеспечены только с помощью продуманной целенаправленной социально-экономической политики. И такая политика может быть разработана и реализована через программы социально-экономического развития поселений.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Переход к управлению поселением через интересы благосостояния населения, интересы экономической стабильности и безопасности, </w:t>
      </w:r>
      <w:r w:rsidRPr="00E67BBA">
        <w:rPr>
          <w:rFonts w:ascii="Times New Roman" w:eastAsia="Times New Roman" w:hAnsi="Times New Roman" w:cs="Times New Roman"/>
          <w:sz w:val="28"/>
          <w:szCs w:val="24"/>
        </w:rPr>
        <w:lastRenderedPageBreak/>
        <w:t xml:space="preserve">наполненные конкретным содержанием и выраженные в форме программных мероприятий, позволяет обеспечить социально-экономическое развитие, как отдельных сельских поселений, так и муниципального района в целом.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Разработка и принятие среднесрочной программы развития поселения позволяет закрепить приоритеты социальной, финансовой, инвестиционной, экономической политики, определить последовательность и сроки решения накопившихся за многие годы проблем. А целевые установки Программы и создаваемые  для её реализации механизмы, закрепляющие «правила игры» на территории поселения, позволят значительно повысить деловую активность управленческих и предпринимательских кадров, создать необходимые условия для активизации экономической и хозяйственной деятельности на его территории.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Реализация программных мероприятий в соответствии с намеченными целями и задачами обеспечит достижение численности населения муниципального образования Матурский сельсовет к 2030 году – 1700 человек. Успешная реализации демографической политики на территории поселения будет способствовать росту продолжительности жизни населения и снижению уровня смертности населения. </w:t>
      </w:r>
    </w:p>
    <w:bookmarkEnd w:id="85"/>
    <w:bookmarkEnd w:id="86"/>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0"/>
          <w:numId w:val="38"/>
        </w:numPr>
        <w:spacing w:after="0" w:line="240" w:lineRule="auto"/>
        <w:outlineLvl w:val="0"/>
        <w:rPr>
          <w:rFonts w:ascii="Times New Roman" w:eastAsia="Times New Roman" w:hAnsi="Times New Roman" w:cs="Times New Roman"/>
          <w:b/>
          <w:sz w:val="28"/>
          <w:szCs w:val="32"/>
          <w:lang w:eastAsia="en-US"/>
        </w:rPr>
      </w:pPr>
      <w:bookmarkStart w:id="87" w:name="_Toc115097900"/>
      <w:bookmarkEnd w:id="83"/>
      <w:bookmarkEnd w:id="84"/>
      <w:r w:rsidRPr="00E67BBA">
        <w:rPr>
          <w:rFonts w:ascii="Times New Roman" w:eastAsia="Times New Roman" w:hAnsi="Times New Roman" w:cs="Times New Roman"/>
          <w:b/>
          <w:sz w:val="28"/>
          <w:szCs w:val="32"/>
          <w:lang w:eastAsia="en-US"/>
        </w:rPr>
        <w:t xml:space="preserve">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w:t>
      </w:r>
      <w:proofErr w:type="gramStart"/>
      <w:r w:rsidRPr="00E67BBA">
        <w:rPr>
          <w:rFonts w:ascii="Times New Roman" w:eastAsia="Times New Roman" w:hAnsi="Times New Roman" w:cs="Times New Roman"/>
          <w:b/>
          <w:sz w:val="28"/>
          <w:szCs w:val="32"/>
          <w:lang w:eastAsia="en-US"/>
        </w:rPr>
        <w:t>определяемых</w:t>
      </w:r>
      <w:proofErr w:type="gramEnd"/>
      <w:r w:rsidRPr="00E67BBA">
        <w:rPr>
          <w:rFonts w:ascii="Times New Roman" w:eastAsia="Times New Roman" w:hAnsi="Times New Roman" w:cs="Times New Roman"/>
          <w:b/>
          <w:sz w:val="28"/>
          <w:szCs w:val="32"/>
          <w:lang w:eastAsia="en-US"/>
        </w:rPr>
        <w:t xml:space="preserve">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87"/>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1"/>
          <w:numId w:val="44"/>
        </w:numPr>
        <w:autoSpaceDE w:val="0"/>
        <w:autoSpaceDN w:val="0"/>
        <w:adjustRightInd w:val="0"/>
        <w:spacing w:after="0" w:line="240" w:lineRule="auto"/>
        <w:jc w:val="center"/>
        <w:outlineLvl w:val="1"/>
        <w:rPr>
          <w:rFonts w:ascii="Times New Roman" w:eastAsia="Times New Roman" w:hAnsi="Times New Roman" w:cs="Times New Roman"/>
          <w:b/>
          <w:bCs/>
          <w:sz w:val="28"/>
          <w:szCs w:val="26"/>
        </w:rPr>
      </w:pPr>
      <w:bookmarkStart w:id="88" w:name="_Toc115097901"/>
      <w:bookmarkStart w:id="89" w:name="_Toc58952543"/>
      <w:bookmarkStart w:id="90" w:name="_Toc59276526"/>
      <w:r w:rsidRPr="00E67BBA">
        <w:rPr>
          <w:rFonts w:ascii="Times New Roman" w:eastAsia="Times New Roman" w:hAnsi="Times New Roman" w:cs="Times New Roman"/>
          <w:b/>
          <w:bCs/>
          <w:sz w:val="28"/>
          <w:szCs w:val="26"/>
        </w:rPr>
        <w:t>Общие сведения о муниципальном образовании</w:t>
      </w:r>
      <w:bookmarkEnd w:id="88"/>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Северная граница муниципального образования проходит от границ Кемеровской области на юго-восток до горы Горелая(1140м), на восток, юго-восток до урочища Тлачик, по автодороге Мату</w:t>
      </w:r>
      <w:proofErr w:type="gramStart"/>
      <w:r w:rsidRPr="00E67BBA">
        <w:rPr>
          <w:rFonts w:ascii="Times New Roman" w:eastAsia="Times New Roman" w:hAnsi="Times New Roman" w:cs="Times New Roman"/>
          <w:sz w:val="28"/>
          <w:szCs w:val="24"/>
        </w:rPr>
        <w:t>р-</w:t>
      </w:r>
      <w:proofErr w:type="gramEnd"/>
      <w:r w:rsidRPr="00E67BBA">
        <w:rPr>
          <w:rFonts w:ascii="Times New Roman" w:eastAsia="Times New Roman" w:hAnsi="Times New Roman" w:cs="Times New Roman"/>
          <w:sz w:val="28"/>
          <w:szCs w:val="24"/>
        </w:rPr>
        <w:t xml:space="preserve"> Верх-Таштып, на юго-восток до устья реки Тамалык, поворачивает на восток вверх по течению, правым берегом, до отметки горы 970м, проходит на юго-восток, юг через Матурский хребет, реку Айзас, урочище Усть-Матур до реки Абакан, по правому берегу реки Абакан на запад до устья реки Куська, далее идет на юг через хребет Шаман по границе Таштыпского и Абазинского лесхозов до </w:t>
      </w:r>
      <w:r w:rsidRPr="00E67BBA">
        <w:rPr>
          <w:rFonts w:ascii="Times New Roman" w:eastAsia="Times New Roman" w:hAnsi="Times New Roman" w:cs="Times New Roman"/>
          <w:sz w:val="28"/>
          <w:szCs w:val="24"/>
        </w:rPr>
        <w:lastRenderedPageBreak/>
        <w:t>административных границ с Республикой Тыва, Республикой Алтай и Кемеровской областью до стыка с границей муниципального образования Анчулский сельсовет.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 севера граничит с Анчулским сельсоветом, с востока- с Большесейским и Большеонским сельсоветами, с юга- с Республикой Тыва, Республикой Алтай, с запада- с Республикой Алтай, Кемеровской областью (пункт в редакции решения Совета депутатов от 03.07.2009г. № 06).</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В состав территории поселения входят земли населенных пунктов села Матур, деревни Нижний Матур, а также иные земли в границах поселения, независимо от форм собственности и целевого назначения (пункт в редакции решения Совета депутатов от 03.07.2009г. № 06).</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Территория поселения входит в состав Таштыпского района Республики Хакасия. Административным центром поселения является село Матур (пункт в редакции решения Совета депутатов от 06.08.2007г. № 28).</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1"/>
          <w:numId w:val="44"/>
        </w:numPr>
        <w:autoSpaceDE w:val="0"/>
        <w:autoSpaceDN w:val="0"/>
        <w:adjustRightInd w:val="0"/>
        <w:spacing w:after="0" w:line="240" w:lineRule="auto"/>
        <w:ind w:left="0" w:firstLine="0"/>
        <w:jc w:val="center"/>
        <w:outlineLvl w:val="1"/>
        <w:rPr>
          <w:rFonts w:ascii="Times New Roman" w:eastAsia="Times New Roman" w:hAnsi="Times New Roman" w:cs="Times New Roman"/>
          <w:b/>
          <w:bCs/>
          <w:sz w:val="28"/>
          <w:szCs w:val="26"/>
        </w:rPr>
      </w:pPr>
      <w:bookmarkStart w:id="91" w:name="_Toc115097902"/>
      <w:r w:rsidRPr="00E67BBA">
        <w:rPr>
          <w:rFonts w:ascii="Times New Roman" w:eastAsia="Times New Roman" w:hAnsi="Times New Roman" w:cs="Times New Roman"/>
          <w:b/>
          <w:bCs/>
          <w:sz w:val="28"/>
          <w:szCs w:val="26"/>
        </w:rPr>
        <w:t>Природные условия и ресурсы территории</w:t>
      </w:r>
      <w:bookmarkEnd w:id="89"/>
      <w:bookmarkEnd w:id="90"/>
      <w:bookmarkEnd w:id="91"/>
    </w:p>
    <w:p w:rsidR="00E67BBA" w:rsidRPr="00E67BBA" w:rsidRDefault="00E67BBA" w:rsidP="005D529E">
      <w:pPr>
        <w:keepNext/>
        <w:keepLines/>
        <w:numPr>
          <w:ilvl w:val="2"/>
          <w:numId w:val="44"/>
        </w:numPr>
        <w:spacing w:after="0" w:line="240" w:lineRule="auto"/>
        <w:ind w:left="0" w:firstLine="0"/>
        <w:jc w:val="center"/>
        <w:outlineLvl w:val="2"/>
        <w:rPr>
          <w:rFonts w:ascii="Times New Roman" w:eastAsia="Times New Roman" w:hAnsi="Times New Roman" w:cs="Times New Roman"/>
          <w:b/>
          <w:sz w:val="28"/>
          <w:szCs w:val="24"/>
          <w:lang w:eastAsia="en-US"/>
        </w:rPr>
      </w:pPr>
      <w:bookmarkStart w:id="92" w:name="_Toc58952544"/>
      <w:bookmarkStart w:id="93" w:name="_Toc59276527"/>
      <w:bookmarkStart w:id="94" w:name="_Toc115097903"/>
      <w:r w:rsidRPr="00E67BBA">
        <w:rPr>
          <w:rFonts w:ascii="Times New Roman" w:eastAsia="Times New Roman" w:hAnsi="Times New Roman" w:cs="Times New Roman"/>
          <w:b/>
          <w:sz w:val="28"/>
          <w:szCs w:val="24"/>
          <w:lang w:eastAsia="en-US"/>
        </w:rPr>
        <w:t>Климат</w:t>
      </w:r>
      <w:bookmarkEnd w:id="92"/>
      <w:bookmarkEnd w:id="93"/>
      <w:bookmarkEnd w:id="94"/>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Климатические параметры Матурского сельсовета отражены в соответствии с СП 131.13330.2020 «Строительная климатология», так как указанный свод правил устанавливает климатические параметры, которые применяют при проектировании зданий и сооружений, систем отопления, вентиляции, кондиционирования, водоснабжения, при планировке и застройке городских и сельский поселений территории Российской Федерации.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Ближайшим населённом пунктом к Матурскому сельсовету, который рассмотрен в вышеуказанном документе, является г</w:t>
      </w:r>
      <w:proofErr w:type="gramStart"/>
      <w:r w:rsidRPr="00E67BBA">
        <w:rPr>
          <w:rFonts w:ascii="Times New Roman" w:eastAsia="Times New Roman" w:hAnsi="Times New Roman" w:cs="Times New Roman"/>
          <w:sz w:val="28"/>
          <w:szCs w:val="24"/>
        </w:rPr>
        <w:t>.А</w:t>
      </w:r>
      <w:proofErr w:type="gramEnd"/>
      <w:r w:rsidRPr="00E67BBA">
        <w:rPr>
          <w:rFonts w:ascii="Times New Roman" w:eastAsia="Times New Roman" w:hAnsi="Times New Roman" w:cs="Times New Roman"/>
          <w:sz w:val="28"/>
          <w:szCs w:val="24"/>
        </w:rPr>
        <w:t>бакан Республика Хакасия. Город Абакан находится на расстоянии 176,8 км от с</w:t>
      </w:r>
      <w:proofErr w:type="gramStart"/>
      <w:r w:rsidRPr="00E67BBA">
        <w:rPr>
          <w:rFonts w:ascii="Times New Roman" w:eastAsia="Times New Roman" w:hAnsi="Times New Roman" w:cs="Times New Roman"/>
          <w:sz w:val="28"/>
          <w:szCs w:val="24"/>
        </w:rPr>
        <w:t>.М</w:t>
      </w:r>
      <w:proofErr w:type="gramEnd"/>
      <w:r w:rsidRPr="00E67BBA">
        <w:rPr>
          <w:rFonts w:ascii="Times New Roman" w:eastAsia="Times New Roman" w:hAnsi="Times New Roman" w:cs="Times New Roman"/>
          <w:sz w:val="28"/>
          <w:szCs w:val="24"/>
        </w:rPr>
        <w:t>атур Матурского Сельсовета.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таблице 3.1 СП 131.13330.2020 «Строительная климатология» приводятся климатические параметры холодного периода года в таблице 2.2.1.-1.</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таблице 4.1 СП 131.13330.2020 «Строительная климатология» приводятся климатические параметры теплого периода года в таблице 2.2.1.-2.</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таблице 5.1 СП 131.13330.2020 «Строительная климатология» приводится средняя месячная и годовая температуры воздуха, °</w:t>
      </w:r>
      <w:proofErr w:type="gramStart"/>
      <w:r w:rsidRPr="00E67BBA">
        <w:rPr>
          <w:rFonts w:ascii="Times New Roman" w:eastAsia="Times New Roman" w:hAnsi="Times New Roman" w:cs="Times New Roman"/>
          <w:sz w:val="28"/>
          <w:szCs w:val="24"/>
        </w:rPr>
        <w:t>С</w:t>
      </w:r>
      <w:proofErr w:type="gramEnd"/>
      <w:r w:rsidRPr="00E67BBA">
        <w:rPr>
          <w:rFonts w:ascii="Times New Roman" w:eastAsia="Times New Roman" w:hAnsi="Times New Roman" w:cs="Times New Roman"/>
          <w:sz w:val="28"/>
          <w:szCs w:val="24"/>
        </w:rPr>
        <w:t xml:space="preserve"> в таблице 2.2.1.-3.</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bookmarkStart w:id="95" w:name="_Hlk104898445"/>
      <w:bookmarkStart w:id="96" w:name="_Hlk104903306"/>
      <w:r w:rsidRPr="00E67BBA">
        <w:rPr>
          <w:rFonts w:ascii="Times New Roman" w:eastAsia="Times New Roman" w:hAnsi="Times New Roman" w:cs="Times New Roman"/>
          <w:sz w:val="28"/>
          <w:szCs w:val="24"/>
        </w:rPr>
        <w:t>Согласно таблице 11.1 СП 131.13330.2020 «Строительная климатология»</w:t>
      </w:r>
      <w:bookmarkEnd w:id="95"/>
      <w:r w:rsidRPr="00E67BBA">
        <w:rPr>
          <w:rFonts w:ascii="Times New Roman" w:eastAsia="Times New Roman" w:hAnsi="Times New Roman" w:cs="Times New Roman"/>
          <w:sz w:val="28"/>
          <w:szCs w:val="24"/>
        </w:rPr>
        <w:t xml:space="preserve"> </w:t>
      </w:r>
      <w:bookmarkEnd w:id="96"/>
      <w:r w:rsidRPr="00E67BBA">
        <w:rPr>
          <w:rFonts w:ascii="Times New Roman" w:eastAsia="Times New Roman" w:hAnsi="Times New Roman" w:cs="Times New Roman"/>
          <w:sz w:val="28"/>
          <w:szCs w:val="24"/>
        </w:rPr>
        <w:t>в таблице приводятся значения средней и максимальной суточной амплитуды температуры наружного воздуха в таблице 2.2.1.-4.</w:t>
      </w:r>
    </w:p>
    <w:p w:rsidR="00E67BBA" w:rsidRPr="00E67BBA" w:rsidRDefault="00E67BBA" w:rsidP="00E67BBA">
      <w:pPr>
        <w:spacing w:after="0" w:line="240" w:lineRule="auto"/>
        <w:jc w:val="right"/>
        <w:rPr>
          <w:rFonts w:ascii="Times New Roman" w:eastAsia="Times New Roman" w:hAnsi="Times New Roman" w:cs="Times New Roman"/>
          <w:i/>
          <w:sz w:val="28"/>
          <w:szCs w:val="24"/>
          <w:lang/>
        </w:rPr>
        <w:sectPr w:rsidR="00E67BBA" w:rsidRPr="00E67BBA" w:rsidSect="00E67BBA">
          <w:footerReference w:type="default" r:id="rId37"/>
          <w:pgSz w:w="11906" w:h="16838"/>
          <w:pgMar w:top="1134" w:right="850" w:bottom="1134" w:left="1701" w:header="708" w:footer="708" w:gutter="0"/>
          <w:cols w:space="708"/>
          <w:docGrid w:linePitch="382"/>
        </w:sect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lastRenderedPageBreak/>
        <w:t>Таблица 2.2.1.-1</w:t>
      </w: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Климатические параметры холодного периода года</w:t>
      </w:r>
    </w:p>
    <w:tbl>
      <w:tblPr>
        <w:tblStyle w:val="TabBorder6"/>
        <w:tblW w:w="5000" w:type="pct"/>
        <w:tblLook w:val="0000"/>
      </w:tblPr>
      <w:tblGrid>
        <w:gridCol w:w="699"/>
        <w:gridCol w:w="512"/>
        <w:gridCol w:w="513"/>
        <w:gridCol w:w="514"/>
        <w:gridCol w:w="512"/>
        <w:gridCol w:w="888"/>
        <w:gridCol w:w="751"/>
        <w:gridCol w:w="720"/>
        <w:gridCol w:w="987"/>
        <w:gridCol w:w="701"/>
        <w:gridCol w:w="987"/>
        <w:gridCol w:w="701"/>
        <w:gridCol w:w="987"/>
        <w:gridCol w:w="701"/>
        <w:gridCol w:w="777"/>
        <w:gridCol w:w="777"/>
        <w:gridCol w:w="653"/>
        <w:gridCol w:w="860"/>
        <w:gridCol w:w="792"/>
        <w:gridCol w:w="754"/>
      </w:tblGrid>
      <w:tr w:rsidR="00E67BBA" w:rsidRPr="00E67BBA" w:rsidTr="00E67BBA">
        <w:trPr>
          <w:trHeight w:val="20"/>
        </w:trPr>
        <w:tc>
          <w:tcPr>
            <w:tcW w:w="238" w:type="pct"/>
            <w:vMerge w:val="restart"/>
            <w:vAlign w:val="center"/>
          </w:tcPr>
          <w:p w:rsidR="00E67BBA" w:rsidRPr="00E67BBA" w:rsidRDefault="00E67BBA" w:rsidP="00E67BBA">
            <w:pPr>
              <w:jc w:val="center"/>
              <w:rPr>
                <w:b/>
                <w:sz w:val="24"/>
                <w:szCs w:val="26"/>
                <w:lang w:bidi="ru-RU"/>
              </w:rPr>
            </w:pPr>
            <w:r w:rsidRPr="00E67BBA">
              <w:rPr>
                <w:b/>
                <w:sz w:val="24"/>
                <w:szCs w:val="26"/>
                <w:lang w:bidi="ru-RU"/>
              </w:rPr>
              <w:t>Республика, край, автономный округ, область, пункт</w:t>
            </w:r>
          </w:p>
        </w:tc>
        <w:tc>
          <w:tcPr>
            <w:tcW w:w="345" w:type="pct"/>
            <w:gridSpan w:val="2"/>
            <w:vMerge w:val="restart"/>
            <w:vAlign w:val="center"/>
          </w:tcPr>
          <w:p w:rsidR="00E67BBA" w:rsidRPr="00E67BBA" w:rsidRDefault="00E67BBA" w:rsidP="00E67BBA">
            <w:pPr>
              <w:jc w:val="center"/>
              <w:rPr>
                <w:b/>
                <w:sz w:val="24"/>
                <w:szCs w:val="26"/>
                <w:lang w:bidi="ru-RU"/>
              </w:rPr>
            </w:pPr>
            <w:r w:rsidRPr="00E67BBA">
              <w:rPr>
                <w:b/>
                <w:sz w:val="24"/>
                <w:szCs w:val="26"/>
                <w:lang w:bidi="ru-RU"/>
              </w:rPr>
              <w:t>Температура воздуха наиболее холодных суток, °С, обеспеченностью</w:t>
            </w:r>
          </w:p>
        </w:tc>
        <w:tc>
          <w:tcPr>
            <w:tcW w:w="345" w:type="pct"/>
            <w:gridSpan w:val="2"/>
            <w:vMerge w:val="restart"/>
            <w:vAlign w:val="center"/>
          </w:tcPr>
          <w:p w:rsidR="00E67BBA" w:rsidRPr="00E67BBA" w:rsidRDefault="00E67BBA" w:rsidP="00E67BBA">
            <w:pPr>
              <w:jc w:val="center"/>
              <w:rPr>
                <w:b/>
                <w:sz w:val="24"/>
                <w:szCs w:val="26"/>
                <w:lang w:bidi="ru-RU"/>
              </w:rPr>
            </w:pPr>
            <w:r w:rsidRPr="00E67BBA">
              <w:rPr>
                <w:b/>
                <w:sz w:val="24"/>
                <w:szCs w:val="26"/>
                <w:lang w:bidi="ru-RU"/>
              </w:rPr>
              <w:t>Температура</w:t>
            </w:r>
          </w:p>
          <w:p w:rsidR="00E67BBA" w:rsidRPr="00E67BBA" w:rsidRDefault="00E67BBA" w:rsidP="00E67BBA">
            <w:pPr>
              <w:jc w:val="center"/>
              <w:rPr>
                <w:b/>
                <w:sz w:val="24"/>
                <w:szCs w:val="26"/>
                <w:lang w:bidi="ru-RU"/>
              </w:rPr>
            </w:pPr>
            <w:r w:rsidRPr="00E67BBA">
              <w:rPr>
                <w:b/>
                <w:sz w:val="24"/>
                <w:szCs w:val="26"/>
                <w:lang w:bidi="ru-RU"/>
              </w:rPr>
              <w:t>воздуха</w:t>
            </w:r>
          </w:p>
          <w:p w:rsidR="00E67BBA" w:rsidRPr="00E67BBA" w:rsidRDefault="00E67BBA" w:rsidP="00E67BBA">
            <w:pPr>
              <w:jc w:val="center"/>
              <w:rPr>
                <w:b/>
                <w:sz w:val="24"/>
                <w:szCs w:val="26"/>
              </w:rPr>
            </w:pPr>
            <w:r w:rsidRPr="00E67BBA">
              <w:rPr>
                <w:b/>
                <w:sz w:val="24"/>
                <w:szCs w:val="26"/>
                <w:lang w:bidi="ru-RU"/>
              </w:rPr>
              <w:t>наиболее</w:t>
            </w:r>
          </w:p>
          <w:p w:rsidR="00E67BBA" w:rsidRPr="00E67BBA" w:rsidRDefault="00E67BBA" w:rsidP="00E67BBA">
            <w:pPr>
              <w:jc w:val="center"/>
              <w:rPr>
                <w:b/>
                <w:sz w:val="24"/>
                <w:szCs w:val="26"/>
              </w:rPr>
            </w:pPr>
            <w:r w:rsidRPr="00E67BBA">
              <w:rPr>
                <w:b/>
                <w:sz w:val="24"/>
                <w:szCs w:val="26"/>
                <w:lang w:bidi="ru-RU"/>
              </w:rPr>
              <w:t>холодной</w:t>
            </w:r>
          </w:p>
          <w:p w:rsidR="00E67BBA" w:rsidRPr="00E67BBA" w:rsidRDefault="00E67BBA" w:rsidP="00E67BBA">
            <w:pPr>
              <w:jc w:val="center"/>
              <w:rPr>
                <w:b/>
                <w:sz w:val="24"/>
                <w:szCs w:val="26"/>
                <w:lang w:bidi="ru-RU"/>
              </w:rPr>
            </w:pPr>
            <w:r w:rsidRPr="00E67BBA">
              <w:rPr>
                <w:b/>
                <w:sz w:val="24"/>
                <w:szCs w:val="26"/>
                <w:lang w:bidi="ru-RU"/>
              </w:rPr>
              <w:t>пятидневки,</w:t>
            </w:r>
          </w:p>
          <w:p w:rsidR="00E67BBA" w:rsidRPr="00E67BBA" w:rsidRDefault="00E67BBA" w:rsidP="00E67BBA">
            <w:pPr>
              <w:jc w:val="center"/>
              <w:rPr>
                <w:b/>
                <w:sz w:val="24"/>
                <w:szCs w:val="26"/>
                <w:lang w:bidi="ru-RU"/>
              </w:rPr>
            </w:pPr>
            <w:r w:rsidRPr="00E67BBA">
              <w:rPr>
                <w:b/>
                <w:sz w:val="24"/>
                <w:szCs w:val="26"/>
                <w:lang w:bidi="ru-RU"/>
              </w:rPr>
              <w:t>°С,</w:t>
            </w:r>
          </w:p>
          <w:p w:rsidR="00E67BBA" w:rsidRPr="00E67BBA" w:rsidRDefault="00E67BBA" w:rsidP="00E67BBA">
            <w:pPr>
              <w:jc w:val="center"/>
              <w:rPr>
                <w:b/>
                <w:sz w:val="24"/>
                <w:szCs w:val="26"/>
                <w:lang w:bidi="ru-RU"/>
              </w:rPr>
            </w:pPr>
            <w:r w:rsidRPr="00E67BBA">
              <w:rPr>
                <w:b/>
                <w:sz w:val="24"/>
                <w:szCs w:val="26"/>
                <w:lang w:bidi="ru-RU"/>
              </w:rPr>
              <w:t>обеспеченностью</w:t>
            </w:r>
          </w:p>
        </w:tc>
        <w:tc>
          <w:tcPr>
            <w:tcW w:w="296" w:type="pct"/>
            <w:vMerge w:val="restart"/>
            <w:vAlign w:val="center"/>
          </w:tcPr>
          <w:p w:rsidR="00E67BBA" w:rsidRPr="00E67BBA" w:rsidRDefault="00E67BBA" w:rsidP="00E67BBA">
            <w:pPr>
              <w:jc w:val="center"/>
              <w:rPr>
                <w:b/>
                <w:sz w:val="24"/>
                <w:szCs w:val="26"/>
                <w:lang w:bidi="ru-RU"/>
              </w:rPr>
            </w:pPr>
            <w:r w:rsidRPr="00E67BBA">
              <w:rPr>
                <w:b/>
                <w:sz w:val="24"/>
                <w:szCs w:val="26"/>
                <w:lang w:bidi="ru-RU"/>
              </w:rPr>
              <w:t>Температура</w:t>
            </w:r>
          </w:p>
          <w:p w:rsidR="00E67BBA" w:rsidRPr="00E67BBA" w:rsidRDefault="00E67BBA" w:rsidP="00E67BBA">
            <w:pPr>
              <w:jc w:val="center"/>
              <w:rPr>
                <w:b/>
                <w:sz w:val="24"/>
                <w:szCs w:val="26"/>
                <w:lang w:bidi="ru-RU"/>
              </w:rPr>
            </w:pPr>
            <w:r w:rsidRPr="00E67BBA">
              <w:rPr>
                <w:b/>
                <w:sz w:val="24"/>
                <w:szCs w:val="26"/>
                <w:lang w:bidi="ru-RU"/>
              </w:rPr>
              <w:t>воздуха,</w:t>
            </w:r>
          </w:p>
          <w:p w:rsidR="00E67BBA" w:rsidRPr="00E67BBA" w:rsidRDefault="00E67BBA" w:rsidP="00E67BBA">
            <w:pPr>
              <w:jc w:val="center"/>
              <w:rPr>
                <w:b/>
                <w:sz w:val="24"/>
                <w:szCs w:val="26"/>
                <w:lang w:bidi="ru-RU"/>
              </w:rPr>
            </w:pPr>
            <w:r w:rsidRPr="00E67BBA">
              <w:rPr>
                <w:b/>
                <w:sz w:val="24"/>
                <w:szCs w:val="26"/>
                <w:lang w:bidi="ru-RU"/>
              </w:rPr>
              <w:t>°С,</w:t>
            </w:r>
          </w:p>
          <w:p w:rsidR="00E67BBA" w:rsidRPr="00E67BBA" w:rsidRDefault="00E67BBA" w:rsidP="00E67BBA">
            <w:pPr>
              <w:jc w:val="center"/>
              <w:rPr>
                <w:b/>
                <w:sz w:val="24"/>
                <w:szCs w:val="26"/>
                <w:lang w:bidi="ru-RU"/>
              </w:rPr>
            </w:pPr>
            <w:r w:rsidRPr="00E67BBA">
              <w:rPr>
                <w:b/>
                <w:sz w:val="24"/>
                <w:szCs w:val="26"/>
                <w:lang w:bidi="ru-RU"/>
              </w:rPr>
              <w:t>обеспеченно</w:t>
            </w:r>
            <w:r w:rsidRPr="00E67BBA">
              <w:rPr>
                <w:b/>
                <w:sz w:val="24"/>
                <w:szCs w:val="26"/>
              </w:rPr>
              <w:t>с</w:t>
            </w:r>
            <w:r w:rsidRPr="00E67BBA">
              <w:rPr>
                <w:b/>
                <w:sz w:val="24"/>
                <w:szCs w:val="26"/>
                <w:lang w:bidi="ru-RU"/>
              </w:rPr>
              <w:t>тью</w:t>
            </w:r>
          </w:p>
          <w:p w:rsidR="00E67BBA" w:rsidRPr="00E67BBA" w:rsidRDefault="00E67BBA" w:rsidP="00E67BBA">
            <w:pPr>
              <w:jc w:val="center"/>
              <w:rPr>
                <w:b/>
                <w:sz w:val="24"/>
                <w:szCs w:val="26"/>
                <w:lang w:bidi="ru-RU"/>
              </w:rPr>
            </w:pPr>
            <w:r w:rsidRPr="00E67BBA">
              <w:rPr>
                <w:b/>
                <w:sz w:val="24"/>
                <w:szCs w:val="26"/>
                <w:lang w:bidi="ru-RU"/>
              </w:rPr>
              <w:t>0,94</w:t>
            </w:r>
          </w:p>
        </w:tc>
        <w:tc>
          <w:tcPr>
            <w:tcW w:w="253" w:type="pct"/>
            <w:vMerge w:val="restart"/>
            <w:vAlign w:val="center"/>
          </w:tcPr>
          <w:p w:rsidR="00E67BBA" w:rsidRPr="00E67BBA" w:rsidRDefault="00E67BBA" w:rsidP="00E67BBA">
            <w:pPr>
              <w:jc w:val="center"/>
              <w:rPr>
                <w:b/>
                <w:sz w:val="24"/>
                <w:szCs w:val="26"/>
              </w:rPr>
            </w:pPr>
            <w:r w:rsidRPr="00E67BBA">
              <w:rPr>
                <w:b/>
                <w:sz w:val="24"/>
                <w:szCs w:val="26"/>
                <w:lang w:bidi="ru-RU"/>
              </w:rPr>
              <w:t>Абсолютная</w:t>
            </w:r>
          </w:p>
          <w:p w:rsidR="00E67BBA" w:rsidRPr="00E67BBA" w:rsidRDefault="00E67BBA" w:rsidP="00E67BBA">
            <w:pPr>
              <w:jc w:val="center"/>
              <w:rPr>
                <w:b/>
                <w:sz w:val="24"/>
                <w:szCs w:val="26"/>
                <w:lang w:bidi="ru-RU"/>
              </w:rPr>
            </w:pPr>
            <w:r w:rsidRPr="00E67BBA">
              <w:rPr>
                <w:b/>
                <w:sz w:val="24"/>
                <w:szCs w:val="26"/>
                <w:lang w:bidi="ru-RU"/>
              </w:rPr>
              <w:t>минимальная</w:t>
            </w:r>
          </w:p>
          <w:p w:rsidR="00E67BBA" w:rsidRPr="00E67BBA" w:rsidRDefault="00E67BBA" w:rsidP="00E67BBA">
            <w:pPr>
              <w:jc w:val="center"/>
              <w:rPr>
                <w:b/>
                <w:sz w:val="24"/>
                <w:szCs w:val="26"/>
              </w:rPr>
            </w:pPr>
            <w:r w:rsidRPr="00E67BBA">
              <w:rPr>
                <w:b/>
                <w:sz w:val="24"/>
                <w:szCs w:val="26"/>
                <w:lang w:bidi="ru-RU"/>
              </w:rPr>
              <w:t>температура</w:t>
            </w:r>
          </w:p>
          <w:p w:rsidR="00E67BBA" w:rsidRPr="00E67BBA" w:rsidRDefault="00E67BBA" w:rsidP="00E67BBA">
            <w:pPr>
              <w:jc w:val="center"/>
              <w:rPr>
                <w:b/>
                <w:sz w:val="24"/>
                <w:szCs w:val="26"/>
                <w:lang w:bidi="ru-RU"/>
              </w:rPr>
            </w:pPr>
            <w:r w:rsidRPr="00E67BBA">
              <w:rPr>
                <w:b/>
                <w:sz w:val="24"/>
                <w:szCs w:val="26"/>
                <w:lang w:bidi="ru-RU"/>
              </w:rPr>
              <w:t>воздуха,</w:t>
            </w:r>
          </w:p>
          <w:p w:rsidR="00E67BBA" w:rsidRPr="00E67BBA" w:rsidRDefault="00E67BBA" w:rsidP="00E67BBA">
            <w:pPr>
              <w:jc w:val="center"/>
              <w:rPr>
                <w:b/>
                <w:sz w:val="24"/>
                <w:szCs w:val="26"/>
                <w:lang w:bidi="ru-RU"/>
              </w:rPr>
            </w:pPr>
            <w:r w:rsidRPr="00E67BBA">
              <w:rPr>
                <w:b/>
                <w:sz w:val="24"/>
                <w:szCs w:val="26"/>
                <w:lang w:bidi="ru-RU"/>
              </w:rPr>
              <w:t>°С</w:t>
            </w:r>
          </w:p>
        </w:tc>
        <w:tc>
          <w:tcPr>
            <w:tcW w:w="246" w:type="pct"/>
            <w:vMerge w:val="restart"/>
            <w:vAlign w:val="center"/>
          </w:tcPr>
          <w:p w:rsidR="00E67BBA" w:rsidRPr="00E67BBA" w:rsidRDefault="00E67BBA" w:rsidP="00E67BBA">
            <w:pPr>
              <w:jc w:val="center"/>
              <w:rPr>
                <w:b/>
                <w:sz w:val="24"/>
                <w:szCs w:val="26"/>
                <w:lang w:bidi="ru-RU"/>
              </w:rPr>
            </w:pPr>
            <w:r w:rsidRPr="00E67BBA">
              <w:rPr>
                <w:b/>
                <w:sz w:val="24"/>
                <w:szCs w:val="26"/>
                <w:lang w:bidi="ru-RU"/>
              </w:rPr>
              <w:t>Средняя суточная амплитуда температуры воздуха наиболее холодного месяца, °</w:t>
            </w:r>
            <w:proofErr w:type="gramStart"/>
            <w:r w:rsidRPr="00E67BBA">
              <w:rPr>
                <w:b/>
                <w:sz w:val="24"/>
                <w:szCs w:val="26"/>
                <w:lang w:bidi="ru-RU"/>
              </w:rPr>
              <w:t>С</w:t>
            </w:r>
            <w:proofErr w:type="gramEnd"/>
          </w:p>
        </w:tc>
        <w:tc>
          <w:tcPr>
            <w:tcW w:w="1710" w:type="pct"/>
            <w:gridSpan w:val="6"/>
            <w:vAlign w:val="center"/>
          </w:tcPr>
          <w:p w:rsidR="00E67BBA" w:rsidRPr="00E67BBA" w:rsidRDefault="00E67BBA" w:rsidP="00E67BBA">
            <w:pPr>
              <w:jc w:val="center"/>
              <w:rPr>
                <w:b/>
                <w:sz w:val="24"/>
                <w:szCs w:val="26"/>
                <w:lang w:bidi="ru-RU"/>
              </w:rPr>
            </w:pPr>
            <w:r w:rsidRPr="00E67BBA">
              <w:rPr>
                <w:b/>
                <w:sz w:val="24"/>
                <w:szCs w:val="26"/>
                <w:lang w:bidi="ru-RU"/>
              </w:rPr>
              <w:t>Продолжительность, сут, и средняя температура воздуха, °С, периода со средней суточной температурой воздуха</w:t>
            </w:r>
          </w:p>
        </w:tc>
        <w:tc>
          <w:tcPr>
            <w:tcW w:w="266" w:type="pct"/>
            <w:vMerge w:val="restart"/>
            <w:vAlign w:val="center"/>
          </w:tcPr>
          <w:p w:rsidR="00E67BBA" w:rsidRPr="00E67BBA" w:rsidRDefault="00E67BBA" w:rsidP="00E67BBA">
            <w:pPr>
              <w:jc w:val="center"/>
              <w:rPr>
                <w:b/>
                <w:sz w:val="24"/>
                <w:szCs w:val="26"/>
              </w:rPr>
            </w:pPr>
            <w:r w:rsidRPr="00E67BBA">
              <w:rPr>
                <w:b/>
                <w:sz w:val="24"/>
                <w:szCs w:val="26"/>
                <w:lang w:bidi="ru-RU"/>
              </w:rPr>
              <w:t>Средняя</w:t>
            </w:r>
          </w:p>
          <w:p w:rsidR="00E67BBA" w:rsidRPr="00E67BBA" w:rsidRDefault="00E67BBA" w:rsidP="00E67BBA">
            <w:pPr>
              <w:jc w:val="center"/>
              <w:rPr>
                <w:b/>
                <w:sz w:val="24"/>
                <w:szCs w:val="26"/>
                <w:lang w:bidi="ru-RU"/>
              </w:rPr>
            </w:pPr>
            <w:r w:rsidRPr="00E67BBA">
              <w:rPr>
                <w:b/>
                <w:sz w:val="24"/>
                <w:szCs w:val="26"/>
                <w:lang w:bidi="ru-RU"/>
              </w:rPr>
              <w:t>месячная</w:t>
            </w:r>
          </w:p>
          <w:p w:rsidR="00E67BBA" w:rsidRPr="00E67BBA" w:rsidRDefault="00E67BBA" w:rsidP="00E67BBA">
            <w:pPr>
              <w:jc w:val="center"/>
              <w:rPr>
                <w:b/>
                <w:sz w:val="24"/>
                <w:szCs w:val="26"/>
                <w:lang w:bidi="ru-RU"/>
              </w:rPr>
            </w:pPr>
            <w:r w:rsidRPr="00E67BBA">
              <w:rPr>
                <w:b/>
                <w:sz w:val="24"/>
                <w:szCs w:val="26"/>
                <w:lang w:bidi="ru-RU"/>
              </w:rPr>
              <w:t>относительная</w:t>
            </w:r>
          </w:p>
          <w:p w:rsidR="00E67BBA" w:rsidRPr="00E67BBA" w:rsidRDefault="00E67BBA" w:rsidP="00E67BBA">
            <w:pPr>
              <w:jc w:val="center"/>
              <w:rPr>
                <w:b/>
                <w:sz w:val="24"/>
                <w:szCs w:val="26"/>
                <w:lang w:bidi="ru-RU"/>
              </w:rPr>
            </w:pPr>
            <w:r w:rsidRPr="00E67BBA">
              <w:rPr>
                <w:b/>
                <w:sz w:val="24"/>
                <w:szCs w:val="26"/>
                <w:lang w:bidi="ru-RU"/>
              </w:rPr>
              <w:t>влажность</w:t>
            </w:r>
          </w:p>
          <w:p w:rsidR="00E67BBA" w:rsidRPr="00E67BBA" w:rsidRDefault="00E67BBA" w:rsidP="00E67BBA">
            <w:pPr>
              <w:jc w:val="center"/>
              <w:rPr>
                <w:b/>
                <w:sz w:val="24"/>
                <w:szCs w:val="26"/>
              </w:rPr>
            </w:pPr>
            <w:r w:rsidRPr="00E67BBA">
              <w:rPr>
                <w:b/>
                <w:sz w:val="24"/>
                <w:szCs w:val="26"/>
                <w:lang w:bidi="ru-RU"/>
              </w:rPr>
              <w:t>воздуха</w:t>
            </w:r>
          </w:p>
          <w:p w:rsidR="00E67BBA" w:rsidRPr="00E67BBA" w:rsidRDefault="00E67BBA" w:rsidP="00E67BBA">
            <w:pPr>
              <w:jc w:val="center"/>
              <w:rPr>
                <w:b/>
                <w:sz w:val="24"/>
                <w:szCs w:val="26"/>
                <w:lang w:bidi="ru-RU"/>
              </w:rPr>
            </w:pPr>
            <w:r w:rsidRPr="00E67BBA">
              <w:rPr>
                <w:b/>
                <w:sz w:val="24"/>
                <w:szCs w:val="26"/>
                <w:lang w:bidi="ru-RU"/>
              </w:rPr>
              <w:t>наиболее холодного месяца, %</w:t>
            </w:r>
          </w:p>
        </w:tc>
        <w:tc>
          <w:tcPr>
            <w:tcW w:w="266" w:type="pct"/>
            <w:vMerge w:val="restart"/>
            <w:vAlign w:val="center"/>
          </w:tcPr>
          <w:p w:rsidR="00E67BBA" w:rsidRPr="00E67BBA" w:rsidRDefault="00E67BBA" w:rsidP="00E67BBA">
            <w:pPr>
              <w:jc w:val="center"/>
              <w:rPr>
                <w:b/>
                <w:sz w:val="24"/>
                <w:szCs w:val="26"/>
                <w:lang w:bidi="ru-RU"/>
              </w:rPr>
            </w:pPr>
            <w:r w:rsidRPr="00E67BBA">
              <w:rPr>
                <w:b/>
                <w:sz w:val="24"/>
                <w:szCs w:val="26"/>
                <w:lang w:bidi="ru-RU"/>
              </w:rPr>
              <w:t>Средняя</w:t>
            </w:r>
          </w:p>
          <w:p w:rsidR="00E67BBA" w:rsidRPr="00E67BBA" w:rsidRDefault="00E67BBA" w:rsidP="00E67BBA">
            <w:pPr>
              <w:jc w:val="center"/>
              <w:rPr>
                <w:b/>
                <w:sz w:val="24"/>
                <w:szCs w:val="26"/>
              </w:rPr>
            </w:pPr>
            <w:r w:rsidRPr="00E67BBA">
              <w:rPr>
                <w:b/>
                <w:sz w:val="24"/>
                <w:szCs w:val="26"/>
                <w:lang w:bidi="ru-RU"/>
              </w:rPr>
              <w:t>месячная</w:t>
            </w:r>
          </w:p>
          <w:p w:rsidR="00E67BBA" w:rsidRPr="00E67BBA" w:rsidRDefault="00E67BBA" w:rsidP="00E67BBA">
            <w:pPr>
              <w:jc w:val="center"/>
              <w:rPr>
                <w:b/>
                <w:sz w:val="24"/>
                <w:szCs w:val="26"/>
              </w:rPr>
            </w:pPr>
            <w:r w:rsidRPr="00E67BBA">
              <w:rPr>
                <w:b/>
                <w:sz w:val="24"/>
                <w:szCs w:val="26"/>
                <w:lang w:bidi="ru-RU"/>
              </w:rPr>
              <w:t>относительная влажность воздуха в 15 ч</w:t>
            </w:r>
          </w:p>
          <w:p w:rsidR="00E67BBA" w:rsidRPr="00E67BBA" w:rsidRDefault="00E67BBA" w:rsidP="00E67BBA">
            <w:pPr>
              <w:jc w:val="center"/>
              <w:rPr>
                <w:b/>
                <w:sz w:val="24"/>
                <w:szCs w:val="26"/>
                <w:lang w:bidi="ru-RU"/>
              </w:rPr>
            </w:pPr>
            <w:r w:rsidRPr="00E67BBA">
              <w:rPr>
                <w:b/>
                <w:sz w:val="24"/>
                <w:szCs w:val="26"/>
                <w:lang w:bidi="ru-RU"/>
              </w:rPr>
              <w:t>наиболее холодного месяца, %</w:t>
            </w:r>
          </w:p>
        </w:tc>
        <w:tc>
          <w:tcPr>
            <w:tcW w:w="226" w:type="pct"/>
            <w:vMerge w:val="restart"/>
            <w:vAlign w:val="center"/>
          </w:tcPr>
          <w:p w:rsidR="00E67BBA" w:rsidRPr="00E67BBA" w:rsidRDefault="00E67BBA" w:rsidP="00E67BBA">
            <w:pPr>
              <w:jc w:val="center"/>
              <w:rPr>
                <w:b/>
                <w:sz w:val="24"/>
                <w:szCs w:val="26"/>
                <w:lang w:bidi="ru-RU"/>
              </w:rPr>
            </w:pPr>
            <w:r w:rsidRPr="00E67BBA">
              <w:rPr>
                <w:b/>
                <w:sz w:val="24"/>
                <w:szCs w:val="26"/>
                <w:lang w:bidi="ru-RU"/>
              </w:rPr>
              <w:t>Количество</w:t>
            </w:r>
          </w:p>
          <w:p w:rsidR="00E67BBA" w:rsidRPr="00E67BBA" w:rsidRDefault="00E67BBA" w:rsidP="00E67BBA">
            <w:pPr>
              <w:jc w:val="center"/>
              <w:rPr>
                <w:b/>
                <w:sz w:val="24"/>
                <w:szCs w:val="26"/>
                <w:lang w:bidi="ru-RU"/>
              </w:rPr>
            </w:pPr>
            <w:r w:rsidRPr="00E67BBA">
              <w:rPr>
                <w:b/>
                <w:sz w:val="24"/>
                <w:szCs w:val="26"/>
                <w:lang w:bidi="ru-RU"/>
              </w:rPr>
              <w:t>осадков</w:t>
            </w:r>
          </w:p>
          <w:p w:rsidR="00E67BBA" w:rsidRPr="00E67BBA" w:rsidRDefault="00E67BBA" w:rsidP="00E67BBA">
            <w:pPr>
              <w:jc w:val="center"/>
              <w:rPr>
                <w:b/>
                <w:sz w:val="24"/>
                <w:szCs w:val="26"/>
                <w:lang w:bidi="ru-RU"/>
              </w:rPr>
            </w:pPr>
            <w:r w:rsidRPr="00E67BBA">
              <w:rPr>
                <w:b/>
                <w:sz w:val="24"/>
                <w:szCs w:val="26"/>
                <w:lang w:bidi="ru-RU"/>
              </w:rPr>
              <w:t>за</w:t>
            </w:r>
          </w:p>
          <w:p w:rsidR="00E67BBA" w:rsidRPr="00E67BBA" w:rsidRDefault="00E67BBA" w:rsidP="00E67BBA">
            <w:pPr>
              <w:jc w:val="center"/>
              <w:rPr>
                <w:b/>
                <w:sz w:val="24"/>
                <w:szCs w:val="26"/>
              </w:rPr>
            </w:pPr>
            <w:r w:rsidRPr="00E67BBA">
              <w:rPr>
                <w:b/>
                <w:sz w:val="24"/>
                <w:szCs w:val="26"/>
                <w:lang w:bidi="ru-RU"/>
              </w:rPr>
              <w:t>ноябрь</w:t>
            </w:r>
          </w:p>
          <w:p w:rsidR="00E67BBA" w:rsidRPr="00E67BBA" w:rsidRDefault="00E67BBA" w:rsidP="00E67BBA">
            <w:pPr>
              <w:jc w:val="center"/>
              <w:rPr>
                <w:b/>
                <w:sz w:val="24"/>
                <w:szCs w:val="26"/>
                <w:lang w:bidi="ru-RU"/>
              </w:rPr>
            </w:pPr>
            <w:r w:rsidRPr="00E67BBA">
              <w:rPr>
                <w:b/>
                <w:sz w:val="24"/>
                <w:szCs w:val="26"/>
                <w:lang w:bidi="ru-RU"/>
              </w:rPr>
              <w:t xml:space="preserve">- март, </w:t>
            </w:r>
            <w:proofErr w:type="gramStart"/>
            <w:r w:rsidRPr="00E67BBA">
              <w:rPr>
                <w:b/>
                <w:sz w:val="24"/>
                <w:szCs w:val="26"/>
                <w:lang w:bidi="ru-RU"/>
              </w:rPr>
              <w:t>мм</w:t>
            </w:r>
            <w:proofErr w:type="gramEnd"/>
          </w:p>
        </w:tc>
        <w:tc>
          <w:tcPr>
            <w:tcW w:w="283" w:type="pct"/>
            <w:vMerge w:val="restart"/>
            <w:vAlign w:val="center"/>
          </w:tcPr>
          <w:p w:rsidR="00E67BBA" w:rsidRPr="00E67BBA" w:rsidRDefault="00E67BBA" w:rsidP="00E67BBA">
            <w:pPr>
              <w:jc w:val="center"/>
              <w:rPr>
                <w:b/>
                <w:sz w:val="24"/>
                <w:szCs w:val="26"/>
              </w:rPr>
            </w:pPr>
            <w:r w:rsidRPr="00E67BBA">
              <w:rPr>
                <w:b/>
                <w:sz w:val="24"/>
                <w:szCs w:val="26"/>
                <w:lang w:bidi="ru-RU"/>
              </w:rPr>
              <w:t xml:space="preserve">Преобладающее направление ветра </w:t>
            </w:r>
            <w:proofErr w:type="gramStart"/>
            <w:r w:rsidRPr="00E67BBA">
              <w:rPr>
                <w:b/>
                <w:sz w:val="24"/>
                <w:szCs w:val="26"/>
                <w:lang w:bidi="ru-RU"/>
              </w:rPr>
              <w:t>за</w:t>
            </w:r>
            <w:proofErr w:type="gramEnd"/>
          </w:p>
          <w:p w:rsidR="00E67BBA" w:rsidRPr="00E67BBA" w:rsidRDefault="00E67BBA" w:rsidP="00E67BBA">
            <w:pPr>
              <w:jc w:val="center"/>
              <w:rPr>
                <w:b/>
                <w:sz w:val="24"/>
                <w:szCs w:val="26"/>
                <w:lang w:bidi="ru-RU"/>
              </w:rPr>
            </w:pPr>
            <w:r w:rsidRPr="00E67BBA">
              <w:rPr>
                <w:b/>
                <w:sz w:val="24"/>
                <w:szCs w:val="26"/>
                <w:lang w:bidi="ru-RU"/>
              </w:rPr>
              <w:t>декабрь - февраль</w:t>
            </w:r>
          </w:p>
        </w:tc>
        <w:tc>
          <w:tcPr>
            <w:tcW w:w="272" w:type="pct"/>
            <w:vMerge w:val="restart"/>
            <w:vAlign w:val="center"/>
          </w:tcPr>
          <w:p w:rsidR="00E67BBA" w:rsidRPr="00E67BBA" w:rsidRDefault="00E67BBA" w:rsidP="00E67BBA">
            <w:pPr>
              <w:jc w:val="center"/>
              <w:rPr>
                <w:b/>
                <w:sz w:val="24"/>
                <w:szCs w:val="26"/>
              </w:rPr>
            </w:pPr>
            <w:r w:rsidRPr="00E67BBA">
              <w:rPr>
                <w:b/>
                <w:sz w:val="24"/>
                <w:szCs w:val="26"/>
                <w:lang w:bidi="ru-RU"/>
              </w:rPr>
              <w:t>Максимальная</w:t>
            </w:r>
          </w:p>
          <w:p w:rsidR="00E67BBA" w:rsidRPr="00E67BBA" w:rsidRDefault="00E67BBA" w:rsidP="00E67BBA">
            <w:pPr>
              <w:jc w:val="center"/>
              <w:rPr>
                <w:b/>
                <w:sz w:val="24"/>
                <w:szCs w:val="26"/>
                <w:lang w:bidi="ru-RU"/>
              </w:rPr>
            </w:pPr>
            <w:r w:rsidRPr="00E67BBA">
              <w:rPr>
                <w:b/>
                <w:sz w:val="24"/>
                <w:szCs w:val="26"/>
                <w:lang w:bidi="ru-RU"/>
              </w:rPr>
              <w:t>из</w:t>
            </w:r>
          </w:p>
          <w:p w:rsidR="00E67BBA" w:rsidRPr="00E67BBA" w:rsidRDefault="00E67BBA" w:rsidP="00E67BBA">
            <w:pPr>
              <w:jc w:val="center"/>
              <w:rPr>
                <w:b/>
                <w:sz w:val="24"/>
                <w:szCs w:val="26"/>
              </w:rPr>
            </w:pPr>
            <w:r w:rsidRPr="00E67BBA">
              <w:rPr>
                <w:b/>
                <w:sz w:val="24"/>
                <w:szCs w:val="26"/>
                <w:lang w:bidi="ru-RU"/>
              </w:rPr>
              <w:t xml:space="preserve">средних скоростей ветра </w:t>
            </w:r>
            <w:proofErr w:type="gramStart"/>
            <w:r w:rsidRPr="00E67BBA">
              <w:rPr>
                <w:b/>
                <w:sz w:val="24"/>
                <w:szCs w:val="26"/>
                <w:lang w:bidi="ru-RU"/>
              </w:rPr>
              <w:t>по</w:t>
            </w:r>
            <w:proofErr w:type="gramEnd"/>
          </w:p>
          <w:p w:rsidR="00E67BBA" w:rsidRPr="00E67BBA" w:rsidRDefault="00E67BBA" w:rsidP="00E67BBA">
            <w:pPr>
              <w:jc w:val="center"/>
              <w:rPr>
                <w:b/>
                <w:sz w:val="24"/>
                <w:szCs w:val="26"/>
                <w:lang w:bidi="ru-RU"/>
              </w:rPr>
            </w:pPr>
            <w:r w:rsidRPr="00E67BBA">
              <w:rPr>
                <w:b/>
                <w:sz w:val="24"/>
                <w:szCs w:val="26"/>
                <w:lang w:bidi="ru-RU"/>
              </w:rPr>
              <w:t>румбам за январь, м/</w:t>
            </w:r>
            <w:proofErr w:type="gramStart"/>
            <w:r w:rsidRPr="00E67BBA">
              <w:rPr>
                <w:b/>
                <w:sz w:val="24"/>
                <w:szCs w:val="26"/>
                <w:lang w:bidi="ru-RU"/>
              </w:rPr>
              <w:t>с</w:t>
            </w:r>
            <w:proofErr w:type="gramEnd"/>
          </w:p>
        </w:tc>
        <w:tc>
          <w:tcPr>
            <w:tcW w:w="254" w:type="pct"/>
            <w:vMerge w:val="restart"/>
            <w:vAlign w:val="center"/>
          </w:tcPr>
          <w:p w:rsidR="00E67BBA" w:rsidRPr="00E67BBA" w:rsidRDefault="00E67BBA" w:rsidP="00E67BBA">
            <w:pPr>
              <w:jc w:val="center"/>
              <w:rPr>
                <w:b/>
                <w:sz w:val="24"/>
                <w:szCs w:val="26"/>
                <w:lang w:bidi="ru-RU"/>
              </w:rPr>
            </w:pPr>
            <w:r w:rsidRPr="00E67BBA">
              <w:rPr>
                <w:b/>
                <w:sz w:val="24"/>
                <w:szCs w:val="26"/>
                <w:lang w:bidi="ru-RU"/>
              </w:rPr>
              <w:t>Средняя</w:t>
            </w:r>
          </w:p>
          <w:p w:rsidR="00E67BBA" w:rsidRPr="00E67BBA" w:rsidRDefault="00E67BBA" w:rsidP="00E67BBA">
            <w:pPr>
              <w:jc w:val="center"/>
              <w:rPr>
                <w:b/>
                <w:sz w:val="24"/>
                <w:szCs w:val="26"/>
                <w:lang w:bidi="ru-RU"/>
              </w:rPr>
            </w:pPr>
            <w:r w:rsidRPr="00E67BBA">
              <w:rPr>
                <w:b/>
                <w:sz w:val="24"/>
                <w:szCs w:val="26"/>
                <w:lang w:bidi="ru-RU"/>
              </w:rPr>
              <w:t>скорость</w:t>
            </w:r>
          </w:p>
          <w:p w:rsidR="00E67BBA" w:rsidRPr="00E67BBA" w:rsidRDefault="00E67BBA" w:rsidP="00E67BBA">
            <w:pPr>
              <w:jc w:val="center"/>
              <w:rPr>
                <w:b/>
                <w:sz w:val="24"/>
                <w:szCs w:val="26"/>
              </w:rPr>
            </w:pPr>
            <w:r w:rsidRPr="00E67BBA">
              <w:rPr>
                <w:b/>
                <w:sz w:val="24"/>
                <w:szCs w:val="26"/>
                <w:lang w:bidi="ru-RU"/>
              </w:rPr>
              <w:t>ветра</w:t>
            </w:r>
            <w:r w:rsidRPr="00E67BBA">
              <w:rPr>
                <w:b/>
                <w:sz w:val="24"/>
                <w:szCs w:val="26"/>
              </w:rPr>
              <w:t>,</w:t>
            </w:r>
          </w:p>
          <w:p w:rsidR="00E67BBA" w:rsidRPr="00E67BBA" w:rsidRDefault="00E67BBA" w:rsidP="00E67BBA">
            <w:pPr>
              <w:jc w:val="center"/>
              <w:rPr>
                <w:b/>
                <w:sz w:val="24"/>
                <w:szCs w:val="26"/>
              </w:rPr>
            </w:pPr>
            <w:proofErr w:type="gramStart"/>
            <w:r w:rsidRPr="00E67BBA">
              <w:rPr>
                <w:b/>
                <w:sz w:val="24"/>
                <w:szCs w:val="26"/>
                <w:lang w:bidi="ru-RU"/>
              </w:rPr>
              <w:t>м</w:t>
            </w:r>
            <w:proofErr w:type="gramEnd"/>
            <w:r w:rsidRPr="00E67BBA">
              <w:rPr>
                <w:b/>
                <w:sz w:val="24"/>
                <w:szCs w:val="26"/>
                <w:lang w:bidi="ru-RU"/>
              </w:rPr>
              <w:t>/с, за</w:t>
            </w:r>
          </w:p>
          <w:p w:rsidR="00E67BBA" w:rsidRPr="00E67BBA" w:rsidRDefault="00E67BBA" w:rsidP="00E67BBA">
            <w:pPr>
              <w:jc w:val="center"/>
              <w:rPr>
                <w:b/>
                <w:sz w:val="24"/>
                <w:szCs w:val="26"/>
                <w:lang w:bidi="ru-RU"/>
              </w:rPr>
            </w:pPr>
            <w:r w:rsidRPr="00E67BBA">
              <w:rPr>
                <w:b/>
                <w:sz w:val="24"/>
                <w:szCs w:val="26"/>
                <w:lang w:bidi="ru-RU"/>
              </w:rPr>
              <w:t>период</w:t>
            </w:r>
          </w:p>
          <w:p w:rsidR="00E67BBA" w:rsidRPr="00E67BBA" w:rsidRDefault="00E67BBA" w:rsidP="00E67BBA">
            <w:pPr>
              <w:jc w:val="center"/>
              <w:rPr>
                <w:b/>
                <w:sz w:val="24"/>
                <w:szCs w:val="26"/>
                <w:lang w:bidi="ru-RU"/>
              </w:rPr>
            </w:pPr>
            <w:r w:rsidRPr="00E67BBA">
              <w:rPr>
                <w:b/>
                <w:sz w:val="24"/>
                <w:szCs w:val="26"/>
                <w:lang w:bidi="ru-RU"/>
              </w:rPr>
              <w:t>сосредней суточной температурой воздуха &lt; 8</w:t>
            </w:r>
            <w:proofErr w:type="gramStart"/>
            <w:r w:rsidRPr="00E67BBA">
              <w:rPr>
                <w:b/>
                <w:sz w:val="24"/>
                <w:szCs w:val="26"/>
                <w:lang w:bidi="ru-RU"/>
              </w:rPr>
              <w:t>°С</w:t>
            </w:r>
            <w:proofErr w:type="gramEnd"/>
          </w:p>
        </w:tc>
      </w:tr>
      <w:tr w:rsidR="00E67BBA" w:rsidRPr="00E67BBA" w:rsidTr="00E67BBA">
        <w:trPr>
          <w:trHeight w:val="20"/>
        </w:trPr>
        <w:tc>
          <w:tcPr>
            <w:tcW w:w="238" w:type="pct"/>
            <w:vMerge/>
            <w:vAlign w:val="center"/>
          </w:tcPr>
          <w:p w:rsidR="00E67BBA" w:rsidRPr="00E67BBA" w:rsidRDefault="00E67BBA" w:rsidP="00E67BBA">
            <w:pPr>
              <w:jc w:val="center"/>
              <w:rPr>
                <w:b/>
                <w:sz w:val="24"/>
                <w:szCs w:val="26"/>
                <w:lang w:bidi="ru-RU"/>
              </w:rPr>
            </w:pPr>
          </w:p>
        </w:tc>
        <w:tc>
          <w:tcPr>
            <w:tcW w:w="345" w:type="pct"/>
            <w:gridSpan w:val="2"/>
            <w:vMerge/>
            <w:vAlign w:val="center"/>
          </w:tcPr>
          <w:p w:rsidR="00E67BBA" w:rsidRPr="00E67BBA" w:rsidRDefault="00E67BBA" w:rsidP="00E67BBA">
            <w:pPr>
              <w:jc w:val="center"/>
              <w:rPr>
                <w:b/>
                <w:sz w:val="24"/>
                <w:szCs w:val="26"/>
                <w:lang w:bidi="ru-RU"/>
              </w:rPr>
            </w:pPr>
          </w:p>
        </w:tc>
        <w:tc>
          <w:tcPr>
            <w:tcW w:w="345" w:type="pct"/>
            <w:gridSpan w:val="2"/>
            <w:vMerge/>
            <w:vAlign w:val="center"/>
          </w:tcPr>
          <w:p w:rsidR="00E67BBA" w:rsidRPr="00E67BBA" w:rsidRDefault="00E67BBA" w:rsidP="00E67BBA">
            <w:pPr>
              <w:jc w:val="center"/>
              <w:rPr>
                <w:b/>
                <w:sz w:val="24"/>
                <w:szCs w:val="26"/>
                <w:lang w:bidi="ru-RU"/>
              </w:rPr>
            </w:pPr>
          </w:p>
        </w:tc>
        <w:tc>
          <w:tcPr>
            <w:tcW w:w="296" w:type="pct"/>
            <w:vMerge/>
            <w:vAlign w:val="center"/>
          </w:tcPr>
          <w:p w:rsidR="00E67BBA" w:rsidRPr="00E67BBA" w:rsidRDefault="00E67BBA" w:rsidP="00E67BBA">
            <w:pPr>
              <w:jc w:val="center"/>
              <w:rPr>
                <w:b/>
                <w:sz w:val="24"/>
                <w:szCs w:val="26"/>
                <w:lang w:bidi="ru-RU"/>
              </w:rPr>
            </w:pPr>
          </w:p>
        </w:tc>
        <w:tc>
          <w:tcPr>
            <w:tcW w:w="253" w:type="pct"/>
            <w:vMerge/>
            <w:vAlign w:val="center"/>
          </w:tcPr>
          <w:p w:rsidR="00E67BBA" w:rsidRPr="00E67BBA" w:rsidRDefault="00E67BBA" w:rsidP="00E67BBA">
            <w:pPr>
              <w:jc w:val="center"/>
              <w:rPr>
                <w:b/>
                <w:sz w:val="24"/>
                <w:szCs w:val="26"/>
                <w:lang w:bidi="ru-RU"/>
              </w:rPr>
            </w:pPr>
          </w:p>
        </w:tc>
        <w:tc>
          <w:tcPr>
            <w:tcW w:w="246" w:type="pct"/>
            <w:vMerge/>
            <w:vAlign w:val="center"/>
          </w:tcPr>
          <w:p w:rsidR="00E67BBA" w:rsidRPr="00E67BBA" w:rsidRDefault="00E67BBA" w:rsidP="00E67BBA">
            <w:pPr>
              <w:jc w:val="center"/>
              <w:rPr>
                <w:b/>
                <w:sz w:val="24"/>
                <w:szCs w:val="26"/>
                <w:lang w:bidi="ru-RU"/>
              </w:rPr>
            </w:pPr>
          </w:p>
        </w:tc>
        <w:tc>
          <w:tcPr>
            <w:tcW w:w="570" w:type="pct"/>
            <w:gridSpan w:val="2"/>
            <w:vAlign w:val="center"/>
          </w:tcPr>
          <w:p w:rsidR="00E67BBA" w:rsidRPr="00E67BBA" w:rsidRDefault="00E67BBA" w:rsidP="00E67BBA">
            <w:pPr>
              <w:jc w:val="center"/>
              <w:rPr>
                <w:b/>
                <w:sz w:val="24"/>
                <w:szCs w:val="26"/>
                <w:lang w:bidi="ru-RU"/>
              </w:rPr>
            </w:pPr>
            <w:r w:rsidRPr="00E67BBA">
              <w:rPr>
                <w:b/>
                <w:sz w:val="24"/>
                <w:szCs w:val="26"/>
                <w:lang w:bidi="ru-RU"/>
              </w:rPr>
              <w:t>&lt;0</w:t>
            </w:r>
            <w:proofErr w:type="gramStart"/>
            <w:r w:rsidRPr="00E67BBA">
              <w:rPr>
                <w:b/>
                <w:sz w:val="24"/>
                <w:szCs w:val="26"/>
                <w:lang w:bidi="ru-RU"/>
              </w:rPr>
              <w:t>°С</w:t>
            </w:r>
            <w:proofErr w:type="gramEnd"/>
          </w:p>
        </w:tc>
        <w:tc>
          <w:tcPr>
            <w:tcW w:w="570" w:type="pct"/>
            <w:gridSpan w:val="2"/>
            <w:vAlign w:val="center"/>
          </w:tcPr>
          <w:p w:rsidR="00E67BBA" w:rsidRPr="00E67BBA" w:rsidRDefault="00E67BBA" w:rsidP="00E67BBA">
            <w:pPr>
              <w:jc w:val="center"/>
              <w:rPr>
                <w:b/>
                <w:sz w:val="24"/>
                <w:szCs w:val="26"/>
                <w:lang w:bidi="ru-RU"/>
              </w:rPr>
            </w:pPr>
            <w:r w:rsidRPr="00E67BBA">
              <w:rPr>
                <w:b/>
                <w:sz w:val="24"/>
                <w:szCs w:val="26"/>
                <w:lang w:bidi="ru-RU"/>
              </w:rPr>
              <w:t>&lt;8</w:t>
            </w:r>
            <w:proofErr w:type="gramStart"/>
            <w:r w:rsidRPr="00E67BBA">
              <w:rPr>
                <w:b/>
                <w:sz w:val="24"/>
                <w:szCs w:val="26"/>
                <w:lang w:bidi="ru-RU"/>
              </w:rPr>
              <w:t>°С</w:t>
            </w:r>
            <w:proofErr w:type="gramEnd"/>
          </w:p>
        </w:tc>
        <w:tc>
          <w:tcPr>
            <w:tcW w:w="570" w:type="pct"/>
            <w:gridSpan w:val="2"/>
            <w:vAlign w:val="center"/>
          </w:tcPr>
          <w:p w:rsidR="00E67BBA" w:rsidRPr="00E67BBA" w:rsidRDefault="00E67BBA" w:rsidP="00E67BBA">
            <w:pPr>
              <w:jc w:val="center"/>
              <w:rPr>
                <w:b/>
                <w:sz w:val="24"/>
                <w:szCs w:val="26"/>
                <w:lang w:bidi="ru-RU"/>
              </w:rPr>
            </w:pPr>
            <w:r w:rsidRPr="00E67BBA">
              <w:rPr>
                <w:b/>
                <w:sz w:val="24"/>
                <w:szCs w:val="26"/>
                <w:lang w:bidi="ru-RU"/>
              </w:rPr>
              <w:t>&lt;10</w:t>
            </w:r>
            <w:proofErr w:type="gramStart"/>
            <w:r w:rsidRPr="00E67BBA">
              <w:rPr>
                <w:b/>
                <w:sz w:val="24"/>
                <w:szCs w:val="26"/>
                <w:lang w:bidi="ru-RU"/>
              </w:rPr>
              <w:t>°С</w:t>
            </w:r>
            <w:proofErr w:type="gramEnd"/>
          </w:p>
        </w:tc>
        <w:tc>
          <w:tcPr>
            <w:tcW w:w="266" w:type="pct"/>
            <w:vMerge/>
            <w:vAlign w:val="center"/>
          </w:tcPr>
          <w:p w:rsidR="00E67BBA" w:rsidRPr="00E67BBA" w:rsidRDefault="00E67BBA" w:rsidP="00E67BBA">
            <w:pPr>
              <w:jc w:val="center"/>
              <w:rPr>
                <w:b/>
                <w:sz w:val="24"/>
                <w:szCs w:val="26"/>
                <w:lang w:bidi="ru-RU"/>
              </w:rPr>
            </w:pPr>
          </w:p>
        </w:tc>
        <w:tc>
          <w:tcPr>
            <w:tcW w:w="266" w:type="pct"/>
            <w:vMerge/>
            <w:vAlign w:val="center"/>
          </w:tcPr>
          <w:p w:rsidR="00E67BBA" w:rsidRPr="00E67BBA" w:rsidRDefault="00E67BBA" w:rsidP="00E67BBA">
            <w:pPr>
              <w:jc w:val="center"/>
              <w:rPr>
                <w:b/>
                <w:sz w:val="24"/>
                <w:szCs w:val="26"/>
                <w:lang w:bidi="ru-RU"/>
              </w:rPr>
            </w:pPr>
          </w:p>
        </w:tc>
        <w:tc>
          <w:tcPr>
            <w:tcW w:w="226" w:type="pct"/>
            <w:vMerge/>
            <w:vAlign w:val="center"/>
          </w:tcPr>
          <w:p w:rsidR="00E67BBA" w:rsidRPr="00E67BBA" w:rsidRDefault="00E67BBA" w:rsidP="00E67BBA">
            <w:pPr>
              <w:jc w:val="center"/>
              <w:rPr>
                <w:b/>
                <w:sz w:val="24"/>
                <w:szCs w:val="26"/>
                <w:lang w:bidi="ru-RU"/>
              </w:rPr>
            </w:pPr>
          </w:p>
        </w:tc>
        <w:tc>
          <w:tcPr>
            <w:tcW w:w="283" w:type="pct"/>
            <w:vMerge/>
            <w:vAlign w:val="center"/>
          </w:tcPr>
          <w:p w:rsidR="00E67BBA" w:rsidRPr="00E67BBA" w:rsidRDefault="00E67BBA" w:rsidP="00E67BBA">
            <w:pPr>
              <w:jc w:val="center"/>
              <w:rPr>
                <w:b/>
                <w:sz w:val="24"/>
                <w:szCs w:val="26"/>
                <w:lang w:bidi="ru-RU"/>
              </w:rPr>
            </w:pPr>
          </w:p>
        </w:tc>
        <w:tc>
          <w:tcPr>
            <w:tcW w:w="272" w:type="pct"/>
            <w:vMerge/>
            <w:vAlign w:val="center"/>
          </w:tcPr>
          <w:p w:rsidR="00E67BBA" w:rsidRPr="00E67BBA" w:rsidRDefault="00E67BBA" w:rsidP="00E67BBA">
            <w:pPr>
              <w:jc w:val="center"/>
              <w:rPr>
                <w:b/>
                <w:sz w:val="24"/>
                <w:szCs w:val="26"/>
                <w:lang w:bidi="ru-RU"/>
              </w:rPr>
            </w:pPr>
          </w:p>
        </w:tc>
        <w:tc>
          <w:tcPr>
            <w:tcW w:w="254" w:type="pct"/>
            <w:vMerge/>
            <w:vAlign w:val="center"/>
          </w:tcPr>
          <w:p w:rsidR="00E67BBA" w:rsidRPr="00E67BBA" w:rsidRDefault="00E67BBA" w:rsidP="00E67BBA">
            <w:pPr>
              <w:jc w:val="center"/>
              <w:rPr>
                <w:b/>
                <w:sz w:val="24"/>
                <w:szCs w:val="26"/>
                <w:lang w:bidi="ru-RU"/>
              </w:rPr>
            </w:pPr>
          </w:p>
        </w:tc>
      </w:tr>
      <w:tr w:rsidR="00E67BBA" w:rsidRPr="00E67BBA" w:rsidTr="00E67BBA">
        <w:trPr>
          <w:trHeight w:val="293"/>
        </w:trPr>
        <w:tc>
          <w:tcPr>
            <w:tcW w:w="238" w:type="pct"/>
            <w:vMerge/>
            <w:vAlign w:val="center"/>
          </w:tcPr>
          <w:p w:rsidR="00E67BBA" w:rsidRPr="00E67BBA" w:rsidRDefault="00E67BBA" w:rsidP="00E67BBA">
            <w:pPr>
              <w:jc w:val="center"/>
              <w:rPr>
                <w:b/>
                <w:sz w:val="24"/>
                <w:szCs w:val="26"/>
                <w:lang w:bidi="ru-RU"/>
              </w:rPr>
            </w:pPr>
          </w:p>
        </w:tc>
        <w:tc>
          <w:tcPr>
            <w:tcW w:w="345" w:type="pct"/>
            <w:gridSpan w:val="2"/>
            <w:vMerge/>
            <w:vAlign w:val="center"/>
          </w:tcPr>
          <w:p w:rsidR="00E67BBA" w:rsidRPr="00E67BBA" w:rsidRDefault="00E67BBA" w:rsidP="00E67BBA">
            <w:pPr>
              <w:jc w:val="center"/>
              <w:rPr>
                <w:b/>
                <w:sz w:val="24"/>
                <w:szCs w:val="26"/>
                <w:lang w:bidi="ru-RU"/>
              </w:rPr>
            </w:pPr>
          </w:p>
        </w:tc>
        <w:tc>
          <w:tcPr>
            <w:tcW w:w="345" w:type="pct"/>
            <w:gridSpan w:val="2"/>
            <w:vMerge/>
            <w:vAlign w:val="center"/>
          </w:tcPr>
          <w:p w:rsidR="00E67BBA" w:rsidRPr="00E67BBA" w:rsidRDefault="00E67BBA" w:rsidP="00E67BBA">
            <w:pPr>
              <w:jc w:val="center"/>
              <w:rPr>
                <w:b/>
                <w:sz w:val="24"/>
                <w:szCs w:val="26"/>
                <w:lang w:bidi="ru-RU"/>
              </w:rPr>
            </w:pPr>
          </w:p>
        </w:tc>
        <w:tc>
          <w:tcPr>
            <w:tcW w:w="296" w:type="pct"/>
            <w:vMerge/>
            <w:vAlign w:val="center"/>
          </w:tcPr>
          <w:p w:rsidR="00E67BBA" w:rsidRPr="00E67BBA" w:rsidRDefault="00E67BBA" w:rsidP="00E67BBA">
            <w:pPr>
              <w:jc w:val="center"/>
              <w:rPr>
                <w:b/>
                <w:sz w:val="24"/>
                <w:szCs w:val="26"/>
                <w:lang w:bidi="ru-RU"/>
              </w:rPr>
            </w:pPr>
          </w:p>
        </w:tc>
        <w:tc>
          <w:tcPr>
            <w:tcW w:w="253" w:type="pct"/>
            <w:vMerge/>
            <w:vAlign w:val="center"/>
          </w:tcPr>
          <w:p w:rsidR="00E67BBA" w:rsidRPr="00E67BBA" w:rsidRDefault="00E67BBA" w:rsidP="00E67BBA">
            <w:pPr>
              <w:jc w:val="center"/>
              <w:rPr>
                <w:b/>
                <w:sz w:val="24"/>
                <w:szCs w:val="26"/>
                <w:lang w:bidi="ru-RU"/>
              </w:rPr>
            </w:pPr>
          </w:p>
        </w:tc>
        <w:tc>
          <w:tcPr>
            <w:tcW w:w="246" w:type="pct"/>
            <w:vMerge/>
            <w:vAlign w:val="center"/>
          </w:tcPr>
          <w:p w:rsidR="00E67BBA" w:rsidRPr="00E67BBA" w:rsidRDefault="00E67BBA" w:rsidP="00E67BBA">
            <w:pPr>
              <w:jc w:val="center"/>
              <w:rPr>
                <w:b/>
                <w:sz w:val="24"/>
                <w:szCs w:val="26"/>
                <w:lang w:bidi="ru-RU"/>
              </w:rPr>
            </w:pPr>
          </w:p>
        </w:tc>
        <w:tc>
          <w:tcPr>
            <w:tcW w:w="332" w:type="pct"/>
            <w:vMerge w:val="restart"/>
            <w:vAlign w:val="center"/>
          </w:tcPr>
          <w:p w:rsidR="00E67BBA" w:rsidRPr="00E67BBA" w:rsidRDefault="00E67BBA" w:rsidP="00E67BBA">
            <w:pPr>
              <w:jc w:val="center"/>
              <w:rPr>
                <w:b/>
                <w:sz w:val="24"/>
                <w:szCs w:val="26"/>
                <w:lang w:bidi="ru-RU"/>
              </w:rPr>
            </w:pPr>
            <w:r w:rsidRPr="00E67BBA">
              <w:rPr>
                <w:b/>
                <w:sz w:val="24"/>
                <w:szCs w:val="26"/>
                <w:lang w:bidi="ru-RU"/>
              </w:rPr>
              <w:t>продолжительность</w:t>
            </w:r>
          </w:p>
        </w:tc>
        <w:tc>
          <w:tcPr>
            <w:tcW w:w="238" w:type="pct"/>
            <w:vMerge w:val="restart"/>
            <w:vAlign w:val="center"/>
          </w:tcPr>
          <w:p w:rsidR="00E67BBA" w:rsidRPr="00E67BBA" w:rsidRDefault="00E67BBA" w:rsidP="00E67BBA">
            <w:pPr>
              <w:jc w:val="center"/>
              <w:rPr>
                <w:b/>
                <w:sz w:val="24"/>
                <w:szCs w:val="26"/>
                <w:lang w:bidi="ru-RU"/>
              </w:rPr>
            </w:pPr>
            <w:r w:rsidRPr="00E67BBA">
              <w:rPr>
                <w:b/>
                <w:sz w:val="24"/>
                <w:szCs w:val="26"/>
              </w:rPr>
              <w:t>С</w:t>
            </w:r>
            <w:r w:rsidRPr="00E67BBA">
              <w:rPr>
                <w:b/>
                <w:sz w:val="24"/>
                <w:szCs w:val="26"/>
                <w:lang w:bidi="ru-RU"/>
              </w:rPr>
              <w:t>редняя</w:t>
            </w:r>
            <w:r w:rsidRPr="00E67BBA">
              <w:rPr>
                <w:b/>
                <w:sz w:val="24"/>
                <w:szCs w:val="26"/>
              </w:rPr>
              <w:t xml:space="preserve"> </w:t>
            </w:r>
            <w:r w:rsidRPr="00E67BBA">
              <w:rPr>
                <w:b/>
                <w:sz w:val="24"/>
                <w:szCs w:val="26"/>
                <w:lang w:bidi="ru-RU"/>
              </w:rPr>
              <w:t>температура</w:t>
            </w:r>
          </w:p>
        </w:tc>
        <w:tc>
          <w:tcPr>
            <w:tcW w:w="332" w:type="pct"/>
            <w:vMerge w:val="restart"/>
            <w:vAlign w:val="center"/>
          </w:tcPr>
          <w:p w:rsidR="00E67BBA" w:rsidRPr="00E67BBA" w:rsidRDefault="00E67BBA" w:rsidP="00E67BBA">
            <w:pPr>
              <w:jc w:val="center"/>
              <w:rPr>
                <w:b/>
                <w:sz w:val="24"/>
                <w:szCs w:val="26"/>
                <w:lang w:bidi="ru-RU"/>
              </w:rPr>
            </w:pPr>
            <w:r w:rsidRPr="00E67BBA">
              <w:rPr>
                <w:b/>
                <w:sz w:val="24"/>
                <w:szCs w:val="26"/>
                <w:lang w:bidi="ru-RU"/>
              </w:rPr>
              <w:t>продолжительность</w:t>
            </w:r>
          </w:p>
        </w:tc>
        <w:tc>
          <w:tcPr>
            <w:tcW w:w="238" w:type="pct"/>
            <w:vMerge w:val="restart"/>
            <w:vAlign w:val="center"/>
          </w:tcPr>
          <w:p w:rsidR="00E67BBA" w:rsidRPr="00E67BBA" w:rsidRDefault="00E67BBA" w:rsidP="00E67BBA">
            <w:pPr>
              <w:jc w:val="center"/>
              <w:rPr>
                <w:b/>
                <w:sz w:val="24"/>
                <w:szCs w:val="26"/>
              </w:rPr>
            </w:pPr>
            <w:r w:rsidRPr="00E67BBA">
              <w:rPr>
                <w:b/>
                <w:sz w:val="24"/>
                <w:szCs w:val="26"/>
                <w:lang w:bidi="ru-RU"/>
              </w:rPr>
              <w:t>средняя</w:t>
            </w:r>
          </w:p>
          <w:p w:rsidR="00E67BBA" w:rsidRPr="00E67BBA" w:rsidRDefault="00E67BBA" w:rsidP="00E67BBA">
            <w:pPr>
              <w:jc w:val="center"/>
              <w:rPr>
                <w:b/>
                <w:sz w:val="24"/>
                <w:szCs w:val="26"/>
                <w:lang w:bidi="ru-RU"/>
              </w:rPr>
            </w:pPr>
            <w:r w:rsidRPr="00E67BBA">
              <w:rPr>
                <w:b/>
                <w:sz w:val="24"/>
                <w:szCs w:val="26"/>
                <w:lang w:bidi="ru-RU"/>
              </w:rPr>
              <w:t>температура</w:t>
            </w:r>
          </w:p>
        </w:tc>
        <w:tc>
          <w:tcPr>
            <w:tcW w:w="332" w:type="pct"/>
            <w:vMerge w:val="restart"/>
            <w:vAlign w:val="center"/>
          </w:tcPr>
          <w:p w:rsidR="00E67BBA" w:rsidRPr="00E67BBA" w:rsidRDefault="00E67BBA" w:rsidP="00E67BBA">
            <w:pPr>
              <w:jc w:val="center"/>
              <w:rPr>
                <w:b/>
                <w:sz w:val="24"/>
                <w:szCs w:val="26"/>
                <w:lang w:bidi="ru-RU"/>
              </w:rPr>
            </w:pPr>
            <w:r w:rsidRPr="00E67BBA">
              <w:rPr>
                <w:b/>
                <w:sz w:val="24"/>
                <w:szCs w:val="26"/>
                <w:lang w:bidi="ru-RU"/>
              </w:rPr>
              <w:t>продолжитель</w:t>
            </w:r>
            <w:r w:rsidRPr="00E67BBA">
              <w:rPr>
                <w:b/>
                <w:sz w:val="24"/>
                <w:szCs w:val="26"/>
              </w:rPr>
              <w:t>н</w:t>
            </w:r>
            <w:r w:rsidRPr="00E67BBA">
              <w:rPr>
                <w:b/>
                <w:sz w:val="24"/>
                <w:szCs w:val="26"/>
                <w:lang w:bidi="ru-RU"/>
              </w:rPr>
              <w:t>ость</w:t>
            </w:r>
          </w:p>
        </w:tc>
        <w:tc>
          <w:tcPr>
            <w:tcW w:w="238" w:type="pct"/>
            <w:vMerge w:val="restart"/>
            <w:vAlign w:val="center"/>
          </w:tcPr>
          <w:p w:rsidR="00E67BBA" w:rsidRPr="00E67BBA" w:rsidRDefault="00E67BBA" w:rsidP="00E67BBA">
            <w:pPr>
              <w:jc w:val="center"/>
              <w:rPr>
                <w:b/>
                <w:sz w:val="24"/>
                <w:szCs w:val="26"/>
              </w:rPr>
            </w:pPr>
            <w:r w:rsidRPr="00E67BBA">
              <w:rPr>
                <w:b/>
                <w:sz w:val="24"/>
                <w:szCs w:val="26"/>
                <w:lang w:bidi="ru-RU"/>
              </w:rPr>
              <w:t>средняя</w:t>
            </w:r>
          </w:p>
          <w:p w:rsidR="00E67BBA" w:rsidRPr="00E67BBA" w:rsidRDefault="00E67BBA" w:rsidP="00E67BBA">
            <w:pPr>
              <w:jc w:val="center"/>
              <w:rPr>
                <w:b/>
                <w:sz w:val="24"/>
                <w:szCs w:val="26"/>
                <w:lang w:bidi="ru-RU"/>
              </w:rPr>
            </w:pPr>
            <w:r w:rsidRPr="00E67BBA">
              <w:rPr>
                <w:b/>
                <w:sz w:val="24"/>
                <w:szCs w:val="26"/>
                <w:lang w:bidi="ru-RU"/>
              </w:rPr>
              <w:t>температура</w:t>
            </w:r>
          </w:p>
        </w:tc>
        <w:tc>
          <w:tcPr>
            <w:tcW w:w="266" w:type="pct"/>
            <w:vMerge/>
            <w:vAlign w:val="center"/>
          </w:tcPr>
          <w:p w:rsidR="00E67BBA" w:rsidRPr="00E67BBA" w:rsidRDefault="00E67BBA" w:rsidP="00E67BBA">
            <w:pPr>
              <w:jc w:val="center"/>
              <w:rPr>
                <w:b/>
                <w:sz w:val="24"/>
                <w:szCs w:val="26"/>
                <w:lang w:bidi="ru-RU"/>
              </w:rPr>
            </w:pPr>
          </w:p>
        </w:tc>
        <w:tc>
          <w:tcPr>
            <w:tcW w:w="266" w:type="pct"/>
            <w:vMerge/>
            <w:vAlign w:val="center"/>
          </w:tcPr>
          <w:p w:rsidR="00E67BBA" w:rsidRPr="00E67BBA" w:rsidRDefault="00E67BBA" w:rsidP="00E67BBA">
            <w:pPr>
              <w:jc w:val="center"/>
              <w:rPr>
                <w:b/>
                <w:sz w:val="24"/>
                <w:szCs w:val="26"/>
                <w:lang w:bidi="ru-RU"/>
              </w:rPr>
            </w:pPr>
          </w:p>
        </w:tc>
        <w:tc>
          <w:tcPr>
            <w:tcW w:w="226" w:type="pct"/>
            <w:vMerge/>
            <w:vAlign w:val="center"/>
          </w:tcPr>
          <w:p w:rsidR="00E67BBA" w:rsidRPr="00E67BBA" w:rsidRDefault="00E67BBA" w:rsidP="00E67BBA">
            <w:pPr>
              <w:jc w:val="center"/>
              <w:rPr>
                <w:b/>
                <w:sz w:val="24"/>
                <w:szCs w:val="26"/>
                <w:lang w:bidi="ru-RU"/>
              </w:rPr>
            </w:pPr>
          </w:p>
        </w:tc>
        <w:tc>
          <w:tcPr>
            <w:tcW w:w="283" w:type="pct"/>
            <w:vMerge/>
            <w:vAlign w:val="center"/>
          </w:tcPr>
          <w:p w:rsidR="00E67BBA" w:rsidRPr="00E67BBA" w:rsidRDefault="00E67BBA" w:rsidP="00E67BBA">
            <w:pPr>
              <w:jc w:val="center"/>
              <w:rPr>
                <w:b/>
                <w:sz w:val="24"/>
                <w:szCs w:val="26"/>
                <w:lang w:bidi="ru-RU"/>
              </w:rPr>
            </w:pPr>
          </w:p>
        </w:tc>
        <w:tc>
          <w:tcPr>
            <w:tcW w:w="272" w:type="pct"/>
            <w:vMerge/>
            <w:vAlign w:val="center"/>
          </w:tcPr>
          <w:p w:rsidR="00E67BBA" w:rsidRPr="00E67BBA" w:rsidRDefault="00E67BBA" w:rsidP="00E67BBA">
            <w:pPr>
              <w:jc w:val="center"/>
              <w:rPr>
                <w:b/>
                <w:sz w:val="24"/>
                <w:szCs w:val="26"/>
                <w:lang w:bidi="ru-RU"/>
              </w:rPr>
            </w:pPr>
          </w:p>
        </w:tc>
        <w:tc>
          <w:tcPr>
            <w:tcW w:w="254" w:type="pct"/>
            <w:vMerge/>
            <w:vAlign w:val="center"/>
          </w:tcPr>
          <w:p w:rsidR="00E67BBA" w:rsidRPr="00E67BBA" w:rsidRDefault="00E67BBA" w:rsidP="00E67BBA">
            <w:pPr>
              <w:jc w:val="center"/>
              <w:rPr>
                <w:b/>
                <w:sz w:val="24"/>
                <w:szCs w:val="26"/>
                <w:lang w:bidi="ru-RU"/>
              </w:rPr>
            </w:pPr>
          </w:p>
        </w:tc>
      </w:tr>
      <w:tr w:rsidR="00E67BBA" w:rsidRPr="00E67BBA" w:rsidTr="00E67BBA">
        <w:trPr>
          <w:trHeight w:val="20"/>
        </w:trPr>
        <w:tc>
          <w:tcPr>
            <w:tcW w:w="238" w:type="pct"/>
            <w:vMerge/>
            <w:vAlign w:val="center"/>
          </w:tcPr>
          <w:p w:rsidR="00E67BBA" w:rsidRPr="00E67BBA" w:rsidRDefault="00E67BBA" w:rsidP="00E67BBA">
            <w:pPr>
              <w:jc w:val="center"/>
              <w:rPr>
                <w:b/>
                <w:sz w:val="24"/>
                <w:szCs w:val="26"/>
                <w:lang w:bidi="ru-RU"/>
              </w:rPr>
            </w:pPr>
          </w:p>
        </w:tc>
        <w:tc>
          <w:tcPr>
            <w:tcW w:w="172" w:type="pct"/>
            <w:vAlign w:val="center"/>
          </w:tcPr>
          <w:p w:rsidR="00E67BBA" w:rsidRPr="00E67BBA" w:rsidRDefault="00E67BBA" w:rsidP="00E67BBA">
            <w:pPr>
              <w:jc w:val="center"/>
              <w:rPr>
                <w:b/>
                <w:sz w:val="24"/>
                <w:szCs w:val="26"/>
                <w:lang w:bidi="ru-RU"/>
              </w:rPr>
            </w:pPr>
            <w:r w:rsidRPr="00E67BBA">
              <w:rPr>
                <w:b/>
                <w:sz w:val="24"/>
                <w:szCs w:val="26"/>
                <w:lang w:bidi="ru-RU"/>
              </w:rPr>
              <w:t>0,98</w:t>
            </w:r>
          </w:p>
        </w:tc>
        <w:tc>
          <w:tcPr>
            <w:tcW w:w="173" w:type="pct"/>
            <w:vAlign w:val="center"/>
          </w:tcPr>
          <w:p w:rsidR="00E67BBA" w:rsidRPr="00E67BBA" w:rsidRDefault="00E67BBA" w:rsidP="00E67BBA">
            <w:pPr>
              <w:jc w:val="center"/>
              <w:rPr>
                <w:b/>
                <w:sz w:val="24"/>
                <w:szCs w:val="26"/>
                <w:lang w:bidi="ru-RU"/>
              </w:rPr>
            </w:pPr>
            <w:r w:rsidRPr="00E67BBA">
              <w:rPr>
                <w:b/>
                <w:sz w:val="24"/>
                <w:szCs w:val="26"/>
                <w:lang w:bidi="ru-RU"/>
              </w:rPr>
              <w:t>0,92</w:t>
            </w:r>
          </w:p>
        </w:tc>
        <w:tc>
          <w:tcPr>
            <w:tcW w:w="173" w:type="pct"/>
            <w:vAlign w:val="center"/>
          </w:tcPr>
          <w:p w:rsidR="00E67BBA" w:rsidRPr="00E67BBA" w:rsidRDefault="00E67BBA" w:rsidP="00E67BBA">
            <w:pPr>
              <w:jc w:val="center"/>
              <w:rPr>
                <w:b/>
                <w:sz w:val="24"/>
                <w:szCs w:val="26"/>
                <w:lang w:bidi="ru-RU"/>
              </w:rPr>
            </w:pPr>
            <w:r w:rsidRPr="00E67BBA">
              <w:rPr>
                <w:b/>
                <w:sz w:val="24"/>
                <w:szCs w:val="26"/>
                <w:lang w:bidi="ru-RU"/>
              </w:rPr>
              <w:t>0,98</w:t>
            </w:r>
          </w:p>
        </w:tc>
        <w:tc>
          <w:tcPr>
            <w:tcW w:w="172" w:type="pct"/>
            <w:vAlign w:val="center"/>
          </w:tcPr>
          <w:p w:rsidR="00E67BBA" w:rsidRPr="00E67BBA" w:rsidRDefault="00E67BBA" w:rsidP="00E67BBA">
            <w:pPr>
              <w:jc w:val="center"/>
              <w:rPr>
                <w:b/>
                <w:sz w:val="24"/>
                <w:szCs w:val="26"/>
                <w:lang w:bidi="ru-RU"/>
              </w:rPr>
            </w:pPr>
            <w:r w:rsidRPr="00E67BBA">
              <w:rPr>
                <w:b/>
                <w:sz w:val="24"/>
                <w:szCs w:val="26"/>
                <w:lang w:bidi="ru-RU"/>
              </w:rPr>
              <w:t>0,92</w:t>
            </w:r>
          </w:p>
        </w:tc>
        <w:tc>
          <w:tcPr>
            <w:tcW w:w="296" w:type="pct"/>
            <w:vMerge/>
            <w:vAlign w:val="center"/>
          </w:tcPr>
          <w:p w:rsidR="00E67BBA" w:rsidRPr="00E67BBA" w:rsidRDefault="00E67BBA" w:rsidP="00E67BBA">
            <w:pPr>
              <w:jc w:val="center"/>
              <w:rPr>
                <w:b/>
                <w:sz w:val="24"/>
                <w:szCs w:val="26"/>
                <w:lang w:bidi="ru-RU"/>
              </w:rPr>
            </w:pPr>
          </w:p>
        </w:tc>
        <w:tc>
          <w:tcPr>
            <w:tcW w:w="253" w:type="pct"/>
            <w:vMerge/>
            <w:vAlign w:val="center"/>
          </w:tcPr>
          <w:p w:rsidR="00E67BBA" w:rsidRPr="00E67BBA" w:rsidRDefault="00E67BBA" w:rsidP="00E67BBA">
            <w:pPr>
              <w:jc w:val="center"/>
              <w:rPr>
                <w:b/>
                <w:sz w:val="24"/>
                <w:szCs w:val="26"/>
                <w:lang w:bidi="ru-RU"/>
              </w:rPr>
            </w:pPr>
          </w:p>
        </w:tc>
        <w:tc>
          <w:tcPr>
            <w:tcW w:w="246" w:type="pct"/>
            <w:vMerge/>
            <w:vAlign w:val="center"/>
          </w:tcPr>
          <w:p w:rsidR="00E67BBA" w:rsidRPr="00E67BBA" w:rsidRDefault="00E67BBA" w:rsidP="00E67BBA">
            <w:pPr>
              <w:jc w:val="center"/>
              <w:rPr>
                <w:b/>
                <w:sz w:val="24"/>
                <w:szCs w:val="26"/>
                <w:lang w:bidi="ru-RU"/>
              </w:rPr>
            </w:pPr>
          </w:p>
        </w:tc>
        <w:tc>
          <w:tcPr>
            <w:tcW w:w="332" w:type="pct"/>
            <w:vMerge/>
            <w:vAlign w:val="center"/>
          </w:tcPr>
          <w:p w:rsidR="00E67BBA" w:rsidRPr="00E67BBA" w:rsidRDefault="00E67BBA" w:rsidP="00E67BBA">
            <w:pPr>
              <w:jc w:val="center"/>
              <w:rPr>
                <w:b/>
                <w:sz w:val="24"/>
                <w:szCs w:val="26"/>
                <w:lang w:bidi="ru-RU"/>
              </w:rPr>
            </w:pPr>
          </w:p>
        </w:tc>
        <w:tc>
          <w:tcPr>
            <w:tcW w:w="238" w:type="pct"/>
            <w:vMerge/>
            <w:vAlign w:val="center"/>
          </w:tcPr>
          <w:p w:rsidR="00E67BBA" w:rsidRPr="00E67BBA" w:rsidRDefault="00E67BBA" w:rsidP="00E67BBA">
            <w:pPr>
              <w:jc w:val="center"/>
              <w:rPr>
                <w:b/>
                <w:sz w:val="24"/>
                <w:szCs w:val="26"/>
                <w:lang w:bidi="ru-RU"/>
              </w:rPr>
            </w:pPr>
          </w:p>
        </w:tc>
        <w:tc>
          <w:tcPr>
            <w:tcW w:w="332" w:type="pct"/>
            <w:vMerge/>
            <w:vAlign w:val="center"/>
          </w:tcPr>
          <w:p w:rsidR="00E67BBA" w:rsidRPr="00E67BBA" w:rsidRDefault="00E67BBA" w:rsidP="00E67BBA">
            <w:pPr>
              <w:jc w:val="center"/>
              <w:rPr>
                <w:b/>
                <w:sz w:val="24"/>
                <w:szCs w:val="26"/>
                <w:lang w:bidi="ru-RU"/>
              </w:rPr>
            </w:pPr>
          </w:p>
        </w:tc>
        <w:tc>
          <w:tcPr>
            <w:tcW w:w="238" w:type="pct"/>
            <w:vMerge/>
            <w:vAlign w:val="center"/>
          </w:tcPr>
          <w:p w:rsidR="00E67BBA" w:rsidRPr="00E67BBA" w:rsidRDefault="00E67BBA" w:rsidP="00E67BBA">
            <w:pPr>
              <w:jc w:val="center"/>
              <w:rPr>
                <w:b/>
                <w:sz w:val="24"/>
                <w:szCs w:val="26"/>
                <w:lang w:bidi="ru-RU"/>
              </w:rPr>
            </w:pPr>
          </w:p>
        </w:tc>
        <w:tc>
          <w:tcPr>
            <w:tcW w:w="332" w:type="pct"/>
            <w:vMerge/>
            <w:vAlign w:val="center"/>
          </w:tcPr>
          <w:p w:rsidR="00E67BBA" w:rsidRPr="00E67BBA" w:rsidRDefault="00E67BBA" w:rsidP="00E67BBA">
            <w:pPr>
              <w:jc w:val="center"/>
              <w:rPr>
                <w:b/>
                <w:sz w:val="24"/>
                <w:szCs w:val="26"/>
                <w:lang w:bidi="ru-RU"/>
              </w:rPr>
            </w:pPr>
          </w:p>
        </w:tc>
        <w:tc>
          <w:tcPr>
            <w:tcW w:w="238" w:type="pct"/>
            <w:vMerge/>
            <w:vAlign w:val="center"/>
          </w:tcPr>
          <w:p w:rsidR="00E67BBA" w:rsidRPr="00E67BBA" w:rsidRDefault="00E67BBA" w:rsidP="00E67BBA">
            <w:pPr>
              <w:jc w:val="center"/>
              <w:rPr>
                <w:b/>
                <w:sz w:val="24"/>
                <w:szCs w:val="26"/>
                <w:lang w:bidi="ru-RU"/>
              </w:rPr>
            </w:pPr>
          </w:p>
        </w:tc>
        <w:tc>
          <w:tcPr>
            <w:tcW w:w="266" w:type="pct"/>
            <w:vMerge/>
            <w:vAlign w:val="center"/>
          </w:tcPr>
          <w:p w:rsidR="00E67BBA" w:rsidRPr="00E67BBA" w:rsidRDefault="00E67BBA" w:rsidP="00E67BBA">
            <w:pPr>
              <w:jc w:val="center"/>
              <w:rPr>
                <w:b/>
                <w:sz w:val="24"/>
                <w:szCs w:val="26"/>
                <w:lang w:bidi="ru-RU"/>
              </w:rPr>
            </w:pPr>
          </w:p>
        </w:tc>
        <w:tc>
          <w:tcPr>
            <w:tcW w:w="266" w:type="pct"/>
            <w:vMerge/>
            <w:vAlign w:val="center"/>
          </w:tcPr>
          <w:p w:rsidR="00E67BBA" w:rsidRPr="00E67BBA" w:rsidRDefault="00E67BBA" w:rsidP="00E67BBA">
            <w:pPr>
              <w:jc w:val="center"/>
              <w:rPr>
                <w:b/>
                <w:sz w:val="24"/>
                <w:szCs w:val="26"/>
                <w:lang w:bidi="ru-RU"/>
              </w:rPr>
            </w:pPr>
          </w:p>
        </w:tc>
        <w:tc>
          <w:tcPr>
            <w:tcW w:w="226" w:type="pct"/>
            <w:vMerge/>
            <w:vAlign w:val="center"/>
          </w:tcPr>
          <w:p w:rsidR="00E67BBA" w:rsidRPr="00E67BBA" w:rsidRDefault="00E67BBA" w:rsidP="00E67BBA">
            <w:pPr>
              <w:jc w:val="center"/>
              <w:rPr>
                <w:b/>
                <w:sz w:val="24"/>
                <w:szCs w:val="26"/>
                <w:lang w:bidi="ru-RU"/>
              </w:rPr>
            </w:pPr>
          </w:p>
        </w:tc>
        <w:tc>
          <w:tcPr>
            <w:tcW w:w="283" w:type="pct"/>
            <w:vMerge/>
            <w:vAlign w:val="center"/>
          </w:tcPr>
          <w:p w:rsidR="00E67BBA" w:rsidRPr="00E67BBA" w:rsidRDefault="00E67BBA" w:rsidP="00E67BBA">
            <w:pPr>
              <w:jc w:val="center"/>
              <w:rPr>
                <w:b/>
                <w:sz w:val="24"/>
                <w:szCs w:val="26"/>
                <w:lang w:bidi="ru-RU"/>
              </w:rPr>
            </w:pPr>
          </w:p>
        </w:tc>
        <w:tc>
          <w:tcPr>
            <w:tcW w:w="272" w:type="pct"/>
            <w:vMerge/>
            <w:vAlign w:val="center"/>
          </w:tcPr>
          <w:p w:rsidR="00E67BBA" w:rsidRPr="00E67BBA" w:rsidRDefault="00E67BBA" w:rsidP="00E67BBA">
            <w:pPr>
              <w:jc w:val="center"/>
              <w:rPr>
                <w:b/>
                <w:sz w:val="24"/>
                <w:szCs w:val="26"/>
                <w:lang w:bidi="ru-RU"/>
              </w:rPr>
            </w:pPr>
          </w:p>
        </w:tc>
        <w:tc>
          <w:tcPr>
            <w:tcW w:w="254" w:type="pct"/>
            <w:vMerge/>
            <w:vAlign w:val="center"/>
          </w:tcPr>
          <w:p w:rsidR="00E67BBA" w:rsidRPr="00E67BBA" w:rsidRDefault="00E67BBA" w:rsidP="00E67BBA">
            <w:pPr>
              <w:jc w:val="center"/>
              <w:rPr>
                <w:b/>
                <w:sz w:val="24"/>
                <w:szCs w:val="26"/>
                <w:lang w:bidi="ru-RU"/>
              </w:rPr>
            </w:pPr>
          </w:p>
        </w:tc>
      </w:tr>
      <w:tr w:rsidR="00E67BBA" w:rsidRPr="00E67BBA" w:rsidTr="00E67BBA">
        <w:trPr>
          <w:trHeight w:val="20"/>
        </w:trPr>
        <w:tc>
          <w:tcPr>
            <w:tcW w:w="5000" w:type="pct"/>
            <w:gridSpan w:val="20"/>
            <w:vAlign w:val="center"/>
          </w:tcPr>
          <w:p w:rsidR="00E67BBA" w:rsidRPr="00E67BBA" w:rsidRDefault="00E67BBA" w:rsidP="00E67BBA">
            <w:pPr>
              <w:jc w:val="center"/>
              <w:rPr>
                <w:b/>
                <w:sz w:val="24"/>
                <w:szCs w:val="26"/>
              </w:rPr>
            </w:pPr>
            <w:r w:rsidRPr="00E67BBA">
              <w:rPr>
                <w:b/>
                <w:sz w:val="24"/>
                <w:szCs w:val="26"/>
              </w:rPr>
              <w:t>Республика Хакасия</w:t>
            </w:r>
          </w:p>
        </w:tc>
      </w:tr>
      <w:tr w:rsidR="00E67BBA" w:rsidRPr="00E67BBA" w:rsidTr="00E67BBA">
        <w:trPr>
          <w:trHeight w:val="20"/>
        </w:trPr>
        <w:tc>
          <w:tcPr>
            <w:tcW w:w="238" w:type="pct"/>
            <w:vAlign w:val="center"/>
          </w:tcPr>
          <w:p w:rsidR="00E67BBA" w:rsidRPr="00E67BBA" w:rsidRDefault="00E67BBA" w:rsidP="00E67BBA">
            <w:pPr>
              <w:jc w:val="center"/>
              <w:rPr>
                <w:b/>
                <w:sz w:val="24"/>
                <w:szCs w:val="26"/>
              </w:rPr>
            </w:pPr>
            <w:r w:rsidRPr="00E67BBA">
              <w:rPr>
                <w:b/>
                <w:sz w:val="24"/>
                <w:szCs w:val="26"/>
              </w:rPr>
              <w:t>Абакан</w:t>
            </w:r>
          </w:p>
        </w:tc>
        <w:tc>
          <w:tcPr>
            <w:tcW w:w="172" w:type="pct"/>
            <w:vAlign w:val="center"/>
          </w:tcPr>
          <w:p w:rsidR="00E67BBA" w:rsidRPr="00E67BBA" w:rsidRDefault="00E67BBA" w:rsidP="00E67BBA">
            <w:pPr>
              <w:jc w:val="center"/>
              <w:rPr>
                <w:b/>
                <w:sz w:val="24"/>
                <w:szCs w:val="26"/>
              </w:rPr>
            </w:pPr>
            <w:r w:rsidRPr="00E67BBA">
              <w:rPr>
                <w:b/>
                <w:sz w:val="24"/>
                <w:szCs w:val="24"/>
                <w:shd w:val="clear" w:color="auto" w:fill="FFFFFF"/>
                <w:lang w:bidi="ru-RU"/>
              </w:rPr>
              <w:t>-41</w:t>
            </w:r>
          </w:p>
        </w:tc>
        <w:tc>
          <w:tcPr>
            <w:tcW w:w="173" w:type="pct"/>
            <w:vAlign w:val="center"/>
          </w:tcPr>
          <w:p w:rsidR="00E67BBA" w:rsidRPr="00E67BBA" w:rsidRDefault="00E67BBA" w:rsidP="00E67BBA">
            <w:pPr>
              <w:jc w:val="center"/>
              <w:rPr>
                <w:b/>
                <w:sz w:val="24"/>
                <w:szCs w:val="26"/>
              </w:rPr>
            </w:pPr>
            <w:r w:rsidRPr="00E67BBA">
              <w:rPr>
                <w:b/>
                <w:sz w:val="24"/>
                <w:szCs w:val="24"/>
                <w:shd w:val="clear" w:color="auto" w:fill="FFFFFF"/>
                <w:lang w:bidi="ru-RU"/>
              </w:rPr>
              <w:t>-39</w:t>
            </w:r>
          </w:p>
        </w:tc>
        <w:tc>
          <w:tcPr>
            <w:tcW w:w="173" w:type="pct"/>
            <w:vAlign w:val="center"/>
          </w:tcPr>
          <w:p w:rsidR="00E67BBA" w:rsidRPr="00E67BBA" w:rsidRDefault="00E67BBA" w:rsidP="00E67BBA">
            <w:pPr>
              <w:jc w:val="center"/>
              <w:rPr>
                <w:b/>
                <w:sz w:val="24"/>
                <w:szCs w:val="26"/>
              </w:rPr>
            </w:pPr>
            <w:r w:rsidRPr="00E67BBA">
              <w:rPr>
                <w:b/>
                <w:sz w:val="24"/>
                <w:szCs w:val="24"/>
                <w:shd w:val="clear" w:color="auto" w:fill="FFFFFF"/>
                <w:lang w:bidi="ru-RU"/>
              </w:rPr>
              <w:t>-40</w:t>
            </w:r>
          </w:p>
        </w:tc>
        <w:tc>
          <w:tcPr>
            <w:tcW w:w="172" w:type="pct"/>
            <w:vAlign w:val="center"/>
          </w:tcPr>
          <w:p w:rsidR="00E67BBA" w:rsidRPr="00E67BBA" w:rsidRDefault="00E67BBA" w:rsidP="00E67BBA">
            <w:pPr>
              <w:jc w:val="center"/>
              <w:rPr>
                <w:b/>
                <w:sz w:val="24"/>
                <w:szCs w:val="26"/>
              </w:rPr>
            </w:pPr>
            <w:r w:rsidRPr="00E67BBA">
              <w:rPr>
                <w:b/>
                <w:sz w:val="24"/>
                <w:szCs w:val="24"/>
                <w:shd w:val="clear" w:color="auto" w:fill="FFFFFF"/>
                <w:lang w:bidi="ru-RU"/>
              </w:rPr>
              <w:t>-37</w:t>
            </w:r>
          </w:p>
        </w:tc>
        <w:tc>
          <w:tcPr>
            <w:tcW w:w="296" w:type="pct"/>
            <w:vAlign w:val="center"/>
          </w:tcPr>
          <w:p w:rsidR="00E67BBA" w:rsidRPr="00E67BBA" w:rsidRDefault="00E67BBA" w:rsidP="00E67BBA">
            <w:pPr>
              <w:jc w:val="center"/>
              <w:rPr>
                <w:b/>
                <w:sz w:val="24"/>
                <w:szCs w:val="24"/>
                <w:shd w:val="clear" w:color="auto" w:fill="FFFFFF"/>
                <w:lang w:bidi="ru-RU"/>
              </w:rPr>
            </w:pPr>
            <w:r w:rsidRPr="00E67BBA">
              <w:rPr>
                <w:b/>
                <w:sz w:val="24"/>
                <w:szCs w:val="24"/>
                <w:shd w:val="clear" w:color="auto" w:fill="FFFFFF"/>
                <w:lang w:bidi="ru-RU"/>
              </w:rPr>
              <w:t>-</w:t>
            </w:r>
          </w:p>
          <w:p w:rsidR="00E67BBA" w:rsidRPr="00E67BBA" w:rsidRDefault="00E67BBA" w:rsidP="00E67BBA">
            <w:pPr>
              <w:jc w:val="center"/>
              <w:rPr>
                <w:b/>
                <w:sz w:val="24"/>
                <w:szCs w:val="26"/>
              </w:rPr>
            </w:pPr>
            <w:r w:rsidRPr="00E67BBA">
              <w:rPr>
                <w:b/>
                <w:sz w:val="24"/>
                <w:szCs w:val="24"/>
                <w:shd w:val="clear" w:color="auto" w:fill="FFFFFF"/>
                <w:lang w:bidi="ru-RU"/>
              </w:rPr>
              <w:t>25</w:t>
            </w:r>
          </w:p>
        </w:tc>
        <w:tc>
          <w:tcPr>
            <w:tcW w:w="253" w:type="pct"/>
            <w:vAlign w:val="center"/>
          </w:tcPr>
          <w:p w:rsidR="00E67BBA" w:rsidRPr="00E67BBA" w:rsidRDefault="00E67BBA" w:rsidP="00E67BBA">
            <w:pPr>
              <w:jc w:val="center"/>
              <w:rPr>
                <w:b/>
                <w:sz w:val="24"/>
                <w:szCs w:val="24"/>
                <w:shd w:val="clear" w:color="auto" w:fill="FFFFFF"/>
                <w:lang w:bidi="ru-RU"/>
              </w:rPr>
            </w:pPr>
            <w:r w:rsidRPr="00E67BBA">
              <w:rPr>
                <w:b/>
                <w:sz w:val="24"/>
                <w:szCs w:val="24"/>
                <w:shd w:val="clear" w:color="auto" w:fill="FFFFFF"/>
                <w:lang w:bidi="ru-RU"/>
              </w:rPr>
              <w:t>-</w:t>
            </w:r>
          </w:p>
          <w:p w:rsidR="00E67BBA" w:rsidRPr="00E67BBA" w:rsidRDefault="00E67BBA" w:rsidP="00E67BBA">
            <w:pPr>
              <w:jc w:val="center"/>
              <w:rPr>
                <w:b/>
                <w:sz w:val="24"/>
                <w:szCs w:val="26"/>
              </w:rPr>
            </w:pPr>
            <w:r w:rsidRPr="00E67BBA">
              <w:rPr>
                <w:b/>
                <w:sz w:val="24"/>
                <w:szCs w:val="24"/>
                <w:shd w:val="clear" w:color="auto" w:fill="FFFFFF"/>
                <w:lang w:bidi="ru-RU"/>
              </w:rPr>
              <w:t>47</w:t>
            </w:r>
          </w:p>
        </w:tc>
        <w:tc>
          <w:tcPr>
            <w:tcW w:w="246" w:type="pct"/>
            <w:vAlign w:val="center"/>
          </w:tcPr>
          <w:p w:rsidR="00E67BBA" w:rsidRPr="00E67BBA" w:rsidRDefault="00E67BBA" w:rsidP="00E67BBA">
            <w:pPr>
              <w:jc w:val="center"/>
              <w:rPr>
                <w:b/>
                <w:sz w:val="24"/>
                <w:szCs w:val="24"/>
                <w:shd w:val="clear" w:color="auto" w:fill="FFFFFF"/>
                <w:lang w:bidi="ru-RU"/>
              </w:rPr>
            </w:pPr>
          </w:p>
          <w:p w:rsidR="00E67BBA" w:rsidRPr="00E67BBA" w:rsidRDefault="00E67BBA" w:rsidP="00E67BBA">
            <w:pPr>
              <w:jc w:val="center"/>
              <w:rPr>
                <w:b/>
                <w:sz w:val="24"/>
                <w:szCs w:val="26"/>
              </w:rPr>
            </w:pPr>
            <w:r w:rsidRPr="00E67BBA">
              <w:rPr>
                <w:b/>
                <w:sz w:val="24"/>
                <w:szCs w:val="24"/>
                <w:shd w:val="clear" w:color="auto" w:fill="FFFFFF"/>
                <w:lang w:bidi="ru-RU"/>
              </w:rPr>
              <w:t>11,6</w:t>
            </w:r>
          </w:p>
        </w:tc>
        <w:tc>
          <w:tcPr>
            <w:tcW w:w="332" w:type="pct"/>
            <w:vAlign w:val="center"/>
          </w:tcPr>
          <w:p w:rsidR="00E67BBA" w:rsidRPr="00E67BBA" w:rsidRDefault="00E67BBA" w:rsidP="00E67BBA">
            <w:pPr>
              <w:jc w:val="center"/>
              <w:rPr>
                <w:b/>
                <w:sz w:val="24"/>
                <w:szCs w:val="24"/>
                <w:shd w:val="clear" w:color="auto" w:fill="FFFFFF"/>
                <w:lang w:bidi="ru-RU"/>
              </w:rPr>
            </w:pPr>
          </w:p>
          <w:p w:rsidR="00E67BBA" w:rsidRPr="00E67BBA" w:rsidRDefault="00E67BBA" w:rsidP="00E67BBA">
            <w:pPr>
              <w:jc w:val="center"/>
              <w:rPr>
                <w:b/>
                <w:sz w:val="24"/>
                <w:szCs w:val="26"/>
              </w:rPr>
            </w:pPr>
            <w:r w:rsidRPr="00E67BBA">
              <w:rPr>
                <w:b/>
                <w:sz w:val="24"/>
                <w:szCs w:val="24"/>
                <w:shd w:val="clear" w:color="auto" w:fill="FFFFFF"/>
                <w:lang w:bidi="ru-RU"/>
              </w:rPr>
              <w:t>163</w:t>
            </w:r>
          </w:p>
        </w:tc>
        <w:tc>
          <w:tcPr>
            <w:tcW w:w="238" w:type="pct"/>
            <w:vAlign w:val="center"/>
          </w:tcPr>
          <w:p w:rsidR="00E67BBA" w:rsidRPr="00E67BBA" w:rsidRDefault="00E67BBA" w:rsidP="00E67BBA">
            <w:pPr>
              <w:jc w:val="center"/>
              <w:rPr>
                <w:b/>
                <w:sz w:val="24"/>
                <w:szCs w:val="24"/>
                <w:shd w:val="clear" w:color="auto" w:fill="FFFFFF"/>
                <w:lang w:bidi="ru-RU"/>
              </w:rPr>
            </w:pPr>
            <w:r w:rsidRPr="00E67BBA">
              <w:rPr>
                <w:b/>
                <w:sz w:val="24"/>
                <w:szCs w:val="24"/>
                <w:shd w:val="clear" w:color="auto" w:fill="FFFFFF"/>
                <w:lang w:bidi="ru-RU"/>
              </w:rPr>
              <w:t>-</w:t>
            </w:r>
          </w:p>
          <w:p w:rsidR="00E67BBA" w:rsidRPr="00E67BBA" w:rsidRDefault="00E67BBA" w:rsidP="00E67BBA">
            <w:pPr>
              <w:jc w:val="center"/>
              <w:rPr>
                <w:b/>
                <w:sz w:val="24"/>
                <w:szCs w:val="26"/>
              </w:rPr>
            </w:pPr>
            <w:r w:rsidRPr="00E67BBA">
              <w:rPr>
                <w:b/>
                <w:sz w:val="24"/>
                <w:szCs w:val="24"/>
                <w:shd w:val="clear" w:color="auto" w:fill="FFFFFF"/>
                <w:lang w:bidi="ru-RU"/>
              </w:rPr>
              <w:t>12,4</w:t>
            </w:r>
          </w:p>
        </w:tc>
        <w:tc>
          <w:tcPr>
            <w:tcW w:w="332" w:type="pct"/>
            <w:vAlign w:val="center"/>
          </w:tcPr>
          <w:p w:rsidR="00E67BBA" w:rsidRPr="00E67BBA" w:rsidRDefault="00E67BBA" w:rsidP="00E67BBA">
            <w:pPr>
              <w:jc w:val="center"/>
              <w:rPr>
                <w:b/>
                <w:sz w:val="24"/>
                <w:szCs w:val="24"/>
                <w:shd w:val="clear" w:color="auto" w:fill="FFFFFF"/>
                <w:lang w:bidi="ru-RU"/>
              </w:rPr>
            </w:pPr>
          </w:p>
          <w:p w:rsidR="00E67BBA" w:rsidRPr="00E67BBA" w:rsidRDefault="00E67BBA" w:rsidP="00E67BBA">
            <w:pPr>
              <w:jc w:val="center"/>
              <w:rPr>
                <w:b/>
                <w:sz w:val="24"/>
                <w:szCs w:val="26"/>
              </w:rPr>
            </w:pPr>
            <w:r w:rsidRPr="00E67BBA">
              <w:rPr>
                <w:b/>
                <w:sz w:val="24"/>
                <w:szCs w:val="26"/>
              </w:rPr>
              <w:t>224</w:t>
            </w:r>
          </w:p>
        </w:tc>
        <w:tc>
          <w:tcPr>
            <w:tcW w:w="238" w:type="pct"/>
            <w:vAlign w:val="center"/>
          </w:tcPr>
          <w:p w:rsidR="00E67BBA" w:rsidRPr="00E67BBA" w:rsidRDefault="00E67BBA" w:rsidP="00E67BBA">
            <w:pPr>
              <w:jc w:val="center"/>
              <w:rPr>
                <w:b/>
                <w:sz w:val="24"/>
                <w:szCs w:val="24"/>
                <w:shd w:val="clear" w:color="auto" w:fill="FFFFFF"/>
                <w:lang w:bidi="ru-RU"/>
              </w:rPr>
            </w:pPr>
            <w:r w:rsidRPr="00E67BBA">
              <w:rPr>
                <w:b/>
                <w:sz w:val="24"/>
                <w:szCs w:val="24"/>
                <w:shd w:val="clear" w:color="auto" w:fill="FFFFFF"/>
                <w:lang w:bidi="ru-RU"/>
              </w:rPr>
              <w:t>-</w:t>
            </w:r>
          </w:p>
          <w:p w:rsidR="00E67BBA" w:rsidRPr="00E67BBA" w:rsidRDefault="00E67BBA" w:rsidP="00E67BBA">
            <w:pPr>
              <w:jc w:val="center"/>
              <w:rPr>
                <w:b/>
                <w:sz w:val="24"/>
                <w:szCs w:val="26"/>
              </w:rPr>
            </w:pPr>
            <w:r w:rsidRPr="00E67BBA">
              <w:rPr>
                <w:b/>
                <w:sz w:val="24"/>
                <w:szCs w:val="24"/>
                <w:shd w:val="clear" w:color="auto" w:fill="FFFFFF"/>
                <w:lang w:bidi="ru-RU"/>
              </w:rPr>
              <w:t>7,9</w:t>
            </w:r>
          </w:p>
        </w:tc>
        <w:tc>
          <w:tcPr>
            <w:tcW w:w="332" w:type="pct"/>
            <w:vAlign w:val="center"/>
          </w:tcPr>
          <w:p w:rsidR="00E67BBA" w:rsidRPr="00E67BBA" w:rsidRDefault="00E67BBA" w:rsidP="00E67BBA">
            <w:pPr>
              <w:jc w:val="center"/>
              <w:rPr>
                <w:b/>
                <w:sz w:val="24"/>
                <w:szCs w:val="24"/>
                <w:shd w:val="clear" w:color="auto" w:fill="FFFFFF"/>
                <w:lang w:bidi="ru-RU"/>
              </w:rPr>
            </w:pPr>
          </w:p>
          <w:p w:rsidR="00E67BBA" w:rsidRPr="00E67BBA" w:rsidRDefault="00E67BBA" w:rsidP="00E67BBA">
            <w:pPr>
              <w:jc w:val="center"/>
              <w:rPr>
                <w:b/>
                <w:sz w:val="24"/>
                <w:szCs w:val="26"/>
              </w:rPr>
            </w:pPr>
            <w:r w:rsidRPr="00E67BBA">
              <w:rPr>
                <w:b/>
                <w:sz w:val="24"/>
                <w:szCs w:val="26"/>
              </w:rPr>
              <w:t>239</w:t>
            </w:r>
          </w:p>
        </w:tc>
        <w:tc>
          <w:tcPr>
            <w:tcW w:w="238" w:type="pct"/>
            <w:vAlign w:val="center"/>
          </w:tcPr>
          <w:p w:rsidR="00E67BBA" w:rsidRPr="00E67BBA" w:rsidRDefault="00E67BBA" w:rsidP="00E67BBA">
            <w:pPr>
              <w:jc w:val="center"/>
              <w:rPr>
                <w:b/>
                <w:sz w:val="24"/>
                <w:szCs w:val="24"/>
                <w:shd w:val="clear" w:color="auto" w:fill="FFFFFF"/>
                <w:lang w:bidi="ru-RU"/>
              </w:rPr>
            </w:pPr>
            <w:r w:rsidRPr="00E67BBA">
              <w:rPr>
                <w:b/>
                <w:sz w:val="24"/>
                <w:szCs w:val="24"/>
                <w:shd w:val="clear" w:color="auto" w:fill="FFFFFF"/>
                <w:lang w:bidi="ru-RU"/>
              </w:rPr>
              <w:t>-</w:t>
            </w:r>
          </w:p>
          <w:p w:rsidR="00E67BBA" w:rsidRPr="00E67BBA" w:rsidRDefault="00E67BBA" w:rsidP="00E67BBA">
            <w:pPr>
              <w:jc w:val="center"/>
              <w:rPr>
                <w:b/>
                <w:sz w:val="24"/>
                <w:szCs w:val="26"/>
              </w:rPr>
            </w:pPr>
            <w:r w:rsidRPr="00E67BBA">
              <w:rPr>
                <w:b/>
                <w:sz w:val="24"/>
                <w:szCs w:val="26"/>
              </w:rPr>
              <w:t>6,8</w:t>
            </w:r>
          </w:p>
        </w:tc>
        <w:tc>
          <w:tcPr>
            <w:tcW w:w="266" w:type="pct"/>
            <w:vAlign w:val="center"/>
          </w:tcPr>
          <w:p w:rsidR="00E67BBA" w:rsidRPr="00E67BBA" w:rsidRDefault="00E67BBA" w:rsidP="00E67BBA">
            <w:pPr>
              <w:jc w:val="center"/>
              <w:rPr>
                <w:b/>
                <w:sz w:val="24"/>
                <w:szCs w:val="24"/>
                <w:shd w:val="clear" w:color="auto" w:fill="FFFFFF"/>
                <w:lang w:bidi="ru-RU"/>
              </w:rPr>
            </w:pPr>
          </w:p>
          <w:p w:rsidR="00E67BBA" w:rsidRPr="00E67BBA" w:rsidRDefault="00E67BBA" w:rsidP="00E67BBA">
            <w:pPr>
              <w:jc w:val="center"/>
              <w:rPr>
                <w:b/>
                <w:sz w:val="24"/>
                <w:szCs w:val="26"/>
              </w:rPr>
            </w:pPr>
            <w:r w:rsidRPr="00E67BBA">
              <w:rPr>
                <w:b/>
                <w:sz w:val="24"/>
                <w:szCs w:val="24"/>
                <w:shd w:val="clear" w:color="auto" w:fill="FFFFFF"/>
                <w:lang w:bidi="ru-RU"/>
              </w:rPr>
              <w:t>79</w:t>
            </w:r>
          </w:p>
        </w:tc>
        <w:tc>
          <w:tcPr>
            <w:tcW w:w="266" w:type="pct"/>
            <w:vAlign w:val="center"/>
          </w:tcPr>
          <w:p w:rsidR="00E67BBA" w:rsidRPr="00E67BBA" w:rsidRDefault="00E67BBA" w:rsidP="00E67BBA">
            <w:pPr>
              <w:jc w:val="center"/>
              <w:rPr>
                <w:b/>
                <w:sz w:val="24"/>
                <w:szCs w:val="24"/>
                <w:shd w:val="clear" w:color="auto" w:fill="FFFFFF"/>
                <w:lang w:bidi="ru-RU"/>
              </w:rPr>
            </w:pPr>
          </w:p>
          <w:p w:rsidR="00E67BBA" w:rsidRPr="00E67BBA" w:rsidRDefault="00E67BBA" w:rsidP="00E67BBA">
            <w:pPr>
              <w:jc w:val="center"/>
              <w:rPr>
                <w:b/>
                <w:sz w:val="24"/>
                <w:szCs w:val="26"/>
              </w:rPr>
            </w:pPr>
            <w:r w:rsidRPr="00E67BBA">
              <w:rPr>
                <w:b/>
                <w:sz w:val="24"/>
                <w:szCs w:val="26"/>
              </w:rPr>
              <w:t>73</w:t>
            </w:r>
          </w:p>
        </w:tc>
        <w:tc>
          <w:tcPr>
            <w:tcW w:w="226" w:type="pct"/>
            <w:vAlign w:val="center"/>
          </w:tcPr>
          <w:p w:rsidR="00E67BBA" w:rsidRPr="00E67BBA" w:rsidRDefault="00E67BBA" w:rsidP="00E67BBA">
            <w:pPr>
              <w:jc w:val="center"/>
              <w:rPr>
                <w:b/>
                <w:sz w:val="24"/>
                <w:szCs w:val="24"/>
                <w:shd w:val="clear" w:color="auto" w:fill="FFFFFF"/>
                <w:lang w:bidi="ru-RU"/>
              </w:rPr>
            </w:pPr>
          </w:p>
          <w:p w:rsidR="00E67BBA" w:rsidRPr="00E67BBA" w:rsidRDefault="00E67BBA" w:rsidP="00E67BBA">
            <w:pPr>
              <w:jc w:val="center"/>
              <w:rPr>
                <w:b/>
                <w:sz w:val="24"/>
                <w:szCs w:val="26"/>
              </w:rPr>
            </w:pPr>
            <w:r w:rsidRPr="00E67BBA">
              <w:rPr>
                <w:b/>
                <w:sz w:val="24"/>
                <w:szCs w:val="24"/>
                <w:shd w:val="clear" w:color="auto" w:fill="FFFFFF"/>
                <w:lang w:bidi="ru-RU"/>
              </w:rPr>
              <w:t>36</w:t>
            </w:r>
          </w:p>
        </w:tc>
        <w:tc>
          <w:tcPr>
            <w:tcW w:w="283" w:type="pct"/>
            <w:vAlign w:val="center"/>
          </w:tcPr>
          <w:p w:rsidR="00E67BBA" w:rsidRPr="00E67BBA" w:rsidRDefault="00E67BBA" w:rsidP="00E67BBA">
            <w:pPr>
              <w:jc w:val="center"/>
              <w:rPr>
                <w:b/>
                <w:sz w:val="24"/>
                <w:szCs w:val="24"/>
                <w:shd w:val="clear" w:color="auto" w:fill="FFFFFF"/>
                <w:lang w:bidi="ru-RU"/>
              </w:rPr>
            </w:pPr>
          </w:p>
          <w:p w:rsidR="00E67BBA" w:rsidRPr="00E67BBA" w:rsidRDefault="00E67BBA" w:rsidP="00E67BBA">
            <w:pPr>
              <w:jc w:val="center"/>
              <w:rPr>
                <w:b/>
                <w:sz w:val="24"/>
                <w:szCs w:val="26"/>
              </w:rPr>
            </w:pPr>
            <w:r w:rsidRPr="00E67BBA">
              <w:rPr>
                <w:b/>
                <w:sz w:val="24"/>
                <w:szCs w:val="26"/>
              </w:rPr>
              <w:t xml:space="preserve">ЮЗ, </w:t>
            </w:r>
            <w:proofErr w:type="gramStart"/>
            <w:r w:rsidRPr="00E67BBA">
              <w:rPr>
                <w:b/>
                <w:sz w:val="24"/>
                <w:szCs w:val="26"/>
              </w:rPr>
              <w:t>С</w:t>
            </w:r>
            <w:proofErr w:type="gramEnd"/>
          </w:p>
        </w:tc>
        <w:tc>
          <w:tcPr>
            <w:tcW w:w="272" w:type="pct"/>
            <w:vAlign w:val="center"/>
          </w:tcPr>
          <w:p w:rsidR="00E67BBA" w:rsidRPr="00E67BBA" w:rsidRDefault="00E67BBA" w:rsidP="00E67BBA">
            <w:pPr>
              <w:jc w:val="center"/>
              <w:rPr>
                <w:b/>
                <w:sz w:val="24"/>
                <w:szCs w:val="24"/>
                <w:shd w:val="clear" w:color="auto" w:fill="FFFFFF"/>
                <w:lang w:bidi="ru-RU"/>
              </w:rPr>
            </w:pPr>
          </w:p>
          <w:p w:rsidR="00E67BBA" w:rsidRPr="00E67BBA" w:rsidRDefault="00E67BBA" w:rsidP="00E67BBA">
            <w:pPr>
              <w:jc w:val="center"/>
              <w:rPr>
                <w:b/>
                <w:sz w:val="24"/>
                <w:szCs w:val="26"/>
              </w:rPr>
            </w:pPr>
            <w:r w:rsidRPr="00E67BBA">
              <w:rPr>
                <w:b/>
                <w:sz w:val="24"/>
                <w:szCs w:val="24"/>
                <w:shd w:val="clear" w:color="auto" w:fill="FFFFFF"/>
                <w:lang w:bidi="ru-RU"/>
              </w:rPr>
              <w:t>4,8</w:t>
            </w:r>
          </w:p>
        </w:tc>
        <w:tc>
          <w:tcPr>
            <w:tcW w:w="254" w:type="pct"/>
            <w:vAlign w:val="center"/>
          </w:tcPr>
          <w:p w:rsidR="00E67BBA" w:rsidRPr="00E67BBA" w:rsidRDefault="00E67BBA" w:rsidP="00E67BBA">
            <w:pPr>
              <w:jc w:val="center"/>
              <w:rPr>
                <w:b/>
                <w:sz w:val="24"/>
                <w:szCs w:val="24"/>
                <w:shd w:val="clear" w:color="auto" w:fill="FFFFFF"/>
                <w:lang w:bidi="ru-RU"/>
              </w:rPr>
            </w:pPr>
          </w:p>
          <w:p w:rsidR="00E67BBA" w:rsidRPr="00E67BBA" w:rsidRDefault="00E67BBA" w:rsidP="00E67BBA">
            <w:pPr>
              <w:jc w:val="center"/>
              <w:rPr>
                <w:b/>
                <w:sz w:val="24"/>
                <w:szCs w:val="26"/>
              </w:rPr>
            </w:pPr>
            <w:r w:rsidRPr="00E67BBA">
              <w:rPr>
                <w:b/>
                <w:sz w:val="24"/>
                <w:szCs w:val="24"/>
                <w:shd w:val="clear" w:color="auto" w:fill="FFFFFF"/>
                <w:lang w:bidi="ru-RU"/>
              </w:rPr>
              <w:t>2,3</w:t>
            </w:r>
          </w:p>
        </w:tc>
      </w:tr>
    </w:tbl>
    <w:p w:rsidR="00E67BBA" w:rsidRPr="00E67BBA" w:rsidRDefault="00E67BBA" w:rsidP="005D529E">
      <w:pPr>
        <w:keepNext/>
        <w:keepLines/>
        <w:numPr>
          <w:ilvl w:val="0"/>
          <w:numId w:val="43"/>
        </w:numPr>
        <w:spacing w:after="0" w:line="240" w:lineRule="auto"/>
        <w:ind w:firstLine="709"/>
        <w:outlineLvl w:val="2"/>
        <w:rPr>
          <w:rFonts w:ascii="Times New Roman" w:eastAsia="Times New Roman" w:hAnsi="Times New Roman" w:cs="Times New Roman"/>
          <w:b/>
          <w:sz w:val="28"/>
          <w:szCs w:val="24"/>
        </w:rPr>
      </w:pPr>
      <w:r w:rsidRPr="00E67BBA">
        <w:rPr>
          <w:rFonts w:ascii="Times New Roman" w:eastAsia="Times New Roman" w:hAnsi="Times New Roman" w:cs="Times New Roman"/>
          <w:b/>
          <w:sz w:val="28"/>
          <w:szCs w:val="24"/>
          <w:lang w:eastAsia="en-US"/>
        </w:rPr>
        <w:br w:type="page"/>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lastRenderedPageBreak/>
        <w:t>Таблица 2.2.1.-2</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Климатические параметры теплого периода года</w:t>
      </w:r>
    </w:p>
    <w:tbl>
      <w:tblPr>
        <w:tblStyle w:val="TabBorder6"/>
        <w:tblW w:w="5000" w:type="pct"/>
        <w:tblLook w:val="04A0"/>
      </w:tblPr>
      <w:tblGrid>
        <w:gridCol w:w="981"/>
        <w:gridCol w:w="1333"/>
        <w:gridCol w:w="1324"/>
        <w:gridCol w:w="1324"/>
        <w:gridCol w:w="1142"/>
        <w:gridCol w:w="1142"/>
        <w:gridCol w:w="1048"/>
        <w:gridCol w:w="1141"/>
        <w:gridCol w:w="1141"/>
        <w:gridCol w:w="937"/>
        <w:gridCol w:w="874"/>
        <w:gridCol w:w="1278"/>
        <w:gridCol w:w="1121"/>
      </w:tblGrid>
      <w:tr w:rsidR="00E67BBA" w:rsidRPr="00E67BBA" w:rsidTr="00E67BBA">
        <w:trPr>
          <w:trHeight w:val="20"/>
        </w:trPr>
        <w:tc>
          <w:tcPr>
            <w:tcW w:w="334" w:type="pct"/>
            <w:vAlign w:val="center"/>
          </w:tcPr>
          <w:p w:rsidR="00E67BBA" w:rsidRPr="00E67BBA" w:rsidRDefault="00E67BBA" w:rsidP="00E67BBA">
            <w:pPr>
              <w:jc w:val="center"/>
              <w:rPr>
                <w:b/>
                <w:sz w:val="24"/>
                <w:szCs w:val="26"/>
              </w:rPr>
            </w:pPr>
            <w:r w:rsidRPr="00E67BBA">
              <w:rPr>
                <w:b/>
                <w:sz w:val="24"/>
                <w:szCs w:val="26"/>
              </w:rPr>
              <w:t>Республика, край, область, АО, пункт</w:t>
            </w:r>
          </w:p>
        </w:tc>
        <w:tc>
          <w:tcPr>
            <w:tcW w:w="447" w:type="pct"/>
            <w:vAlign w:val="center"/>
          </w:tcPr>
          <w:p w:rsidR="00E67BBA" w:rsidRPr="00E67BBA" w:rsidRDefault="00E67BBA" w:rsidP="00E67BBA">
            <w:pPr>
              <w:jc w:val="center"/>
              <w:rPr>
                <w:b/>
                <w:sz w:val="24"/>
                <w:szCs w:val="26"/>
              </w:rPr>
            </w:pPr>
            <w:r w:rsidRPr="00E67BBA">
              <w:rPr>
                <w:b/>
                <w:sz w:val="24"/>
                <w:szCs w:val="26"/>
              </w:rPr>
              <w:t>Барометрическое давление, гПа</w:t>
            </w:r>
          </w:p>
        </w:tc>
        <w:tc>
          <w:tcPr>
            <w:tcW w:w="441" w:type="pct"/>
            <w:vAlign w:val="center"/>
          </w:tcPr>
          <w:p w:rsidR="00E67BBA" w:rsidRPr="00E67BBA" w:rsidRDefault="00E67BBA" w:rsidP="00E67BBA">
            <w:pPr>
              <w:jc w:val="center"/>
              <w:rPr>
                <w:b/>
                <w:sz w:val="24"/>
                <w:szCs w:val="26"/>
              </w:rPr>
            </w:pPr>
            <w:r w:rsidRPr="00E67BBA">
              <w:rPr>
                <w:b/>
                <w:sz w:val="24"/>
                <w:szCs w:val="26"/>
              </w:rPr>
              <w:t>Температура воздуха, °С, обеспеченностью 0,95</w:t>
            </w:r>
          </w:p>
        </w:tc>
        <w:tc>
          <w:tcPr>
            <w:tcW w:w="441" w:type="pct"/>
            <w:vAlign w:val="center"/>
          </w:tcPr>
          <w:p w:rsidR="00E67BBA" w:rsidRPr="00E67BBA" w:rsidRDefault="00E67BBA" w:rsidP="00E67BBA">
            <w:pPr>
              <w:jc w:val="center"/>
              <w:rPr>
                <w:b/>
                <w:sz w:val="24"/>
                <w:szCs w:val="26"/>
              </w:rPr>
            </w:pPr>
            <w:r w:rsidRPr="00E67BBA">
              <w:rPr>
                <w:b/>
                <w:sz w:val="24"/>
                <w:szCs w:val="26"/>
              </w:rPr>
              <w:t>Температура воздуха, °C, обеспеченностью 0,98</w:t>
            </w:r>
          </w:p>
        </w:tc>
        <w:tc>
          <w:tcPr>
            <w:tcW w:w="387" w:type="pct"/>
            <w:vAlign w:val="center"/>
          </w:tcPr>
          <w:p w:rsidR="00E67BBA" w:rsidRPr="00E67BBA" w:rsidRDefault="00E67BBA" w:rsidP="00E67BBA">
            <w:pPr>
              <w:jc w:val="center"/>
              <w:rPr>
                <w:b/>
                <w:sz w:val="24"/>
                <w:szCs w:val="26"/>
              </w:rPr>
            </w:pPr>
            <w:r w:rsidRPr="00E67BBA">
              <w:rPr>
                <w:b/>
                <w:sz w:val="24"/>
                <w:szCs w:val="26"/>
              </w:rPr>
              <w:t>Средняя максимальная температура воздуха наиболее теплого месяца, °</w:t>
            </w:r>
            <w:proofErr w:type="gramStart"/>
            <w:r w:rsidRPr="00E67BBA">
              <w:rPr>
                <w:b/>
                <w:sz w:val="24"/>
                <w:szCs w:val="26"/>
              </w:rPr>
              <w:t>С</w:t>
            </w:r>
            <w:proofErr w:type="gramEnd"/>
          </w:p>
        </w:tc>
        <w:tc>
          <w:tcPr>
            <w:tcW w:w="387" w:type="pct"/>
            <w:vAlign w:val="center"/>
          </w:tcPr>
          <w:p w:rsidR="00E67BBA" w:rsidRPr="00E67BBA" w:rsidRDefault="00E67BBA" w:rsidP="00E67BBA">
            <w:pPr>
              <w:jc w:val="center"/>
              <w:rPr>
                <w:b/>
                <w:sz w:val="24"/>
                <w:szCs w:val="26"/>
              </w:rPr>
            </w:pPr>
            <w:r w:rsidRPr="00E67BBA">
              <w:rPr>
                <w:b/>
                <w:sz w:val="24"/>
                <w:szCs w:val="26"/>
              </w:rPr>
              <w:t>Абсолютная максимальная температура воздуха, °</w:t>
            </w:r>
            <w:proofErr w:type="gramStart"/>
            <w:r w:rsidRPr="00E67BBA">
              <w:rPr>
                <w:b/>
                <w:sz w:val="24"/>
                <w:szCs w:val="26"/>
              </w:rPr>
              <w:t>С</w:t>
            </w:r>
            <w:proofErr w:type="gramEnd"/>
          </w:p>
        </w:tc>
        <w:tc>
          <w:tcPr>
            <w:tcW w:w="357" w:type="pct"/>
            <w:vAlign w:val="center"/>
          </w:tcPr>
          <w:p w:rsidR="00E67BBA" w:rsidRPr="00E67BBA" w:rsidRDefault="00E67BBA" w:rsidP="00E67BBA">
            <w:pPr>
              <w:jc w:val="center"/>
              <w:rPr>
                <w:b/>
                <w:sz w:val="24"/>
                <w:szCs w:val="26"/>
              </w:rPr>
            </w:pPr>
            <w:r w:rsidRPr="00E67BBA">
              <w:rPr>
                <w:b/>
                <w:sz w:val="24"/>
                <w:szCs w:val="26"/>
              </w:rPr>
              <w:t>Средняя суточная амплитуда температуры воздуха наиболее теплого месяца, °</w:t>
            </w:r>
            <w:proofErr w:type="gramStart"/>
            <w:r w:rsidRPr="00E67BBA">
              <w:rPr>
                <w:b/>
                <w:sz w:val="24"/>
                <w:szCs w:val="26"/>
              </w:rPr>
              <w:t>С</w:t>
            </w:r>
            <w:proofErr w:type="gramEnd"/>
          </w:p>
        </w:tc>
        <w:tc>
          <w:tcPr>
            <w:tcW w:w="391" w:type="pct"/>
            <w:vAlign w:val="center"/>
          </w:tcPr>
          <w:p w:rsidR="00E67BBA" w:rsidRPr="00E67BBA" w:rsidRDefault="00E67BBA" w:rsidP="00E67BBA">
            <w:pPr>
              <w:jc w:val="center"/>
              <w:rPr>
                <w:b/>
                <w:sz w:val="24"/>
                <w:szCs w:val="26"/>
              </w:rPr>
            </w:pPr>
            <w:r w:rsidRPr="00E67BBA">
              <w:rPr>
                <w:b/>
                <w:sz w:val="24"/>
                <w:szCs w:val="26"/>
              </w:rPr>
              <w:t>Средняя месячная относительная влажность воздуха наиболее теплого месяца, %</w:t>
            </w:r>
          </w:p>
        </w:tc>
        <w:tc>
          <w:tcPr>
            <w:tcW w:w="391" w:type="pct"/>
            <w:vAlign w:val="center"/>
          </w:tcPr>
          <w:p w:rsidR="00E67BBA" w:rsidRPr="00E67BBA" w:rsidRDefault="00E67BBA" w:rsidP="00E67BBA">
            <w:pPr>
              <w:jc w:val="center"/>
              <w:rPr>
                <w:b/>
                <w:sz w:val="24"/>
                <w:szCs w:val="26"/>
              </w:rPr>
            </w:pPr>
            <w:r w:rsidRPr="00E67BBA">
              <w:rPr>
                <w:b/>
                <w:sz w:val="24"/>
                <w:szCs w:val="26"/>
              </w:rPr>
              <w:t>Средняя месячная относительная влажность воздуха в 15 ч наиболее теплого месяца, %</w:t>
            </w:r>
          </w:p>
        </w:tc>
        <w:tc>
          <w:tcPr>
            <w:tcW w:w="326" w:type="pct"/>
            <w:vAlign w:val="center"/>
          </w:tcPr>
          <w:p w:rsidR="00E67BBA" w:rsidRPr="00E67BBA" w:rsidRDefault="00E67BBA" w:rsidP="00E67BBA">
            <w:pPr>
              <w:jc w:val="center"/>
              <w:rPr>
                <w:b/>
                <w:sz w:val="24"/>
                <w:szCs w:val="26"/>
              </w:rPr>
            </w:pPr>
            <w:r w:rsidRPr="00E67BBA">
              <w:rPr>
                <w:b/>
                <w:sz w:val="24"/>
                <w:szCs w:val="26"/>
              </w:rPr>
              <w:t>Количество осадков за апрел</w:t>
            </w:r>
            <w:proofErr w:type="gramStart"/>
            <w:r w:rsidRPr="00E67BBA">
              <w:rPr>
                <w:b/>
                <w:sz w:val="24"/>
                <w:szCs w:val="26"/>
              </w:rPr>
              <w:t>ь-</w:t>
            </w:r>
            <w:proofErr w:type="gramEnd"/>
            <w:r w:rsidRPr="00E67BBA">
              <w:rPr>
                <w:b/>
                <w:sz w:val="24"/>
                <w:szCs w:val="26"/>
              </w:rPr>
              <w:t xml:space="preserve"> октябрь,</w:t>
            </w:r>
          </w:p>
          <w:p w:rsidR="00E67BBA" w:rsidRPr="00E67BBA" w:rsidRDefault="00E67BBA" w:rsidP="00E67BBA">
            <w:pPr>
              <w:jc w:val="center"/>
              <w:rPr>
                <w:b/>
                <w:sz w:val="24"/>
                <w:szCs w:val="26"/>
              </w:rPr>
            </w:pPr>
            <w:r w:rsidRPr="00E67BBA">
              <w:rPr>
                <w:b/>
                <w:sz w:val="24"/>
                <w:szCs w:val="26"/>
              </w:rPr>
              <w:t>мм</w:t>
            </w:r>
          </w:p>
        </w:tc>
        <w:tc>
          <w:tcPr>
            <w:tcW w:w="296" w:type="pct"/>
            <w:vAlign w:val="center"/>
          </w:tcPr>
          <w:p w:rsidR="00E67BBA" w:rsidRPr="00E67BBA" w:rsidRDefault="00E67BBA" w:rsidP="00E67BBA">
            <w:pPr>
              <w:jc w:val="center"/>
              <w:rPr>
                <w:b/>
                <w:sz w:val="24"/>
                <w:szCs w:val="26"/>
              </w:rPr>
            </w:pPr>
            <w:r w:rsidRPr="00E67BBA">
              <w:rPr>
                <w:b/>
                <w:sz w:val="24"/>
                <w:szCs w:val="26"/>
              </w:rPr>
              <w:t>Суточный максимум осадков,</w:t>
            </w:r>
          </w:p>
          <w:p w:rsidR="00E67BBA" w:rsidRPr="00E67BBA" w:rsidRDefault="00E67BBA" w:rsidP="00E67BBA">
            <w:pPr>
              <w:jc w:val="center"/>
              <w:rPr>
                <w:b/>
                <w:sz w:val="24"/>
                <w:szCs w:val="26"/>
              </w:rPr>
            </w:pPr>
            <w:r w:rsidRPr="00E67BBA">
              <w:rPr>
                <w:b/>
                <w:sz w:val="24"/>
                <w:szCs w:val="26"/>
              </w:rPr>
              <w:t>мм</w:t>
            </w:r>
          </w:p>
        </w:tc>
        <w:tc>
          <w:tcPr>
            <w:tcW w:w="419" w:type="pct"/>
            <w:vAlign w:val="center"/>
          </w:tcPr>
          <w:p w:rsidR="00E67BBA" w:rsidRPr="00E67BBA" w:rsidRDefault="00E67BBA" w:rsidP="00E67BBA">
            <w:pPr>
              <w:jc w:val="center"/>
              <w:rPr>
                <w:b/>
                <w:sz w:val="24"/>
                <w:szCs w:val="26"/>
              </w:rPr>
            </w:pPr>
            <w:r w:rsidRPr="00E67BBA">
              <w:rPr>
                <w:b/>
                <w:sz w:val="24"/>
                <w:szCs w:val="26"/>
              </w:rPr>
              <w:t>Преобладающее направление ветра за июнь-август</w:t>
            </w:r>
          </w:p>
        </w:tc>
        <w:tc>
          <w:tcPr>
            <w:tcW w:w="383" w:type="pct"/>
            <w:vAlign w:val="center"/>
          </w:tcPr>
          <w:p w:rsidR="00E67BBA" w:rsidRPr="00E67BBA" w:rsidRDefault="00E67BBA" w:rsidP="00E67BBA">
            <w:pPr>
              <w:jc w:val="center"/>
              <w:rPr>
                <w:b/>
                <w:sz w:val="24"/>
                <w:szCs w:val="26"/>
              </w:rPr>
            </w:pPr>
            <w:proofErr w:type="gramStart"/>
            <w:r w:rsidRPr="00E67BBA">
              <w:rPr>
                <w:b/>
                <w:sz w:val="24"/>
                <w:szCs w:val="26"/>
              </w:rPr>
              <w:t>Минимальная</w:t>
            </w:r>
            <w:proofErr w:type="gramEnd"/>
            <w:r w:rsidRPr="00E67BBA">
              <w:rPr>
                <w:b/>
                <w:sz w:val="24"/>
                <w:szCs w:val="26"/>
              </w:rPr>
              <w:t xml:space="preserve"> из средних скоростей ветра по румбам за июль,</w:t>
            </w:r>
          </w:p>
          <w:p w:rsidR="00E67BBA" w:rsidRPr="00E67BBA" w:rsidRDefault="00E67BBA" w:rsidP="00E67BBA">
            <w:pPr>
              <w:jc w:val="center"/>
              <w:rPr>
                <w:b/>
                <w:sz w:val="24"/>
                <w:szCs w:val="26"/>
              </w:rPr>
            </w:pPr>
            <w:proofErr w:type="gramStart"/>
            <w:r w:rsidRPr="00E67BBA">
              <w:rPr>
                <w:b/>
                <w:sz w:val="24"/>
                <w:szCs w:val="26"/>
              </w:rPr>
              <w:t>м</w:t>
            </w:r>
            <w:proofErr w:type="gramEnd"/>
            <w:r w:rsidRPr="00E67BBA">
              <w:rPr>
                <w:b/>
                <w:sz w:val="24"/>
                <w:szCs w:val="26"/>
              </w:rPr>
              <w:t>/с</w:t>
            </w:r>
          </w:p>
        </w:tc>
      </w:tr>
      <w:tr w:rsidR="00E67BBA" w:rsidRPr="00E67BBA" w:rsidTr="00E67BBA">
        <w:trPr>
          <w:trHeight w:val="20"/>
        </w:trPr>
        <w:tc>
          <w:tcPr>
            <w:tcW w:w="5000" w:type="pct"/>
            <w:gridSpan w:val="13"/>
            <w:vAlign w:val="center"/>
          </w:tcPr>
          <w:p w:rsidR="00E67BBA" w:rsidRPr="00E67BBA" w:rsidRDefault="00E67BBA" w:rsidP="00E67BBA">
            <w:pPr>
              <w:jc w:val="center"/>
              <w:rPr>
                <w:b/>
                <w:sz w:val="24"/>
                <w:szCs w:val="26"/>
              </w:rPr>
            </w:pPr>
            <w:r w:rsidRPr="00E67BBA">
              <w:rPr>
                <w:b/>
                <w:sz w:val="24"/>
                <w:szCs w:val="26"/>
              </w:rPr>
              <w:t>Республика Хакасия</w:t>
            </w:r>
          </w:p>
        </w:tc>
      </w:tr>
      <w:tr w:rsidR="00E67BBA" w:rsidRPr="00E67BBA" w:rsidTr="00E67BBA">
        <w:trPr>
          <w:trHeight w:val="20"/>
        </w:trPr>
        <w:tc>
          <w:tcPr>
            <w:tcW w:w="334" w:type="pct"/>
            <w:vAlign w:val="center"/>
          </w:tcPr>
          <w:p w:rsidR="00E67BBA" w:rsidRPr="00E67BBA" w:rsidRDefault="00E67BBA" w:rsidP="00E67BBA">
            <w:pPr>
              <w:jc w:val="center"/>
              <w:rPr>
                <w:b/>
                <w:sz w:val="24"/>
                <w:szCs w:val="26"/>
              </w:rPr>
            </w:pPr>
            <w:r w:rsidRPr="00E67BBA">
              <w:rPr>
                <w:b/>
                <w:sz w:val="24"/>
                <w:szCs w:val="26"/>
              </w:rPr>
              <w:t>Абакан</w:t>
            </w:r>
          </w:p>
        </w:tc>
        <w:tc>
          <w:tcPr>
            <w:tcW w:w="447" w:type="pct"/>
            <w:vAlign w:val="center"/>
          </w:tcPr>
          <w:p w:rsidR="00E67BBA" w:rsidRPr="00E67BBA" w:rsidRDefault="00E67BBA" w:rsidP="00E67BBA">
            <w:pPr>
              <w:jc w:val="center"/>
              <w:rPr>
                <w:b/>
                <w:sz w:val="24"/>
                <w:szCs w:val="26"/>
              </w:rPr>
            </w:pPr>
            <w:r w:rsidRPr="00E67BBA">
              <w:rPr>
                <w:b/>
                <w:sz w:val="24"/>
                <w:szCs w:val="26"/>
              </w:rPr>
              <w:t>989</w:t>
            </w:r>
          </w:p>
        </w:tc>
        <w:tc>
          <w:tcPr>
            <w:tcW w:w="441" w:type="pct"/>
            <w:vAlign w:val="center"/>
          </w:tcPr>
          <w:p w:rsidR="00E67BBA" w:rsidRPr="00E67BBA" w:rsidRDefault="00E67BBA" w:rsidP="00E67BBA">
            <w:pPr>
              <w:jc w:val="center"/>
              <w:rPr>
                <w:b/>
                <w:sz w:val="24"/>
                <w:szCs w:val="26"/>
              </w:rPr>
            </w:pPr>
            <w:r w:rsidRPr="00E67BBA">
              <w:rPr>
                <w:b/>
                <w:sz w:val="24"/>
                <w:szCs w:val="26"/>
              </w:rPr>
              <w:t>24</w:t>
            </w:r>
          </w:p>
        </w:tc>
        <w:tc>
          <w:tcPr>
            <w:tcW w:w="441" w:type="pct"/>
            <w:vAlign w:val="center"/>
          </w:tcPr>
          <w:p w:rsidR="00E67BBA" w:rsidRPr="00E67BBA" w:rsidRDefault="00E67BBA" w:rsidP="00E67BBA">
            <w:pPr>
              <w:jc w:val="center"/>
              <w:rPr>
                <w:b/>
                <w:sz w:val="24"/>
                <w:szCs w:val="26"/>
              </w:rPr>
            </w:pPr>
            <w:r w:rsidRPr="00E67BBA">
              <w:rPr>
                <w:b/>
                <w:sz w:val="24"/>
                <w:szCs w:val="26"/>
              </w:rPr>
              <w:t>28</w:t>
            </w:r>
          </w:p>
        </w:tc>
        <w:tc>
          <w:tcPr>
            <w:tcW w:w="387" w:type="pct"/>
            <w:vAlign w:val="center"/>
          </w:tcPr>
          <w:p w:rsidR="00E67BBA" w:rsidRPr="00E67BBA" w:rsidRDefault="00E67BBA" w:rsidP="00E67BBA">
            <w:pPr>
              <w:jc w:val="center"/>
              <w:rPr>
                <w:b/>
                <w:sz w:val="24"/>
                <w:szCs w:val="26"/>
              </w:rPr>
            </w:pPr>
            <w:r w:rsidRPr="00E67BBA">
              <w:rPr>
                <w:b/>
                <w:sz w:val="24"/>
                <w:szCs w:val="26"/>
              </w:rPr>
              <w:t>27,0</w:t>
            </w:r>
          </w:p>
        </w:tc>
        <w:tc>
          <w:tcPr>
            <w:tcW w:w="387" w:type="pct"/>
            <w:vAlign w:val="center"/>
          </w:tcPr>
          <w:p w:rsidR="00E67BBA" w:rsidRPr="00E67BBA" w:rsidRDefault="00E67BBA" w:rsidP="00E67BBA">
            <w:pPr>
              <w:jc w:val="center"/>
              <w:rPr>
                <w:b/>
                <w:sz w:val="24"/>
                <w:szCs w:val="26"/>
              </w:rPr>
            </w:pPr>
            <w:r w:rsidRPr="00E67BBA">
              <w:rPr>
                <w:b/>
                <w:sz w:val="24"/>
                <w:szCs w:val="26"/>
              </w:rPr>
              <w:t>39</w:t>
            </w:r>
          </w:p>
        </w:tc>
        <w:tc>
          <w:tcPr>
            <w:tcW w:w="357" w:type="pct"/>
            <w:vAlign w:val="center"/>
          </w:tcPr>
          <w:p w:rsidR="00E67BBA" w:rsidRPr="00E67BBA" w:rsidRDefault="00E67BBA" w:rsidP="00E67BBA">
            <w:pPr>
              <w:jc w:val="center"/>
              <w:rPr>
                <w:b/>
                <w:sz w:val="24"/>
                <w:szCs w:val="26"/>
              </w:rPr>
            </w:pPr>
            <w:r w:rsidRPr="00E67BBA">
              <w:rPr>
                <w:b/>
                <w:sz w:val="24"/>
                <w:szCs w:val="26"/>
              </w:rPr>
              <w:t>13,4</w:t>
            </w:r>
          </w:p>
        </w:tc>
        <w:tc>
          <w:tcPr>
            <w:tcW w:w="391" w:type="pct"/>
            <w:vAlign w:val="center"/>
          </w:tcPr>
          <w:p w:rsidR="00E67BBA" w:rsidRPr="00E67BBA" w:rsidRDefault="00E67BBA" w:rsidP="00E67BBA">
            <w:pPr>
              <w:jc w:val="center"/>
              <w:rPr>
                <w:b/>
                <w:sz w:val="24"/>
                <w:szCs w:val="26"/>
              </w:rPr>
            </w:pPr>
            <w:r w:rsidRPr="00E67BBA">
              <w:rPr>
                <w:b/>
                <w:sz w:val="24"/>
                <w:szCs w:val="26"/>
              </w:rPr>
              <w:t>65</w:t>
            </w:r>
          </w:p>
        </w:tc>
        <w:tc>
          <w:tcPr>
            <w:tcW w:w="391" w:type="pct"/>
            <w:vAlign w:val="center"/>
          </w:tcPr>
          <w:p w:rsidR="00E67BBA" w:rsidRPr="00E67BBA" w:rsidRDefault="00E67BBA" w:rsidP="00E67BBA">
            <w:pPr>
              <w:jc w:val="center"/>
              <w:rPr>
                <w:b/>
                <w:sz w:val="24"/>
                <w:szCs w:val="26"/>
              </w:rPr>
            </w:pPr>
            <w:r w:rsidRPr="00E67BBA">
              <w:rPr>
                <w:b/>
                <w:sz w:val="24"/>
                <w:szCs w:val="26"/>
              </w:rPr>
              <w:t>46</w:t>
            </w:r>
          </w:p>
        </w:tc>
        <w:tc>
          <w:tcPr>
            <w:tcW w:w="326" w:type="pct"/>
            <w:vAlign w:val="center"/>
          </w:tcPr>
          <w:p w:rsidR="00E67BBA" w:rsidRPr="00E67BBA" w:rsidRDefault="00E67BBA" w:rsidP="00E67BBA">
            <w:pPr>
              <w:jc w:val="center"/>
              <w:rPr>
                <w:b/>
                <w:sz w:val="24"/>
                <w:szCs w:val="26"/>
              </w:rPr>
            </w:pPr>
            <w:r w:rsidRPr="00E67BBA">
              <w:rPr>
                <w:b/>
                <w:sz w:val="24"/>
                <w:szCs w:val="26"/>
              </w:rPr>
              <w:t>276</w:t>
            </w:r>
          </w:p>
        </w:tc>
        <w:tc>
          <w:tcPr>
            <w:tcW w:w="296" w:type="pct"/>
            <w:vAlign w:val="center"/>
          </w:tcPr>
          <w:p w:rsidR="00E67BBA" w:rsidRPr="00E67BBA" w:rsidRDefault="00E67BBA" w:rsidP="00E67BBA">
            <w:pPr>
              <w:jc w:val="center"/>
              <w:rPr>
                <w:b/>
                <w:sz w:val="24"/>
                <w:szCs w:val="26"/>
              </w:rPr>
            </w:pPr>
            <w:r w:rsidRPr="00E67BBA">
              <w:rPr>
                <w:b/>
                <w:sz w:val="24"/>
                <w:szCs w:val="26"/>
              </w:rPr>
              <w:t>76</w:t>
            </w:r>
          </w:p>
        </w:tc>
        <w:tc>
          <w:tcPr>
            <w:tcW w:w="419" w:type="pct"/>
            <w:vAlign w:val="center"/>
          </w:tcPr>
          <w:p w:rsidR="00E67BBA" w:rsidRPr="00E67BBA" w:rsidRDefault="00E67BBA" w:rsidP="00E67BBA">
            <w:pPr>
              <w:jc w:val="center"/>
              <w:rPr>
                <w:b/>
                <w:sz w:val="24"/>
                <w:szCs w:val="26"/>
              </w:rPr>
            </w:pPr>
            <w:r w:rsidRPr="00E67BBA">
              <w:rPr>
                <w:b/>
                <w:sz w:val="24"/>
                <w:szCs w:val="26"/>
              </w:rPr>
              <w:t xml:space="preserve"> С</w:t>
            </w:r>
          </w:p>
        </w:tc>
        <w:tc>
          <w:tcPr>
            <w:tcW w:w="383" w:type="pct"/>
            <w:vAlign w:val="center"/>
          </w:tcPr>
          <w:p w:rsidR="00E67BBA" w:rsidRPr="00E67BBA" w:rsidRDefault="00E67BBA" w:rsidP="00E67BBA">
            <w:pPr>
              <w:jc w:val="center"/>
              <w:rPr>
                <w:b/>
                <w:sz w:val="24"/>
                <w:szCs w:val="26"/>
              </w:rPr>
            </w:pPr>
            <w:r w:rsidRPr="00E67BBA">
              <w:rPr>
                <w:b/>
                <w:sz w:val="24"/>
                <w:szCs w:val="26"/>
              </w:rPr>
              <w:t>0,0</w:t>
            </w:r>
          </w:p>
        </w:tc>
      </w:tr>
    </w:tbl>
    <w:p w:rsidR="00E67BBA" w:rsidRPr="00E67BBA" w:rsidRDefault="00E67BBA" w:rsidP="005D529E">
      <w:pPr>
        <w:keepNext/>
        <w:keepLines/>
        <w:numPr>
          <w:ilvl w:val="0"/>
          <w:numId w:val="43"/>
        </w:numPr>
        <w:spacing w:after="0" w:line="240" w:lineRule="auto"/>
        <w:ind w:firstLine="709"/>
        <w:outlineLvl w:val="2"/>
        <w:rPr>
          <w:rFonts w:ascii="Times New Roman" w:eastAsia="Times New Roman" w:hAnsi="Times New Roman" w:cs="Times New Roman"/>
          <w:b/>
          <w:sz w:val="28"/>
          <w:szCs w:val="24"/>
          <w:lang/>
        </w:rPr>
      </w:pPr>
      <w:r w:rsidRPr="00E67BBA">
        <w:rPr>
          <w:rFonts w:ascii="Times New Roman" w:eastAsia="Times New Roman" w:hAnsi="Times New Roman" w:cs="Times New Roman"/>
          <w:b/>
          <w:sz w:val="28"/>
          <w:szCs w:val="24"/>
          <w:lang w:eastAsia="en-US"/>
        </w:rPr>
        <w:br w:type="page"/>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bookmarkStart w:id="97" w:name="_Hlk104900661"/>
      <w:r w:rsidRPr="00E67BBA">
        <w:rPr>
          <w:rFonts w:ascii="Times New Roman" w:eastAsia="Times New Roman" w:hAnsi="Times New Roman" w:cs="Times New Roman"/>
          <w:i/>
          <w:iCs/>
          <w:sz w:val="28"/>
          <w:szCs w:val="24"/>
        </w:rPr>
        <w:lastRenderedPageBreak/>
        <w:t>Таблица 2.2.1.-3</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 xml:space="preserve">Средняя месячная и годовая температуры воздуха, </w:t>
      </w:r>
      <w:r w:rsidRPr="00E67BBA">
        <w:rPr>
          <w:rFonts w:ascii="Cambria Math" w:eastAsia="Times New Roman" w:hAnsi="Cambria Math" w:cs="Cambria Math"/>
          <w:i/>
          <w:iCs/>
          <w:sz w:val="28"/>
          <w:szCs w:val="24"/>
        </w:rPr>
        <w:t>℃</w:t>
      </w:r>
    </w:p>
    <w:tbl>
      <w:tblPr>
        <w:tblStyle w:val="TabBorder6"/>
        <w:tblW w:w="5000" w:type="pct"/>
        <w:tblLook w:val="04A0"/>
      </w:tblPr>
      <w:tblGrid>
        <w:gridCol w:w="6490"/>
        <w:gridCol w:w="644"/>
        <w:gridCol w:w="644"/>
        <w:gridCol w:w="568"/>
        <w:gridCol w:w="568"/>
        <w:gridCol w:w="645"/>
        <w:gridCol w:w="707"/>
        <w:gridCol w:w="707"/>
        <w:gridCol w:w="707"/>
        <w:gridCol w:w="645"/>
        <w:gridCol w:w="568"/>
        <w:gridCol w:w="571"/>
        <w:gridCol w:w="645"/>
        <w:gridCol w:w="677"/>
      </w:tblGrid>
      <w:tr w:rsidR="00E67BBA" w:rsidRPr="00E67BBA" w:rsidTr="00E67BBA">
        <w:trPr>
          <w:trHeight w:val="20"/>
        </w:trPr>
        <w:tc>
          <w:tcPr>
            <w:tcW w:w="2195" w:type="pct"/>
            <w:vAlign w:val="center"/>
          </w:tcPr>
          <w:bookmarkEnd w:id="97"/>
          <w:p w:rsidR="00E67BBA" w:rsidRPr="00E67BBA" w:rsidRDefault="00E67BBA" w:rsidP="00E67BBA">
            <w:pPr>
              <w:jc w:val="center"/>
              <w:rPr>
                <w:bCs/>
                <w:sz w:val="24"/>
                <w:szCs w:val="26"/>
              </w:rPr>
            </w:pPr>
            <w:r w:rsidRPr="00E67BBA">
              <w:rPr>
                <w:bCs/>
                <w:sz w:val="24"/>
                <w:szCs w:val="26"/>
              </w:rPr>
              <w:t>Республики, край, автономный округ, область, пункт</w:t>
            </w:r>
          </w:p>
        </w:tc>
        <w:tc>
          <w:tcPr>
            <w:tcW w:w="218" w:type="pct"/>
            <w:vAlign w:val="center"/>
          </w:tcPr>
          <w:p w:rsidR="00E67BBA" w:rsidRPr="00E67BBA" w:rsidRDefault="00E67BBA" w:rsidP="00E67BBA">
            <w:pPr>
              <w:jc w:val="center"/>
              <w:rPr>
                <w:bCs/>
                <w:sz w:val="24"/>
                <w:szCs w:val="26"/>
              </w:rPr>
            </w:pPr>
            <w:r w:rsidRPr="00E67BBA">
              <w:rPr>
                <w:bCs/>
                <w:sz w:val="24"/>
                <w:szCs w:val="26"/>
              </w:rPr>
              <w:t>I</w:t>
            </w:r>
          </w:p>
        </w:tc>
        <w:tc>
          <w:tcPr>
            <w:tcW w:w="218" w:type="pct"/>
            <w:vAlign w:val="center"/>
          </w:tcPr>
          <w:p w:rsidR="00E67BBA" w:rsidRPr="00E67BBA" w:rsidRDefault="00E67BBA" w:rsidP="00E67BBA">
            <w:pPr>
              <w:jc w:val="center"/>
              <w:rPr>
                <w:bCs/>
                <w:sz w:val="24"/>
                <w:szCs w:val="26"/>
              </w:rPr>
            </w:pPr>
            <w:r w:rsidRPr="00E67BBA">
              <w:rPr>
                <w:bCs/>
                <w:sz w:val="24"/>
                <w:szCs w:val="26"/>
              </w:rPr>
              <w:t>II</w:t>
            </w:r>
          </w:p>
        </w:tc>
        <w:tc>
          <w:tcPr>
            <w:tcW w:w="192" w:type="pct"/>
            <w:vAlign w:val="center"/>
          </w:tcPr>
          <w:p w:rsidR="00E67BBA" w:rsidRPr="00E67BBA" w:rsidRDefault="00E67BBA" w:rsidP="00E67BBA">
            <w:pPr>
              <w:jc w:val="center"/>
              <w:rPr>
                <w:bCs/>
                <w:sz w:val="24"/>
                <w:szCs w:val="26"/>
              </w:rPr>
            </w:pPr>
            <w:r w:rsidRPr="00E67BBA">
              <w:rPr>
                <w:bCs/>
                <w:sz w:val="24"/>
                <w:szCs w:val="26"/>
              </w:rPr>
              <w:t>III</w:t>
            </w:r>
          </w:p>
        </w:tc>
        <w:tc>
          <w:tcPr>
            <w:tcW w:w="192" w:type="pct"/>
            <w:vAlign w:val="center"/>
          </w:tcPr>
          <w:p w:rsidR="00E67BBA" w:rsidRPr="00E67BBA" w:rsidRDefault="00E67BBA" w:rsidP="00E67BBA">
            <w:pPr>
              <w:jc w:val="center"/>
              <w:rPr>
                <w:bCs/>
                <w:sz w:val="24"/>
                <w:szCs w:val="26"/>
              </w:rPr>
            </w:pPr>
            <w:r w:rsidRPr="00E67BBA">
              <w:rPr>
                <w:bCs/>
                <w:sz w:val="24"/>
                <w:szCs w:val="26"/>
              </w:rPr>
              <w:t>IV</w:t>
            </w:r>
          </w:p>
        </w:tc>
        <w:tc>
          <w:tcPr>
            <w:tcW w:w="218" w:type="pct"/>
            <w:vAlign w:val="center"/>
          </w:tcPr>
          <w:p w:rsidR="00E67BBA" w:rsidRPr="00E67BBA" w:rsidRDefault="00E67BBA" w:rsidP="00E67BBA">
            <w:pPr>
              <w:jc w:val="center"/>
              <w:rPr>
                <w:bCs/>
                <w:sz w:val="24"/>
                <w:szCs w:val="26"/>
              </w:rPr>
            </w:pPr>
            <w:r w:rsidRPr="00E67BBA">
              <w:rPr>
                <w:bCs/>
                <w:sz w:val="24"/>
                <w:szCs w:val="26"/>
              </w:rPr>
              <w:t>V</w:t>
            </w:r>
          </w:p>
        </w:tc>
        <w:tc>
          <w:tcPr>
            <w:tcW w:w="239" w:type="pct"/>
            <w:vAlign w:val="center"/>
          </w:tcPr>
          <w:p w:rsidR="00E67BBA" w:rsidRPr="00E67BBA" w:rsidRDefault="00E67BBA" w:rsidP="00E67BBA">
            <w:pPr>
              <w:jc w:val="center"/>
              <w:rPr>
                <w:bCs/>
                <w:sz w:val="24"/>
                <w:szCs w:val="26"/>
              </w:rPr>
            </w:pPr>
            <w:r w:rsidRPr="00E67BBA">
              <w:rPr>
                <w:bCs/>
                <w:sz w:val="24"/>
                <w:szCs w:val="26"/>
              </w:rPr>
              <w:t>VI</w:t>
            </w:r>
          </w:p>
        </w:tc>
        <w:tc>
          <w:tcPr>
            <w:tcW w:w="239" w:type="pct"/>
            <w:vAlign w:val="center"/>
          </w:tcPr>
          <w:p w:rsidR="00E67BBA" w:rsidRPr="00E67BBA" w:rsidRDefault="00E67BBA" w:rsidP="00E67BBA">
            <w:pPr>
              <w:jc w:val="center"/>
              <w:rPr>
                <w:bCs/>
                <w:sz w:val="24"/>
                <w:szCs w:val="26"/>
              </w:rPr>
            </w:pPr>
            <w:r w:rsidRPr="00E67BBA">
              <w:rPr>
                <w:bCs/>
                <w:sz w:val="24"/>
                <w:szCs w:val="26"/>
              </w:rPr>
              <w:t>VII</w:t>
            </w:r>
          </w:p>
        </w:tc>
        <w:tc>
          <w:tcPr>
            <w:tcW w:w="239" w:type="pct"/>
            <w:vAlign w:val="center"/>
          </w:tcPr>
          <w:p w:rsidR="00E67BBA" w:rsidRPr="00E67BBA" w:rsidRDefault="00E67BBA" w:rsidP="00E67BBA">
            <w:pPr>
              <w:jc w:val="center"/>
              <w:rPr>
                <w:bCs/>
                <w:sz w:val="24"/>
                <w:szCs w:val="26"/>
              </w:rPr>
            </w:pPr>
            <w:r w:rsidRPr="00E67BBA">
              <w:rPr>
                <w:bCs/>
                <w:sz w:val="24"/>
                <w:szCs w:val="26"/>
              </w:rPr>
              <w:t>VIII</w:t>
            </w:r>
          </w:p>
        </w:tc>
        <w:tc>
          <w:tcPr>
            <w:tcW w:w="218" w:type="pct"/>
            <w:vAlign w:val="center"/>
          </w:tcPr>
          <w:p w:rsidR="00E67BBA" w:rsidRPr="00E67BBA" w:rsidRDefault="00E67BBA" w:rsidP="00E67BBA">
            <w:pPr>
              <w:jc w:val="center"/>
              <w:rPr>
                <w:bCs/>
                <w:sz w:val="24"/>
                <w:szCs w:val="26"/>
              </w:rPr>
            </w:pPr>
            <w:r w:rsidRPr="00E67BBA">
              <w:rPr>
                <w:bCs/>
                <w:sz w:val="24"/>
                <w:szCs w:val="26"/>
              </w:rPr>
              <w:t>IX</w:t>
            </w:r>
          </w:p>
        </w:tc>
        <w:tc>
          <w:tcPr>
            <w:tcW w:w="192" w:type="pct"/>
            <w:vAlign w:val="center"/>
          </w:tcPr>
          <w:p w:rsidR="00E67BBA" w:rsidRPr="00E67BBA" w:rsidRDefault="00E67BBA" w:rsidP="00E67BBA">
            <w:pPr>
              <w:jc w:val="center"/>
              <w:rPr>
                <w:bCs/>
                <w:sz w:val="24"/>
                <w:szCs w:val="26"/>
              </w:rPr>
            </w:pPr>
            <w:r w:rsidRPr="00E67BBA">
              <w:rPr>
                <w:bCs/>
                <w:sz w:val="24"/>
                <w:szCs w:val="26"/>
              </w:rPr>
              <w:t>X</w:t>
            </w:r>
          </w:p>
        </w:tc>
        <w:tc>
          <w:tcPr>
            <w:tcW w:w="193" w:type="pct"/>
            <w:vAlign w:val="center"/>
          </w:tcPr>
          <w:p w:rsidR="00E67BBA" w:rsidRPr="00E67BBA" w:rsidRDefault="00E67BBA" w:rsidP="00E67BBA">
            <w:pPr>
              <w:jc w:val="center"/>
              <w:rPr>
                <w:bCs/>
                <w:sz w:val="24"/>
                <w:szCs w:val="26"/>
              </w:rPr>
            </w:pPr>
            <w:r w:rsidRPr="00E67BBA">
              <w:rPr>
                <w:bCs/>
                <w:sz w:val="24"/>
                <w:szCs w:val="26"/>
              </w:rPr>
              <w:t>XI</w:t>
            </w:r>
          </w:p>
        </w:tc>
        <w:tc>
          <w:tcPr>
            <w:tcW w:w="218" w:type="pct"/>
            <w:vAlign w:val="center"/>
          </w:tcPr>
          <w:p w:rsidR="00E67BBA" w:rsidRPr="00E67BBA" w:rsidRDefault="00E67BBA" w:rsidP="00E67BBA">
            <w:pPr>
              <w:jc w:val="center"/>
              <w:rPr>
                <w:bCs/>
                <w:sz w:val="24"/>
                <w:szCs w:val="26"/>
              </w:rPr>
            </w:pPr>
            <w:r w:rsidRPr="00E67BBA">
              <w:rPr>
                <w:bCs/>
                <w:sz w:val="24"/>
                <w:szCs w:val="26"/>
              </w:rPr>
              <w:t>XII</w:t>
            </w:r>
          </w:p>
        </w:tc>
        <w:tc>
          <w:tcPr>
            <w:tcW w:w="229" w:type="pct"/>
            <w:vAlign w:val="center"/>
          </w:tcPr>
          <w:p w:rsidR="00E67BBA" w:rsidRPr="00E67BBA" w:rsidRDefault="00E67BBA" w:rsidP="00E67BBA">
            <w:pPr>
              <w:jc w:val="center"/>
              <w:rPr>
                <w:bCs/>
                <w:sz w:val="24"/>
                <w:szCs w:val="26"/>
              </w:rPr>
            </w:pPr>
            <w:r w:rsidRPr="00E67BBA">
              <w:rPr>
                <w:bCs/>
                <w:sz w:val="24"/>
                <w:szCs w:val="26"/>
              </w:rPr>
              <w:t>Год</w:t>
            </w:r>
          </w:p>
        </w:tc>
      </w:tr>
      <w:tr w:rsidR="00E67BBA" w:rsidRPr="00E67BBA" w:rsidTr="00E67BBA">
        <w:trPr>
          <w:trHeight w:val="20"/>
        </w:trPr>
        <w:tc>
          <w:tcPr>
            <w:tcW w:w="5000" w:type="pct"/>
            <w:gridSpan w:val="14"/>
            <w:vAlign w:val="center"/>
          </w:tcPr>
          <w:p w:rsidR="00E67BBA" w:rsidRPr="00E67BBA" w:rsidRDefault="00E67BBA" w:rsidP="00E67BBA">
            <w:pPr>
              <w:jc w:val="center"/>
              <w:rPr>
                <w:bCs/>
                <w:sz w:val="24"/>
                <w:szCs w:val="26"/>
              </w:rPr>
            </w:pPr>
            <w:r w:rsidRPr="00E67BBA">
              <w:rPr>
                <w:bCs/>
                <w:sz w:val="24"/>
                <w:szCs w:val="26"/>
              </w:rPr>
              <w:t>Республика Хакасия</w:t>
            </w:r>
          </w:p>
        </w:tc>
      </w:tr>
      <w:tr w:rsidR="00E67BBA" w:rsidRPr="00E67BBA" w:rsidTr="00E67BBA">
        <w:trPr>
          <w:trHeight w:val="20"/>
        </w:trPr>
        <w:tc>
          <w:tcPr>
            <w:tcW w:w="2195" w:type="pct"/>
            <w:vAlign w:val="center"/>
          </w:tcPr>
          <w:p w:rsidR="00E67BBA" w:rsidRPr="00E67BBA" w:rsidRDefault="00E67BBA" w:rsidP="00E67BBA">
            <w:pPr>
              <w:jc w:val="center"/>
              <w:rPr>
                <w:bCs/>
                <w:sz w:val="24"/>
                <w:szCs w:val="26"/>
              </w:rPr>
            </w:pPr>
            <w:r w:rsidRPr="00E67BBA">
              <w:rPr>
                <w:bCs/>
                <w:sz w:val="24"/>
                <w:szCs w:val="26"/>
              </w:rPr>
              <w:t>Абакан</w:t>
            </w:r>
          </w:p>
        </w:tc>
        <w:tc>
          <w:tcPr>
            <w:tcW w:w="218" w:type="pct"/>
            <w:vAlign w:val="center"/>
          </w:tcPr>
          <w:p w:rsidR="00E67BBA" w:rsidRPr="00E67BBA" w:rsidRDefault="00E67BBA" w:rsidP="00E67BBA">
            <w:pPr>
              <w:jc w:val="center"/>
              <w:rPr>
                <w:bCs/>
                <w:sz w:val="24"/>
                <w:szCs w:val="26"/>
              </w:rPr>
            </w:pPr>
            <w:r w:rsidRPr="00E67BBA">
              <w:rPr>
                <w:bCs/>
                <w:sz w:val="24"/>
                <w:szCs w:val="26"/>
              </w:rPr>
              <w:t>-</w:t>
            </w:r>
          </w:p>
          <w:p w:rsidR="00E67BBA" w:rsidRPr="00E67BBA" w:rsidRDefault="00E67BBA" w:rsidP="00E67BBA">
            <w:pPr>
              <w:jc w:val="center"/>
              <w:rPr>
                <w:bCs/>
                <w:sz w:val="24"/>
                <w:szCs w:val="26"/>
              </w:rPr>
            </w:pPr>
            <w:r w:rsidRPr="00E67BBA">
              <w:rPr>
                <w:bCs/>
                <w:sz w:val="24"/>
                <w:szCs w:val="26"/>
              </w:rPr>
              <w:t>18,7</w:t>
            </w:r>
          </w:p>
        </w:tc>
        <w:tc>
          <w:tcPr>
            <w:tcW w:w="218" w:type="pct"/>
            <w:vAlign w:val="center"/>
          </w:tcPr>
          <w:p w:rsidR="00E67BBA" w:rsidRPr="00E67BBA" w:rsidRDefault="00E67BBA" w:rsidP="00E67BBA">
            <w:pPr>
              <w:jc w:val="center"/>
              <w:rPr>
                <w:bCs/>
                <w:sz w:val="24"/>
                <w:szCs w:val="26"/>
              </w:rPr>
            </w:pPr>
            <w:r w:rsidRPr="00E67BBA">
              <w:rPr>
                <w:bCs/>
                <w:sz w:val="24"/>
                <w:szCs w:val="26"/>
              </w:rPr>
              <w:t>-16,3</w:t>
            </w:r>
          </w:p>
        </w:tc>
        <w:tc>
          <w:tcPr>
            <w:tcW w:w="192" w:type="pct"/>
            <w:vAlign w:val="center"/>
          </w:tcPr>
          <w:p w:rsidR="00E67BBA" w:rsidRPr="00E67BBA" w:rsidRDefault="00E67BBA" w:rsidP="00E67BBA">
            <w:pPr>
              <w:jc w:val="center"/>
              <w:rPr>
                <w:bCs/>
                <w:sz w:val="24"/>
                <w:szCs w:val="26"/>
              </w:rPr>
            </w:pPr>
            <w:r w:rsidRPr="00E67BBA">
              <w:rPr>
                <w:bCs/>
                <w:sz w:val="24"/>
                <w:szCs w:val="26"/>
              </w:rPr>
              <w:t>-</w:t>
            </w:r>
          </w:p>
          <w:p w:rsidR="00E67BBA" w:rsidRPr="00E67BBA" w:rsidRDefault="00E67BBA" w:rsidP="00E67BBA">
            <w:pPr>
              <w:jc w:val="center"/>
              <w:rPr>
                <w:bCs/>
                <w:sz w:val="24"/>
                <w:szCs w:val="26"/>
              </w:rPr>
            </w:pPr>
            <w:r w:rsidRPr="00E67BBA">
              <w:rPr>
                <w:bCs/>
                <w:sz w:val="24"/>
                <w:szCs w:val="26"/>
              </w:rPr>
              <w:t>6</w:t>
            </w:r>
          </w:p>
        </w:tc>
        <w:tc>
          <w:tcPr>
            <w:tcW w:w="192" w:type="pct"/>
            <w:vAlign w:val="center"/>
          </w:tcPr>
          <w:p w:rsidR="00E67BBA" w:rsidRPr="00E67BBA" w:rsidRDefault="00E67BBA" w:rsidP="00E67BBA">
            <w:pPr>
              <w:jc w:val="center"/>
              <w:rPr>
                <w:bCs/>
                <w:sz w:val="24"/>
                <w:szCs w:val="26"/>
              </w:rPr>
            </w:pPr>
          </w:p>
          <w:p w:rsidR="00E67BBA" w:rsidRPr="00E67BBA" w:rsidRDefault="00E67BBA" w:rsidP="00E67BBA">
            <w:pPr>
              <w:jc w:val="center"/>
              <w:rPr>
                <w:bCs/>
                <w:sz w:val="24"/>
                <w:szCs w:val="26"/>
              </w:rPr>
            </w:pPr>
            <w:r w:rsidRPr="00E67BBA">
              <w:rPr>
                <w:bCs/>
                <w:sz w:val="24"/>
                <w:szCs w:val="26"/>
              </w:rPr>
              <w:t>4,0</w:t>
            </w:r>
          </w:p>
        </w:tc>
        <w:tc>
          <w:tcPr>
            <w:tcW w:w="218" w:type="pct"/>
            <w:vAlign w:val="center"/>
          </w:tcPr>
          <w:p w:rsidR="00E67BBA" w:rsidRPr="00E67BBA" w:rsidRDefault="00E67BBA" w:rsidP="00E67BBA">
            <w:pPr>
              <w:jc w:val="center"/>
              <w:rPr>
                <w:bCs/>
                <w:sz w:val="24"/>
                <w:szCs w:val="26"/>
              </w:rPr>
            </w:pPr>
          </w:p>
          <w:p w:rsidR="00E67BBA" w:rsidRPr="00E67BBA" w:rsidRDefault="00E67BBA" w:rsidP="00E67BBA">
            <w:pPr>
              <w:jc w:val="center"/>
              <w:rPr>
                <w:bCs/>
                <w:sz w:val="24"/>
                <w:szCs w:val="26"/>
              </w:rPr>
            </w:pPr>
            <w:r w:rsidRPr="00E67BBA">
              <w:rPr>
                <w:bCs/>
                <w:sz w:val="24"/>
                <w:szCs w:val="26"/>
              </w:rPr>
              <w:t>11,3</w:t>
            </w:r>
          </w:p>
        </w:tc>
        <w:tc>
          <w:tcPr>
            <w:tcW w:w="239" w:type="pct"/>
            <w:vAlign w:val="center"/>
          </w:tcPr>
          <w:p w:rsidR="00E67BBA" w:rsidRPr="00E67BBA" w:rsidRDefault="00E67BBA" w:rsidP="00E67BBA">
            <w:pPr>
              <w:jc w:val="center"/>
              <w:rPr>
                <w:bCs/>
                <w:sz w:val="24"/>
                <w:szCs w:val="26"/>
              </w:rPr>
            </w:pPr>
          </w:p>
          <w:p w:rsidR="00E67BBA" w:rsidRPr="00E67BBA" w:rsidRDefault="00E67BBA" w:rsidP="00E67BBA">
            <w:pPr>
              <w:jc w:val="center"/>
              <w:rPr>
                <w:bCs/>
                <w:sz w:val="24"/>
                <w:szCs w:val="26"/>
              </w:rPr>
            </w:pPr>
            <w:r w:rsidRPr="00E67BBA">
              <w:rPr>
                <w:bCs/>
                <w:sz w:val="24"/>
                <w:szCs w:val="26"/>
              </w:rPr>
              <w:t>17,8</w:t>
            </w:r>
          </w:p>
        </w:tc>
        <w:tc>
          <w:tcPr>
            <w:tcW w:w="239" w:type="pct"/>
            <w:vAlign w:val="center"/>
          </w:tcPr>
          <w:p w:rsidR="00E67BBA" w:rsidRPr="00E67BBA" w:rsidRDefault="00E67BBA" w:rsidP="00E67BBA">
            <w:pPr>
              <w:jc w:val="center"/>
              <w:rPr>
                <w:bCs/>
                <w:sz w:val="24"/>
                <w:szCs w:val="26"/>
              </w:rPr>
            </w:pPr>
          </w:p>
          <w:p w:rsidR="00E67BBA" w:rsidRPr="00E67BBA" w:rsidRDefault="00E67BBA" w:rsidP="00E67BBA">
            <w:pPr>
              <w:jc w:val="center"/>
              <w:rPr>
                <w:bCs/>
                <w:sz w:val="24"/>
                <w:szCs w:val="26"/>
              </w:rPr>
            </w:pPr>
            <w:r w:rsidRPr="00E67BBA">
              <w:rPr>
                <w:bCs/>
                <w:sz w:val="24"/>
                <w:szCs w:val="26"/>
              </w:rPr>
              <w:t>19,9</w:t>
            </w:r>
          </w:p>
        </w:tc>
        <w:tc>
          <w:tcPr>
            <w:tcW w:w="239" w:type="pct"/>
            <w:vAlign w:val="center"/>
          </w:tcPr>
          <w:p w:rsidR="00E67BBA" w:rsidRPr="00E67BBA" w:rsidRDefault="00E67BBA" w:rsidP="00E67BBA">
            <w:pPr>
              <w:jc w:val="center"/>
              <w:rPr>
                <w:bCs/>
                <w:sz w:val="24"/>
                <w:szCs w:val="26"/>
              </w:rPr>
            </w:pPr>
          </w:p>
          <w:p w:rsidR="00E67BBA" w:rsidRPr="00E67BBA" w:rsidRDefault="00E67BBA" w:rsidP="00E67BBA">
            <w:pPr>
              <w:jc w:val="center"/>
              <w:rPr>
                <w:bCs/>
                <w:sz w:val="24"/>
                <w:szCs w:val="26"/>
              </w:rPr>
            </w:pPr>
            <w:r w:rsidRPr="00E67BBA">
              <w:rPr>
                <w:bCs/>
                <w:sz w:val="24"/>
                <w:szCs w:val="26"/>
              </w:rPr>
              <w:t>16,8</w:t>
            </w:r>
          </w:p>
        </w:tc>
        <w:tc>
          <w:tcPr>
            <w:tcW w:w="218" w:type="pct"/>
            <w:vAlign w:val="center"/>
          </w:tcPr>
          <w:p w:rsidR="00E67BBA" w:rsidRPr="00E67BBA" w:rsidRDefault="00E67BBA" w:rsidP="00E67BBA">
            <w:pPr>
              <w:jc w:val="center"/>
              <w:rPr>
                <w:bCs/>
                <w:sz w:val="24"/>
                <w:szCs w:val="26"/>
              </w:rPr>
            </w:pPr>
          </w:p>
          <w:p w:rsidR="00E67BBA" w:rsidRPr="00E67BBA" w:rsidRDefault="00E67BBA" w:rsidP="00E67BBA">
            <w:pPr>
              <w:jc w:val="center"/>
              <w:rPr>
                <w:bCs/>
                <w:sz w:val="24"/>
                <w:szCs w:val="26"/>
              </w:rPr>
            </w:pPr>
            <w:r w:rsidRPr="00E67BBA">
              <w:rPr>
                <w:bCs/>
                <w:sz w:val="24"/>
                <w:szCs w:val="26"/>
              </w:rPr>
              <w:t>10,0</w:t>
            </w:r>
          </w:p>
        </w:tc>
        <w:tc>
          <w:tcPr>
            <w:tcW w:w="192" w:type="pct"/>
            <w:vAlign w:val="center"/>
          </w:tcPr>
          <w:p w:rsidR="00E67BBA" w:rsidRPr="00E67BBA" w:rsidRDefault="00E67BBA" w:rsidP="00E67BBA">
            <w:pPr>
              <w:jc w:val="center"/>
              <w:rPr>
                <w:bCs/>
                <w:sz w:val="24"/>
                <w:szCs w:val="26"/>
              </w:rPr>
            </w:pPr>
          </w:p>
          <w:p w:rsidR="00E67BBA" w:rsidRPr="00E67BBA" w:rsidRDefault="00E67BBA" w:rsidP="00E67BBA">
            <w:pPr>
              <w:jc w:val="center"/>
              <w:rPr>
                <w:bCs/>
                <w:sz w:val="24"/>
                <w:szCs w:val="26"/>
              </w:rPr>
            </w:pPr>
            <w:r w:rsidRPr="00E67BBA">
              <w:rPr>
                <w:bCs/>
                <w:sz w:val="24"/>
                <w:szCs w:val="26"/>
              </w:rPr>
              <w:t>2</w:t>
            </w:r>
          </w:p>
        </w:tc>
        <w:tc>
          <w:tcPr>
            <w:tcW w:w="193" w:type="pct"/>
            <w:vAlign w:val="center"/>
          </w:tcPr>
          <w:p w:rsidR="00E67BBA" w:rsidRPr="00E67BBA" w:rsidRDefault="00E67BBA" w:rsidP="00E67BBA">
            <w:pPr>
              <w:jc w:val="center"/>
              <w:rPr>
                <w:bCs/>
                <w:sz w:val="24"/>
                <w:szCs w:val="26"/>
              </w:rPr>
            </w:pPr>
            <w:r w:rsidRPr="00E67BBA">
              <w:rPr>
                <w:bCs/>
                <w:sz w:val="24"/>
                <w:szCs w:val="26"/>
              </w:rPr>
              <w:t>-</w:t>
            </w:r>
          </w:p>
          <w:p w:rsidR="00E67BBA" w:rsidRPr="00E67BBA" w:rsidRDefault="00E67BBA" w:rsidP="00E67BBA">
            <w:pPr>
              <w:jc w:val="center"/>
              <w:rPr>
                <w:bCs/>
                <w:sz w:val="24"/>
                <w:szCs w:val="26"/>
              </w:rPr>
            </w:pPr>
            <w:r w:rsidRPr="00E67BBA">
              <w:rPr>
                <w:bCs/>
                <w:sz w:val="24"/>
                <w:szCs w:val="26"/>
              </w:rPr>
              <w:t>7,5</w:t>
            </w:r>
          </w:p>
        </w:tc>
        <w:tc>
          <w:tcPr>
            <w:tcW w:w="218" w:type="pct"/>
            <w:vAlign w:val="center"/>
          </w:tcPr>
          <w:p w:rsidR="00E67BBA" w:rsidRPr="00E67BBA" w:rsidRDefault="00E67BBA" w:rsidP="00E67BBA">
            <w:pPr>
              <w:jc w:val="center"/>
              <w:rPr>
                <w:bCs/>
                <w:sz w:val="24"/>
                <w:szCs w:val="26"/>
              </w:rPr>
            </w:pPr>
            <w:r w:rsidRPr="00E67BBA">
              <w:rPr>
                <w:bCs/>
                <w:sz w:val="24"/>
                <w:szCs w:val="26"/>
              </w:rPr>
              <w:t>-</w:t>
            </w:r>
          </w:p>
          <w:p w:rsidR="00E67BBA" w:rsidRPr="00E67BBA" w:rsidRDefault="00E67BBA" w:rsidP="00E67BBA">
            <w:pPr>
              <w:jc w:val="center"/>
              <w:rPr>
                <w:bCs/>
                <w:sz w:val="24"/>
                <w:szCs w:val="26"/>
              </w:rPr>
            </w:pPr>
            <w:r w:rsidRPr="00E67BBA">
              <w:rPr>
                <w:bCs/>
                <w:sz w:val="24"/>
                <w:szCs w:val="26"/>
              </w:rPr>
              <w:t>15,4</w:t>
            </w:r>
          </w:p>
        </w:tc>
        <w:tc>
          <w:tcPr>
            <w:tcW w:w="229" w:type="pct"/>
            <w:vAlign w:val="center"/>
          </w:tcPr>
          <w:p w:rsidR="00E67BBA" w:rsidRPr="00E67BBA" w:rsidRDefault="00E67BBA" w:rsidP="00E67BBA">
            <w:pPr>
              <w:jc w:val="center"/>
              <w:rPr>
                <w:bCs/>
                <w:sz w:val="24"/>
                <w:szCs w:val="26"/>
              </w:rPr>
            </w:pPr>
          </w:p>
          <w:p w:rsidR="00E67BBA" w:rsidRPr="00E67BBA" w:rsidRDefault="00E67BBA" w:rsidP="00E67BBA">
            <w:pPr>
              <w:jc w:val="center"/>
              <w:rPr>
                <w:bCs/>
                <w:sz w:val="24"/>
                <w:szCs w:val="26"/>
              </w:rPr>
            </w:pPr>
            <w:r w:rsidRPr="00E67BBA">
              <w:rPr>
                <w:bCs/>
                <w:sz w:val="24"/>
                <w:szCs w:val="26"/>
              </w:rPr>
              <w:t>1,5</w:t>
            </w:r>
          </w:p>
        </w:tc>
      </w:tr>
    </w:tbl>
    <w:p w:rsidR="00E67BBA" w:rsidRPr="00E67BBA" w:rsidRDefault="00E67BBA" w:rsidP="00E67BBA">
      <w:pPr>
        <w:spacing w:after="0" w:line="240" w:lineRule="auto"/>
        <w:jc w:val="right"/>
        <w:rPr>
          <w:rFonts w:ascii="Times New Roman" w:eastAsia="Times New Roman" w:hAnsi="Times New Roman" w:cs="Times New Roman"/>
          <w:i/>
          <w:sz w:val="28"/>
          <w:szCs w:val="24"/>
          <w:lang/>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2.2.1.-4</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 xml:space="preserve">Амплитуда температуры средняя по месяцам (верхнее значение), максимальная по месяцам (нижнее значение), </w:t>
      </w:r>
      <w:r w:rsidRPr="00E67BBA">
        <w:rPr>
          <w:rFonts w:ascii="Cambria Math" w:eastAsia="Times New Roman" w:hAnsi="Cambria Math" w:cs="Cambria Math"/>
          <w:i/>
          <w:iCs/>
          <w:sz w:val="28"/>
          <w:szCs w:val="24"/>
        </w:rPr>
        <w:t>℃</w:t>
      </w:r>
    </w:p>
    <w:tbl>
      <w:tblPr>
        <w:tblStyle w:val="TabBorder6"/>
        <w:tblW w:w="5000" w:type="pct"/>
        <w:tblLook w:val="04A0"/>
      </w:tblPr>
      <w:tblGrid>
        <w:gridCol w:w="4215"/>
        <w:gridCol w:w="882"/>
        <w:gridCol w:w="882"/>
        <w:gridCol w:w="881"/>
        <w:gridCol w:w="881"/>
        <w:gridCol w:w="881"/>
        <w:gridCol w:w="881"/>
        <w:gridCol w:w="881"/>
        <w:gridCol w:w="881"/>
        <w:gridCol w:w="881"/>
        <w:gridCol w:w="881"/>
        <w:gridCol w:w="881"/>
        <w:gridCol w:w="878"/>
      </w:tblGrid>
      <w:tr w:rsidR="00E67BBA" w:rsidRPr="00E67BBA" w:rsidTr="00E67BBA">
        <w:trPr>
          <w:trHeight w:val="20"/>
        </w:trPr>
        <w:tc>
          <w:tcPr>
            <w:tcW w:w="1425" w:type="pct"/>
            <w:vMerge w:val="restart"/>
            <w:vAlign w:val="center"/>
          </w:tcPr>
          <w:p w:rsidR="00E67BBA" w:rsidRPr="00E67BBA" w:rsidRDefault="00E67BBA" w:rsidP="00E67BBA">
            <w:pPr>
              <w:jc w:val="center"/>
              <w:rPr>
                <w:bCs/>
                <w:sz w:val="24"/>
                <w:szCs w:val="26"/>
              </w:rPr>
            </w:pPr>
            <w:r w:rsidRPr="00E67BBA">
              <w:rPr>
                <w:bCs/>
                <w:sz w:val="24"/>
                <w:szCs w:val="26"/>
              </w:rPr>
              <w:t>Республики, край, автономный округ, область, пункт</w:t>
            </w:r>
          </w:p>
        </w:tc>
        <w:tc>
          <w:tcPr>
            <w:tcW w:w="3575" w:type="pct"/>
            <w:gridSpan w:val="12"/>
            <w:vAlign w:val="center"/>
          </w:tcPr>
          <w:p w:rsidR="00E67BBA" w:rsidRPr="00E67BBA" w:rsidRDefault="00E67BBA" w:rsidP="00E67BBA">
            <w:pPr>
              <w:jc w:val="center"/>
              <w:rPr>
                <w:bCs/>
                <w:sz w:val="24"/>
                <w:szCs w:val="26"/>
              </w:rPr>
            </w:pPr>
            <w:r w:rsidRPr="00E67BBA">
              <w:rPr>
                <w:bCs/>
                <w:sz w:val="24"/>
                <w:szCs w:val="26"/>
              </w:rPr>
              <w:t xml:space="preserve">Амплитуда температуры средняя по месяцам (верхнее значение), максимальная по месяцам (нижнее значение), </w:t>
            </w:r>
            <w:r w:rsidRPr="00E67BBA">
              <w:rPr>
                <w:rFonts w:ascii="Cambria Math" w:hAnsi="Cambria Math" w:cs="Cambria Math"/>
                <w:bCs/>
                <w:sz w:val="24"/>
                <w:szCs w:val="26"/>
              </w:rPr>
              <w:t>℃</w:t>
            </w:r>
          </w:p>
        </w:tc>
      </w:tr>
      <w:tr w:rsidR="00E67BBA" w:rsidRPr="00E67BBA" w:rsidTr="00E67BBA">
        <w:trPr>
          <w:trHeight w:val="20"/>
        </w:trPr>
        <w:tc>
          <w:tcPr>
            <w:tcW w:w="1425" w:type="pct"/>
            <w:vMerge/>
            <w:vAlign w:val="center"/>
          </w:tcPr>
          <w:p w:rsidR="00E67BBA" w:rsidRPr="00E67BBA" w:rsidRDefault="00E67BBA" w:rsidP="00E67BBA">
            <w:pPr>
              <w:jc w:val="center"/>
              <w:rPr>
                <w:bCs/>
                <w:sz w:val="24"/>
                <w:szCs w:val="26"/>
              </w:rPr>
            </w:pPr>
          </w:p>
        </w:tc>
        <w:tc>
          <w:tcPr>
            <w:tcW w:w="298" w:type="pct"/>
            <w:vAlign w:val="center"/>
          </w:tcPr>
          <w:p w:rsidR="00E67BBA" w:rsidRPr="00E67BBA" w:rsidRDefault="00E67BBA" w:rsidP="00E67BBA">
            <w:pPr>
              <w:jc w:val="center"/>
              <w:rPr>
                <w:bCs/>
                <w:sz w:val="24"/>
                <w:szCs w:val="26"/>
              </w:rPr>
            </w:pPr>
            <w:r w:rsidRPr="00E67BBA">
              <w:rPr>
                <w:bCs/>
                <w:sz w:val="24"/>
                <w:szCs w:val="26"/>
              </w:rPr>
              <w:t>I</w:t>
            </w:r>
          </w:p>
        </w:tc>
        <w:tc>
          <w:tcPr>
            <w:tcW w:w="298" w:type="pct"/>
            <w:vAlign w:val="center"/>
          </w:tcPr>
          <w:p w:rsidR="00E67BBA" w:rsidRPr="00E67BBA" w:rsidRDefault="00E67BBA" w:rsidP="00E67BBA">
            <w:pPr>
              <w:jc w:val="center"/>
              <w:rPr>
                <w:bCs/>
                <w:sz w:val="24"/>
                <w:szCs w:val="26"/>
              </w:rPr>
            </w:pPr>
            <w:r w:rsidRPr="00E67BBA">
              <w:rPr>
                <w:bCs/>
                <w:sz w:val="24"/>
                <w:szCs w:val="26"/>
              </w:rPr>
              <w:t>II</w:t>
            </w:r>
          </w:p>
        </w:tc>
        <w:tc>
          <w:tcPr>
            <w:tcW w:w="298" w:type="pct"/>
            <w:vAlign w:val="center"/>
          </w:tcPr>
          <w:p w:rsidR="00E67BBA" w:rsidRPr="00E67BBA" w:rsidRDefault="00E67BBA" w:rsidP="00E67BBA">
            <w:pPr>
              <w:jc w:val="center"/>
              <w:rPr>
                <w:bCs/>
                <w:sz w:val="24"/>
                <w:szCs w:val="26"/>
              </w:rPr>
            </w:pPr>
            <w:r w:rsidRPr="00E67BBA">
              <w:rPr>
                <w:bCs/>
                <w:sz w:val="24"/>
                <w:szCs w:val="26"/>
              </w:rPr>
              <w:t>III</w:t>
            </w:r>
          </w:p>
        </w:tc>
        <w:tc>
          <w:tcPr>
            <w:tcW w:w="298" w:type="pct"/>
            <w:vAlign w:val="center"/>
          </w:tcPr>
          <w:p w:rsidR="00E67BBA" w:rsidRPr="00E67BBA" w:rsidRDefault="00E67BBA" w:rsidP="00E67BBA">
            <w:pPr>
              <w:jc w:val="center"/>
              <w:rPr>
                <w:bCs/>
                <w:sz w:val="24"/>
                <w:szCs w:val="26"/>
              </w:rPr>
            </w:pPr>
            <w:r w:rsidRPr="00E67BBA">
              <w:rPr>
                <w:bCs/>
                <w:sz w:val="24"/>
                <w:szCs w:val="26"/>
              </w:rPr>
              <w:t>IV</w:t>
            </w:r>
          </w:p>
        </w:tc>
        <w:tc>
          <w:tcPr>
            <w:tcW w:w="298" w:type="pct"/>
            <w:vAlign w:val="center"/>
          </w:tcPr>
          <w:p w:rsidR="00E67BBA" w:rsidRPr="00E67BBA" w:rsidRDefault="00E67BBA" w:rsidP="00E67BBA">
            <w:pPr>
              <w:jc w:val="center"/>
              <w:rPr>
                <w:bCs/>
                <w:sz w:val="24"/>
                <w:szCs w:val="26"/>
              </w:rPr>
            </w:pPr>
            <w:r w:rsidRPr="00E67BBA">
              <w:rPr>
                <w:bCs/>
                <w:sz w:val="24"/>
                <w:szCs w:val="26"/>
              </w:rPr>
              <w:t>V</w:t>
            </w:r>
          </w:p>
        </w:tc>
        <w:tc>
          <w:tcPr>
            <w:tcW w:w="298" w:type="pct"/>
            <w:vAlign w:val="center"/>
          </w:tcPr>
          <w:p w:rsidR="00E67BBA" w:rsidRPr="00E67BBA" w:rsidRDefault="00E67BBA" w:rsidP="00E67BBA">
            <w:pPr>
              <w:jc w:val="center"/>
              <w:rPr>
                <w:bCs/>
                <w:sz w:val="24"/>
                <w:szCs w:val="26"/>
              </w:rPr>
            </w:pPr>
            <w:r w:rsidRPr="00E67BBA">
              <w:rPr>
                <w:bCs/>
                <w:sz w:val="24"/>
                <w:szCs w:val="26"/>
              </w:rPr>
              <w:t>VI</w:t>
            </w:r>
          </w:p>
        </w:tc>
        <w:tc>
          <w:tcPr>
            <w:tcW w:w="298" w:type="pct"/>
            <w:vAlign w:val="center"/>
          </w:tcPr>
          <w:p w:rsidR="00E67BBA" w:rsidRPr="00E67BBA" w:rsidRDefault="00E67BBA" w:rsidP="00E67BBA">
            <w:pPr>
              <w:jc w:val="center"/>
              <w:rPr>
                <w:bCs/>
                <w:sz w:val="24"/>
                <w:szCs w:val="26"/>
              </w:rPr>
            </w:pPr>
            <w:r w:rsidRPr="00E67BBA">
              <w:rPr>
                <w:bCs/>
                <w:sz w:val="24"/>
                <w:szCs w:val="26"/>
              </w:rPr>
              <w:t>VII</w:t>
            </w:r>
          </w:p>
        </w:tc>
        <w:tc>
          <w:tcPr>
            <w:tcW w:w="298" w:type="pct"/>
            <w:vAlign w:val="center"/>
          </w:tcPr>
          <w:p w:rsidR="00E67BBA" w:rsidRPr="00E67BBA" w:rsidRDefault="00E67BBA" w:rsidP="00E67BBA">
            <w:pPr>
              <w:jc w:val="center"/>
              <w:rPr>
                <w:bCs/>
                <w:sz w:val="24"/>
                <w:szCs w:val="26"/>
              </w:rPr>
            </w:pPr>
            <w:r w:rsidRPr="00E67BBA">
              <w:rPr>
                <w:bCs/>
                <w:sz w:val="24"/>
                <w:szCs w:val="26"/>
              </w:rPr>
              <w:t>VIII</w:t>
            </w:r>
          </w:p>
        </w:tc>
        <w:tc>
          <w:tcPr>
            <w:tcW w:w="298" w:type="pct"/>
            <w:vAlign w:val="center"/>
          </w:tcPr>
          <w:p w:rsidR="00E67BBA" w:rsidRPr="00E67BBA" w:rsidRDefault="00E67BBA" w:rsidP="00E67BBA">
            <w:pPr>
              <w:jc w:val="center"/>
              <w:rPr>
                <w:bCs/>
                <w:sz w:val="24"/>
                <w:szCs w:val="26"/>
              </w:rPr>
            </w:pPr>
            <w:r w:rsidRPr="00E67BBA">
              <w:rPr>
                <w:bCs/>
                <w:sz w:val="24"/>
                <w:szCs w:val="26"/>
              </w:rPr>
              <w:t>IX</w:t>
            </w:r>
          </w:p>
        </w:tc>
        <w:tc>
          <w:tcPr>
            <w:tcW w:w="298" w:type="pct"/>
            <w:vAlign w:val="center"/>
          </w:tcPr>
          <w:p w:rsidR="00E67BBA" w:rsidRPr="00E67BBA" w:rsidRDefault="00E67BBA" w:rsidP="00E67BBA">
            <w:pPr>
              <w:jc w:val="center"/>
              <w:rPr>
                <w:bCs/>
                <w:sz w:val="24"/>
                <w:szCs w:val="26"/>
              </w:rPr>
            </w:pPr>
            <w:r w:rsidRPr="00E67BBA">
              <w:rPr>
                <w:bCs/>
                <w:sz w:val="24"/>
                <w:szCs w:val="26"/>
              </w:rPr>
              <w:t>X</w:t>
            </w:r>
          </w:p>
        </w:tc>
        <w:tc>
          <w:tcPr>
            <w:tcW w:w="298" w:type="pct"/>
            <w:vAlign w:val="center"/>
          </w:tcPr>
          <w:p w:rsidR="00E67BBA" w:rsidRPr="00E67BBA" w:rsidRDefault="00E67BBA" w:rsidP="00E67BBA">
            <w:pPr>
              <w:jc w:val="center"/>
              <w:rPr>
                <w:bCs/>
                <w:sz w:val="24"/>
                <w:szCs w:val="26"/>
              </w:rPr>
            </w:pPr>
            <w:r w:rsidRPr="00E67BBA">
              <w:rPr>
                <w:bCs/>
                <w:sz w:val="24"/>
                <w:szCs w:val="26"/>
              </w:rPr>
              <w:t>XI</w:t>
            </w:r>
          </w:p>
        </w:tc>
        <w:tc>
          <w:tcPr>
            <w:tcW w:w="297" w:type="pct"/>
            <w:vAlign w:val="center"/>
          </w:tcPr>
          <w:p w:rsidR="00E67BBA" w:rsidRPr="00E67BBA" w:rsidRDefault="00E67BBA" w:rsidP="00E67BBA">
            <w:pPr>
              <w:jc w:val="center"/>
              <w:rPr>
                <w:bCs/>
                <w:sz w:val="24"/>
                <w:szCs w:val="26"/>
              </w:rPr>
            </w:pPr>
            <w:r w:rsidRPr="00E67BBA">
              <w:rPr>
                <w:bCs/>
                <w:sz w:val="24"/>
                <w:szCs w:val="26"/>
              </w:rPr>
              <w:t>XII</w:t>
            </w:r>
          </w:p>
        </w:tc>
      </w:tr>
      <w:tr w:rsidR="00E67BBA" w:rsidRPr="00E67BBA" w:rsidTr="00E67BBA">
        <w:trPr>
          <w:trHeight w:val="20"/>
        </w:trPr>
        <w:tc>
          <w:tcPr>
            <w:tcW w:w="5000" w:type="pct"/>
            <w:gridSpan w:val="13"/>
            <w:vAlign w:val="center"/>
          </w:tcPr>
          <w:p w:rsidR="00E67BBA" w:rsidRPr="00E67BBA" w:rsidRDefault="00E67BBA" w:rsidP="00E67BBA">
            <w:pPr>
              <w:jc w:val="center"/>
              <w:rPr>
                <w:bCs/>
                <w:sz w:val="24"/>
                <w:szCs w:val="26"/>
              </w:rPr>
            </w:pPr>
            <w:r w:rsidRPr="00E67BBA">
              <w:rPr>
                <w:bCs/>
                <w:sz w:val="24"/>
                <w:szCs w:val="26"/>
              </w:rPr>
              <w:t>Республика Хакасия</w:t>
            </w:r>
          </w:p>
        </w:tc>
      </w:tr>
      <w:tr w:rsidR="00E67BBA" w:rsidRPr="00E67BBA" w:rsidTr="00E67BBA">
        <w:trPr>
          <w:trHeight w:val="20"/>
        </w:trPr>
        <w:tc>
          <w:tcPr>
            <w:tcW w:w="1425" w:type="pct"/>
            <w:vMerge w:val="restart"/>
            <w:vAlign w:val="center"/>
          </w:tcPr>
          <w:p w:rsidR="00E67BBA" w:rsidRPr="00E67BBA" w:rsidRDefault="00E67BBA" w:rsidP="00E67BBA">
            <w:pPr>
              <w:jc w:val="center"/>
              <w:rPr>
                <w:bCs/>
                <w:sz w:val="24"/>
                <w:szCs w:val="26"/>
              </w:rPr>
            </w:pPr>
            <w:r w:rsidRPr="00E67BBA">
              <w:rPr>
                <w:bCs/>
                <w:sz w:val="24"/>
                <w:szCs w:val="26"/>
              </w:rPr>
              <w:t>Абакан</w:t>
            </w:r>
          </w:p>
        </w:tc>
        <w:tc>
          <w:tcPr>
            <w:tcW w:w="298" w:type="pct"/>
            <w:vAlign w:val="center"/>
          </w:tcPr>
          <w:p w:rsidR="00E67BBA" w:rsidRPr="00E67BBA" w:rsidRDefault="00E67BBA" w:rsidP="00E67BBA">
            <w:pPr>
              <w:jc w:val="center"/>
              <w:rPr>
                <w:bCs/>
                <w:sz w:val="24"/>
                <w:szCs w:val="26"/>
              </w:rPr>
            </w:pPr>
            <w:r w:rsidRPr="00E67BBA">
              <w:rPr>
                <w:bCs/>
                <w:sz w:val="24"/>
                <w:szCs w:val="26"/>
              </w:rPr>
              <w:t>11,0</w:t>
            </w:r>
          </w:p>
        </w:tc>
        <w:tc>
          <w:tcPr>
            <w:tcW w:w="298" w:type="pct"/>
            <w:vAlign w:val="center"/>
          </w:tcPr>
          <w:p w:rsidR="00E67BBA" w:rsidRPr="00E67BBA" w:rsidRDefault="00E67BBA" w:rsidP="00E67BBA">
            <w:pPr>
              <w:jc w:val="center"/>
              <w:rPr>
                <w:bCs/>
                <w:sz w:val="24"/>
                <w:szCs w:val="26"/>
              </w:rPr>
            </w:pPr>
            <w:r w:rsidRPr="00E67BBA">
              <w:rPr>
                <w:bCs/>
                <w:sz w:val="24"/>
                <w:szCs w:val="26"/>
              </w:rPr>
              <w:t>12,8</w:t>
            </w:r>
          </w:p>
        </w:tc>
        <w:tc>
          <w:tcPr>
            <w:tcW w:w="298" w:type="pct"/>
            <w:vAlign w:val="center"/>
          </w:tcPr>
          <w:p w:rsidR="00E67BBA" w:rsidRPr="00E67BBA" w:rsidRDefault="00E67BBA" w:rsidP="00E67BBA">
            <w:pPr>
              <w:jc w:val="center"/>
              <w:rPr>
                <w:bCs/>
                <w:sz w:val="24"/>
                <w:szCs w:val="26"/>
              </w:rPr>
            </w:pPr>
            <w:r w:rsidRPr="00E67BBA">
              <w:rPr>
                <w:bCs/>
                <w:sz w:val="24"/>
                <w:szCs w:val="26"/>
              </w:rPr>
              <w:t>12,7</w:t>
            </w:r>
          </w:p>
        </w:tc>
        <w:tc>
          <w:tcPr>
            <w:tcW w:w="298" w:type="pct"/>
            <w:vAlign w:val="center"/>
          </w:tcPr>
          <w:p w:rsidR="00E67BBA" w:rsidRPr="00E67BBA" w:rsidRDefault="00E67BBA" w:rsidP="00E67BBA">
            <w:pPr>
              <w:jc w:val="center"/>
              <w:rPr>
                <w:bCs/>
                <w:sz w:val="24"/>
                <w:szCs w:val="26"/>
              </w:rPr>
            </w:pPr>
            <w:r w:rsidRPr="00E67BBA">
              <w:rPr>
                <w:bCs/>
                <w:sz w:val="24"/>
                <w:szCs w:val="26"/>
              </w:rPr>
              <w:t>14,3</w:t>
            </w:r>
          </w:p>
        </w:tc>
        <w:tc>
          <w:tcPr>
            <w:tcW w:w="298" w:type="pct"/>
            <w:vAlign w:val="center"/>
          </w:tcPr>
          <w:p w:rsidR="00E67BBA" w:rsidRPr="00E67BBA" w:rsidRDefault="00E67BBA" w:rsidP="00E67BBA">
            <w:pPr>
              <w:jc w:val="center"/>
              <w:rPr>
                <w:bCs/>
                <w:sz w:val="24"/>
                <w:szCs w:val="26"/>
              </w:rPr>
            </w:pPr>
            <w:r w:rsidRPr="00E67BBA">
              <w:rPr>
                <w:bCs/>
                <w:sz w:val="24"/>
                <w:szCs w:val="26"/>
              </w:rPr>
              <w:t>15,2</w:t>
            </w:r>
          </w:p>
        </w:tc>
        <w:tc>
          <w:tcPr>
            <w:tcW w:w="298" w:type="pct"/>
            <w:vAlign w:val="center"/>
          </w:tcPr>
          <w:p w:rsidR="00E67BBA" w:rsidRPr="00E67BBA" w:rsidRDefault="00E67BBA" w:rsidP="00E67BBA">
            <w:pPr>
              <w:jc w:val="center"/>
              <w:rPr>
                <w:bCs/>
                <w:sz w:val="24"/>
                <w:szCs w:val="26"/>
              </w:rPr>
            </w:pPr>
            <w:r w:rsidRPr="00E67BBA">
              <w:rPr>
                <w:bCs/>
                <w:sz w:val="24"/>
                <w:szCs w:val="26"/>
              </w:rPr>
              <w:t>14,0</w:t>
            </w:r>
          </w:p>
        </w:tc>
        <w:tc>
          <w:tcPr>
            <w:tcW w:w="298" w:type="pct"/>
            <w:vAlign w:val="center"/>
          </w:tcPr>
          <w:p w:rsidR="00E67BBA" w:rsidRPr="00E67BBA" w:rsidRDefault="00E67BBA" w:rsidP="00E67BBA">
            <w:pPr>
              <w:jc w:val="center"/>
              <w:rPr>
                <w:bCs/>
                <w:sz w:val="24"/>
                <w:szCs w:val="26"/>
              </w:rPr>
            </w:pPr>
            <w:r w:rsidRPr="00E67BBA">
              <w:rPr>
                <w:bCs/>
                <w:sz w:val="24"/>
                <w:szCs w:val="26"/>
              </w:rPr>
              <w:t>13,0</w:t>
            </w:r>
          </w:p>
        </w:tc>
        <w:tc>
          <w:tcPr>
            <w:tcW w:w="298" w:type="pct"/>
            <w:vAlign w:val="center"/>
          </w:tcPr>
          <w:p w:rsidR="00E67BBA" w:rsidRPr="00E67BBA" w:rsidRDefault="00E67BBA" w:rsidP="00E67BBA">
            <w:pPr>
              <w:jc w:val="center"/>
              <w:rPr>
                <w:bCs/>
                <w:sz w:val="24"/>
                <w:szCs w:val="26"/>
              </w:rPr>
            </w:pPr>
            <w:r w:rsidRPr="00E67BBA">
              <w:rPr>
                <w:bCs/>
                <w:sz w:val="24"/>
                <w:szCs w:val="26"/>
              </w:rPr>
              <w:t>13,2</w:t>
            </w:r>
          </w:p>
        </w:tc>
        <w:tc>
          <w:tcPr>
            <w:tcW w:w="298" w:type="pct"/>
            <w:vAlign w:val="center"/>
          </w:tcPr>
          <w:p w:rsidR="00E67BBA" w:rsidRPr="00E67BBA" w:rsidRDefault="00E67BBA" w:rsidP="00E67BBA">
            <w:pPr>
              <w:jc w:val="center"/>
              <w:rPr>
                <w:bCs/>
                <w:sz w:val="24"/>
                <w:szCs w:val="26"/>
              </w:rPr>
            </w:pPr>
            <w:r w:rsidRPr="00E67BBA">
              <w:rPr>
                <w:bCs/>
                <w:sz w:val="24"/>
                <w:szCs w:val="26"/>
              </w:rPr>
              <w:t>13,0</w:t>
            </w:r>
          </w:p>
        </w:tc>
        <w:tc>
          <w:tcPr>
            <w:tcW w:w="298" w:type="pct"/>
            <w:vAlign w:val="center"/>
          </w:tcPr>
          <w:p w:rsidR="00E67BBA" w:rsidRPr="00E67BBA" w:rsidRDefault="00E67BBA" w:rsidP="00E67BBA">
            <w:pPr>
              <w:jc w:val="center"/>
              <w:rPr>
                <w:bCs/>
                <w:sz w:val="24"/>
                <w:szCs w:val="26"/>
              </w:rPr>
            </w:pPr>
            <w:r w:rsidRPr="00E67BBA">
              <w:rPr>
                <w:bCs/>
                <w:sz w:val="24"/>
                <w:szCs w:val="26"/>
              </w:rPr>
              <w:t>10,9</w:t>
            </w:r>
          </w:p>
        </w:tc>
        <w:tc>
          <w:tcPr>
            <w:tcW w:w="298" w:type="pct"/>
            <w:vAlign w:val="center"/>
          </w:tcPr>
          <w:p w:rsidR="00E67BBA" w:rsidRPr="00E67BBA" w:rsidRDefault="00E67BBA" w:rsidP="00E67BBA">
            <w:pPr>
              <w:jc w:val="center"/>
              <w:rPr>
                <w:bCs/>
                <w:sz w:val="24"/>
                <w:szCs w:val="26"/>
              </w:rPr>
            </w:pPr>
            <w:r w:rsidRPr="00E67BBA">
              <w:rPr>
                <w:bCs/>
                <w:sz w:val="24"/>
                <w:szCs w:val="26"/>
              </w:rPr>
              <w:t>9,7</w:t>
            </w:r>
          </w:p>
        </w:tc>
        <w:tc>
          <w:tcPr>
            <w:tcW w:w="297" w:type="pct"/>
            <w:vAlign w:val="center"/>
          </w:tcPr>
          <w:p w:rsidR="00E67BBA" w:rsidRPr="00E67BBA" w:rsidRDefault="00E67BBA" w:rsidP="00E67BBA">
            <w:pPr>
              <w:jc w:val="center"/>
              <w:rPr>
                <w:bCs/>
                <w:sz w:val="24"/>
                <w:szCs w:val="26"/>
              </w:rPr>
            </w:pPr>
            <w:r w:rsidRPr="00E67BBA">
              <w:rPr>
                <w:bCs/>
                <w:sz w:val="24"/>
                <w:szCs w:val="26"/>
              </w:rPr>
              <w:t>10,1</w:t>
            </w:r>
          </w:p>
        </w:tc>
      </w:tr>
      <w:tr w:rsidR="00E67BBA" w:rsidRPr="00E67BBA" w:rsidTr="00E67BBA">
        <w:trPr>
          <w:trHeight w:val="20"/>
        </w:trPr>
        <w:tc>
          <w:tcPr>
            <w:tcW w:w="1425" w:type="pct"/>
            <w:vMerge/>
            <w:vAlign w:val="center"/>
          </w:tcPr>
          <w:p w:rsidR="00E67BBA" w:rsidRPr="00E67BBA" w:rsidRDefault="00E67BBA" w:rsidP="00E67BBA">
            <w:pPr>
              <w:jc w:val="center"/>
              <w:rPr>
                <w:bCs/>
                <w:sz w:val="24"/>
                <w:szCs w:val="26"/>
              </w:rPr>
            </w:pPr>
          </w:p>
        </w:tc>
        <w:tc>
          <w:tcPr>
            <w:tcW w:w="298" w:type="pct"/>
            <w:vAlign w:val="center"/>
          </w:tcPr>
          <w:p w:rsidR="00E67BBA" w:rsidRPr="00E67BBA" w:rsidRDefault="00E67BBA" w:rsidP="00E67BBA">
            <w:pPr>
              <w:jc w:val="center"/>
              <w:rPr>
                <w:bCs/>
                <w:sz w:val="24"/>
                <w:szCs w:val="26"/>
              </w:rPr>
            </w:pPr>
            <w:r w:rsidRPr="00E67BBA">
              <w:rPr>
                <w:bCs/>
                <w:sz w:val="24"/>
                <w:szCs w:val="26"/>
              </w:rPr>
              <w:t>31,4</w:t>
            </w:r>
          </w:p>
        </w:tc>
        <w:tc>
          <w:tcPr>
            <w:tcW w:w="298" w:type="pct"/>
            <w:vAlign w:val="center"/>
          </w:tcPr>
          <w:p w:rsidR="00E67BBA" w:rsidRPr="00E67BBA" w:rsidRDefault="00E67BBA" w:rsidP="00E67BBA">
            <w:pPr>
              <w:jc w:val="center"/>
              <w:rPr>
                <w:bCs/>
                <w:sz w:val="24"/>
                <w:szCs w:val="26"/>
              </w:rPr>
            </w:pPr>
            <w:r w:rsidRPr="00E67BBA">
              <w:rPr>
                <w:bCs/>
                <w:sz w:val="24"/>
                <w:szCs w:val="26"/>
              </w:rPr>
              <w:t>27,1</w:t>
            </w:r>
          </w:p>
        </w:tc>
        <w:tc>
          <w:tcPr>
            <w:tcW w:w="298" w:type="pct"/>
            <w:vAlign w:val="center"/>
          </w:tcPr>
          <w:p w:rsidR="00E67BBA" w:rsidRPr="00E67BBA" w:rsidRDefault="00E67BBA" w:rsidP="00E67BBA">
            <w:pPr>
              <w:jc w:val="center"/>
              <w:rPr>
                <w:bCs/>
                <w:sz w:val="24"/>
                <w:szCs w:val="26"/>
              </w:rPr>
            </w:pPr>
            <w:r w:rsidRPr="00E67BBA">
              <w:rPr>
                <w:bCs/>
                <w:sz w:val="24"/>
                <w:szCs w:val="26"/>
              </w:rPr>
              <w:t>26,6</w:t>
            </w:r>
          </w:p>
        </w:tc>
        <w:tc>
          <w:tcPr>
            <w:tcW w:w="298" w:type="pct"/>
            <w:vAlign w:val="center"/>
          </w:tcPr>
          <w:p w:rsidR="00E67BBA" w:rsidRPr="00E67BBA" w:rsidRDefault="00E67BBA" w:rsidP="00E67BBA">
            <w:pPr>
              <w:jc w:val="center"/>
              <w:rPr>
                <w:bCs/>
                <w:sz w:val="24"/>
                <w:szCs w:val="26"/>
              </w:rPr>
            </w:pPr>
            <w:r w:rsidRPr="00E67BBA">
              <w:rPr>
                <w:bCs/>
                <w:sz w:val="24"/>
                <w:szCs w:val="26"/>
              </w:rPr>
              <w:t>31,8</w:t>
            </w:r>
          </w:p>
        </w:tc>
        <w:tc>
          <w:tcPr>
            <w:tcW w:w="298" w:type="pct"/>
            <w:vAlign w:val="center"/>
          </w:tcPr>
          <w:p w:rsidR="00E67BBA" w:rsidRPr="00E67BBA" w:rsidRDefault="00E67BBA" w:rsidP="00E67BBA">
            <w:pPr>
              <w:jc w:val="center"/>
              <w:rPr>
                <w:bCs/>
                <w:sz w:val="24"/>
                <w:szCs w:val="26"/>
              </w:rPr>
            </w:pPr>
            <w:r w:rsidRPr="00E67BBA">
              <w:rPr>
                <w:bCs/>
                <w:sz w:val="24"/>
                <w:szCs w:val="26"/>
              </w:rPr>
              <w:t>29,3</w:t>
            </w:r>
          </w:p>
        </w:tc>
        <w:tc>
          <w:tcPr>
            <w:tcW w:w="298" w:type="pct"/>
            <w:vAlign w:val="center"/>
          </w:tcPr>
          <w:p w:rsidR="00E67BBA" w:rsidRPr="00E67BBA" w:rsidRDefault="00E67BBA" w:rsidP="00E67BBA">
            <w:pPr>
              <w:jc w:val="center"/>
              <w:rPr>
                <w:bCs/>
                <w:sz w:val="24"/>
                <w:szCs w:val="26"/>
              </w:rPr>
            </w:pPr>
            <w:r w:rsidRPr="00E67BBA">
              <w:rPr>
                <w:bCs/>
                <w:sz w:val="24"/>
                <w:szCs w:val="26"/>
              </w:rPr>
              <w:t>25,2</w:t>
            </w:r>
          </w:p>
        </w:tc>
        <w:tc>
          <w:tcPr>
            <w:tcW w:w="298" w:type="pct"/>
            <w:vAlign w:val="center"/>
          </w:tcPr>
          <w:p w:rsidR="00E67BBA" w:rsidRPr="00E67BBA" w:rsidRDefault="00E67BBA" w:rsidP="00E67BBA">
            <w:pPr>
              <w:jc w:val="center"/>
              <w:rPr>
                <w:bCs/>
                <w:sz w:val="24"/>
                <w:szCs w:val="26"/>
              </w:rPr>
            </w:pPr>
            <w:r w:rsidRPr="00E67BBA">
              <w:rPr>
                <w:bCs/>
                <w:sz w:val="24"/>
                <w:szCs w:val="26"/>
              </w:rPr>
              <w:t>23,7</w:t>
            </w:r>
          </w:p>
        </w:tc>
        <w:tc>
          <w:tcPr>
            <w:tcW w:w="298" w:type="pct"/>
            <w:vAlign w:val="center"/>
          </w:tcPr>
          <w:p w:rsidR="00E67BBA" w:rsidRPr="00E67BBA" w:rsidRDefault="00E67BBA" w:rsidP="00E67BBA">
            <w:pPr>
              <w:jc w:val="center"/>
              <w:rPr>
                <w:bCs/>
                <w:sz w:val="24"/>
                <w:szCs w:val="26"/>
              </w:rPr>
            </w:pPr>
            <w:r w:rsidRPr="00E67BBA">
              <w:rPr>
                <w:bCs/>
                <w:sz w:val="24"/>
                <w:szCs w:val="26"/>
              </w:rPr>
              <w:t>24,8</w:t>
            </w:r>
          </w:p>
        </w:tc>
        <w:tc>
          <w:tcPr>
            <w:tcW w:w="298" w:type="pct"/>
            <w:vAlign w:val="center"/>
          </w:tcPr>
          <w:p w:rsidR="00E67BBA" w:rsidRPr="00E67BBA" w:rsidRDefault="00E67BBA" w:rsidP="00E67BBA">
            <w:pPr>
              <w:jc w:val="center"/>
              <w:rPr>
                <w:bCs/>
                <w:sz w:val="24"/>
                <w:szCs w:val="26"/>
              </w:rPr>
            </w:pPr>
            <w:r w:rsidRPr="00E67BBA">
              <w:rPr>
                <w:bCs/>
                <w:sz w:val="24"/>
                <w:szCs w:val="26"/>
              </w:rPr>
              <w:t>30,4</w:t>
            </w:r>
          </w:p>
        </w:tc>
        <w:tc>
          <w:tcPr>
            <w:tcW w:w="298" w:type="pct"/>
            <w:vAlign w:val="center"/>
          </w:tcPr>
          <w:p w:rsidR="00E67BBA" w:rsidRPr="00E67BBA" w:rsidRDefault="00E67BBA" w:rsidP="00E67BBA">
            <w:pPr>
              <w:jc w:val="center"/>
              <w:rPr>
                <w:bCs/>
                <w:sz w:val="24"/>
                <w:szCs w:val="26"/>
              </w:rPr>
            </w:pPr>
            <w:r w:rsidRPr="00E67BBA">
              <w:rPr>
                <w:bCs/>
                <w:sz w:val="24"/>
                <w:szCs w:val="26"/>
              </w:rPr>
              <w:t>27,3</w:t>
            </w:r>
          </w:p>
        </w:tc>
        <w:tc>
          <w:tcPr>
            <w:tcW w:w="298" w:type="pct"/>
            <w:vAlign w:val="center"/>
          </w:tcPr>
          <w:p w:rsidR="00E67BBA" w:rsidRPr="00E67BBA" w:rsidRDefault="00E67BBA" w:rsidP="00E67BBA">
            <w:pPr>
              <w:jc w:val="center"/>
              <w:rPr>
                <w:bCs/>
                <w:sz w:val="24"/>
                <w:szCs w:val="26"/>
              </w:rPr>
            </w:pPr>
            <w:r w:rsidRPr="00E67BBA">
              <w:rPr>
                <w:bCs/>
                <w:sz w:val="24"/>
                <w:szCs w:val="26"/>
              </w:rPr>
              <w:t>24,6</w:t>
            </w:r>
          </w:p>
        </w:tc>
        <w:tc>
          <w:tcPr>
            <w:tcW w:w="297" w:type="pct"/>
            <w:vAlign w:val="center"/>
          </w:tcPr>
          <w:p w:rsidR="00E67BBA" w:rsidRPr="00E67BBA" w:rsidRDefault="00E67BBA" w:rsidP="00E67BBA">
            <w:pPr>
              <w:jc w:val="center"/>
              <w:rPr>
                <w:bCs/>
                <w:sz w:val="24"/>
                <w:szCs w:val="26"/>
              </w:rPr>
            </w:pPr>
            <w:r w:rsidRPr="00E67BBA">
              <w:rPr>
                <w:bCs/>
                <w:sz w:val="24"/>
                <w:szCs w:val="26"/>
              </w:rPr>
              <w:t>29,4</w:t>
            </w:r>
          </w:p>
        </w:tc>
      </w:tr>
    </w:tbl>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lang/>
        </w:rPr>
        <w:sectPr w:rsidR="00E67BBA" w:rsidRPr="00E67BBA" w:rsidSect="00E67BBA">
          <w:pgSz w:w="16838" w:h="11906" w:orient="landscape"/>
          <w:pgMar w:top="1701" w:right="1134" w:bottom="851" w:left="1134" w:header="709" w:footer="709" w:gutter="0"/>
          <w:cols w:space="708"/>
          <w:docGrid w:linePitch="382"/>
        </w:sect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lang/>
        </w:rPr>
        <w:lastRenderedPageBreak/>
        <w:t xml:space="preserve">Согласно таблице </w:t>
      </w:r>
      <w:r w:rsidRPr="00E67BBA">
        <w:rPr>
          <w:rFonts w:ascii="Times New Roman" w:eastAsia="Times New Roman" w:hAnsi="Times New Roman" w:cs="Times New Roman"/>
          <w:sz w:val="28"/>
          <w:szCs w:val="24"/>
        </w:rPr>
        <w:t>Б</w:t>
      </w:r>
      <w:r w:rsidRPr="00E67BBA">
        <w:rPr>
          <w:rFonts w:ascii="Times New Roman" w:eastAsia="Times New Roman" w:hAnsi="Times New Roman" w:cs="Times New Roman"/>
          <w:sz w:val="28"/>
          <w:szCs w:val="24"/>
          <w:lang/>
        </w:rPr>
        <w:t>.1 СП 131.13330.2020 «Строительная климатология»</w:t>
      </w:r>
      <w:r w:rsidRPr="00E67BBA">
        <w:rPr>
          <w:rFonts w:ascii="Times New Roman" w:eastAsia="Times New Roman" w:hAnsi="Times New Roman" w:cs="Times New Roman"/>
          <w:sz w:val="28"/>
          <w:szCs w:val="24"/>
        </w:rPr>
        <w:t xml:space="preserve"> и вышеуказанной информации г.Абакан относится к климатическом району I климатическому подрайону I-Д. Соответственно, Матурский сельсовет также относится к вышеуказанному районированию.</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таблице Б.2 СП 131.13330.2020 «Строительная климатология» территория Матурского сельсовета относится к подзоне «суровые условия».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вышеуказанной информации, приводится анализ климата на территории Матурского сельсовета.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Средняя годовая температура воздуха равна 0,9</w:t>
      </w:r>
      <w:r w:rsidRPr="00E67BBA">
        <w:rPr>
          <w:rFonts w:ascii="Cambria Math" w:eastAsia="Times New Roman" w:hAnsi="Cambria Math" w:cs="Cambria Math"/>
          <w:sz w:val="28"/>
          <w:szCs w:val="24"/>
        </w:rPr>
        <w:t>℃</w:t>
      </w:r>
      <w:r w:rsidRPr="00E67BBA">
        <w:rPr>
          <w:rFonts w:ascii="Times New Roman" w:eastAsia="Times New Roman" w:hAnsi="Times New Roman" w:cs="Times New Roman"/>
          <w:sz w:val="28"/>
          <w:szCs w:val="24"/>
        </w:rPr>
        <w:t>, абсолютная минимальная температура воздуха равна -46</w:t>
      </w:r>
      <w:r w:rsidRPr="00E67BBA">
        <w:rPr>
          <w:rFonts w:ascii="Cambria Math" w:eastAsia="Times New Roman" w:hAnsi="Cambria Math" w:cs="Cambria Math"/>
          <w:sz w:val="28"/>
          <w:szCs w:val="24"/>
        </w:rPr>
        <w:t>℃</w:t>
      </w:r>
      <w:r w:rsidRPr="00E67BBA">
        <w:rPr>
          <w:rFonts w:ascii="Times New Roman" w:eastAsia="Times New Roman" w:hAnsi="Times New Roman" w:cs="Times New Roman"/>
          <w:sz w:val="28"/>
          <w:szCs w:val="24"/>
        </w:rPr>
        <w:t>, абсолютная максимальная температура воздуха равна +38</w:t>
      </w:r>
      <w:r w:rsidRPr="00E67BBA">
        <w:rPr>
          <w:rFonts w:ascii="Cambria Math" w:eastAsia="Times New Roman" w:hAnsi="Cambria Math" w:cs="Cambria Math"/>
          <w:sz w:val="28"/>
          <w:szCs w:val="24"/>
        </w:rPr>
        <w:t>℃</w:t>
      </w:r>
      <w:r w:rsidRPr="00E67BBA">
        <w:rPr>
          <w:rFonts w:ascii="Times New Roman" w:eastAsia="Times New Roman" w:hAnsi="Times New Roman" w:cs="Times New Roman"/>
          <w:sz w:val="28"/>
          <w:szCs w:val="24"/>
        </w:rPr>
        <w:t>, амплитуда колебания температуры воздуха составляет 84</w:t>
      </w:r>
      <w:r w:rsidRPr="00E67BBA">
        <w:rPr>
          <w:rFonts w:ascii="Cambria Math" w:eastAsia="Times New Roman" w:hAnsi="Cambria Math" w:cs="Cambria Math"/>
          <w:sz w:val="28"/>
          <w:szCs w:val="24"/>
        </w:rPr>
        <w:t>℃</w:t>
      </w:r>
      <w:r w:rsidRPr="00E67BBA">
        <w:rPr>
          <w:rFonts w:ascii="Times New Roman" w:eastAsia="Times New Roman" w:hAnsi="Times New Roman" w:cs="Times New Roman"/>
          <w:sz w:val="28"/>
          <w:szCs w:val="24"/>
        </w:rPr>
        <w:t xml:space="preserve">.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Наиболее холодным месяцем является январь. Средняя температура января равна –17,0 °С. Зимой на территории преобладающими являются среднесуточные температуры в пределах от 0˚</w:t>
      </w:r>
      <w:proofErr w:type="gramStart"/>
      <w:r w:rsidRPr="00E67BBA">
        <w:rPr>
          <w:rFonts w:ascii="Times New Roman" w:eastAsia="Times New Roman" w:hAnsi="Times New Roman" w:cs="Times New Roman"/>
          <w:sz w:val="28"/>
          <w:szCs w:val="24"/>
        </w:rPr>
        <w:t>С</w:t>
      </w:r>
      <w:proofErr w:type="gramEnd"/>
      <w:r w:rsidRPr="00E67BBA">
        <w:rPr>
          <w:rFonts w:ascii="Times New Roman" w:eastAsia="Times New Roman" w:hAnsi="Times New Roman" w:cs="Times New Roman"/>
          <w:sz w:val="28"/>
          <w:szCs w:val="24"/>
        </w:rPr>
        <w:t xml:space="preserve"> до -20˚С.</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Наиболее теплым месяцем является июль. Средняя температура июля равна +18,1°С. Переход температуры через 0˚</w:t>
      </w:r>
      <w:proofErr w:type="gramStart"/>
      <w:r w:rsidRPr="00E67BBA">
        <w:rPr>
          <w:rFonts w:ascii="Times New Roman" w:eastAsia="Times New Roman" w:hAnsi="Times New Roman" w:cs="Times New Roman"/>
          <w:sz w:val="28"/>
          <w:szCs w:val="24"/>
        </w:rPr>
        <w:t>С происходит</w:t>
      </w:r>
      <w:proofErr w:type="gramEnd"/>
      <w:r w:rsidRPr="00E67BBA">
        <w:rPr>
          <w:rFonts w:ascii="Times New Roman" w:eastAsia="Times New Roman" w:hAnsi="Times New Roman" w:cs="Times New Roman"/>
          <w:sz w:val="28"/>
          <w:szCs w:val="24"/>
        </w:rPr>
        <w:t xml:space="preserve"> осенью в октябре.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В течение года в теплый период на территории Матурского сельсовета в течение июня-августа преобладают восточные и северо-западные ветра. </w:t>
      </w:r>
      <w:proofErr w:type="gramStart"/>
      <w:r w:rsidRPr="00E67BBA">
        <w:rPr>
          <w:rFonts w:ascii="Times New Roman" w:eastAsia="Times New Roman" w:hAnsi="Times New Roman" w:cs="Times New Roman"/>
          <w:sz w:val="28"/>
          <w:szCs w:val="24"/>
        </w:rPr>
        <w:t>Минимальная</w:t>
      </w:r>
      <w:proofErr w:type="gramEnd"/>
      <w:r w:rsidRPr="00E67BBA">
        <w:rPr>
          <w:rFonts w:ascii="Times New Roman" w:eastAsia="Times New Roman" w:hAnsi="Times New Roman" w:cs="Times New Roman"/>
          <w:sz w:val="28"/>
          <w:szCs w:val="24"/>
        </w:rPr>
        <w:t xml:space="preserve"> из средних скоростей ветра по румбам за июль составляет 0,0 м/с. В холодный период года преобладают западные ветра. </w:t>
      </w:r>
      <w:proofErr w:type="gramStart"/>
      <w:r w:rsidRPr="00E67BBA">
        <w:rPr>
          <w:rFonts w:ascii="Times New Roman" w:eastAsia="Times New Roman" w:hAnsi="Times New Roman" w:cs="Times New Roman"/>
          <w:sz w:val="28"/>
          <w:szCs w:val="24"/>
        </w:rPr>
        <w:t>Максимальная</w:t>
      </w:r>
      <w:proofErr w:type="gramEnd"/>
      <w:r w:rsidRPr="00E67BBA">
        <w:rPr>
          <w:rFonts w:ascii="Times New Roman" w:eastAsia="Times New Roman" w:hAnsi="Times New Roman" w:cs="Times New Roman"/>
          <w:sz w:val="28"/>
          <w:szCs w:val="24"/>
        </w:rPr>
        <w:t xml:space="preserve"> из средних скоростей ветра по румбам за январь составляет 4,3 м/с.</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Количество осадков составляет 33-268 мм, основная часть которых выпадает в основном теплый период года. Суточный максимум осадков составляет 147 мм в теплый период года.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0"/>
          <w:numId w:val="43"/>
        </w:numPr>
        <w:spacing w:after="0" w:line="240" w:lineRule="auto"/>
        <w:ind w:firstLine="709"/>
        <w:jc w:val="center"/>
        <w:outlineLvl w:val="2"/>
        <w:rPr>
          <w:rFonts w:ascii="Times New Roman" w:eastAsia="Times New Roman" w:hAnsi="Times New Roman" w:cs="Times New Roman"/>
          <w:b/>
          <w:sz w:val="28"/>
          <w:szCs w:val="24"/>
          <w:lang w:eastAsia="en-US"/>
        </w:rPr>
      </w:pPr>
      <w:bookmarkStart w:id="98" w:name="_Toc115097904"/>
      <w:r w:rsidRPr="00E67BBA">
        <w:rPr>
          <w:rFonts w:ascii="Times New Roman" w:eastAsia="Times New Roman" w:hAnsi="Times New Roman" w:cs="Times New Roman"/>
          <w:b/>
          <w:sz w:val="28"/>
          <w:szCs w:val="24"/>
          <w:lang w:eastAsia="en-US"/>
        </w:rPr>
        <w:t>2.2.2. Ветровой режим</w:t>
      </w:r>
      <w:bookmarkEnd w:id="98"/>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Ветровой режим формируется под воздействием широтной циркуляции. В течение года над территорией Матурского сельсовета преобладают западные и юго-западные ветры. Значительное влияние на направление ветров оказывают орографические условия, особенно долина реки Матур, где ветер часто принимает их направление. В горах развивается местная циркуляция, под влиянием которой в отдельных местах образуются свои специфические особенности климата. Среднегодовая скорость ветра составляет от 2 до 4 м/с. Наибольшие скорости ветра наблюдаются в мае и ноябре, когда скорость ветра иногда превышает 15 м/с, что приводит к выдуванию почв и образованию пыльных бурь.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ab/>
        <w:t>При антициклональном характере погоды над рассматриваемой территорией наблюдается большая повторяемость штилей и слабого ветра. Средние скорости ветра зимой порядка 1,1-3,6 м/сек.</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Господствующие основные ветры отражены на диаграмме розы ветров.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tbl>
      <w:tblPr>
        <w:tblW w:w="7126" w:type="dxa"/>
        <w:tblInd w:w="2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6904"/>
        <w:gridCol w:w="222"/>
      </w:tblGrid>
      <w:tr w:rsidR="00E67BBA" w:rsidRPr="00E67BBA" w:rsidTr="00E67BBA">
        <w:tc>
          <w:tcPr>
            <w:tcW w:w="6904" w:type="dxa"/>
            <w:tcBorders>
              <w:top w:val="single" w:sz="4" w:space="0" w:color="FFFFFF"/>
              <w:left w:val="single" w:sz="4" w:space="0" w:color="FFFFFF"/>
              <w:bottom w:val="single" w:sz="4" w:space="0" w:color="FFFFFF"/>
              <w:right w:val="single" w:sz="4" w:space="0" w:color="FFFFFF"/>
            </w:tcBorders>
          </w:tcPr>
          <w:p w:rsidR="00E67BBA" w:rsidRPr="00E67BBA" w:rsidRDefault="000B6ACA" w:rsidP="00E67BBA">
            <w:pPr>
              <w:spacing w:after="0" w:line="240" w:lineRule="auto"/>
              <w:ind w:firstLine="709"/>
              <w:jc w:val="center"/>
              <w:rPr>
                <w:rFonts w:ascii="Times New Roman" w:eastAsia="Times New Roman" w:hAnsi="Times New Roman" w:cs="Times New Roman"/>
                <w:sz w:val="28"/>
                <w:szCs w:val="24"/>
              </w:rPr>
            </w:pPr>
            <w:r>
              <w:rPr>
                <w:rFonts w:ascii="Times New Roman" w:eastAsia="Times New Roman" w:hAnsi="Times New Roman" w:cs="Times New Roman"/>
                <w:noProof/>
                <w:sz w:val="28"/>
                <w:szCs w:val="24"/>
              </w:rPr>
            </w:r>
            <w:r>
              <w:rPr>
                <w:rFonts w:ascii="Times New Roman" w:eastAsia="Times New Roman" w:hAnsi="Times New Roman" w:cs="Times New Roman"/>
                <w:noProof/>
                <w:sz w:val="28"/>
                <w:szCs w:val="24"/>
              </w:rPr>
              <w:pict>
                <v:group id="Полотно 244" o:spid="_x0000_s1026" editas="canvas" style="width:298.95pt;height:227.05pt;mso-position-horizontal-relative:char;mso-position-vertical-relative:line" coordsize="37966,2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966;height:28835;visibility:visible">
                    <v:fill o:detectmouseclick="t"/>
                    <v:path o:connecttype="none"/>
                  </v:shape>
                  <v:rect id="Rectangle 4" o:spid="_x0000_s1028" style="position:absolute;top:95;width:32759;height:25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EzsMA&#10;AADcAAAADwAAAGRycy9kb3ducmV2LnhtbERP22rCQBB9L/gPywh9q5tIozW6igSEIC20sR8wZMck&#10;mJ0N2U1M+/XdQqFvczjX2R0m04qRetdYVhAvIhDEpdUNVwo+L6enFxDOI2tsLZOCL3Jw2M8edphq&#10;e+cPGgtfiRDCLkUFtfddKqUrazLoFrYjDtzV9gZ9gH0ldY/3EG5auYyilTTYcGiosaOspvJWDEbB&#10;io7rN7f5NnHyWuTndxzOcTYo9TifjlsQnib/L/5z5zrMT57h95l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FEzsMAAADcAAAADwAAAAAAAAAAAAAAAACYAgAAZHJzL2Rv&#10;d25yZXYueG1sUEsFBgAAAAAEAAQA9QAAAIgDAAAAAA==&#10;" strokecolor="#ffd966" strokeweight="1pt">
                    <v:fill color2="#ffe699" rotate="t" focus="100%" type="gradient"/>
                    <v:shadow on="t" color="#7f6000" opacity=".5" offset="1pt"/>
                  </v:rect>
                  <v:line id="Line 5" o:spid="_x0000_s1029" style="position:absolute;flip:y;visibility:visible" from="17049,5715" to="1705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bBwMQAAADcAAAADwAAAGRycy9kb3ducmV2LnhtbERPS2sCMRC+F/wPYYTearaCraxGkRaL&#10;CK34OngbN9Pdxc1kSaKb/vumUPA2H99zpvNoGnEj52vLCp4HGQjiwuqaSwWH/fJpDMIHZI2NZVLw&#10;Qx7ms97DFHNtO97SbRdKkULY56igCqHNpfRFRQb9wLbEifu2zmBI0JVSO+xSuGnkMMtepMGaU0OF&#10;Lb1VVFx2V6Ng+/XKZ/dxjZd47j43p2O5Pr4vlHrsx8UERKAY7uJ/90qn+aMR/D2TL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psHAxAAAANwAAAAPAAAAAAAAAAAA&#10;AAAAAKECAABkcnMvZG93bnJldi54bWxQSwUGAAAAAAQABAD5AAAAkgMAAAAA&#10;" strokeweight="0"/>
                  <v:line id="Line 6" o:spid="_x0000_s1030" style="position:absolute;visibility:visible" from="16687,11049" to="17418,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scsMAAADcAAAADwAAAGRycy9kb3ducmV2LnhtbERPS2vCQBC+F/wPyxS81Y0F05i6ESmK&#10;emt9QI9Ddposyc6G7Krx37uFQm/z8T1nsRxsK67Ue+NYwXSSgCAunTZcKTgdNy8ZCB+QNbaOScGd&#10;PCyL0dMCc+1u/EXXQ6hEDGGfo4I6hC6X0pc1WfQT1xFH7sf1FkOEfSV1j7cYblv5miSptGg4NtTY&#10;0UdNZXO4WAXmM93O9m/n+Vmut2H6nTWZsSelxs/D6h1EoCH8i//cOx3nz1L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QbHLDAAAA3AAAAA8AAAAAAAAAAAAA&#10;AAAAoQIAAGRycy9kb3ducmV2LnhtbFBLBQYAAAAABAAEAPkAAACRAwAAAAA=&#10;" strokeweight="0"/>
                  <v:line id="Line 7" o:spid="_x0000_s1031" style="position:absolute;flip:x;visibility:visible" from="16687,11049" to="17418,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j6LMQAAADcAAAADwAAAGRycy9kb3ducmV2LnhtbERPTWsCMRC9C/6HMII3zbZQla1RpKVF&#10;BCvaeuht3Ex3FzeTJYlu/PdNoeBtHu9z5stoGnEl52vLCh7GGQjiwuqaSwVfn2+jGQgfkDU2lknB&#10;jTwsF/3eHHNtO97T9RBKkULY56igCqHNpfRFRQb92LbEifuxzmBI0JVSO+xSuGnkY5ZNpMGaU0OF&#10;Lb1UVJwPF6Ng/zHlk3u/xHM8ddvd97HcHF9XSg0HcfUMIlAMd/G/e63T/Kcp/D2TL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PosxAAAANwAAAAPAAAAAAAAAAAA&#10;AAAAAKECAABkcnMvZG93bnJldi54bWxQSwUGAAAAAAQABAD5AAAAkgMAAAAA&#10;" strokeweight="0"/>
                  <v:line id="Line 8" o:spid="_x0000_s1032" style="position:absolute;visibility:visible" from="16687,8382" to="17418,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Ndm8UAAADcAAAADwAAAGRycy9kb3ducmV2LnhtbESPQWvCQBCF74X+h2UKvdWNgppGVynS&#10;or2pVfA4ZKfJYnY2ZLca/33nIHib4b1575v5sveNulAXXWADw0EGirgM1nFl4PDz9ZaDignZYhOY&#10;DNwownLx/DTHwoYr7+iyT5WSEI4FGqhTagutY1mTxzgILbFov6HzmGTtKm07vEq4b/Qoyybao2Np&#10;qLGlVU3lef/nDbjtZD3+nh7fj/pznYan/Jw7fzDm9aX/mIFK1KeH+X69sYI/Flp5Ri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Ndm8UAAADcAAAADwAAAAAAAAAA&#10;AAAAAAChAgAAZHJzL2Rvd25yZXYueG1sUEsFBgAAAAAEAAQA+QAAAJMDAAAAAA==&#10;" strokeweight="0"/>
                  <v:line id="Line 9" o:spid="_x0000_s1033" style="position:absolute;flip:x;visibility:visible" from="16687,8382" to="17418,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vLxcQAAADcAAAADwAAAGRycy9kb3ducmV2LnhtbERPTWsCMRC9F/wPYQrearZCbbs1iigV&#10;EbRo66G3cTPdXdxMliS68d+bQqG3ebzPGU+jacSFnK8tK3gcZCCIC6trLhV8fb4/vIDwAVljY5kU&#10;XMnDdNK7G2Oubcc7uuxDKVII+xwVVCG0uZS+qMigH9iWOHE/1hkMCbpSaoddCjeNHGbZSBqsOTVU&#10;2NK8ouK0PxsFu+0zH93yHE/x2G0+vg/l+rCYKdW/j7M3EIFi+Bf/uVc6zX96hd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68vFxAAAANwAAAAPAAAAAAAAAAAA&#10;AAAAAKECAABkcnMvZG93bnJldi54bWxQSwUGAAAAAAQABAD5AAAAkgMAAAAA&#10;" strokeweight="0"/>
                  <v:line id="Line 10" o:spid="_x0000_s1034" style="position:absolute;visibility:visible" from="16687,5715" to="17418,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mbIMUAAADcAAAADwAAAGRycy9kb3ducmV2LnhtbESPT2vDMAzF74N9B6NBb6vTQrMsrVvG&#10;6Oh2W//BjiJWE9NYDrHXZt9+OhR6k3hP7/20WA2+VRfqowtsYDLOQBFXwTquDRz2H88FqJiQLbaB&#10;ycAfRVgtHx8WWNpw5S1ddqlWEsKxRANNSl2pdawa8hjHoSMW7RR6j0nWvta2x6uE+1ZPsyzXHh1L&#10;Q4MdvTdUnXe/3oD7zjezr5fj61GvN2nyU5wL5w/GjJ6GtzmoREO6m2/Xn1bwc8GX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mbIMUAAADcAAAADwAAAAAAAAAA&#10;AAAAAAChAgAAZHJzL2Rvd25yZXYueG1sUEsFBgAAAAAEAAQA+QAAAJMDAAAAAA==&#10;" strokeweight="0"/>
                  <v:line id="Line 11" o:spid="_x0000_s1035" style="position:absolute;flip:x;visibility:visible" from="16687,5715" to="17418,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ENfsMAAADcAAAADwAAAGRycy9kb3ducmV2LnhtbERPTWsCMRC9F/ofwhR6q1k9qGyNIi2W&#10;UlBR66G3cTPdXdxMliS68d8bQfA2j/c5k1k0jTiT87VlBf1eBoK4sLrmUsHvbvE2BuEDssbGMim4&#10;kIfZ9Plpgrm2HW/ovA2lSCHsc1RQhdDmUvqiIoO+Z1vixP1bZzAk6EqpHXYp3DRykGVDabDm1FBh&#10;Sx8VFcftySjYrEZ8cF+neIyHbrn+25c/+8+5Uq8vcf4OIlAMD/Hd/a3T/GEfbs+kC+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xDX7DAAAA3AAAAA8AAAAAAAAAAAAA&#10;AAAAoQIAAGRycy9kb3ducmV2LnhtbFBLBQYAAAAABAAEAPkAAACRAwAAAAA=&#10;" strokeweight="0"/>
                  <v:line id="Line 12" o:spid="_x0000_s1036" style="position:absolute;flip:y;visibility:visible" from="17049,8096" to="2423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OTCcMAAADcAAAADwAAAGRycy9kb3ducmV2LnhtbERPTWsCMRC9F/ofwhR6q1k92LI1iiiK&#10;FNqi1oO3cTPuLm4mSxLd+O9NQfA2j/c5o0k0jbiQ87VlBf1eBoK4sLrmUsHfdvH2AcIHZI2NZVJw&#10;JQ+T8fPTCHNtO17TZRNKkULY56igCqHNpfRFRQZ9z7bEiTtaZzAk6EqpHXYp3DRykGVDabDm1FBh&#10;S7OKitPmbBSsf9754JbneIqH7vt3vyu/dvOpUq8vcfoJIlAMD/HdvdJp/nAA/8+kC+T4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jkwnDAAAA3AAAAA8AAAAAAAAAAAAA&#10;AAAAoQIAAGRycy9kb3ducmV2LnhtbFBLBQYAAAAABAAEAPkAAACRAwAAAAA=&#10;" strokeweight="0"/>
                  <v:line id="Line 13" o:spid="_x0000_s1037" style="position:absolute;visibility:visible" from="19240,11620" to="19729,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sFV8MAAADcAAAADwAAAGRycy9kb3ducmV2LnhtbERPS2vCQBC+F/oflin0phst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LBVfDAAAA3AAAAA8AAAAAAAAAAAAA&#10;AAAAoQIAAGRycy9kb3ducmV2LnhtbFBLBQYAAAAABAAEAPkAAACRAwAAAAA=&#10;" strokeweight="0"/>
                  <v:line id="Line 14" o:spid="_x0000_s1038" style="position:absolute;flip:x y;visibility:visible" from="19240,11620" to="19729,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8i7MEAAADcAAAADwAAAGRycy9kb3ducmV2LnhtbERPTWsCMRC9F/ofwgi9FM22la2sRiml&#10;FvHmWu/DZtwsJpMlSXX9901B8DaP9zmL1eCsOFOInWcFL5MCBHHjdcetgp/9ejwDEROyRuuZFFwp&#10;wmr5+LDASvsL7+hcp1bkEI4VKjAp9ZWUsTHkME58T5y5ow8OU4ahlTrgJYc7K1+LopQOO84NBnv6&#10;NNSc6l+n4O39sN+c7LPZrqMzX9+2bspwVeppNHzMQSQa0l18c290nl9O4f+ZfIF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3yLswQAAANwAAAAPAAAAAAAAAAAAAAAA&#10;AKECAABkcnMvZG93bnJldi54bWxQSwUGAAAAAAQABAD5AAAAjwMAAAAA&#10;" strokeweight="0"/>
                  <v:line id="Line 15" o:spid="_x0000_s1039" style="position:absolute;visibility:visible" from="21558,9810" to="22040,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44uMMAAADcAAAADwAAAGRycy9kb3ducmV2LnhtbERPS2vCQBC+F/wPyxS81Y0F05i6ESmK&#10;emt9QI9Ddposyc6G7Krx37uFQm/z8T1nsRxsK67Ue+NYwXSSgCAunTZcKTgdNy8ZCB+QNbaOScGd&#10;PCyL0dMCc+1u/EXXQ6hEDGGfo4I6hC6X0pc1WfQT1xFH7sf1FkOEfSV1j7cYblv5miSptGg4NtTY&#10;0UdNZXO4WAXmM93O9m/n+Vmut2H6nTWZsSelxs/D6h1EoCH8i//cOx3npzP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uOLjDAAAA3AAAAA8AAAAAAAAAAAAA&#10;AAAAoQIAAGRycy9kb3ducmV2LnhtbFBLBQYAAAAABAAEAPkAAACRAwAAAAA=&#10;" strokeweight="0"/>
                  <v:line id="Line 16" o:spid="_x0000_s1040" style="position:absolute;flip:x y;visibility:visible" from="21558,9810" to="22040,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EZAMAAAADcAAAADwAAAGRycy9kb3ducmV2LnhtbERPTWsCMRC9F/wPYQQvRbO1sC2rUaSo&#10;SG9d2/uwGTeLyWRJoq7/3hQKvc3jfc5yPTgrrhRi51nBy6wAQdx43XGr4Pu4m76DiAlZo/VMCu4U&#10;Yb0aPS2x0v7GX3StUytyCMcKFZiU+krK2BhyGGe+J87cyQeHKcPQSh3wlsOdlfOiKKXDjnODwZ4+&#10;DDXn+uIUvL79HA9n+2w+d9GZ7d7WTRnuSk3Gw2YBItGQ/sV/7oPO88sSfp/JF8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BGQDAAAAA3AAAAA8AAAAAAAAAAAAAAAAA&#10;oQIAAGRycy9kb3ducmV2LnhtbFBLBQYAAAAABAAEAPkAAACOAwAAAAA=&#10;" strokeweight="0"/>
                  <v:line id="Line 17" o:spid="_x0000_s1041" style="position:absolute;visibility:visible" from="23990,7905" to="2447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DVMMAAADcAAAADwAAAGRycy9kb3ducmV2LnhtbERPS2vCQBC+F/wPywi91Y2CMUY3IlKx&#10;vbU+wOOQHZMl2dmQ3Wr677uFQm/z8T1nvRlsK+7Ue+NYwXSSgCAunTZcKTif9i8ZCB+QNbaOScE3&#10;edgUo6c15to9+JPux1CJGMI+RwV1CF0upS9rsugnriOO3M31FkOEfSV1j48Ybls5S5JUWjQcG2rs&#10;aFdT2Ry/rALzkR7m74vL8iJfD2F6zZrM2LNSz+NhuwI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A1TDAAAA3AAAAA8AAAAAAAAAAAAA&#10;AAAAoQIAAGRycy9kb3ducmV2LnhtbFBLBQYAAAAABAAEAPkAAACRAwAAAAA=&#10;" strokeweight="0"/>
                  <v:line id="Line 18" o:spid="_x0000_s1042" style="position:absolute;flip:x y;visibility:visible" from="23990,7905" to="2447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Io6cQAAADcAAAADwAAAGRycy9kb3ducmV2LnhtbESPQUsDMRCF74L/IYzgRWzWCltZmxaR&#10;Voo3t+192IybpclkSWK7/ffOQfA2w3vz3jfL9RS8OlPKQ2QDT7MKFHEX7cC9gcN++/gCKhdkiz4y&#10;GbhShvXq9maJjY0X/qJzW3olIZwbNOBKGRutc+coYJ7FkVi075gCFllTr23Ci4QHr+dVVeuAA0uD&#10;w5HeHXWn9icYeF4c97uTf3Cf2xzc5sO3XZ2uxtzfTW+voApN5d/8d72zgl8LrTwjE+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ijpxAAAANwAAAAPAAAAAAAAAAAA&#10;AAAAAKECAABkcnMvZG93bnJldi54bWxQSwUGAAAAAAQABAD5AAAAkgMAAAAA&#10;" strokeweight="0"/>
                  <v:line id="Line 19" o:spid="_x0000_s1043" style="position:absolute;visibility:visible" from="17049,13716" to="27279,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yvcMAAADcAAAADwAAAGRycy9kb3ducmV2LnhtbERPS2vCQBC+F/wPywi91U0KTWN0FZGK&#10;9tb6AI9DdkwWs7Mhu8b477uFQm/z8T1nvhxsI3rqvHGsIJ0kIIhLpw1XCo6HzUsOwgdkjY1jUvAg&#10;D8vF6GmOhXZ3/qZ+HyoRQ9gXqKAOoS2k9GVNFv3EtcSRu7jOYoiwq6Tu8B7DbSNfkySTFg3Hhhpb&#10;WtdUXvc3q8B8Zdu3z/fT9CQ/tiE959fc2KNSz+NhNQMRaAj/4j/3Tsf52RR+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jMr3DAAAA3AAAAA8AAAAAAAAAAAAA&#10;AAAAoQIAAGRycy9kb3ducmV2LnhtbFBLBQYAAAAABAAEAPkAAACRAwAAAAA=&#10;" strokeweight="0"/>
                  <v:line id="Line 20" o:spid="_x0000_s1044" style="position:absolute;visibility:visible" from="20459,13430" to="20466,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N/cUAAADcAAAADwAAAGRycy9kb3ducmV2LnhtbESPQWvCQBCF70L/wzKF3nSjUE2jqxRp&#10;UW/VKngcstNkMTsbsltN/71zEHqb4b1575vFqveNulIXXWAD41EGirgM1nFl4Pj9OcxBxYRssQlM&#10;Bv4owmr5NFhgYcON93Q9pEpJCMcCDdQptYXWsazJYxyFlli0n9B5TLJ2lbYd3iTcN3qSZVPt0bE0&#10;1NjSuqbycvj1BtzXdPO6m53eTvpjk8bn/JI7fzTm5bl/n4NK1Kd/8+N6awV/Jvj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AN/cUAAADcAAAADwAAAAAAAAAA&#10;AAAAAAChAgAAZHJzL2Rvd25yZXYueG1sUEsFBgAAAAAEAAQA+QAAAJMDAAAAAA==&#10;" strokeweight="0"/>
                  <v:line id="Line 21" o:spid="_x0000_s1045" style="position:absolute;flip:y;visibility:visible" from="20459,13430" to="20466,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ibo8QAAADcAAAADwAAAGRycy9kb3ducmV2LnhtbERPTWsCMRC9C/0PYQq9adYeqmyNIi0t&#10;pVDFtR56GzfT3cXNZEmiG/+9EQRv83ifM1tE04oTOd9YVjAeZSCIS6sbrhT8bj+GUxA+IGtsLZOC&#10;M3lYzB8GM8y17XlDpyJUIoWwz1FBHUKXS+nLmgz6ke2IE/dvncGQoKukdtincNPK5yx7kQYbTg01&#10;dvRWU3kojkbBZjXhvfs8xkPc9z/rv131vXtfKvX0GJevIALFcBff3F86zZ+M4fpMukDO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JujxAAAANwAAAAPAAAAAAAAAAAA&#10;AAAAAKECAABkcnMvZG93bnJldi54bWxQSwUGAAAAAAQABAD5AAAAkgMAAAAA&#10;" strokeweight="0"/>
                  <v:line id="Line 22" o:spid="_x0000_s1046" style="position:absolute;visibility:visible" from="23869,13430" to="23876,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2EcEAAADcAAAADwAAAGRycy9kb3ducmV2LnhtbERPTYvCMBC9C/sfwix401RhtVajLIuL&#10;enNdBY9DM7bBZlKaqPXfG0HwNo/3ObNFaytxpcYbxwoG/QQEce604ULB/v+3l4LwAVlj5ZgU3MnD&#10;Yv7RmWGm3Y3/6LoLhYgh7DNUUIZQZ1L6vCSLvu9q4sidXGMxRNgUUjd4i+G2ksMkGUmLhmNDiTX9&#10;lJSfdxerwGxHq6/N+DA5yOUqDI7pOTV2r1T3s/2eggjUhrf45V7rOH88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HjYRwQAAANwAAAAPAAAAAAAAAAAAAAAA&#10;AKECAABkcnMvZG93bnJldi54bWxQSwUGAAAAAAQABAD5AAAAjwMAAAAA&#10;" strokeweight="0"/>
                  <v:line id="Line 23" o:spid="_x0000_s1047" style="position:absolute;flip:y;visibility:visible" from="23869,13430" to="23876,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gT8QAAADcAAAADwAAAGRycy9kb3ducmV2LnhtbERPTWsCMRC9C/6HMII3zbYFla1RpKVF&#10;BCvaeuht3Ex3FzeTJYlu/PdNoeBtHu9z5stoGnEl52vLCh7GGQjiwuqaSwVfn2+jGQgfkDU2lknB&#10;jTwsF/3eHHNtO97T9RBKkULY56igCqHNpfRFRQb92LbEifuxzmBI0JVSO+xSuGnkY5ZNpMGaU0OF&#10;Lb1UVJwPF6Ng/zHlk3u/xHM8ddvd97HcHF9XSg0HcfUMIlAMd/G/e63T/OkT/D2TL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tqBPxAAAANwAAAAPAAAAAAAAAAAA&#10;AAAAAKECAABkcnMvZG93bnJldi54bWxQSwUGAAAAAAQABAD5AAAAkgMAAAAA&#10;" strokeweight="0"/>
                  <v:line id="Line 24" o:spid="_x0000_s1048" style="position:absolute;visibility:visible" from="27279,13430" to="27285,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L/sMAAADcAAAADwAAAGRycy9kb3ducmV2LnhtbERPTWvCQBC9C/0PyxR6qxtLNW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7C/7DAAAA3AAAAA8AAAAAAAAAAAAA&#10;AAAAoQIAAGRycy9kb3ducmV2LnhtbFBLBQYAAAAABAAEAPkAAACRAwAAAAA=&#10;" strokeweight="0"/>
                  <v:line id="Line 25" o:spid="_x0000_s1049" style="position:absolute;flip:y;visibility:visible" from="27279,13430" to="27285,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OdoMQAAADcAAAADwAAAGRycy9kb3ducmV2LnhtbERPTWsCMRC9C/6HMII3zbZQla1RpKVF&#10;BCvaeuht3Ex3FzeTJYlu/PdNoeBtHu9z5stoGnEl52vLCh7GGQjiwuqaSwVfn2+jGQgfkDU2lknB&#10;jTwsF/3eHHNtO97T9RBKkULY56igCqHNpfRFRQb92LbEifuxzmBI0JVSO+xSuGnkY5ZNpMGaU0OF&#10;Lb1UVJwPF6Ng/zHlk3u/xHM8ddvd97HcHF9XSg0HcfUMIlAMd/G/e63T/OkT/D2TL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52gxAAAANwAAAAPAAAAAAAAAAAA&#10;AAAAAKECAABkcnMvZG93bnJldi54bWxQSwUGAAAAAAQABAD5AAAAkgMAAAAA&#10;" strokeweight="0"/>
                  <v:line id="Line 26" o:spid="_x0000_s1050" style="position:absolute;visibility:visible" from="17049,13716" to="24237,1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wEsMAAADcAAAADwAAAGRycy9kb3ducmV2LnhtbERPS2vCQBC+F/wPywi91Y2CMUY3IlKx&#10;vbU+wOOQHZMl2dmQ3Wr677uFQm/z8T1nvRlsK+7Ue+NYwXSSgCAunTZcKTif9i8ZCB+QNbaOScE3&#10;edgUo6c15to9+JPux1CJGMI+RwV1CF0upS9rsugnriOO3M31FkOEfSV1j48Ybls5S5JUWjQcG2rs&#10;aFdT2Ry/rALzkR7m74vL8iJfD2F6zZrM2LNSz+NhuwI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lMBLDAAAA3AAAAA8AAAAAAAAAAAAA&#10;AAAAoQIAAGRycy9kb3ducmV2LnhtbFBLBQYAAAAABAAEAPkAAACRAwAAAAA=&#10;" strokeweight="0"/>
                  <v:line id="Line 27" o:spid="_x0000_s1051" style="position:absolute;flip:x;visibility:visible" from="19240,15430" to="1972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2mTMQAAADcAAAADwAAAGRycy9kb3ducmV2LnhtbERPTWsCMRC9C/6HMIXeNFsP3bI1ilQs&#10;RdCirYfexs10d3EzWZLopv++EQRv83ifM51H04oLOd9YVvA0zkAQl1Y3XCn4/lqNXkD4gKyxtUwK&#10;/sjDfDYcTLHQtucdXfahEimEfYEK6hC6Qkpf1mTQj21HnLhf6wyGBF0ltcM+hZtWTrLsWRpsODXU&#10;2NFbTeVpfzYKdtucj+79HE/x2G8+fw7V+rBcKPX4EBevIALFcBff3B86zc9zuD6TLp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aZMxAAAANwAAAAPAAAAAAAAAAAA&#10;AAAAAKECAABkcnMvZG93bnJldi54bWxQSwUGAAAAAAQABAD5AAAAkgMAAAAA&#10;" strokeweight="0"/>
                  <v:line id="Line 28" o:spid="_x0000_s1052" style="position:absolute;flip:y;visibility:visible" from="19240,15430" to="1972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IyPscAAADcAAAADwAAAGRycy9kb3ducmV2LnhtbESPQU8CMRCF7yb8h2ZMvElXD2JWCiEQ&#10;jTFRA8rB27Addjdsp5u2sOXfMwcTbjN5b977ZjrPrlMnCrH1bOBhXIAirrxtuTbw+/N6/wwqJmSL&#10;nWcycKYI89noZoql9QOv6bRJtZIQjiUaaFLqS61j1ZDDOPY9sWh7HxwmWUOtbcBBwl2nH4viSTts&#10;WRoa7GnZUHXYHJ2B9deEd+HtmA95N3x+/23rj+1qYczdbV68gEqU09X8f/1uBX8itPKMTK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EjI+xwAAANwAAAAPAAAAAAAA&#10;AAAAAAAAAKECAABkcnMvZG93bnJldi54bWxQSwUGAAAAAAQABAD5AAAAlQMAAAAA&#10;" strokeweight="0"/>
                  <v:line id="Line 29" o:spid="_x0000_s1053" style="position:absolute;flip:x;visibility:visible" from="21558,17240" to="22040,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6XpcQAAADcAAAADwAAAGRycy9kb3ducmV2LnhtbERPTWsCMRC9F/wPYQRvNVsPWrdGkRZF&#10;Cla09dDbuJnuLm4mSxLd9N+bQsHbPN7nzBbRNOJKzteWFTwNMxDEhdU1lwq+PlePzyB8QNbYWCYF&#10;v+RhMe89zDDXtuM9XQ+hFCmEfY4KqhDaXEpfVGTQD21LnLgf6wyGBF0ptcMuhZtGjrJsLA3WnBoq&#10;bOm1ouJ8uBgF+48Jn9z6Es/x1G1338fy/fi2VGrQj8sXEIFiuIv/3Rud5k+m8PdMuk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pelxAAAANwAAAAPAAAAAAAAAAAA&#10;AAAAAKECAABkcnMvZG93bnJldi54bWxQSwUGAAAAAAQABAD5AAAAkgMAAAAA&#10;" strokeweight="0"/>
                  <v:line id="Line 30" o:spid="_x0000_s1054" style="position:absolute;flip:y;visibility:visible" from="21558,17240" to="22040,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FOH8cAAADcAAAADwAAAGRycy9kb3ducmV2LnhtbESPT0sDMRDF70K/QxjBm83qQcvatJQW&#10;RQSV/jt4m26mu0s3kyVJu/HbOwehtxnem/d+M51n16kLhdh6NvAwLkARV962XBvYbV/vJ6BiQrbY&#10;eSYDvxRhPhvdTLG0fuA1XTapVhLCsUQDTUp9qXWsGnIYx74nFu3og8Mka6i1DThIuOv0Y1E8aYct&#10;S0ODPS0bqk6bszOw/nrmQ3g751M+DJ/fP/v6Y79aGHN3mxcvoBLldDX/X79bwZ8IvjwjE+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U4fxwAAANwAAAAPAAAAAAAA&#10;AAAAAAAAAKECAABkcnMvZG93bnJldi54bWxQSwUGAAAAAAQABAD5AAAAlQMAAAAA&#10;" strokeweight="0"/>
                  <v:line id="Line 31" o:spid="_x0000_s1055" style="position:absolute;flip:x;visibility:visible" from="23990,19145" to="24479,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3rhMMAAADcAAAADwAAAGRycy9kb3ducmV2LnhtbERPTWsCMRC9C/0PYQq9adYeqmyNIi0t&#10;RVBR66G3cTPdXdxMliS68d8bQfA2j/c5k1k0jTiT87VlBcNBBoK4sLrmUsHv7qs/BuEDssbGMim4&#10;kIfZ9Kk3wVzbjjd03oZSpBD2OSqoQmhzKX1RkUE/sC1x4v6tMxgSdKXUDrsUbhr5mmVv0mDNqaHC&#10;lj4qKo7bk1GwWY344L5P8RgP3XL9ty8X+8+5Ui/Pcf4OIlAMD/Hd/aPT/PEQbs+kC+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964TDAAAA3AAAAA8AAAAAAAAAAAAA&#10;AAAAoQIAAGRycy9kb3ducmV2LnhtbFBLBQYAAAAABAAEAPkAAACRAwAAAAA=&#10;" strokeweight="0"/>
                  <v:line id="Line 32" o:spid="_x0000_s1056" style="position:absolute;flip:y;visibility:visible" from="23990,19145" to="24479,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9188MAAADcAAAADwAAAGRycy9kb3ducmV2LnhtbERPS2sCMRC+F/wPYQRvNVsPVlajSMVS&#10;CrX4OvQ2bqa7i5vJkkQ3/femIHibj+85s0U0jbiS87VlBS/DDARxYXXNpYLDfv08AeEDssbGMin4&#10;Iw+Lee9phrm2HW/pugulSCHsc1RQhdDmUvqiIoN+aFvixP1aZzAk6EqpHXYp3DRylGVjabDm1FBh&#10;S28VFefdxSjYbl755N4v8RxP3df3z7H8PK6WSg36cTkFESiGh/ju/tBp/mQE/8+kC+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dfPDAAAA3AAAAA8AAAAAAAAAAAAA&#10;AAAAoQIAAGRycy9kb3ducmV2LnhtbFBLBQYAAAAABAAEAPkAAACRAwAAAAA=&#10;" strokeweight="0"/>
                  <v:line id="Line 33" o:spid="_x0000_s1057" style="position:absolute;visibility:visible" from="17049,13716" to="17056,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jrcIAAADcAAAADwAAAGRycy9kb3ducmV2LnhtbERPTWvCQBC9C/6HZQRvdaNS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fjrcIAAADcAAAADwAAAAAAAAAAAAAA&#10;AAChAgAAZHJzL2Rvd25yZXYueG1sUEsFBgAAAAAEAAQA+QAAAJADAAAAAA==&#10;" strokeweight="0"/>
                  <v:line id="Line 34" o:spid="_x0000_s1058" style="position:absolute;flip:x;visibility:visible" from="16687,16383" to="17418,1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IHMQAAADcAAAADwAAAGRycy9kb3ducmV2LnhtbERPTWsCMRC9C/6HMIXeNFspVbZGEaVF&#10;hFbUeuht3Ex3FzeTJYlu+u+bguBtHu9zpvNoGnEl52vLCp6GGQjiwuqaSwVfh7fBBIQPyBoby6Tg&#10;lzzMZ/3eFHNtO97RdR9KkULY56igCqHNpfRFRQb90LbEifuxzmBI0JVSO+xSuGnkKMtepMGaU0OF&#10;LS0rKs77i1Gw+xzzyb1f4jmeuo/t97HcHFcLpR4f4uIVRKAY7uKbe63T/Mkz/D+TL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kgcxAAAANwAAAAPAAAAAAAAAAAA&#10;AAAAAKECAABkcnMvZG93bnJldi54bWxQSwUGAAAAAAQABAD5AAAAkgMAAAAA&#10;" strokeweight="0"/>
                  <v:line id="Line 35" o:spid="_x0000_s1059" style="position:absolute;visibility:visible" from="16687,16383" to="17418,1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strokeweight="0"/>
                  <v:line id="Line 36" o:spid="_x0000_s1060" style="position:absolute;flip:x;visibility:visible" from="16687,19050" to="17418,19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z8MMAAADcAAAADwAAAGRycy9kb3ducmV2LnhtbERPS2sCMRC+F/wPYQRvNdserKxGkYpF&#10;CrX4OvQ2bqa7i5vJkkQ3/femIHibj+8503k0jbiS87VlBS/DDARxYXXNpYLDfvU8BuEDssbGMin4&#10;Iw/zWe9pirm2HW/pugulSCHsc1RQhdDmUvqiIoN+aFvixP1aZzAk6EqpHXYp3DTyNctG0mDNqaHC&#10;lt4rKs67i1Gw3bzxyX1c4jmeuq/vn2P5eVwulBr042ICIlAMD/HdvdZp/ngE/8+k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Uc/DDAAAA3AAAAA8AAAAAAAAAAAAA&#10;AAAAoQIAAGRycy9kb3ducmV2LnhtbFBLBQYAAAAABAAEAPkAAACRAwAAAAA=&#10;" strokeweight="0"/>
                  <v:line id="Line 37" o:spid="_x0000_s1061" style="position:absolute;visibility:visible" from="16687,19050" to="17418,19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zlrsEAAADcAAAADwAAAGRycy9kb3ducmV2LnhtbERPTYvCMBC9C/6HMAveNFVY7VajiOyi&#10;3tRV8Dg0s22wmZQmq/XfG0HwNo/3ObNFaytxpcYbxwqGgwQEce604ULB8fenn4LwAVlj5ZgU3MnD&#10;Yt7tzDDT7sZ7uh5CIWII+wwVlCHUmZQ+L8miH7iaOHJ/rrEYImwKqRu8xXBbyVGSjKVFw7GhxJpW&#10;JeWXw79VYHbj9ed2cvo6ye91GJ7TS2rsUaneR7ucggjUhrf45d7oOD+d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OWuwQAAANwAAAAPAAAAAAAAAAAAAAAA&#10;AKECAABkcnMvZG93bnJldi54bWxQSwUGAAAAAAQABAD5AAAAjwMAAAAA&#10;" strokeweight="0"/>
                  <v:line id="Line 38" o:spid="_x0000_s1062" style="position:absolute;flip:x;visibility:visible" from="16687,21717" to="17418,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dCGccAAADcAAAADwAAAGRycy9kb3ducmV2LnhtbESPT0sDMRDF70K/QxjBm83qQcvatJQW&#10;RQSV/jt4m26mu0s3kyVJu/HbOwehtxnem/d+M51n16kLhdh6NvAwLkARV962XBvYbV/vJ6BiQrbY&#10;eSYDvxRhPhvdTLG0fuA1XTapVhLCsUQDTUp9qXWsGnIYx74nFu3og8Mka6i1DThIuOv0Y1E8aYct&#10;S0ODPS0bqk6bszOw/nrmQ3g751M+DJ/fP/v6Y79aGHN3mxcvoBLldDX/X79bwZ8IrTwjE+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x0IZxwAAANwAAAAPAAAAAAAA&#10;AAAAAAAAAKECAABkcnMvZG93bnJldi54bWxQSwUGAAAAAAQABAD5AAAAlQMAAAAA&#10;" strokeweight="0"/>
                  <v:line id="Line 39" o:spid="_x0000_s1063" style="position:absolute;visibility:visible" from="16687,21717" to="17418,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R8MAAADcAAAADwAAAGRycy9kb3ducmV2LnhtbERPTWvCQBC9F/wPywi91Y2F2iS6ikgl&#10;7a2NCh6H7JgsZmdDdjXpv+8WCr3N433OajPaVtyp98axgvksAUFcOW24VnA87J9SED4ga2wdk4Jv&#10;8rBZTx5WmGs38Bfdy1CLGMI+RwVNCF0upa8asuhnriOO3MX1FkOEfS11j0MMt618TpKFtGg4NjTY&#10;0a6h6lrerALzuShePl5P2Um+FWF+Tq+psUelHqfjdgki0Bj+xX/udx3npx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v1EfDAAAA3AAAAA8AAAAAAAAAAAAA&#10;AAAAoQIAAGRycy9kb3ducmV2LnhtbFBLBQYAAAAABAAEAPkAAACRAwAAAAA=&#10;" strokeweight="0"/>
                  <v:line id="Line 40" o:spid="_x0000_s1064" style="position:absolute;flip:x;visibility:visible" from="9867,13716" to="17049,1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jYwscAAADcAAAADwAAAGRycy9kb3ducmV2LnhtbESPT08CMRDF7yZ+h2ZIvEkXD/5ZKIRo&#10;NMZECQgHbsN22N2wnW7awtZv7xxMvM3kvXnvN7NFdp26UIitZwOTcQGKuPK25drA9vv19hFUTMgW&#10;O89k4IciLObXVzMsrR94TZdNqpWEcCzRQJNSX2odq4YcxrHviUU7+uAwyRpqbQMOEu46fVcU99ph&#10;y9LQYE/PDVWnzdkZWH898CG8nfMpH4bP1X5Xf+xelsbcjPJyCipRTv/mv+t3K/hPgi/PyAR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NjCxwAAANwAAAAPAAAAAAAA&#10;AAAAAAAAAKECAABkcnMvZG93bnJldi54bWxQSwUGAAAAAAQABAD5AAAAlQMAAAAA&#10;" strokeweight="0"/>
                  <v:line id="Line 41" o:spid="_x0000_s1065" style="position:absolute;flip:x y;visibility:visible" from="14370,15430" to="1485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xU8EAAADcAAAADwAAAGRycy9kb3ducmV2LnhtbERPTWsCMRC9C/6HMIVepGZtQe3WKFJq&#10;EW+u9j5sppvFZLIkqa7/vhEEb/N4n7NY9c6KM4XYelYwGRcgiGuvW24UHA+blzmImJA1Ws+k4EoR&#10;VsvhYIGl9hfe07lKjcghHEtUYFLqSiljbchhHPuOOHO/PjhMGYZG6oCXHO6sfC2KqXTYcm4w2NGn&#10;ofpU/TkFb7Ofw/ZkR2a3ic58fduqnoarUs9P/foDRKI+PcR391bn+e8TuD2TL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fFTwQAAANwAAAAPAAAAAAAAAAAAAAAA&#10;AKECAABkcnMvZG93bnJldi54bWxQSwUGAAAAAAQABAD5AAAAjwMAAAAA&#10;" strokeweight="0"/>
                  <v:line id="Line 42" o:spid="_x0000_s1066" style="position:absolute;visibility:visible" from="14370,15430" to="1485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Q68MAAADcAAAADwAAAGRycy9kb3ducmV2LnhtbERPTWvCQBC9F/wPyxR6qxuF2iR1FREl&#10;7a1GhR6H7DRZzM6G7GrSf98tFLzN433Ocj3aVtyo98axgtk0AUFcOW24VnA67p9TED4ga2wdk4If&#10;8rBeTR6WmGs38IFuZahFDGGfo4ImhC6X0lcNWfRT1xFH7tv1FkOEfS11j0MMt62cJ8lCWjQcGxrs&#10;aNtQdSmvVoH5XBQvH6/n7Cx3RZh9pZfU2JNST4/j5g1EoDHcxf/udx3nZ3P4ey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S0OvDAAAA3AAAAA8AAAAAAAAAAAAA&#10;AAAAoQIAAGRycy9kb3ducmV2LnhtbFBLBQYAAAAABAAEAPkAAACRAwAAAAA=&#10;" strokeweight="0"/>
                  <v:line id="Line 43" o:spid="_x0000_s1067" style="position:absolute;flip:x y;visibility:visible" from="12058,17240" to="12541,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Kv8EAAADcAAAADwAAAGRycy9kb3ducmV2LnhtbERPTWsCMRC9F/wPYQQvpWarYO1qFCkq&#10;0ltXex82081iMlmSqOu/N4VCb/N4n7Nc986KK4XYelbwOi5AENdet9woOB13L3MQMSFrtJ5JwZ0i&#10;rFeDpyWW2t/4i65VakQO4ViiApNSV0oZa0MO49h3xJn78cFhyjA0Uge85XBn5aQoZtJhy7nBYEcf&#10;hupzdXEKpm/fx8PZPpvPXXRmu7dVPQt3pUbDfrMAkahP/+I/90Hn+e9T+H0mX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48q/wQAAANwAAAAPAAAAAAAAAAAAAAAA&#10;AKECAABkcnMvZG93bnJldi54bWxQSwUGAAAAAAQABAD5AAAAjwMAAAAA&#10;" strokeweight="0"/>
                  <v:line id="Line 44" o:spid="_x0000_s1068" style="position:absolute;visibility:visible" from="12058,17240" to="12541,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tBMMAAADcAAAADwAAAGRycy9kb3ducmV2LnhtbERPTWvCQBC9C/0PyxR6qxtLtT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37QTDAAAA3AAAAA8AAAAAAAAAAAAA&#10;AAAAoQIAAGRycy9kb3ducmV2LnhtbFBLBQYAAAAABAAEAPkAAACRAwAAAAA=&#10;" strokeweight="0"/>
                  <v:line id="Line 45" o:spid="_x0000_s1069" style="position:absolute;flip:x y;visibility:visible" from="9620,19145" to="10109,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3UMEAAADcAAAADwAAAGRycy9kb3ducmV2LnhtbERPTWsCMRC9F/ofwhS8FM2qVNutUaRo&#10;EW+u7X3YTDeLyWRJUl3/fSMIvc3jfc5i1TsrzhRi61nBeFSAIK69brlR8HXcDl9BxISs0XomBVeK&#10;sFo+Piyw1P7CBzpXqRE5hGOJCkxKXSllrA05jCPfEWfuxweHKcPQSB3wksOdlZOimEmHLecGgx19&#10;GKpP1a9TMJ1/H3cn+2z22+jM5tNW9SxclRo89et3EIn69C++u3c6z397gdsz+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RvdQwQAAANwAAAAPAAAAAAAAAAAAAAAA&#10;AKECAABkcnMvZG93bnJldi54bWxQSwUGAAAAAAQABAD5AAAAjwMAAAAA&#10;" strokeweight="0"/>
                  <v:line id="Line 46" o:spid="_x0000_s1070" style="position:absolute;visibility:visible" from="9620,19145" to="10109,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W6MMAAADcAAAADwAAAGRycy9kb3ducmV2LnhtbERPS2vCQBC+F/wPywi91U0KTWN0FZGK&#10;9tb6AI9DdkwWs7Mhu8b477uFQm/z8T1nvhxsI3rqvHGsIJ0kIIhLpw1XCo6HzUsOwgdkjY1jUvAg&#10;D8vF6GmOhXZ3/qZ+HyoRQ9gXqKAOoS2k9GVNFv3EtcSRu7jOYoiwq6Tu8B7DbSNfkySTFg3Hhhpb&#10;WtdUXvc3q8B8Zdu3z/fT9CQ/tiE959fc2KNSz+NhNQMRaAj/4j/3Tsf50wx+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p1ujDAAAA3AAAAA8AAAAAAAAAAAAA&#10;AAAAoQIAAGRycy9kb3ducmV2LnhtbFBLBQYAAAAABAAEAPkAAACRAwAAAAA=&#10;" strokeweight="0"/>
                  <v:line id="Line 47" o:spid="_x0000_s1071" style="position:absolute;flip:x;visibility:visible" from="6819,13716" to="17049,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FAtsQAAADcAAAADwAAAGRycy9kb3ducmV2LnhtbERPTWsCMRC9F/wPYQRvNVsPWrdGkRZF&#10;Cla09dDbuJnuLm4mSxLd9N+bQsHbPN7nzBbRNOJKzteWFTwNMxDEhdU1lwq+PlePzyB8QNbYWCYF&#10;v+RhMe89zDDXtuM9XQ+hFCmEfY4KqhDaXEpfVGTQD21LnLgf6wyGBF0ptcMuhZtGjrJsLA3WnBoq&#10;bOm1ouJ8uBgF+48Jn9z6Es/x1G1338fy/fi2VGrQj8sXEIFiuIv/3Rud5k8n8PdMuk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gUC2xAAAANwAAAAPAAAAAAAAAAAA&#10;AAAAAKECAABkcnMvZG93bnJldi54bWxQSwUGAAAAAAQABAD5AAAAkgMAAAAA&#10;" strokeweight="0"/>
                  <v:line id="Line 48" o:spid="_x0000_s1072" style="position:absolute;flip:y;visibility:visible" from="13639,13430" to="13646,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7UxMcAAADcAAAADwAAAGRycy9kb3ducmV2LnhtbESPT08CMRDF7yZ+h2ZIvEkXD/5ZKIRo&#10;NMZECQgHbsN22N2wnW7awtZv7xxMvM3kvXnvN7NFdp26UIitZwOTcQGKuPK25drA9vv19hFUTMgW&#10;O89k4IciLObXVzMsrR94TZdNqpWEcCzRQJNSX2odq4YcxrHviUU7+uAwyRpqbQMOEu46fVcU99ph&#10;y9LQYE/PDVWnzdkZWH898CG8nfMpH4bP1X5Xf+xelsbcjPJyCipRTv/mv+t3K/hPQivPyAR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HtTExwAAANwAAAAPAAAAAAAA&#10;AAAAAAAAAKECAABkcnMvZG93bnJldi54bWxQSwUGAAAAAAQABAD5AAAAlQMAAAAA&#10;" strokeweight="0"/>
                  <v:line id="Line 49" o:spid="_x0000_s1073" style="position:absolute;visibility:visible" from="13639,13430" to="13646,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CmsIAAADcAAAADwAAAGRycy9kb3ducmV2LnhtbERPTWvCQBC9C/0PyxS86UZBTVJXKcWi&#10;vWmq0OOQnSaL2dmQ3Wr8911B8DaP9znLdW8bcaHOG8cKJuMEBHHptOFKwfH7c5SC8AFZY+OYFNzI&#10;w3r1Mlhirt2VD3QpQiViCPscFdQhtLmUvqzJoh+7ljhyv66zGCLsKqk7vMZw28hpksylRcOxocaW&#10;Pmoqz8WfVWD28+3sa3HKTnKzDZOf9Jwae1Rq+Nq/v4EI1Ien+OHe6Tg/y+D+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ZCmsIAAADcAAAADwAAAAAAAAAAAAAA&#10;AAChAgAAZHJzL2Rvd25yZXYueG1sUEsFBgAAAAAEAAQA+QAAAJADAAAAAA==&#10;" strokeweight="0"/>
                  <v:line id="Line 50" o:spid="_x0000_s1074" style="position:absolute;flip:y;visibility:visible" from="10229,13430" to="10236,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csOcUAAADcAAAADwAAAGRycy9kb3ducmV2LnhtbESPT2sCMRTE74V+h/AKvdWsHmxZjSKW&#10;ihTa4r+Dt+fmubu4eVmS6MZvbwqCx2FmfsOMp9E04kLO15YV9HsZCOLC6ppLBdvN19sHCB+QNTaW&#10;ScGVPEwnz09jzLXteEWXdShFgrDPUUEVQptL6YuKDPqebYmTd7TOYEjSlVI77BLcNHKQZUNpsOa0&#10;UGFL84qK0/psFKx+3/ngFud4iofu52+/K793nzOlXl/ibAQiUAyP8L291AoSEf7PpCMgJ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csOcUAAADcAAAADwAAAAAAAAAA&#10;AAAAAAChAgAAZHJzL2Rvd25yZXYueG1sUEsFBgAAAAAEAAQA+QAAAJMDAAAAAA==&#10;" strokeweight="0"/>
                  <v:line id="Line 51" o:spid="_x0000_s1075" style="position:absolute;visibility:visible" from="10229,13430" to="10236,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Z8UAAADcAAAADwAAAGRycy9kb3ducmV2LnhtbESPT2vCQBTE7wW/w/KE3uomQm2MbkRE&#10;sb21/gGPj+wzWZJ9G7Krpt++Wyj0OMzMb5jlarCtuFPvjWMF6SQBQVw6bbhScDruXjIQPiBrbB2T&#10;gm/ysCpGT0vMtXvwF90PoRIRwj5HBXUIXS6lL2uy6CeuI47e1fUWQ5R9JXWPjwi3rZwmyUxaNBwX&#10;auxoU1PZHG5Wgfmc7V8/3s7zs9zuQ3rJmszYk1LP42G9ABFoCP/hv/a7VjBN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6Z8UAAADcAAAADwAAAAAAAAAA&#10;AAAAAAChAgAAZHJzL2Rvd25yZXYueG1sUEsFBgAAAAAEAAQA+QAAAJMDAAAAAA==&#10;" strokeweight="0"/>
                  <v:line id="Line 52" o:spid="_x0000_s1076" style="position:absolute;flip:y;visibility:visible" from="6819,13430" to="6826,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X1cYAAADcAAAADwAAAGRycy9kb3ducmV2LnhtbESPQWsCMRSE7wX/Q3iCt5p1D21ZjSKK&#10;UoS2aOvB23Pz3F3cvCxJdNN/3xQKPQ4z8w0zW0TTijs531hWMBlnIIhLqxuuFHx9bh5fQPiArLG1&#10;TAq+ycNiPniYYaFtz3u6H0IlEoR9gQrqELpCSl/WZNCPbUecvIt1BkOSrpLaYZ/gppV5lj1Jgw2n&#10;hRo7WtVUXg83o2D//sxnt73Fazz3bx+nY7U7rpdKjYZxOQURKIb/8F/7VSvIsxx+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ZF9XGAAAA3AAAAA8AAAAAAAAA&#10;AAAAAAAAoQIAAGRycy9kb3ducmV2LnhtbFBLBQYAAAAABAAEAPkAAACUAwAAAAA=&#10;" strokeweight="0"/>
                  <v:line id="Line 53" o:spid="_x0000_s1077" style="position:absolute;visibility:visible" from="6819,13430" to="6826,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Bi8UAAADcAAAADwAAAGRycy9kb3ducmV2LnhtbESPQWvCQBSE74X+h+UJvdWNFm2MWaWU&#10;Fu3NRgMeH9lnsph9G7Jbjf/eLRR6HGbmGyZfD7YVF+q9caxgMk5AEFdOG64VHPafzykIH5A1to5J&#10;wY08rFePDzlm2l35my5FqEWEsM9QQRNCl0npq4Ys+rHriKN3cr3FEGVfS93jNcJtK6dJMpcWDceF&#10;Bjt6b6g6Fz9WgdnNN7Ov13JRyo9NmBzTc2rsQamn0fC2BBFoCP/hv/ZWK5gmL/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GBi8UAAADcAAAADwAAAAAAAAAA&#10;AAAAAAChAgAAZHJzL2Rvd25yZXYueG1sUEsFBgAAAAAEAAQA+QAAAJMDAAAAAA==&#10;" strokeweight="0"/>
                  <v:line id="Line 54" o:spid="_x0000_s1078" style="position:absolute;flip:x y;visibility:visible" from="9867,8096" to="1704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WmMMMAAADcAAAADwAAAGRycy9kb3ducmV2LnhtbESPQWsCMRSE7wX/Q3iCl1Kz1bKV1Sil&#10;aJHeutb7Y/PcLCYvS5Lq+u8bodDjMDPfMKvN4Ky4UIidZwXP0wIEceN1x62C78PuaQEiJmSN1jMp&#10;uFGEzXr0sMJK+yt/0aVOrcgQjhUqMCn1lZSxMeQwTn1PnL2TDw5TlqGVOuA1w52Vs6IopcOO84LB&#10;nt4NNef6xymYvx4P+7N9NJ+76Mz2w9ZNGW5KTcbD2xJEoiH9h//ae61gVrzA/Uw+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lpjDDAAAA3AAAAA8AAAAAAAAAAAAA&#10;AAAAoQIAAGRycy9kb3ducmV2LnhtbFBLBQYAAAAABAAEAPkAAACRAwAAAAA=&#10;" strokeweight="0"/>
                  <v:line id="Line 55" o:spid="_x0000_s1079" style="position:absolute;flip:y;visibility:visible" from="14370,11620" to="14859,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CPocYAAADcAAAADwAAAGRycy9kb3ducmV2LnhtbESPQWsCMRSE74L/ITyhN81WaJ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wj6HGAAAA3AAAAA8AAAAAAAAA&#10;AAAAAAAAoQIAAGRycy9kb3ducmV2LnhtbFBLBQYAAAAABAAEAPkAAACUAwAAAAA=&#10;" strokeweight="0"/>
                  <v:line id="Line 56" o:spid="_x0000_s1080" style="position:absolute;flip:x;visibility:visible" from="14370,11620" to="14859,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R1sUAAADcAAAADwAAAGRycy9kb3ducmV2LnhtbESPQWsCMRSE74X+h/AKvdWsHmzZGkUU&#10;RQptUevB23Pz3F3cvCxJdOO/NwXB4zAz3zCjSTSNuJDztWUF/V4GgriwuuZSwd928fYBwgdkjY1l&#10;UnAlD5Px89MIc207XtNlE0qRIOxzVFCF0OZS+qIig75nW+LkHa0zGJJ0pdQOuwQ3jRxk2VAarDkt&#10;VNjSrKLitDkbBeufdz645Tme4qH7/t3vyq/dfKrU60ucfoIIFMMjfG+vtIJBNoT/M+kI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R1sUAAADcAAAADwAAAAAAAAAA&#10;AAAAAAChAgAAZHJzL2Rvd25yZXYueG1sUEsFBgAAAAAEAAQA+QAAAJMDAAAAAA==&#10;" strokeweight="0"/>
                  <v:line id="Line 57" o:spid="_x0000_s1081" style="position:absolute;flip:y;visibility:visible" from="12058,9810" to="12541,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60TcYAAADcAAAADwAAAGRycy9kb3ducmV2LnhtbESPQWsCMRSE70L/Q3iF3jRbD1W2RpGK&#10;pRSquK2H3p6b193FzcuSRDf+eyMIPQ4z8w0zW0TTijM531hW8DzKQBCXVjdcKfj5Xg+nIHxA1tha&#10;JgUX8rCYPwxmmGvb847ORahEgrDPUUEdQpdL6cuaDPqR7YiT92edwZCkq6R22Ce4aeU4y16kwYbT&#10;Qo0dvdVUHouTUbDbTPjg3k/xGA/91/Z3X33uV0ulnh7j8hVEoBj+w/f2h1YwziZwO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utE3GAAAA3AAAAA8AAAAAAAAA&#10;AAAAAAAAoQIAAGRycy9kb3ducmV2LnhtbFBLBQYAAAAABAAEAPkAAACUAwAAAAA=&#10;" strokeweight="0"/>
                  <v:line id="Line 58" o:spid="_x0000_s1082" style="position:absolute;flip:x;visibility:visible" from="12058,9810" to="12541,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EgP8IAAADcAAAADwAAAGRycy9kb3ducmV2LnhtbERPTWsCMRC9F/ofwgi91awetKxGEYsi&#10;BS3aevA2bsbdxc1kSaKb/vvmIHh8vO/pPJpG3Mn52rKCQT8DQVxYXXOp4Pdn9f4BwgdkjY1lUvBH&#10;Huaz15cp5tp2vKf7IZQihbDPUUEVQptL6YuKDPq+bYkTd7HOYEjQlVI77FK4aeQwy0bSYM2pocKW&#10;lhUV18PNKNjvxnx261u8xnO3/T4dy6/j50Kpt15cTEAEiuEpfrg3WsEwS2vTmXQ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EgP8IAAADcAAAADwAAAAAAAAAAAAAA&#10;AAChAgAAZHJzL2Rvd25yZXYueG1sUEsFBgAAAAAEAAQA+QAAAJADAAAAAA==&#10;" strokeweight="0"/>
                  <v:line id="Line 59" o:spid="_x0000_s1083" style="position:absolute;flip:y;visibility:visible" from="9620,7905" to="1010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2FpMYAAADcAAAADwAAAGRycy9kb3ducmV2LnhtbESPQWsCMRSE74L/ITyhN83WQ6tbo0hL&#10;iwhWtPXQ23Pzuru4eVmS6Kb/3hQEj8PMfMPMFtE04kLO15YVPI4yEMSF1TWXCr6/3ocTED4ga2ws&#10;k4I/8rCY93szzLXteEeXfShFgrDPUUEVQptL6YuKDPqRbYmT92udwZCkK6V22CW4aeQ4y56kwZrT&#10;QoUtvVZUnPZno2D3+cxH93GOp3jsNtufQ7k+vC2VehjE5QuIQDHcw7f2SisYZ1P4P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9haTGAAAA3AAAAA8AAAAAAAAA&#10;AAAAAAAAoQIAAGRycy9kb3ducmV2LnhtbFBLBQYAAAAABAAEAPkAAACUAwAAAAA=&#10;" strokeweight="0"/>
                  <v:line id="Line 60" o:spid="_x0000_s1084" style="position:absolute;flip:x;visibility:visible" from="9620,7905" to="1010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665MMAAADcAAAADwAAAGRycy9kb3ducmV2LnhtbERPy2oCMRTdF/oP4Qrd1YwuWhmNIpaW&#10;Uqjia+HuOrnODE5uhiQ68e/NQnB5OO/JLJpGXMn52rKCQT8DQVxYXXOpYLf9fh+B8AFZY2OZFNzI&#10;w2z6+jLBXNuO13TdhFKkEPY5KqhCaHMpfVGRQd+3LXHiTtYZDAm6UmqHXQo3jRxm2Yc0WHNqqLCl&#10;RUXFeXMxCtbLTz66n0s8x2P3vzrsy7/911ypt16cj0EEiuEpfrh/tYLhIM1PZ9IR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euuTDAAAA3AAAAA8AAAAAAAAAAAAA&#10;AAAAoQIAAGRycy9kb3ducmV2LnhtbFBLBQYAAAAABAAEAPkAAACRAwAAAAA=&#10;" strokeweight="0"/>
                  <v:line id="Line 61" o:spid="_x0000_s1085" style="position:absolute;flip:y;visibility:visible" from="17049,12382" to="18757,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YT0cQAAADcAAAADwAAAGRycy9kb3ducmV2LnhtbESPS4vCMBSF9wPzH8IdcKdpVVSqUWYU&#10;UXAhPsDtpbm2pc1NaaKt/34yIMzycB4fZ7HqTCWe1LjCsoJ4EIEgTq0uOFNwvWz7MxDOI2usLJOC&#10;FzlYLT8/Fpho2/KJnmefiTDCLkEFufd1IqVLczLoBrYmDt7dNgZ9kE0mdYNtGDeVHEbRRBosOBBy&#10;rGmdU1qeHyZwx7fXeFTuR1Hrqk1xlIfdTzlVqvfVfc9BeOr8f/jd3msFwziGvzPh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hPRxAAAANwAAAAPAAAAAAAAAAAA&#10;AAAAAKECAABkcnMvZG93bnJldi54bWxQSwUGAAAAAAQABAD5AAAAkgMAAAAA&#10;" strokecolor="#ed7d31" strokeweight="2.5pt">
                    <v:shadow color="#868686"/>
                  </v:line>
                  <v:line id="Line 62" o:spid="_x0000_s1086" style="position:absolute;flip:x;visibility:visible" from="17538,12382" to="1875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SNpsUAAADcAAAADwAAAGRycy9kb3ducmV2LnhtbESPzWrCQBSF94LvMFyhuzpJDG1JHYO2&#10;lApdSK3g9pK5TUIyd0JmapK3d4SCy8P5+TjrfDStuFDvassK4mUEgriwuuZSwenn4/EFhPPIGlvL&#10;pGAiB/lmPltjpu3A33Q5+lKEEXYZKqi87zIpXVGRQbe0HXHwfm1v0AfZl1L3OIRx08okip6kwZoD&#10;ocKO3ioqmuOfCdz0PKWrZr+KBte+1wf59blrnpV6WIzbVxCeRn8P/7f3WkESJ3A7E46A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SNpsUAAADcAAAADwAAAAAAAAAA&#10;AAAAAAChAgAAZHJzL2Rvd25yZXYueG1sUEsFBgAAAAAEAAQA+QAAAJMDAAAAAA==&#10;" strokecolor="#ed7d31" strokeweight="2.5pt">
                    <v:shadow color="#868686"/>
                  </v:line>
                  <v:line id="Line 63" o:spid="_x0000_s1087" style="position:absolute;flip:x;visibility:visible" from="17291,13716" to="17538,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4F8MAAADcAAAADwAAAGRycy9kb3ducmV2LnhtbESPT4vCMBTE74LfITzBi2iqwrLURpFd&#10;hb3qirC3R/P6hzYvJYm1fvuNIHgcZuY3TLYbTCt6cr62rGC5SEAQ51bXXCq4/B7nnyB8QNbYWiYF&#10;D/Kw245HGaba3vlE/TmUIkLYp6igCqFLpfR5RQb9wnbE0SusMxiidKXUDu8Rblq5SpIPabDmuFBh&#10;R18V5c35ZhRc3a059hfzV+/Xj2+TDLOmOJBS08mw34AINIR3+NX+0QpWyzU8z8Qj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uBfDAAAA3AAAAA8AAAAAAAAAAAAA&#10;AAAAoQIAAGRycy9kb3ducmV2LnhtbFBLBQYAAAAABAAEAPkAAACRAwAAAAA=&#10;" strokecolor="navy" strokeweight="53e-5mm"/>
                  <v:line id="Line 64" o:spid="_x0000_s1088" style="position:absolute;flip:x;visibility:visible" from="17049,13906" to="17291,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YgY8MAAADcAAAADwAAAGRycy9kb3ducmV2LnhtbESPT4vCMBTE78J+h/AWvIim/mGRahTZ&#10;VdirWha8PZpnW9q8lCTW+u03guBxmJnfMOttbxrRkfOVZQXTSQKCOLe64kJBdj6MlyB8QNbYWCYF&#10;D/Kw3XwM1phqe+cjdadQiAhhn6KCMoQ2ldLnJRn0E9sSR+9qncEQpSukdniPcNPIWZJ8SYMVx4US&#10;W/ouKa9PN6Pgz93qQ5eZS7WbP35M0o/q656UGn72uxWIQH14h1/tX61gNl3A80w8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WIGPDAAAA3AAAAA8AAAAAAAAAAAAA&#10;AAAAoQIAAGRycy9kb3ducmV2LnhtbFBLBQYAAAAABAAEAPkAAACRAwAAAAA=&#10;" strokecolor="navy" strokeweight="53e-5mm"/>
                  <v:line id="Line 65" o:spid="_x0000_s1089" style="position:absolute;flip:x;visibility:visible" from="11080,14763" to="17049,1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0V0sUAAADcAAAADwAAAGRycy9kb3ducmV2LnhtbESPzWrCQBSF9wXfYbiCu2aiRluio9iW&#10;UqGLYlpwe8lck5DMnZAZk/j2HaHQ5eH8fJztfjSN6KlzlWUF8ygGQZxbXXGh4Of7/fEZhPPIGhvL&#10;pOBGDva7ycMWU20HPlGf+UKEEXYpKii9b1MpXV6SQRfZljh4F9sZ9EF2hdQdDmHcNHIRx2tpsOJA&#10;KLGl15LyOruawE3Ot2RZH5fx4Jq36kt+frzUT0rNpuNhA8LT6P/Df+2jVrCYr+B+Jhw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0V0sUAAADcAAAADwAAAAAAAAAA&#10;AAAAAAChAgAAZHJzL2Rvd25yZXYueG1sUEsFBgAAAAAEAAQA+QAAAJMDAAAAAA==&#10;" strokecolor="#ed7d31" strokeweight="2.5pt">
                    <v:shadow color="#868686"/>
                  </v:line>
                  <v:line id="Line 66" o:spid="_x0000_s1090" style="position:absolute;flip:y;visibility:visible" from="11080,13716" to="14370,1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pcMAAADcAAAADwAAAGRycy9kb3ducmV2LnhtbESPS4vCMBSF9wP+h3AFd2PqA5VqFGdE&#10;FGYhPsDtpbm2pc1NaaKt/94IwiwP5/FxFqvWlOJBtcstKxj0IxDEidU5pwou5+33DITzyBpLy6Tg&#10;SQ5Wy87XAmNtGz7S4+RTEUbYxagg876KpXRJRgZd31bEwbvZ2qAPsk6lrrEJ46aUwyiaSIM5B0KG&#10;Ff1mlBSnuwnc8fU5HhX7UdS4cpMf5N/up5gq1eu26zkIT63/D3/ae61gOJjA+0w4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fi6XDAAAA3AAAAA8AAAAAAAAAAAAA&#10;AAAAoQIAAGRycy9kb3ducmV2LnhtbFBLBQYAAAAABAAEAPkAAACRAwAAAAA=&#10;" strokecolor="#ed7d31" strokeweight="2.5pt">
                    <v:shadow color="#868686"/>
                  </v:line>
                  <v:line id="Line 67" o:spid="_x0000_s1091" style="position:absolute;flip:y;visibility:visible" from="14370,13525" to="1680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MuPsUAAADcAAAADwAAAGRycy9kb3ducmV2LnhtbESPzWrCQBSF9wXfYbiCu2ZiIlVSR9GK&#10;KLgojYVuL5nbJCRzJ2SmJr59pyB0eTg/H2e9HU0rbtS72rKCeRSDIC6srrlU8Hk9Pq9AOI+ssbVM&#10;Cu7kYLuZPK0x03bgD7rlvhRhhF2GCirvu0xKV1Rk0EW2Iw7et+0N+iD7UuoehzBuWpnE8Ys0WHMg&#10;VNjRW0VFk/+YwF183Rdpc07jwbWH+l1eTvtmqdRsOu5eQXga/X/40T5rBcl8CX9nw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MuPsUAAADcAAAADwAAAAAAAAAA&#10;AAAAAAChAgAAZHJzL2Rvd25yZXYueG1sUEsFBgAAAAAEAAQA+QAAAJMDAAAAAA==&#10;" strokecolor="#ed7d31" strokeweight="2.5pt">
                    <v:shadow color="#868686"/>
                  </v:line>
                  <v:line id="Line 68" o:spid="_x0000_s1092" style="position:absolute;flip:y;visibility:visible" from="16808,13049" to="17049,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qZr4AAADcAAAADwAAAGRycy9kb3ducmV2LnhtbERPy6rCMBDdC/5DGMGNaKoXRKpRxAe4&#10;vSqCu6EZ29JmUpJY69+bheDycN6rTWdq0ZLzpWUF00kCgjizuuRcwfVyHC9A+ICssbZMCt7kYbPu&#10;91aYavvif2rPIRcxhH2KCooQmlRKnxVk0E9sQxy5h3UGQ4Qul9rhK4abWs6SZC4NlhwbCmxoV1BW&#10;nZ9Gwc09q2N7Nfdy+/fem6QbVY8DKTUcdNsliEBd+Im/7pNWMJvGtfFMPAJ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GypmvgAAANwAAAAPAAAAAAAAAAAAAAAAAKEC&#10;AABkcnMvZG93bnJldi54bWxQSwUGAAAAAAQABAD5AAAAjAMAAAAA&#10;" strokecolor="navy" strokeweight="53e-5mm"/>
                  <v:shape id="Freeform 69" o:spid="_x0000_s1093" style="position:absolute;left:16687;top:12763;width:731;height:572;visibility:visible;mso-wrap-style:square;v-text-anchor:top" coordsize="1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IBcUA&#10;AADcAAAADwAAAGRycy9kb3ducmV2LnhtbESPQWsCMRSE7wX/Q3iCN80qUtqtUaRUEC9FK22Pj83r&#10;Zu3mZU2iu/vvTUHocZiZb5jFqrO1uJIPlWMF00kGgrhwuuJSwfFjM34CESKyxtoxKegpwGo5eFhg&#10;rl3Le7oeYikShEOOCkyMTS5lKAxZDBPXECfvx3mLMUlfSu2xTXBby1mWPUqLFacFgw29Gip+Dxer&#10;wH/6r/Z4en87zc1urefn/rvEXqnRsFu/gIjUxf/wvb3VCmbTZ/g7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kgFxQAAANwAAAAPAAAAAAAAAAAAAAAAAJgCAABkcnMv&#10;ZG93bnJldi54bWxQSwUGAAAAAAQABAD1AAAAigMAAAAA&#10;" path="m57,r58,45l57,90,,45,57,xe" fillcolor="navy" strokecolor="navy" strokeweight="53e-5mm">
                    <v:path arrowok="t" o:connecttype="custom" o:connectlocs="36195,0;73025,28575;36195,57150;0,28575;36195,0" o:connectangles="0,0,0,0,0"/>
                  </v:shape>
                  <v:shape id="Freeform 70" o:spid="_x0000_s1094" style="position:absolute;left:18389;top:12096;width:730;height:572;visibility:visible;mso-wrap-style:square;v-text-anchor:top" coordsize="1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rJcIA&#10;AADcAAAADwAAAGRycy9kb3ducmV2LnhtbERPz2vCMBS+D/wfwhO8zdQiY3RGkaEwvIw5UY+P5q2p&#10;a15qktn2v18OgseP7/di1dtG3MiH2rGC2TQDQVw6XXOl4PC9fX4FESKyxsYxKRgowGo5elpgoV3H&#10;X3Tbx0qkEA4FKjAxtoWUoTRkMUxdS5y4H+ctxgR9JbXHLoXbRuZZ9iIt1pwaDLb0bqj83f9ZBf7o&#10;T93h8rm5zM1urefX4VzhoNRk3K/fQETq40N8d39oBXme5qc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4CslwgAAANwAAAAPAAAAAAAAAAAAAAAAAJgCAABkcnMvZG93&#10;bnJldi54bWxQSwUGAAAAAAQABAD1AAAAhwMAAAAA&#10;" path="m58,r57,45l58,90,,45,58,xe" fillcolor="navy" strokecolor="navy" strokeweight="53e-5mm">
                    <v:path arrowok="t" o:connecttype="custom" o:connectlocs="36830,0;73025,28575;36830,57150;0,28575;36830,0" o:connectangles="0,0,0,0,0"/>
                  </v:shape>
                  <v:shape id="Freeform 71" o:spid="_x0000_s1095" style="position:absolute;left:17170;top:13430;width:730;height:571;visibility:visible;mso-wrap-style:square;v-text-anchor:top" coordsize="1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yOvsUA&#10;AADcAAAADwAAAGRycy9kb3ducmV2LnhtbESPQWsCMRSE70L/Q3gFb5p1ESlbo0hpQbyUWml7fGye&#10;m9XNyzaJ7u6/N4WCx2FmvmGW69424ko+1I4VzKYZCOLS6ZorBYfPt8kTiBCRNTaOScFAAdarh9ES&#10;C+06/qDrPlYiQTgUqMDE2BZShtKQxTB1LXHyjs5bjEn6SmqPXYLbRuZZtpAWa04LBlt6MVSe9xer&#10;wH/57+5wen89zc1uo+e/w0+Fg1Ljx37zDCJSH+/h//ZWK8jzGfyd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I6+xQAAANwAAAAPAAAAAAAAAAAAAAAAAJgCAABkcnMv&#10;ZG93bnJldi54bWxQSwUGAAAAAAQABAD1AAAAigMAAAAA&#10;" path="m58,r57,45l58,90,,45,58,xe" fillcolor="navy" strokecolor="navy" strokeweight="53e-5mm">
                    <v:path arrowok="t" o:connecttype="custom" o:connectlocs="36830,0;73025,28575;36830,57150;0,28575;36830,0" o:connectangles="0,0,0,0,0"/>
                  </v:shape>
                  <v:shape id="Freeform 72" o:spid="_x0000_s1096" style="position:absolute;left:16929;top:13550;width:730;height:572;visibility:visible;mso-wrap-style:square;v-text-anchor:top" coordsize="1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4QycUA&#10;AADcAAAADwAAAGRycy9kb3ducmV2LnhtbESPQWsCMRSE7wX/Q3gFbzXbRaRsjSLFgngRrdgeH5vX&#10;zdrNyzaJ7u6/N4WCx2FmvmHmy9424ko+1I4VPE8yEMSl0zVXCo4f708vIEJE1tg4JgUDBVguRg9z&#10;LLTreE/XQ6xEgnAoUIGJsS2kDKUhi2HiWuLkfTtvMSbpK6k9dgluG5ln2UxarDktGGzpzVD5c7hY&#10;Bf7kP7vjebc+T812pae/w1eFg1Ljx371CiJSH+/h//ZGK8jzHP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hDJxQAAANwAAAAPAAAAAAAAAAAAAAAAAJgCAABkcnMv&#10;ZG93bnJldi54bWxQSwUGAAAAAAQABAD1AAAAigMAAAAA&#10;" path="m57,r58,45l57,90,,45,57,xe" fillcolor="navy" strokecolor="navy" strokeweight="53e-5mm">
                    <v:path arrowok="t" o:connecttype="custom" o:connectlocs="36195,0;73025,28575;36195,57150;0,28575;36195,0" o:connectangles="0,0,0,0,0"/>
                  </v:shape>
                  <v:shape id="Freeform 73" o:spid="_x0000_s1097" style="position:absolute;left:16687;top:14478;width:731;height:571;visibility:visible;mso-wrap-style:square;v-text-anchor:top" coordsize="1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1UsUA&#10;AADcAAAADwAAAGRycy9kb3ducmV2LnhtbESPQWsCMRSE74X+h/AKvdWsW5GyGkVKhdJLqUr1+Ng8&#10;N6ublzVJ3d1/3wiFHoeZ+YaZL3vbiCv5UDtWMB5lIIhLp2uuFOy266cXECEia2wck4KBAiwX93dz&#10;LLTr+Iuum1iJBOFQoAITY1tIGUpDFsPItcTJOzpvMSbpK6k9dgluG5ln2VRarDktGGzp1VB53vxY&#10;Bf7b77vd6fPtNDEfKz25DIcKB6UeH/rVDESkPv6H/9rvWkGeP8Pt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rVSxQAAANwAAAAPAAAAAAAAAAAAAAAAAJgCAABkcnMv&#10;ZG93bnJldi54bWxQSwUGAAAAAAQABAD1AAAAigMAAAAA&#10;" path="m57,r58,45l57,90,,45,57,xe" fillcolor="navy" strokecolor="navy" strokeweight="53e-5mm">
                    <v:path arrowok="t" o:connecttype="custom" o:connectlocs="36195,0;73025,28575;36195,57150;0,28575;36195,0" o:connectangles="0,0,0,0,0"/>
                  </v:shape>
                  <v:shape id="Freeform 74" o:spid="_x0000_s1098" style="position:absolute;left:10718;top:18097;width:731;height:572;visibility:visible;mso-wrap-style:square;v-text-anchor:top" coordsize="1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tJsUA&#10;AADcAAAADwAAAGRycy9kb3ducmV2LnhtbESPQWvCQBSE70L/w/IKvemmIZQSXUWkhdJLqRX1+Mg+&#10;s9Hs23R3a5J/3y0UPA4z8w2zWA22FVfyoXGs4HGWgSCunG64VrD7ep0+gwgRWWPrmBSMFGC1vJss&#10;sNSu50+6bmMtEoRDiQpMjF0pZagMWQwz1xEn7+S8xZikr6X22Ce4bWWeZU/SYsNpwWBHG0PVZftj&#10;Ffi9P/S788fLuTDva118j8caR6Ue7of1HESkId7C/+03rSDPC/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2y0mxQAAANwAAAAPAAAAAAAAAAAAAAAAAJgCAABkcnMv&#10;ZG93bnJldi54bWxQSwUGAAAAAAQABAD1AAAAigMAAAAA&#10;" path="m57,r58,45l57,90,,45,57,xe" fillcolor="navy" strokecolor="navy" strokeweight="53e-5mm">
                    <v:path arrowok="t" o:connecttype="custom" o:connectlocs="36195,0;73025,28575;36195,57150;0,28575;36195,0" o:connectangles="0,0,0,0,0"/>
                  </v:shape>
                  <v:shape id="Freeform 75" o:spid="_x0000_s1099" style="position:absolute;left:14008;top:13430;width:730;height:571;visibility:visible;mso-wrap-style:square;v-text-anchor:top" coordsize="1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IvcUA&#10;AADcAAAADwAAAGRycy9kb3ducmV2LnhtbESPQWsCMRSE70L/Q3iF3mrWxUpZjSKlhdJLqUr1+Ng8&#10;N6ubl22Surv/vhEKHoeZ+YZZrHrbiAv5UDtWMBlnIIhLp2uuFOy2b4/PIEJE1tg4JgUDBVgt70YL&#10;LLTr+Isum1iJBOFQoAITY1tIGUpDFsPYtcTJOzpvMSbpK6k9dgluG5ln2UxarDktGGzpxVB53vxa&#10;Bf7b77vd6fP1NDUfaz39GQ4VDko93PfrOYhIfbyF/9vvWkGeP8H1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4i9xQAAANwAAAAPAAAAAAAAAAAAAAAAAJgCAABkcnMv&#10;ZG93bnJldi54bWxQSwUGAAAAAAQABAD1AAAAigMAAAAA&#10;" path="m57,r58,45l57,90,,45,57,xe" fillcolor="navy" strokecolor="navy" strokeweight="53e-5mm">
                    <v:path arrowok="t" o:connecttype="custom" o:connectlocs="36195,0;73025,28575;36195,57150;0,28575;36195,0" o:connectangles="0,0,0,0,0"/>
                  </v:shape>
                  <v:rect id="Rectangle 77" o:spid="_x0000_s1100" style="position:absolute;left:10109;top:1333;width:819;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CD2C6E" w:rsidRPr="006166B3" w:rsidRDefault="00CD2C6E" w:rsidP="00E67BBA"/>
                      </w:txbxContent>
                    </v:textbox>
                  </v:rect>
                  <v:rect id="Rectangle 78" o:spid="_x0000_s1101" style="position:absolute;left:15709;top:12954;width:712;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CD2C6E" w:rsidRDefault="00CD2C6E" w:rsidP="00E67BBA">
                          <w:r>
                            <w:t>0</w:t>
                          </w:r>
                        </w:p>
                      </w:txbxContent>
                    </v:textbox>
                  </v:rect>
                  <v:rect id="Rectangle 79" o:spid="_x0000_s1102" style="position:absolute;left:15100;top:10287;width:1422;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CD2C6E" w:rsidRDefault="00CD2C6E" w:rsidP="00E67BBA">
                          <w:r w:rsidRPr="008D42D6">
                            <w:t>20</w:t>
                          </w:r>
                        </w:p>
                      </w:txbxContent>
                    </v:textbox>
                  </v:rect>
                  <v:rect id="Rectangle 80" o:spid="_x0000_s1103" style="position:absolute;left:15100;top:7620;width:1422;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CD2C6E" w:rsidRDefault="00CD2C6E" w:rsidP="00E67BBA">
                          <w:r w:rsidRPr="008D42D6">
                            <w:t>40</w:t>
                          </w:r>
                        </w:p>
                      </w:txbxContent>
                    </v:textbox>
                  </v:rect>
                  <v:rect id="Rectangle 81" o:spid="_x0000_s1104" style="position:absolute;left:15100;top:4953;width:1422;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CD2C6E" w:rsidRDefault="00CD2C6E" w:rsidP="00E67BBA">
                          <w:r w:rsidRPr="008D42D6">
                            <w:t>60</w:t>
                          </w:r>
                        </w:p>
                      </w:txbxContent>
                    </v:textbox>
                  </v:rect>
                  <v:rect id="Rectangle 82" o:spid="_x0000_s1105" style="position:absolute;left:16687;top:3524;width:750;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CD2C6E" w:rsidRDefault="00CD2C6E" w:rsidP="00E67BBA">
                          <w:r>
                            <w:t>C</w:t>
                          </w:r>
                        </w:p>
                      </w:txbxContent>
                    </v:textbox>
                  </v:rect>
                  <v:rect id="Rectangle 83" o:spid="_x0000_s1106" style="position:absolute;left:24599;top:7239;width:1505;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CD2C6E" w:rsidRDefault="00CD2C6E" w:rsidP="00E67BBA">
                          <w:proofErr w:type="gramStart"/>
                          <w:r>
                            <w:t>СВ</w:t>
                          </w:r>
                          <w:proofErr w:type="gramEnd"/>
                        </w:p>
                      </w:txbxContent>
                    </v:textbox>
                  </v:rect>
                  <v:rect id="Rectangle 84" o:spid="_x0000_s1107" style="position:absolute;left:27768;top:12954;width:762;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CD2C6E" w:rsidRDefault="00CD2C6E" w:rsidP="00E67BBA">
                          <w:r>
                            <w:t>В</w:t>
                          </w:r>
                        </w:p>
                      </w:txbxContent>
                    </v:textbox>
                  </v:rect>
                  <v:rect id="Rectangle 85" o:spid="_x0000_s1108" style="position:absolute;left:24599;top:18669;width:1994;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CD2C6E" w:rsidRDefault="00CD2C6E" w:rsidP="00E67BBA">
                          <w:r>
                            <w:t>ЮВ</w:t>
                          </w:r>
                        </w:p>
                      </w:txbxContent>
                    </v:textbox>
                  </v:rect>
                  <v:rect id="Rectangle 86" o:spid="_x0000_s1109" style="position:absolute;left:16560;top:22288;width:1232;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CD2C6E" w:rsidRDefault="00CD2C6E" w:rsidP="00E67BBA">
                          <w:proofErr w:type="gramStart"/>
                          <w:r>
                            <w:t>Ю</w:t>
                          </w:r>
                          <w:proofErr w:type="gramEnd"/>
                        </w:p>
                      </w:txbxContent>
                    </v:textbox>
                  </v:rect>
                  <v:rect id="Rectangle 87" o:spid="_x0000_s1110" style="position:absolute;left:7791;top:18669;width:1892;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CD2C6E" w:rsidRDefault="00CD2C6E" w:rsidP="00E67BBA">
                          <w:r>
                            <w:t>ЮЗ</w:t>
                          </w:r>
                        </w:p>
                      </w:txbxContent>
                    </v:textbox>
                  </v:rect>
                  <v:rect id="Rectangle 88" o:spid="_x0000_s1111" style="position:absolute;left:5721;top:12954;width:667;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CD2C6E" w:rsidRDefault="00CD2C6E" w:rsidP="00E67BBA">
                          <w:proofErr w:type="gramStart"/>
                          <w:r>
                            <w:t>З</w:t>
                          </w:r>
                          <w:proofErr w:type="gramEnd"/>
                        </w:p>
                      </w:txbxContent>
                    </v:textbox>
                  </v:rect>
                  <v:rect id="Rectangle 89" o:spid="_x0000_s1112" style="position:absolute;left:8039;top:7239;width:1409;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CD2C6E" w:rsidRDefault="00CD2C6E" w:rsidP="00E67BBA">
                          <w:r>
                            <w:t>СЗ</w:t>
                          </w:r>
                        </w:p>
                      </w:txbxContent>
                    </v:textbox>
                  </v:rect>
                  <v:rect id="Rectangle 90" o:spid="_x0000_s1113" style="position:absolute;left:9867;top:23812;width:14123;height:2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jRcUA&#10;AADcAAAADwAAAGRycy9kb3ducmV2LnhtbESPQWvCQBSE7wX/w/IEb3WjQompq2hB0kMvUaE5PrKv&#10;2dDs25jdJum/7xYKPQ4z8w2zO0y2FQP1vnGsYLVMQBBXTjdcK7hdz48pCB+QNbaOScE3eTjsZw87&#10;zLQbuaDhEmoRIewzVGBC6DIpfWXIol+6jjh6H663GKLsa6l7HCPctnKdJE/SYsNxwWBHL4aqz8uX&#10;VUDt/fyepseizE+nKul0afK3UqnFfDo+gwg0hf/wX/tVK1hvtv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qNFxQAAANwAAAAPAAAAAAAAAAAAAAAAAJgCAABkcnMv&#10;ZG93bnJldi54bWxQSwUGAAAAAAQABAD1AAAAigMAAAAA&#10;" strokeweight="0"/>
                  <v:line id="Line 91" o:spid="_x0000_s1114" style="position:absolute;visibility:visible" from="10471,24955" to="13760,24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YReMMAAADcAAAADwAAAGRycy9kb3ducmV2LnhtbERPz2vCMBS+D/Y/hDfwtqYtw0k1ioyN&#10;FXeaduz6aJ5NtXnpmqj1vzeHgceP7/diNdpOnGnwrWMFWZKCIK6dbrlRUO0+nmcgfEDW2DkmBVfy&#10;sFo+Piyw0O7C33TehkbEEPYFKjAh9IWUvjZk0SeuJ47c3g0WQ4RDI/WAlxhuO5mn6VRabDk2GOzp&#10;zVB93J6sguluM2vazc/rvpRVVn79fb4fzK9Sk6dxPQcRaAx38b+71Arylzg/no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GEXjDAAAA3AAAAA8AAAAAAAAAAAAA&#10;AAAAoQIAAGRycy9kb3ducmV2LnhtbFBLBQYAAAAABAAEAPkAAACRAwAAAAA=&#10;" strokecolor="#ed7d31" strokeweight="2.5pt">
                    <v:shadow color="#868686"/>
                  </v:line>
                  <v:shape id="Freeform 92" o:spid="_x0000_s1115" style="position:absolute;left:11690;top:24669;width:730;height:572;visibility:visible;mso-wrap-style:square;v-text-anchor:top" coordsize="1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NrHsUA&#10;AADcAAAADwAAAGRycy9kb3ducmV2LnhtbESPQWsCMRSE70L/Q3gFb5pVFilbo0hpQbyUWml7fGye&#10;m9XNyzaJ7u6/N4WCx2FmvmGW69424ko+1I4VzKYZCOLS6ZorBYfPt8kTiBCRNTaOScFAAdarh9ES&#10;C+06/qDrPlYiQTgUqMDE2BZShtKQxTB1LXHyjs5bjEn6SmqPXYLbRs6zbCEt1pwWDLb0Yqg87y9W&#10;gf/y393h9P56ys1uo/Pf4afCQanxY795BhGpj/fwf3urFczzGfyd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2sexQAAANwAAAAPAAAAAAAAAAAAAAAAAJgCAABkcnMv&#10;ZG93bnJldi54bWxQSwUGAAAAAAQABAD1AAAAigMAAAAA&#10;" path="m58,r57,45l58,90,,45,58,xe" fillcolor="navy" strokecolor="navy" strokeweight="53e-5mm">
                    <v:path arrowok="t" o:connecttype="custom" o:connectlocs="36830,0;73025,28575;36830,57150;0,28575;36830,0" o:connectangles="0,0,0,0,0"/>
                  </v:shape>
                  <v:rect id="Rectangle 93" o:spid="_x0000_s1116" style="position:absolute;left:14128;top:24098;width:9081;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CD2C6E" w:rsidRPr="008D42D6" w:rsidRDefault="00CD2C6E" w:rsidP="00E67BBA">
                          <w:r w:rsidRPr="008D42D6">
                            <w:t>год, штиль 33%</w:t>
                          </w:r>
                        </w:p>
                      </w:txbxContent>
                    </v:textbox>
                  </v:rect>
                  <w10:wrap type="none"/>
                  <w10:anchorlock/>
                </v:group>
              </w:pict>
            </w:r>
          </w:p>
        </w:tc>
        <w:tc>
          <w:tcPr>
            <w:tcW w:w="222" w:type="dxa"/>
            <w:tcBorders>
              <w:top w:val="single" w:sz="4" w:space="0" w:color="FFFFFF"/>
              <w:left w:val="single" w:sz="4" w:space="0" w:color="FFFFFF"/>
              <w:bottom w:val="single" w:sz="4" w:space="0" w:color="FFFFFF"/>
              <w:right w:val="single" w:sz="4" w:space="0" w:color="FFFFFF"/>
            </w:tcBorders>
          </w:tcPr>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tc>
      </w:tr>
    </w:tbl>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Рис.2.2.2-1. Роза ветров с</w:t>
      </w:r>
      <w:proofErr w:type="gramStart"/>
      <w:r w:rsidRPr="00E67BBA">
        <w:rPr>
          <w:rFonts w:ascii="Times New Roman" w:eastAsia="Times New Roman" w:hAnsi="Times New Roman" w:cs="Times New Roman"/>
          <w:i/>
          <w:iCs/>
          <w:sz w:val="28"/>
          <w:szCs w:val="24"/>
        </w:rPr>
        <w:t>.Т</w:t>
      </w:r>
      <w:proofErr w:type="gramEnd"/>
      <w:r w:rsidRPr="00E67BBA">
        <w:rPr>
          <w:rFonts w:ascii="Times New Roman" w:eastAsia="Times New Roman" w:hAnsi="Times New Roman" w:cs="Times New Roman"/>
          <w:i/>
          <w:iCs/>
          <w:sz w:val="28"/>
          <w:szCs w:val="24"/>
        </w:rPr>
        <w:t>аштып Таштыпского района</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ab/>
        <w:t>Среднегодовые скорости ветра изменяются по территории в пределах от 1,3 до 5,9 м/</w:t>
      </w:r>
      <w:proofErr w:type="gramStart"/>
      <w:r w:rsidRPr="00E67BBA">
        <w:rPr>
          <w:rFonts w:ascii="Times New Roman" w:eastAsia="Times New Roman" w:hAnsi="Times New Roman" w:cs="Times New Roman"/>
          <w:sz w:val="28"/>
          <w:szCs w:val="24"/>
        </w:rPr>
        <w:t>с</w:t>
      </w:r>
      <w:proofErr w:type="gramEnd"/>
      <w:r w:rsidRPr="00E67BBA">
        <w:rPr>
          <w:rFonts w:ascii="Times New Roman" w:eastAsia="Times New Roman" w:hAnsi="Times New Roman" w:cs="Times New Roman"/>
          <w:sz w:val="28"/>
          <w:szCs w:val="24"/>
        </w:rPr>
        <w:t xml:space="preserve">. Отмечается </w:t>
      </w:r>
      <w:proofErr w:type="gramStart"/>
      <w:r w:rsidRPr="00E67BBA">
        <w:rPr>
          <w:rFonts w:ascii="Times New Roman" w:eastAsia="Times New Roman" w:hAnsi="Times New Roman" w:cs="Times New Roman"/>
          <w:sz w:val="28"/>
          <w:szCs w:val="24"/>
        </w:rPr>
        <w:t>общая</w:t>
      </w:r>
      <w:proofErr w:type="gramEnd"/>
      <w:r w:rsidRPr="00E67BBA">
        <w:rPr>
          <w:rFonts w:ascii="Times New Roman" w:eastAsia="Times New Roman" w:hAnsi="Times New Roman" w:cs="Times New Roman"/>
          <w:sz w:val="28"/>
          <w:szCs w:val="24"/>
        </w:rPr>
        <w:t xml:space="preserve"> тенденция уменьшения скоростей ветра с севера на юг.</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ab/>
        <w:t xml:space="preserve">Господствующее направление ветров в районе Матурского сельсовета в зимнее время </w:t>
      </w:r>
      <w:proofErr w:type="gramStart"/>
      <w:r w:rsidRPr="00E67BBA">
        <w:rPr>
          <w:rFonts w:ascii="Times New Roman" w:eastAsia="Times New Roman" w:hAnsi="Times New Roman" w:cs="Times New Roman"/>
          <w:sz w:val="28"/>
          <w:szCs w:val="24"/>
        </w:rPr>
        <w:t>юго - западное</w:t>
      </w:r>
      <w:proofErr w:type="gramEnd"/>
      <w:r w:rsidRPr="00E67BBA">
        <w:rPr>
          <w:rFonts w:ascii="Times New Roman" w:eastAsia="Times New Roman" w:hAnsi="Times New Roman" w:cs="Times New Roman"/>
          <w:sz w:val="28"/>
          <w:szCs w:val="24"/>
        </w:rPr>
        <w:t>, в летнее время - западное, юго-западное. Средняя скорость ветра 1,3м/сек. Наиболее сильные они, до 20 и более метров в секунду, весной и осенью.</w:t>
      </w:r>
    </w:p>
    <w:p w:rsidR="00E67BBA" w:rsidRPr="00E67BBA" w:rsidRDefault="00E67BBA" w:rsidP="00E67BBA">
      <w:pPr>
        <w:spacing w:after="0" w:line="240" w:lineRule="auto"/>
        <w:ind w:firstLine="709"/>
        <w:jc w:val="both"/>
        <w:rPr>
          <w:rFonts w:ascii="Times New Roman" w:eastAsia="Times New Roman" w:hAnsi="Times New Roman" w:cs="Times New Roman"/>
          <w:b/>
          <w:i/>
          <w:sz w:val="28"/>
          <w:szCs w:val="24"/>
        </w:rPr>
      </w:pPr>
    </w:p>
    <w:p w:rsidR="00E67BBA" w:rsidRPr="00E67BBA" w:rsidRDefault="00E67BBA" w:rsidP="005D529E">
      <w:pPr>
        <w:keepNext/>
        <w:keepLines/>
        <w:numPr>
          <w:ilvl w:val="2"/>
          <w:numId w:val="46"/>
        </w:numPr>
        <w:spacing w:after="0" w:line="240" w:lineRule="auto"/>
        <w:jc w:val="center"/>
        <w:outlineLvl w:val="2"/>
        <w:rPr>
          <w:rFonts w:ascii="Times New Roman" w:eastAsia="Times New Roman" w:hAnsi="Times New Roman" w:cs="Times New Roman"/>
          <w:b/>
          <w:sz w:val="28"/>
          <w:szCs w:val="24"/>
          <w:lang w:eastAsia="en-US"/>
        </w:rPr>
      </w:pPr>
      <w:bookmarkStart w:id="99" w:name="_Toc115097905"/>
      <w:r w:rsidRPr="00E67BBA">
        <w:rPr>
          <w:rFonts w:ascii="Times New Roman" w:eastAsia="Times New Roman" w:hAnsi="Times New Roman" w:cs="Times New Roman"/>
          <w:b/>
          <w:sz w:val="28"/>
          <w:szCs w:val="24"/>
          <w:lang w:eastAsia="en-US"/>
        </w:rPr>
        <w:t>Гидрография и ресурсы поверхностных вод</w:t>
      </w:r>
      <w:bookmarkEnd w:id="99"/>
    </w:p>
    <w:p w:rsidR="00E67BBA" w:rsidRPr="00E67BBA" w:rsidRDefault="00E67BBA" w:rsidP="00E67BBA">
      <w:pPr>
        <w:spacing w:after="0" w:line="240" w:lineRule="auto"/>
        <w:ind w:firstLine="709"/>
        <w:jc w:val="both"/>
        <w:rPr>
          <w:rFonts w:ascii="Times New Roman" w:eastAsia="Calibri" w:hAnsi="Times New Roman" w:cs="Times New Roman"/>
          <w:b/>
          <w:sz w:val="28"/>
          <w:lang w:eastAsia="en-US"/>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bookmarkStart w:id="100" w:name="_Toc58952548"/>
      <w:bookmarkStart w:id="101" w:name="_Toc59276531"/>
      <w:proofErr w:type="gramStart"/>
      <w:r w:rsidRPr="00E67BBA">
        <w:rPr>
          <w:rFonts w:ascii="Times New Roman" w:eastAsia="Times New Roman" w:hAnsi="Times New Roman" w:cs="Times New Roman"/>
          <w:sz w:val="28"/>
          <w:szCs w:val="24"/>
        </w:rPr>
        <w:t>Основная река на территории сельсовета – Матур (</w:t>
      </w:r>
      <w:hyperlink r:id="rId38" w:tooltip="Хакасский язык" w:history="1">
        <w:r w:rsidRPr="00E67BBA">
          <w:rPr>
            <w:rFonts w:ascii="Times New Roman" w:eastAsia="Times New Roman" w:hAnsi="Times New Roman" w:cs="Times New Roman"/>
            <w:sz w:val="28"/>
            <w:szCs w:val="24"/>
          </w:rPr>
          <w:t>хак.</w:t>
        </w:r>
        <w:proofErr w:type="gramEnd"/>
      </w:hyperlink>
      <w:r w:rsidRPr="00E67BBA">
        <w:rPr>
          <w:rFonts w:ascii="Times New Roman" w:eastAsia="Times New Roman" w:hAnsi="Times New Roman" w:cs="Times New Roman"/>
          <w:sz w:val="28"/>
          <w:szCs w:val="24"/>
        </w:rPr>
        <w:t xml:space="preserve"> </w:t>
      </w:r>
      <w:proofErr w:type="gramStart"/>
      <w:r w:rsidRPr="00E67BBA">
        <w:rPr>
          <w:rFonts w:ascii="Times New Roman" w:eastAsia="Times New Roman" w:hAnsi="Times New Roman" w:cs="Times New Roman"/>
          <w:sz w:val="28"/>
          <w:szCs w:val="24"/>
        </w:rPr>
        <w:t xml:space="preserve">Мадыр) — </w:t>
      </w:r>
      <w:hyperlink r:id="rId39" w:tooltip="Река" w:history="1">
        <w:r w:rsidRPr="00E67BBA">
          <w:rPr>
            <w:rFonts w:ascii="Times New Roman" w:eastAsia="Times New Roman" w:hAnsi="Times New Roman" w:cs="Times New Roman"/>
            <w:sz w:val="28"/>
            <w:szCs w:val="24"/>
          </w:rPr>
          <w:t>река</w:t>
        </w:r>
      </w:hyperlink>
      <w:r w:rsidRPr="00E67BBA">
        <w:rPr>
          <w:rFonts w:ascii="Times New Roman" w:eastAsia="Times New Roman" w:hAnsi="Times New Roman" w:cs="Times New Roman"/>
          <w:sz w:val="28"/>
          <w:szCs w:val="24"/>
        </w:rPr>
        <w:t xml:space="preserve"> в средней части </w:t>
      </w:r>
      <w:hyperlink r:id="rId40" w:tooltip="Абаканский хребет" w:history="1">
        <w:r w:rsidRPr="00E67BBA">
          <w:rPr>
            <w:rFonts w:ascii="Times New Roman" w:eastAsia="Times New Roman" w:hAnsi="Times New Roman" w:cs="Times New Roman"/>
            <w:sz w:val="28"/>
            <w:szCs w:val="24"/>
          </w:rPr>
          <w:t>Абаканского хребта</w:t>
        </w:r>
      </w:hyperlink>
      <w:r w:rsidRPr="00E67BBA">
        <w:rPr>
          <w:rFonts w:ascii="Times New Roman" w:eastAsia="Times New Roman" w:hAnsi="Times New Roman" w:cs="Times New Roman"/>
          <w:sz w:val="28"/>
          <w:szCs w:val="24"/>
        </w:rPr>
        <w:t xml:space="preserve">, левый </w:t>
      </w:r>
      <w:hyperlink r:id="rId41" w:tooltip="Приток" w:history="1">
        <w:r w:rsidRPr="00E67BBA">
          <w:rPr>
            <w:rFonts w:ascii="Times New Roman" w:eastAsia="Times New Roman" w:hAnsi="Times New Roman" w:cs="Times New Roman"/>
            <w:sz w:val="28"/>
            <w:szCs w:val="24"/>
          </w:rPr>
          <w:t>приток</w:t>
        </w:r>
      </w:hyperlink>
      <w:r w:rsidRPr="00E67BBA">
        <w:rPr>
          <w:rFonts w:ascii="Times New Roman" w:eastAsia="Times New Roman" w:hAnsi="Times New Roman" w:cs="Times New Roman"/>
          <w:sz w:val="28"/>
          <w:szCs w:val="24"/>
        </w:rPr>
        <w:t xml:space="preserve"> реки </w:t>
      </w:r>
      <w:hyperlink r:id="rId42" w:tooltip="Абакан (река)" w:history="1">
        <w:r w:rsidRPr="00E67BBA">
          <w:rPr>
            <w:rFonts w:ascii="Times New Roman" w:eastAsia="Times New Roman" w:hAnsi="Times New Roman" w:cs="Times New Roman"/>
            <w:sz w:val="28"/>
            <w:szCs w:val="24"/>
          </w:rPr>
          <w:t>Абакан</w:t>
        </w:r>
      </w:hyperlink>
      <w:r w:rsidRPr="00E67BBA">
        <w:rPr>
          <w:rFonts w:ascii="Times New Roman" w:eastAsia="Times New Roman" w:hAnsi="Times New Roman" w:cs="Times New Roman"/>
          <w:sz w:val="28"/>
          <w:szCs w:val="24"/>
        </w:rPr>
        <w:t>.</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Длина — 46 км, площадь </w:t>
      </w:r>
      <w:hyperlink r:id="rId43" w:tooltip="Водосбор" w:history="1">
        <w:r w:rsidRPr="00E67BBA">
          <w:rPr>
            <w:rFonts w:ascii="Times New Roman" w:eastAsia="Times New Roman" w:hAnsi="Times New Roman" w:cs="Times New Roman"/>
            <w:sz w:val="28"/>
            <w:szCs w:val="24"/>
          </w:rPr>
          <w:t>водосбора</w:t>
        </w:r>
      </w:hyperlink>
      <w:r w:rsidRPr="00E67BBA">
        <w:rPr>
          <w:rFonts w:ascii="Times New Roman" w:eastAsia="Times New Roman" w:hAnsi="Times New Roman" w:cs="Times New Roman"/>
          <w:sz w:val="28"/>
          <w:szCs w:val="24"/>
        </w:rPr>
        <w:t> — 530 км².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 xml:space="preserve">Протекает по территории </w:t>
      </w:r>
      <w:hyperlink r:id="rId44" w:tooltip="Таштыпский район Хакасии" w:history="1">
        <w:r w:rsidRPr="00E67BBA">
          <w:rPr>
            <w:rFonts w:ascii="Times New Roman" w:eastAsia="Times New Roman" w:hAnsi="Times New Roman" w:cs="Times New Roman"/>
            <w:sz w:val="28"/>
            <w:szCs w:val="24"/>
          </w:rPr>
          <w:t>Таштыпского района Хакасии</w:t>
        </w:r>
      </w:hyperlink>
      <w:r w:rsidRPr="00E67BBA">
        <w:rPr>
          <w:rFonts w:ascii="Times New Roman" w:eastAsia="Times New Roman" w:hAnsi="Times New Roman" w:cs="Times New Roman"/>
          <w:sz w:val="28"/>
          <w:szCs w:val="24"/>
        </w:rPr>
        <w:t xml:space="preserve">. </w:t>
      </w:r>
      <w:hyperlink r:id="rId45" w:tooltip="Исток" w:history="1">
        <w:r w:rsidRPr="00E67BBA">
          <w:rPr>
            <w:rFonts w:ascii="Times New Roman" w:eastAsia="Times New Roman" w:hAnsi="Times New Roman" w:cs="Times New Roman"/>
            <w:sz w:val="28"/>
            <w:szCs w:val="24"/>
          </w:rPr>
          <w:t>Исток</w:t>
        </w:r>
      </w:hyperlink>
      <w:r w:rsidRPr="00E67BBA">
        <w:rPr>
          <w:rFonts w:ascii="Times New Roman" w:eastAsia="Times New Roman" w:hAnsi="Times New Roman" w:cs="Times New Roman"/>
          <w:sz w:val="28"/>
          <w:szCs w:val="24"/>
        </w:rPr>
        <w:t xml:space="preserve"> — в 100 м от западной границы республики, </w:t>
      </w:r>
      <w:hyperlink r:id="rId46" w:tooltip="Устье" w:history="1">
        <w:r w:rsidRPr="00E67BBA">
          <w:rPr>
            <w:rFonts w:ascii="Times New Roman" w:eastAsia="Times New Roman" w:hAnsi="Times New Roman" w:cs="Times New Roman"/>
            <w:sz w:val="28"/>
            <w:szCs w:val="24"/>
          </w:rPr>
          <w:t>устье</w:t>
        </w:r>
      </w:hyperlink>
      <w:r w:rsidRPr="00E67BBA">
        <w:rPr>
          <w:rFonts w:ascii="Times New Roman" w:eastAsia="Times New Roman" w:hAnsi="Times New Roman" w:cs="Times New Roman"/>
          <w:sz w:val="28"/>
          <w:szCs w:val="24"/>
        </w:rPr>
        <w:t xml:space="preserve"> — в 67 км от слияния рек </w:t>
      </w:r>
      <w:hyperlink r:id="rId47" w:tooltip="Большой Абакан" w:history="1">
        <w:r w:rsidRPr="00E67BBA">
          <w:rPr>
            <w:rFonts w:ascii="Times New Roman" w:eastAsia="Times New Roman" w:hAnsi="Times New Roman" w:cs="Times New Roman"/>
            <w:sz w:val="28"/>
            <w:szCs w:val="24"/>
          </w:rPr>
          <w:t>Большой</w:t>
        </w:r>
      </w:hyperlink>
      <w:r w:rsidRPr="00E67BBA">
        <w:rPr>
          <w:rFonts w:ascii="Times New Roman" w:eastAsia="Times New Roman" w:hAnsi="Times New Roman" w:cs="Times New Roman"/>
          <w:sz w:val="28"/>
          <w:szCs w:val="24"/>
        </w:rPr>
        <w:t xml:space="preserve"> и </w:t>
      </w:r>
      <w:hyperlink r:id="rId48" w:tooltip="Малый Абакан" w:history="1">
        <w:r w:rsidRPr="00E67BBA">
          <w:rPr>
            <w:rFonts w:ascii="Times New Roman" w:eastAsia="Times New Roman" w:hAnsi="Times New Roman" w:cs="Times New Roman"/>
            <w:sz w:val="28"/>
            <w:szCs w:val="24"/>
          </w:rPr>
          <w:t>Малый Абакан</w:t>
        </w:r>
      </w:hyperlink>
      <w:r w:rsidRPr="00E67BBA">
        <w:rPr>
          <w:rFonts w:ascii="Times New Roman" w:eastAsia="Times New Roman" w:hAnsi="Times New Roman" w:cs="Times New Roman"/>
          <w:sz w:val="28"/>
          <w:szCs w:val="24"/>
        </w:rPr>
        <w:t xml:space="preserve">. Абсолютная </w:t>
      </w:r>
      <w:hyperlink r:id="rId49" w:tooltip="Высота" w:history="1">
        <w:r w:rsidRPr="00E67BBA">
          <w:rPr>
            <w:rFonts w:ascii="Times New Roman" w:eastAsia="Times New Roman" w:hAnsi="Times New Roman" w:cs="Times New Roman"/>
            <w:sz w:val="28"/>
            <w:szCs w:val="24"/>
          </w:rPr>
          <w:t>высота</w:t>
        </w:r>
      </w:hyperlink>
      <w:r w:rsidRPr="00E67BBA">
        <w:rPr>
          <w:rFonts w:ascii="Times New Roman" w:eastAsia="Times New Roman" w:hAnsi="Times New Roman" w:cs="Times New Roman"/>
          <w:sz w:val="28"/>
          <w:szCs w:val="24"/>
        </w:rPr>
        <w:t xml:space="preserve"> истока около 1000 м, устья — 520 м. Лесистость бассейна — 76 %, заболоченность — около 4 %. Матур имеет около 40 притоков длиной от 4 до 23 км.</w:t>
      </w:r>
      <w:proofErr w:type="gramEnd"/>
      <w:r w:rsidRPr="00E67BBA">
        <w:rPr>
          <w:rFonts w:ascii="Times New Roman" w:eastAsia="Times New Roman" w:hAnsi="Times New Roman" w:cs="Times New Roman"/>
          <w:sz w:val="28"/>
          <w:szCs w:val="24"/>
        </w:rPr>
        <w:t xml:space="preserve"> Наиболее крупные: </w:t>
      </w:r>
      <w:proofErr w:type="gramStart"/>
      <w:r w:rsidRPr="00E67BBA">
        <w:rPr>
          <w:rFonts w:ascii="Times New Roman" w:eastAsia="Times New Roman" w:hAnsi="Times New Roman" w:cs="Times New Roman"/>
          <w:sz w:val="28"/>
          <w:szCs w:val="24"/>
        </w:rPr>
        <w:t>p</w:t>
      </w:r>
      <w:proofErr w:type="gramEnd"/>
      <w:r w:rsidRPr="00E67BBA">
        <w:rPr>
          <w:rFonts w:ascii="Times New Roman" w:eastAsia="Times New Roman" w:hAnsi="Times New Roman" w:cs="Times New Roman"/>
          <w:sz w:val="28"/>
          <w:szCs w:val="24"/>
        </w:rPr>
        <w:t>еки Магаза (23 км), Кульчик (16 км), Читисуг (10 км).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Наблюдения за режимом реки ведутся с </w:t>
      </w:r>
      <w:hyperlink r:id="rId50" w:tooltip="1963" w:history="1">
        <w:r w:rsidRPr="00E67BBA">
          <w:rPr>
            <w:rFonts w:ascii="Times New Roman" w:eastAsia="Times New Roman" w:hAnsi="Times New Roman" w:cs="Times New Roman"/>
            <w:sz w:val="28"/>
            <w:szCs w:val="24"/>
          </w:rPr>
          <w:t>1963</w:t>
        </w:r>
      </w:hyperlink>
      <w:r w:rsidRPr="00E67BBA">
        <w:rPr>
          <w:rFonts w:ascii="Times New Roman" w:eastAsia="Times New Roman" w:hAnsi="Times New Roman" w:cs="Times New Roman"/>
          <w:sz w:val="28"/>
          <w:szCs w:val="24"/>
        </w:rPr>
        <w:t xml:space="preserve"> на </w:t>
      </w:r>
      <w:hyperlink r:id="rId51" w:tooltip="Гидрологический пост" w:history="1">
        <w:r w:rsidRPr="00E67BBA">
          <w:rPr>
            <w:rFonts w:ascii="Times New Roman" w:eastAsia="Times New Roman" w:hAnsi="Times New Roman" w:cs="Times New Roman"/>
            <w:sz w:val="28"/>
            <w:szCs w:val="24"/>
          </w:rPr>
          <w:t>гидрологическом посту</w:t>
        </w:r>
      </w:hyperlink>
      <w:r w:rsidRPr="00E67BBA">
        <w:rPr>
          <w:rFonts w:ascii="Times New Roman" w:eastAsia="Times New Roman" w:hAnsi="Times New Roman" w:cs="Times New Roman"/>
          <w:sz w:val="28"/>
          <w:szCs w:val="24"/>
        </w:rPr>
        <w:t xml:space="preserve"> в селе </w:t>
      </w:r>
      <w:hyperlink r:id="rId52" w:tooltip="Матур" w:history="1">
        <w:r w:rsidRPr="00E67BBA">
          <w:rPr>
            <w:rFonts w:ascii="Times New Roman" w:eastAsia="Times New Roman" w:hAnsi="Times New Roman" w:cs="Times New Roman"/>
            <w:sz w:val="28"/>
            <w:szCs w:val="24"/>
          </w:rPr>
          <w:t>Матур</w:t>
        </w:r>
      </w:hyperlink>
      <w:r w:rsidRPr="00E67BBA">
        <w:rPr>
          <w:rFonts w:ascii="Times New Roman" w:eastAsia="Times New Roman" w:hAnsi="Times New Roman" w:cs="Times New Roman"/>
          <w:sz w:val="28"/>
          <w:szCs w:val="24"/>
        </w:rPr>
        <w:t xml:space="preserve">. В годовом ходе водного режима наблюдаются: весенне-летнее </w:t>
      </w:r>
      <w:hyperlink r:id="rId53" w:tooltip="Половодье" w:history="1">
        <w:r w:rsidRPr="00E67BBA">
          <w:rPr>
            <w:rFonts w:ascii="Times New Roman" w:eastAsia="Times New Roman" w:hAnsi="Times New Roman" w:cs="Times New Roman"/>
            <w:sz w:val="28"/>
            <w:szCs w:val="24"/>
          </w:rPr>
          <w:t>половодье</w:t>
        </w:r>
      </w:hyperlink>
      <w:r w:rsidRPr="00E67BBA">
        <w:rPr>
          <w:rFonts w:ascii="Times New Roman" w:eastAsia="Times New Roman" w:hAnsi="Times New Roman" w:cs="Times New Roman"/>
          <w:sz w:val="28"/>
          <w:szCs w:val="24"/>
        </w:rPr>
        <w:t xml:space="preserve">, летне-осенние дождевые паводки, летне-осенняя и зимняя </w:t>
      </w:r>
      <w:hyperlink r:id="rId54" w:tooltip="Межень" w:history="1">
        <w:r w:rsidRPr="00E67BBA">
          <w:rPr>
            <w:rFonts w:ascii="Times New Roman" w:eastAsia="Times New Roman" w:hAnsi="Times New Roman" w:cs="Times New Roman"/>
            <w:sz w:val="28"/>
            <w:szCs w:val="24"/>
          </w:rPr>
          <w:t>межень</w:t>
        </w:r>
      </w:hyperlink>
      <w:r w:rsidRPr="00E67BBA">
        <w:rPr>
          <w:rFonts w:ascii="Times New Roman" w:eastAsia="Times New Roman" w:hAnsi="Times New Roman" w:cs="Times New Roman"/>
          <w:sz w:val="28"/>
          <w:szCs w:val="24"/>
        </w:rPr>
        <w:t xml:space="preserve">. Средний расход воды — около 8 м³/с. Питание преимущественно </w:t>
      </w:r>
      <w:hyperlink r:id="rId55" w:tooltip="Снег" w:history="1">
        <w:r w:rsidRPr="00E67BBA">
          <w:rPr>
            <w:rFonts w:ascii="Times New Roman" w:eastAsia="Times New Roman" w:hAnsi="Times New Roman" w:cs="Times New Roman"/>
            <w:sz w:val="28"/>
            <w:szCs w:val="24"/>
          </w:rPr>
          <w:t>снеговое</w:t>
        </w:r>
      </w:hyperlink>
      <w:r w:rsidRPr="00E67BBA">
        <w:rPr>
          <w:rFonts w:ascii="Times New Roman" w:eastAsia="Times New Roman" w:hAnsi="Times New Roman" w:cs="Times New Roman"/>
          <w:sz w:val="28"/>
          <w:szCs w:val="24"/>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В долине реки расположены населённые пункты село </w:t>
      </w:r>
      <w:hyperlink r:id="rId56" w:tooltip="Матур" w:history="1">
        <w:r w:rsidRPr="00E67BBA">
          <w:rPr>
            <w:rFonts w:ascii="Times New Roman" w:eastAsia="Times New Roman" w:hAnsi="Times New Roman" w:cs="Times New Roman"/>
            <w:sz w:val="28"/>
            <w:szCs w:val="24"/>
          </w:rPr>
          <w:t>Матур</w:t>
        </w:r>
      </w:hyperlink>
      <w:r w:rsidRPr="00E67BBA">
        <w:rPr>
          <w:rFonts w:ascii="Times New Roman" w:eastAsia="Times New Roman" w:hAnsi="Times New Roman" w:cs="Times New Roman"/>
          <w:sz w:val="28"/>
          <w:szCs w:val="24"/>
        </w:rPr>
        <w:t xml:space="preserve">, село </w:t>
      </w:r>
      <w:hyperlink r:id="rId57" w:tooltip="Нижний Матур" w:history="1">
        <w:r w:rsidRPr="00E67BBA">
          <w:rPr>
            <w:rFonts w:ascii="Times New Roman" w:eastAsia="Times New Roman" w:hAnsi="Times New Roman" w:cs="Times New Roman"/>
            <w:sz w:val="28"/>
            <w:szCs w:val="24"/>
          </w:rPr>
          <w:t>Нижний Матур</w:t>
        </w:r>
      </w:hyperlink>
      <w:r w:rsidRPr="00E67BBA">
        <w:rPr>
          <w:rFonts w:ascii="Times New Roman" w:eastAsia="Times New Roman" w:hAnsi="Times New Roman" w:cs="Times New Roman"/>
          <w:sz w:val="28"/>
          <w:szCs w:val="24"/>
        </w:rPr>
        <w:t xml:space="preserve">. В бассейне ведутся лесозаготовки, осуществляется </w:t>
      </w:r>
      <w:hyperlink r:id="rId58" w:tooltip="Лесосплав" w:history="1">
        <w:r w:rsidRPr="00E67BBA">
          <w:rPr>
            <w:rFonts w:ascii="Times New Roman" w:eastAsia="Times New Roman" w:hAnsi="Times New Roman" w:cs="Times New Roman"/>
            <w:sz w:val="28"/>
            <w:szCs w:val="24"/>
          </w:rPr>
          <w:t>лесосплав</w:t>
        </w:r>
      </w:hyperlink>
      <w:r w:rsidRPr="00E67BBA">
        <w:rPr>
          <w:rFonts w:ascii="Times New Roman" w:eastAsia="Times New Roman" w:hAnsi="Times New Roman" w:cs="Times New Roman"/>
          <w:sz w:val="28"/>
          <w:szCs w:val="24"/>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2"/>
          <w:numId w:val="46"/>
        </w:numPr>
        <w:spacing w:after="0" w:line="240" w:lineRule="auto"/>
        <w:ind w:left="0" w:firstLine="0"/>
        <w:jc w:val="center"/>
        <w:outlineLvl w:val="2"/>
        <w:rPr>
          <w:rFonts w:ascii="Times New Roman" w:eastAsia="Times New Roman" w:hAnsi="Times New Roman" w:cs="Times New Roman"/>
          <w:b/>
          <w:sz w:val="28"/>
          <w:szCs w:val="24"/>
          <w:lang w:eastAsia="en-US"/>
        </w:rPr>
      </w:pPr>
      <w:bookmarkStart w:id="102" w:name="_Toc115097906"/>
      <w:bookmarkEnd w:id="100"/>
      <w:bookmarkEnd w:id="101"/>
      <w:r w:rsidRPr="00E67BBA">
        <w:rPr>
          <w:rFonts w:ascii="Times New Roman" w:eastAsia="Times New Roman" w:hAnsi="Times New Roman" w:cs="Times New Roman"/>
          <w:b/>
          <w:sz w:val="28"/>
          <w:szCs w:val="24"/>
          <w:lang w:eastAsia="en-US"/>
        </w:rPr>
        <w:t>Гидрогеологическая характеристика и ресурсы подземных вод</w:t>
      </w:r>
      <w:bookmarkEnd w:id="102"/>
    </w:p>
    <w:p w:rsidR="00E67BBA" w:rsidRPr="00E67BBA" w:rsidRDefault="00E67BBA" w:rsidP="00E67BBA">
      <w:pPr>
        <w:spacing w:after="0" w:line="240" w:lineRule="auto"/>
        <w:ind w:firstLine="709"/>
        <w:rPr>
          <w:rFonts w:ascii="Times New Roman" w:eastAsia="Calibri" w:hAnsi="Times New Roman" w:cs="Times New Roman"/>
          <w:b/>
          <w:sz w:val="28"/>
          <w:lang w:eastAsia="en-US"/>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Территория относится к Саяно-Алтайскому сложному бассейну корово-блоковых вод. В ее пределы частично входят три крупных структуры: Северо-Минусинский и Южно-Минусинский бассейны пластовых вод и </w:t>
      </w:r>
      <w:proofErr w:type="gramStart"/>
      <w:r w:rsidRPr="00E67BBA">
        <w:rPr>
          <w:rFonts w:ascii="Times New Roman" w:eastAsia="Times New Roman" w:hAnsi="Times New Roman" w:cs="Times New Roman"/>
          <w:sz w:val="28"/>
          <w:szCs w:val="24"/>
        </w:rPr>
        <w:t>Алтае-Саянский</w:t>
      </w:r>
      <w:proofErr w:type="gramEnd"/>
      <w:r w:rsidRPr="00E67BBA">
        <w:rPr>
          <w:rFonts w:ascii="Times New Roman" w:eastAsia="Times New Roman" w:hAnsi="Times New Roman" w:cs="Times New Roman"/>
          <w:sz w:val="28"/>
          <w:szCs w:val="24"/>
        </w:rPr>
        <w:t xml:space="preserve"> бассейн блоковых вод.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Породы </w:t>
      </w:r>
      <w:proofErr w:type="gramStart"/>
      <w:r w:rsidRPr="00E67BBA">
        <w:rPr>
          <w:rFonts w:ascii="Times New Roman" w:eastAsia="Times New Roman" w:hAnsi="Times New Roman" w:cs="Times New Roman"/>
          <w:sz w:val="28"/>
          <w:szCs w:val="24"/>
        </w:rPr>
        <w:t>Алтае-Саянского</w:t>
      </w:r>
      <w:proofErr w:type="gramEnd"/>
      <w:r w:rsidRPr="00E67BBA">
        <w:rPr>
          <w:rFonts w:ascii="Times New Roman" w:eastAsia="Times New Roman" w:hAnsi="Times New Roman" w:cs="Times New Roman"/>
          <w:sz w:val="28"/>
          <w:szCs w:val="24"/>
        </w:rPr>
        <w:t xml:space="preserve"> массива характеризуются преимущественным распространением трещинных, трещинно-карстовых и трещинно-жильных подземных вод, приуроченных главным образом к зоне экзогенной трещиноватости, имеющей региональное  распространение. </w:t>
      </w:r>
      <w:proofErr w:type="gramStart"/>
      <w:r w:rsidRPr="00E67BBA">
        <w:rPr>
          <w:rFonts w:ascii="Times New Roman" w:eastAsia="Times New Roman" w:hAnsi="Times New Roman" w:cs="Times New Roman"/>
          <w:sz w:val="28"/>
          <w:szCs w:val="24"/>
        </w:rPr>
        <w:t>Поровые воды в значимых количестве  развиты здесь лишь в склоновых и аллювиальных  отложениях речных долин.</w:t>
      </w:r>
      <w:proofErr w:type="gramEnd"/>
      <w:r w:rsidRPr="00E67BBA">
        <w:rPr>
          <w:rFonts w:ascii="Times New Roman" w:eastAsia="Times New Roman" w:hAnsi="Times New Roman" w:cs="Times New Roman"/>
          <w:sz w:val="28"/>
          <w:szCs w:val="24"/>
        </w:rPr>
        <w:t xml:space="preserve"> Низкие фильтрационные свойства и </w:t>
      </w:r>
      <w:proofErr w:type="gramStart"/>
      <w:r w:rsidRPr="00E67BBA">
        <w:rPr>
          <w:rFonts w:ascii="Times New Roman" w:eastAsia="Times New Roman" w:hAnsi="Times New Roman" w:cs="Times New Roman"/>
          <w:sz w:val="28"/>
          <w:szCs w:val="24"/>
        </w:rPr>
        <w:t>невысокая</w:t>
      </w:r>
      <w:proofErr w:type="gramEnd"/>
      <w:r w:rsidRPr="00E67BBA">
        <w:rPr>
          <w:rFonts w:ascii="Times New Roman" w:eastAsia="Times New Roman" w:hAnsi="Times New Roman" w:cs="Times New Roman"/>
          <w:sz w:val="28"/>
          <w:szCs w:val="24"/>
        </w:rPr>
        <w:t xml:space="preserve"> водообильность коренных пород не  позволяют рассчитывать на формирование крупных запасов подземных вод. Исключение составляют закарстованные карбонатные образования и породы в зонах тектонических нарушений.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Минусинские бассейны сложены  средне-верхнепалеозойскими породами, дислоцированными  терригенно-карбонатными  и вулканогенно-терригенными породами. Породы литифицированы в стадии выше среднего катагенеза, вследствие этого значение пористости не велико, основную роль в формировании емкостных свойств играют трещинные коллекторы. Осадочные отложения, вмещающие пластово-трещинные и трещинные воды, обладают неоднородной водообильностью. </w:t>
      </w:r>
      <w:proofErr w:type="gramStart"/>
      <w:r w:rsidRPr="00E67BBA">
        <w:rPr>
          <w:rFonts w:ascii="Times New Roman" w:eastAsia="Times New Roman" w:hAnsi="Times New Roman" w:cs="Times New Roman"/>
          <w:sz w:val="28"/>
          <w:szCs w:val="24"/>
        </w:rPr>
        <w:t>На фоне невысокой обводненности повышенной водообильностью обладают песчанистые и карбонатные разности пород в верхней наиболее трещиноватой зоне, особенно в долинах рек и в депрессиях рельефа.</w:t>
      </w:r>
      <w:proofErr w:type="gramEnd"/>
      <w:r w:rsidRPr="00E67BBA">
        <w:rPr>
          <w:rFonts w:ascii="Times New Roman" w:eastAsia="Times New Roman" w:hAnsi="Times New Roman" w:cs="Times New Roman"/>
          <w:sz w:val="28"/>
          <w:szCs w:val="24"/>
        </w:rPr>
        <w:t xml:space="preserve"> При благоприятных условиях здесь формируются достаточно крупные водные ресурсы.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Отложения четвертичного возраста характеризуются разнообразием генетических типов. Общими чертами являются  низкая степень литификации, поровые коллекторы и преимущественно пластовый характер залегания водовмещающих пород.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Территория подвержена действию многочисленных опасных природных процессов. Ведущим фактором является высокая неотектоническая активность территории и связанная с ней сейсмичность. В горных районах и предгорьях отмечаются сели, лавины, оползни, наледеобразование. Развиты процессы речной и овражной эрозии, переработки берегов водохранилищ, на территории Минусинской котловины наблюдаются процессы проседания</w:t>
      </w:r>
      <w:proofErr w:type="gramStart"/>
      <w:r w:rsidRPr="00E67BBA">
        <w:rPr>
          <w:rFonts w:ascii="Times New Roman" w:eastAsia="Times New Roman" w:hAnsi="Times New Roman" w:cs="Times New Roman"/>
          <w:sz w:val="28"/>
          <w:szCs w:val="24"/>
        </w:rPr>
        <w:t>.</w:t>
      </w:r>
      <w:proofErr w:type="gramEnd"/>
      <w:r w:rsidRPr="00E67BBA">
        <w:rPr>
          <w:rFonts w:ascii="Times New Roman" w:eastAsia="Times New Roman" w:hAnsi="Times New Roman" w:cs="Times New Roman"/>
          <w:sz w:val="28"/>
          <w:szCs w:val="24"/>
        </w:rPr>
        <w:t xml:space="preserve"> </w:t>
      </w:r>
      <w:proofErr w:type="gramStart"/>
      <w:r w:rsidRPr="00E67BBA">
        <w:rPr>
          <w:rFonts w:ascii="Times New Roman" w:eastAsia="Times New Roman" w:hAnsi="Times New Roman" w:cs="Times New Roman"/>
          <w:sz w:val="28"/>
          <w:szCs w:val="24"/>
        </w:rPr>
        <w:t>с</w:t>
      </w:r>
      <w:proofErr w:type="gramEnd"/>
      <w:r w:rsidRPr="00E67BBA">
        <w:rPr>
          <w:rFonts w:ascii="Times New Roman" w:eastAsia="Times New Roman" w:hAnsi="Times New Roman" w:cs="Times New Roman"/>
          <w:sz w:val="28"/>
          <w:szCs w:val="24"/>
        </w:rPr>
        <w:t xml:space="preserve">вязанные с наличием лессовидных грунтов. Особое место занимают процессы затопления и подтопления. Процессы карстоообразования  широко развиты на территории республики, но проявлены главным образом в малообжитых районах.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2"/>
          <w:numId w:val="46"/>
        </w:numPr>
        <w:spacing w:after="0" w:line="240" w:lineRule="auto"/>
        <w:ind w:left="0" w:firstLine="0"/>
        <w:jc w:val="center"/>
        <w:outlineLvl w:val="2"/>
        <w:rPr>
          <w:rFonts w:ascii="Times New Roman" w:eastAsia="Times New Roman" w:hAnsi="Times New Roman" w:cs="Times New Roman"/>
          <w:b/>
          <w:sz w:val="28"/>
          <w:szCs w:val="24"/>
          <w:lang w:eastAsia="en-US"/>
        </w:rPr>
      </w:pPr>
      <w:bookmarkStart w:id="103" w:name="_Toc115097907"/>
      <w:r w:rsidRPr="00E67BBA">
        <w:rPr>
          <w:rFonts w:ascii="Times New Roman" w:eastAsia="Times New Roman" w:hAnsi="Times New Roman" w:cs="Times New Roman"/>
          <w:b/>
          <w:sz w:val="28"/>
          <w:szCs w:val="24"/>
          <w:lang w:eastAsia="en-US"/>
        </w:rPr>
        <w:t>Инженерно-геологические условия</w:t>
      </w:r>
      <w:bookmarkEnd w:id="103"/>
    </w:p>
    <w:p w:rsidR="00E67BBA" w:rsidRPr="00E67BBA" w:rsidRDefault="00E67BBA" w:rsidP="00E67BBA">
      <w:pPr>
        <w:spacing w:after="0" w:line="240" w:lineRule="auto"/>
        <w:ind w:firstLine="709"/>
        <w:rPr>
          <w:rFonts w:ascii="Times New Roman" w:eastAsia="Calibri" w:hAnsi="Times New Roman" w:cs="Times New Roman"/>
          <w:b/>
          <w:sz w:val="28"/>
          <w:lang w:eastAsia="en-US"/>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карте инженерно-геологического районирования из выпуска № 15 информационного бюллетеня о состоянии недр территории Сибирского федерального округа Матурский сельсовет находится на территории В-Кузнецко-Минусинской области Саяно-Алатаусской области (IV-B-1).</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noProof/>
          <w:sz w:val="28"/>
          <w:szCs w:val="24"/>
        </w:rPr>
        <w:drawing>
          <wp:inline distT="0" distB="0" distL="0" distR="0">
            <wp:extent cx="4178651" cy="5917324"/>
            <wp:effectExtent l="0" t="0" r="0" b="762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50" t="6193" r="6737" b="13145"/>
                    <a:stretch/>
                  </pic:blipFill>
                  <pic:spPr bwMode="auto">
                    <a:xfrm>
                      <a:off x="0" y="0"/>
                      <a:ext cx="4197143" cy="59435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Рис. 2.2.5-1. Гидрогеологическое районирование территории СФО.</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2.2.5-1</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Перечень населенных пунктов Республики Хакасия, подверженных воздействию экзогенных геологических процессов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6"/>
        <w:gridCol w:w="765"/>
        <w:gridCol w:w="766"/>
        <w:gridCol w:w="766"/>
        <w:gridCol w:w="766"/>
        <w:gridCol w:w="766"/>
        <w:gridCol w:w="766"/>
        <w:gridCol w:w="766"/>
        <w:gridCol w:w="764"/>
      </w:tblGrid>
      <w:tr w:rsidR="00E67BBA" w:rsidRPr="00E67BBA" w:rsidTr="00E67BBA">
        <w:trPr>
          <w:cantSplit/>
          <w:trHeight w:val="20"/>
          <w:tblHeader/>
          <w:jc w:val="center"/>
        </w:trPr>
        <w:tc>
          <w:tcPr>
            <w:tcW w:w="1801"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Населенные пункты</w:t>
            </w:r>
          </w:p>
        </w:tc>
        <w:tc>
          <w:tcPr>
            <w:tcW w:w="400" w:type="pct"/>
            <w:shd w:val="clear" w:color="auto" w:fill="auto"/>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Речная </w:t>
            </w:r>
            <w:proofErr w:type="gramStart"/>
            <w:r w:rsidRPr="00E67BBA">
              <w:rPr>
                <w:rFonts w:ascii="Times New Roman" w:eastAsia="Calibri" w:hAnsi="Times New Roman" w:cs="Times New Roman"/>
                <w:bCs/>
                <w:sz w:val="24"/>
                <w:szCs w:val="26"/>
                <w:lang w:eastAsia="en-US"/>
              </w:rPr>
              <w:t>бере-говая</w:t>
            </w:r>
            <w:proofErr w:type="gramEnd"/>
            <w:r w:rsidRPr="00E67BBA">
              <w:rPr>
                <w:rFonts w:ascii="Times New Roman" w:eastAsia="Calibri" w:hAnsi="Times New Roman" w:cs="Times New Roman"/>
                <w:bCs/>
                <w:sz w:val="24"/>
                <w:szCs w:val="26"/>
                <w:lang w:eastAsia="en-US"/>
              </w:rPr>
              <w:t xml:space="preserve"> эрозия</w:t>
            </w:r>
          </w:p>
        </w:tc>
        <w:tc>
          <w:tcPr>
            <w:tcW w:w="400" w:type="pct"/>
            <w:shd w:val="clear" w:color="auto" w:fill="auto"/>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Подтопление</w:t>
            </w:r>
          </w:p>
        </w:tc>
        <w:tc>
          <w:tcPr>
            <w:tcW w:w="400" w:type="pct"/>
            <w:shd w:val="clear" w:color="auto" w:fill="auto"/>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Оползни</w:t>
            </w:r>
          </w:p>
        </w:tc>
        <w:tc>
          <w:tcPr>
            <w:tcW w:w="400" w:type="pct"/>
            <w:shd w:val="clear" w:color="auto" w:fill="auto"/>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Наледеобразование</w:t>
            </w:r>
          </w:p>
        </w:tc>
        <w:tc>
          <w:tcPr>
            <w:tcW w:w="400" w:type="pct"/>
            <w:shd w:val="clear" w:color="auto" w:fill="auto"/>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Переработка берега</w:t>
            </w:r>
          </w:p>
        </w:tc>
        <w:tc>
          <w:tcPr>
            <w:tcW w:w="400" w:type="pct"/>
            <w:shd w:val="clear" w:color="auto" w:fill="auto"/>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Сели</w:t>
            </w:r>
          </w:p>
        </w:tc>
        <w:tc>
          <w:tcPr>
            <w:tcW w:w="400" w:type="pct"/>
            <w:shd w:val="clear" w:color="auto" w:fill="auto"/>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Обвалы</w:t>
            </w:r>
          </w:p>
        </w:tc>
        <w:tc>
          <w:tcPr>
            <w:tcW w:w="398" w:type="pct"/>
            <w:shd w:val="clear" w:color="auto" w:fill="auto"/>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Овражная эрозия</w:t>
            </w:r>
          </w:p>
        </w:tc>
      </w:tr>
      <w:tr w:rsidR="00E67BBA" w:rsidRPr="00E67BBA" w:rsidTr="00E67BBA">
        <w:trPr>
          <w:trHeight w:val="20"/>
          <w:jc w:val="center"/>
        </w:trPr>
        <w:tc>
          <w:tcPr>
            <w:tcW w:w="5000" w:type="pct"/>
            <w:gridSpan w:val="9"/>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Таштыпский район</w:t>
            </w:r>
          </w:p>
        </w:tc>
      </w:tr>
      <w:tr w:rsidR="00E67BBA" w:rsidRPr="00E67BBA" w:rsidTr="00E67BBA">
        <w:trPr>
          <w:trHeight w:val="20"/>
          <w:jc w:val="center"/>
        </w:trPr>
        <w:tc>
          <w:tcPr>
            <w:tcW w:w="1801"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Матур</w:t>
            </w:r>
          </w:p>
        </w:tc>
        <w:tc>
          <w:tcPr>
            <w:tcW w:w="40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0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tc>
        <w:tc>
          <w:tcPr>
            <w:tcW w:w="40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0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tc>
        <w:tc>
          <w:tcPr>
            <w:tcW w:w="40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0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0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98"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bl>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Наибольший ущерб отмечается от воздействия подтопления и затопления, налёдеобразования.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2"/>
          <w:numId w:val="46"/>
        </w:numPr>
        <w:spacing w:after="0" w:line="240" w:lineRule="auto"/>
        <w:ind w:left="0" w:firstLine="0"/>
        <w:jc w:val="center"/>
        <w:outlineLvl w:val="2"/>
        <w:rPr>
          <w:rFonts w:ascii="Times New Roman" w:eastAsia="Times New Roman" w:hAnsi="Times New Roman" w:cs="Times New Roman"/>
          <w:b/>
          <w:sz w:val="28"/>
          <w:szCs w:val="24"/>
          <w:lang w:eastAsia="en-US"/>
        </w:rPr>
      </w:pPr>
      <w:bookmarkStart w:id="104" w:name="_Toc115097908"/>
      <w:r w:rsidRPr="00E67BBA">
        <w:rPr>
          <w:rFonts w:ascii="Times New Roman" w:eastAsia="Times New Roman" w:hAnsi="Times New Roman" w:cs="Times New Roman"/>
          <w:b/>
          <w:sz w:val="28"/>
          <w:szCs w:val="24"/>
          <w:lang w:eastAsia="en-US"/>
        </w:rPr>
        <w:t>Месторождения полезных ископаемых</w:t>
      </w:r>
      <w:bookmarkEnd w:id="104"/>
    </w:p>
    <w:p w:rsidR="00E67BBA" w:rsidRPr="00E67BBA" w:rsidRDefault="00E67BBA" w:rsidP="00E67BBA">
      <w:pPr>
        <w:spacing w:after="0" w:line="240" w:lineRule="auto"/>
        <w:ind w:firstLine="709"/>
        <w:rPr>
          <w:rFonts w:ascii="Times New Roman" w:eastAsia="Calibri" w:hAnsi="Times New Roman" w:cs="Times New Roman"/>
          <w:b/>
          <w:sz w:val="28"/>
          <w:lang w:eastAsia="en-US"/>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Согласно ответу Хакасского филиала федерального бюджетного учреждения «Территориальный фонд геологической информации по Сибирскому Федеральному округу» от 10.03.20022 №122 на территории Матурского сельсовета Таштыпского района расположены 6 лицензий для поисков россыпного золота (АБН00782БП, АБН008007БП, АБН00812БП, АБН00780БП), 2 лицензии для поисков коренного золота (АБН00841БП, АБН00845БП) и 3 лицензии для поисков  добычи россыпного золота (АБН00390БП, АБН00538БП, АБН00695БП).</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 территории сельсовета расположены два участка нераспределенного фонда недр: Волковское месторождение железа с запасами по категории В +С1 – 212943 тыс</w:t>
      </w:r>
      <w:proofErr w:type="gramStart"/>
      <w:r w:rsidRPr="00E67BBA">
        <w:rPr>
          <w:rFonts w:ascii="Times New Roman" w:eastAsia="Times New Roman" w:hAnsi="Times New Roman" w:cs="Times New Roman"/>
          <w:sz w:val="28"/>
          <w:szCs w:val="24"/>
        </w:rPr>
        <w:t>.т</w:t>
      </w:r>
      <w:proofErr w:type="gramEnd"/>
      <w:r w:rsidRPr="00E67BBA">
        <w:rPr>
          <w:rFonts w:ascii="Times New Roman" w:eastAsia="Times New Roman" w:hAnsi="Times New Roman" w:cs="Times New Roman"/>
          <w:sz w:val="28"/>
          <w:szCs w:val="24"/>
        </w:rPr>
        <w:t>онн, С2 – 275777 тыс.тонн. И месторождение россыпного золота р</w:t>
      </w:r>
      <w:proofErr w:type="gramStart"/>
      <w:r w:rsidRPr="00E67BBA">
        <w:rPr>
          <w:rFonts w:ascii="Times New Roman" w:eastAsia="Times New Roman" w:hAnsi="Times New Roman" w:cs="Times New Roman"/>
          <w:sz w:val="28"/>
          <w:szCs w:val="24"/>
        </w:rPr>
        <w:t>.Б</w:t>
      </w:r>
      <w:proofErr w:type="gramEnd"/>
      <w:r w:rsidRPr="00E67BBA">
        <w:rPr>
          <w:rFonts w:ascii="Times New Roman" w:eastAsia="Times New Roman" w:hAnsi="Times New Roman" w:cs="Times New Roman"/>
          <w:sz w:val="28"/>
          <w:szCs w:val="24"/>
        </w:rPr>
        <w:t>ольшой Кизас с забалансовыми запасами в количестве 172 кг золота.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Имеется ряд проявлений золота</w:t>
      </w:r>
      <w:proofErr w:type="gramStart"/>
      <w:r w:rsidRPr="00E67BBA">
        <w:rPr>
          <w:rFonts w:ascii="Times New Roman" w:eastAsia="Times New Roman" w:hAnsi="Times New Roman" w:cs="Times New Roman"/>
          <w:sz w:val="28"/>
          <w:szCs w:val="24"/>
        </w:rPr>
        <w:t>.ю</w:t>
      </w:r>
      <w:proofErr w:type="gramEnd"/>
      <w:r w:rsidRPr="00E67BBA">
        <w:rPr>
          <w:rFonts w:ascii="Times New Roman" w:eastAsia="Times New Roman" w:hAnsi="Times New Roman" w:cs="Times New Roman"/>
          <w:sz w:val="28"/>
          <w:szCs w:val="24"/>
        </w:rPr>
        <w:t xml:space="preserve"> железа и талька.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пределах границ сельсовета месторождения подземных вод – отсутствуют.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2"/>
          <w:numId w:val="46"/>
        </w:numPr>
        <w:spacing w:after="0" w:line="240" w:lineRule="auto"/>
        <w:ind w:left="0" w:firstLine="0"/>
        <w:jc w:val="center"/>
        <w:outlineLvl w:val="2"/>
        <w:rPr>
          <w:rFonts w:ascii="Times New Roman" w:eastAsia="Times New Roman" w:hAnsi="Times New Roman" w:cs="Times New Roman"/>
          <w:b/>
          <w:sz w:val="28"/>
          <w:szCs w:val="24"/>
          <w:lang w:eastAsia="en-US"/>
        </w:rPr>
      </w:pPr>
      <w:bookmarkStart w:id="105" w:name="_Toc115097909"/>
      <w:r w:rsidRPr="00E67BBA">
        <w:rPr>
          <w:rFonts w:ascii="Times New Roman" w:eastAsia="Times New Roman" w:hAnsi="Times New Roman" w:cs="Times New Roman"/>
          <w:b/>
          <w:sz w:val="28"/>
          <w:szCs w:val="24"/>
          <w:lang w:eastAsia="en-US"/>
        </w:rPr>
        <w:t>Почвы</w:t>
      </w:r>
      <w:bookmarkEnd w:id="105"/>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Значительный вклад в химическое загрязнение почвы цинком, свинцом, марганцем, медью и другими токсичными веществами вносят выбросы промышленных предприятий и автотранспорт.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Создание вдоль автомобильных дорог лесных полезащитных полос, снижает загрязнение почвы свинцом в десятки раз.</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Среди деградационных процессов наиболее распространенными являются водная и ветровая эрозия. В целях предотвращения водной и ветровой эрозии на крутых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2"/>
          <w:numId w:val="46"/>
        </w:numPr>
        <w:spacing w:after="0" w:line="240" w:lineRule="auto"/>
        <w:ind w:left="0" w:firstLine="0"/>
        <w:jc w:val="center"/>
        <w:outlineLvl w:val="2"/>
        <w:rPr>
          <w:rFonts w:ascii="Times New Roman" w:eastAsia="Times New Roman" w:hAnsi="Times New Roman" w:cs="Times New Roman"/>
          <w:b/>
          <w:sz w:val="28"/>
          <w:szCs w:val="24"/>
          <w:lang w:eastAsia="en-US"/>
        </w:rPr>
      </w:pPr>
      <w:bookmarkStart w:id="106" w:name="_Toc115097910"/>
      <w:r w:rsidRPr="00E67BBA">
        <w:rPr>
          <w:rFonts w:ascii="Times New Roman" w:eastAsia="Times New Roman" w:hAnsi="Times New Roman" w:cs="Times New Roman"/>
          <w:b/>
          <w:sz w:val="28"/>
          <w:szCs w:val="24"/>
          <w:lang w:eastAsia="en-US"/>
        </w:rPr>
        <w:t>Лесные ресурсы</w:t>
      </w:r>
      <w:bookmarkEnd w:id="106"/>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Лесные земли района составляют 1344724 га или 79,3%, покрытые лесом земли составляют 1229725 га или 72,5% от общей площади земель лесного фонда района.</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2.2.8-1</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Матурское лесничество</w:t>
      </w:r>
    </w:p>
    <w:tbl>
      <w:tblPr>
        <w:tblpPr w:leftFromText="180" w:rightFromText="180" w:vertAnchor="text" w:horzAnchor="margin" w:tblpXSpec="center" w:tblpY="229"/>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914"/>
        <w:gridCol w:w="3095"/>
        <w:gridCol w:w="2814"/>
        <w:gridCol w:w="2672"/>
      </w:tblGrid>
      <w:tr w:rsidR="00E67BBA" w:rsidRPr="00E67BBA" w:rsidTr="00E67BBA">
        <w:trPr>
          <w:trHeight w:val="20"/>
        </w:trPr>
        <w:tc>
          <w:tcPr>
            <w:tcW w:w="481" w:type="pct"/>
            <w:tcBorders>
              <w:top w:val="single" w:sz="6" w:space="0" w:color="auto"/>
              <w:left w:val="single" w:sz="6" w:space="0" w:color="auto"/>
              <w:bottom w:val="single" w:sz="6" w:space="0" w:color="auto"/>
              <w:right w:val="single" w:sz="6" w:space="0" w:color="auto"/>
            </w:tcBorders>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 </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roofErr w:type="gramStart"/>
            <w:r w:rsidRPr="00E67BBA">
              <w:rPr>
                <w:rFonts w:ascii="Times New Roman" w:eastAsia="Calibri" w:hAnsi="Times New Roman" w:cs="Times New Roman"/>
                <w:bCs/>
                <w:sz w:val="24"/>
                <w:szCs w:val="26"/>
                <w:lang w:eastAsia="en-US"/>
              </w:rPr>
              <w:t>п</w:t>
            </w:r>
            <w:proofErr w:type="gramEnd"/>
            <w:r w:rsidRPr="00E67BBA">
              <w:rPr>
                <w:rFonts w:ascii="Times New Roman" w:eastAsia="Calibri" w:hAnsi="Times New Roman" w:cs="Times New Roman"/>
                <w:bCs/>
                <w:sz w:val="24"/>
                <w:szCs w:val="26"/>
                <w:lang w:eastAsia="en-US"/>
              </w:rPr>
              <w:t>/п</w:t>
            </w:r>
          </w:p>
        </w:tc>
        <w:tc>
          <w:tcPr>
            <w:tcW w:w="1630" w:type="pct"/>
            <w:tcBorders>
              <w:top w:val="single" w:sz="6" w:space="0" w:color="auto"/>
              <w:left w:val="single" w:sz="6" w:space="0" w:color="auto"/>
              <w:bottom w:val="single" w:sz="6" w:space="0" w:color="auto"/>
              <w:right w:val="single" w:sz="6" w:space="0" w:color="auto"/>
            </w:tcBorders>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Наименование</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участковых</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лесничеств</w:t>
            </w:r>
          </w:p>
        </w:tc>
        <w:tc>
          <w:tcPr>
            <w:tcW w:w="1482" w:type="pct"/>
            <w:tcBorders>
              <w:top w:val="single" w:sz="6" w:space="0" w:color="auto"/>
              <w:left w:val="single" w:sz="6" w:space="0" w:color="auto"/>
              <w:bottom w:val="single" w:sz="6" w:space="0" w:color="auto"/>
              <w:right w:val="single" w:sz="6" w:space="0" w:color="auto"/>
            </w:tcBorders>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Административный</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район (муниципальное образование)</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407" w:type="pct"/>
            <w:tcBorders>
              <w:top w:val="single" w:sz="6" w:space="0" w:color="auto"/>
              <w:left w:val="single" w:sz="6" w:space="0" w:color="auto"/>
              <w:bottom w:val="single" w:sz="6" w:space="0" w:color="auto"/>
              <w:right w:val="single" w:sz="6" w:space="0" w:color="auto"/>
            </w:tcBorders>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Общая</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площадь,</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га</w:t>
            </w:r>
          </w:p>
        </w:tc>
      </w:tr>
      <w:tr w:rsidR="00E67BBA" w:rsidRPr="00E67BBA" w:rsidTr="00E67BBA">
        <w:trPr>
          <w:trHeight w:val="20"/>
        </w:trPr>
        <w:tc>
          <w:tcPr>
            <w:tcW w:w="481" w:type="pct"/>
            <w:tcBorders>
              <w:top w:val="single" w:sz="6" w:space="0" w:color="auto"/>
              <w:left w:val="single" w:sz="6" w:space="0" w:color="auto"/>
              <w:bottom w:val="single" w:sz="6" w:space="0" w:color="auto"/>
              <w:right w:val="single" w:sz="6" w:space="0" w:color="auto"/>
            </w:tcBorders>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1630" w:type="pct"/>
            <w:tcBorders>
              <w:top w:val="single" w:sz="6" w:space="0" w:color="auto"/>
              <w:left w:val="single" w:sz="6" w:space="0" w:color="auto"/>
              <w:bottom w:val="single" w:sz="6" w:space="0" w:color="auto"/>
              <w:right w:val="single" w:sz="6" w:space="0" w:color="auto"/>
            </w:tcBorders>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Матурское</w:t>
            </w:r>
          </w:p>
        </w:tc>
        <w:tc>
          <w:tcPr>
            <w:tcW w:w="1482" w:type="pct"/>
            <w:tcBorders>
              <w:top w:val="single" w:sz="6" w:space="0" w:color="auto"/>
              <w:left w:val="single" w:sz="6" w:space="0" w:color="auto"/>
              <w:bottom w:val="single" w:sz="6" w:space="0" w:color="auto"/>
              <w:right w:val="single" w:sz="6" w:space="0" w:color="auto"/>
            </w:tcBorders>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Таштыпский</w:t>
            </w:r>
          </w:p>
        </w:tc>
        <w:tc>
          <w:tcPr>
            <w:tcW w:w="1407" w:type="pct"/>
            <w:tcBorders>
              <w:top w:val="single" w:sz="6" w:space="0" w:color="auto"/>
              <w:left w:val="single" w:sz="6" w:space="0" w:color="auto"/>
              <w:bottom w:val="single" w:sz="6" w:space="0" w:color="auto"/>
              <w:right w:val="single" w:sz="6" w:space="0" w:color="auto"/>
            </w:tcBorders>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751817</w:t>
            </w:r>
          </w:p>
        </w:tc>
      </w:tr>
      <w:tr w:rsidR="00E67BBA" w:rsidRPr="00E67BBA" w:rsidTr="00E67BBA">
        <w:trPr>
          <w:trHeight w:val="20"/>
        </w:trPr>
        <w:tc>
          <w:tcPr>
            <w:tcW w:w="3593" w:type="pct"/>
            <w:gridSpan w:val="3"/>
            <w:tcBorders>
              <w:top w:val="single" w:sz="6" w:space="0" w:color="auto"/>
              <w:left w:val="single" w:sz="6" w:space="0" w:color="auto"/>
              <w:bottom w:val="single" w:sz="6" w:space="0" w:color="auto"/>
              <w:right w:val="single" w:sz="6" w:space="0" w:color="auto"/>
            </w:tcBorders>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Всего по лесничеству:</w:t>
            </w:r>
          </w:p>
        </w:tc>
        <w:tc>
          <w:tcPr>
            <w:tcW w:w="1407" w:type="pct"/>
            <w:tcBorders>
              <w:top w:val="single" w:sz="6" w:space="0" w:color="auto"/>
              <w:left w:val="single" w:sz="6" w:space="0" w:color="auto"/>
              <w:bottom w:val="single" w:sz="6" w:space="0" w:color="auto"/>
              <w:right w:val="single" w:sz="6" w:space="0" w:color="auto"/>
            </w:tcBorders>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960063</w:t>
            </w:r>
          </w:p>
        </w:tc>
      </w:tr>
    </w:tbl>
    <w:p w:rsidR="00E67BBA" w:rsidRPr="00E67BBA" w:rsidRDefault="00E67BBA" w:rsidP="00E67BBA">
      <w:pPr>
        <w:spacing w:after="0" w:line="240" w:lineRule="auto"/>
        <w:ind w:firstLine="709"/>
        <w:jc w:val="right"/>
        <w:rPr>
          <w:rFonts w:ascii="Times New Roman" w:eastAsia="Times New Roman" w:hAnsi="Times New Roman" w:cs="Times New Roman"/>
          <w:i/>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sz w:val="28"/>
          <w:szCs w:val="24"/>
        </w:rPr>
      </w:pPr>
      <w:r w:rsidRPr="00E67BBA">
        <w:rPr>
          <w:rFonts w:ascii="Times New Roman" w:eastAsia="Times New Roman" w:hAnsi="Times New Roman" w:cs="Times New Roman"/>
          <w:i/>
          <w:sz w:val="28"/>
          <w:szCs w:val="24"/>
        </w:rPr>
        <w:t>Таблица 2.2.8-2</w:t>
      </w:r>
    </w:p>
    <w:p w:rsidR="00E67BBA" w:rsidRPr="00E67BBA" w:rsidRDefault="00E67BBA" w:rsidP="00E67BBA">
      <w:pPr>
        <w:spacing w:after="0" w:line="240" w:lineRule="auto"/>
        <w:ind w:firstLine="709"/>
        <w:jc w:val="right"/>
        <w:rPr>
          <w:rFonts w:ascii="Times New Roman" w:eastAsia="Times New Roman" w:hAnsi="Times New Roman" w:cs="Times New Roman"/>
          <w:i/>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Распределение лесов по целевому назначению и категориям защитных лесов</w:t>
      </w:r>
    </w:p>
    <w:tbl>
      <w:tblPr>
        <w:tblW w:w="5000" w:type="pct"/>
        <w:jc w:val="center"/>
        <w:tblLook w:val="0000"/>
      </w:tblPr>
      <w:tblGrid>
        <w:gridCol w:w="2364"/>
        <w:gridCol w:w="1514"/>
        <w:gridCol w:w="2278"/>
        <w:gridCol w:w="1240"/>
        <w:gridCol w:w="2175"/>
      </w:tblGrid>
      <w:tr w:rsidR="00E67BBA" w:rsidRPr="00E67BBA" w:rsidTr="00E67BBA">
        <w:trPr>
          <w:trHeight w:val="20"/>
          <w:tblHeader/>
          <w:jc w:val="center"/>
        </w:trPr>
        <w:tc>
          <w:tcPr>
            <w:tcW w:w="1235" w:type="pct"/>
            <w:tcBorders>
              <w:top w:val="single" w:sz="4" w:space="0" w:color="auto"/>
              <w:left w:val="single" w:sz="4" w:space="0" w:color="auto"/>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Целевое назначение лесов</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791" w:type="pct"/>
            <w:tcBorders>
              <w:top w:val="single" w:sz="4" w:space="0" w:color="auto"/>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Участковое</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лесничество</w:t>
            </w:r>
          </w:p>
        </w:tc>
        <w:tc>
          <w:tcPr>
            <w:tcW w:w="1190" w:type="pct"/>
            <w:tcBorders>
              <w:top w:val="single" w:sz="4" w:space="0" w:color="auto"/>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Номера кварталов или их частей</w:t>
            </w:r>
          </w:p>
        </w:tc>
        <w:tc>
          <w:tcPr>
            <w:tcW w:w="648" w:type="pct"/>
            <w:tcBorders>
              <w:top w:val="single" w:sz="4" w:space="0" w:color="auto"/>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Площадь, </w:t>
            </w:r>
            <w:proofErr w:type="gramStart"/>
            <w:r w:rsidRPr="00E67BBA">
              <w:rPr>
                <w:rFonts w:ascii="Times New Roman" w:eastAsia="Calibri" w:hAnsi="Times New Roman" w:cs="Times New Roman"/>
                <w:bCs/>
                <w:sz w:val="24"/>
                <w:szCs w:val="26"/>
                <w:lang w:eastAsia="en-US"/>
              </w:rPr>
              <w:t>га</w:t>
            </w:r>
            <w:proofErr w:type="gramEnd"/>
          </w:p>
        </w:tc>
        <w:tc>
          <w:tcPr>
            <w:tcW w:w="1136" w:type="pct"/>
            <w:tcBorders>
              <w:top w:val="single" w:sz="4" w:space="0" w:color="auto"/>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Основание деления лесов по целевому назначению</w:t>
            </w:r>
          </w:p>
        </w:tc>
      </w:tr>
      <w:tr w:rsidR="00E67BBA" w:rsidRPr="00E67BBA" w:rsidTr="00E67BBA">
        <w:trPr>
          <w:trHeight w:val="20"/>
          <w:tblHeader/>
          <w:jc w:val="center"/>
        </w:trPr>
        <w:tc>
          <w:tcPr>
            <w:tcW w:w="1235" w:type="pct"/>
            <w:tcBorders>
              <w:top w:val="nil"/>
              <w:left w:val="single" w:sz="4" w:space="0" w:color="auto"/>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w:t>
            </w:r>
          </w:p>
        </w:tc>
        <w:tc>
          <w:tcPr>
            <w:tcW w:w="791"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w:t>
            </w:r>
          </w:p>
        </w:tc>
        <w:tc>
          <w:tcPr>
            <w:tcW w:w="1190"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w:t>
            </w:r>
          </w:p>
        </w:tc>
        <w:tc>
          <w:tcPr>
            <w:tcW w:w="648"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1136"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w:t>
            </w:r>
          </w:p>
        </w:tc>
      </w:tr>
      <w:tr w:rsidR="00E67BBA" w:rsidRPr="00E67BBA" w:rsidTr="00E67BBA">
        <w:trPr>
          <w:trHeight w:val="20"/>
          <w:jc w:val="center"/>
        </w:trPr>
        <w:tc>
          <w:tcPr>
            <w:tcW w:w="1235" w:type="pct"/>
            <w:tcBorders>
              <w:top w:val="nil"/>
              <w:left w:val="single" w:sz="4" w:space="0" w:color="auto"/>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Всего лесов</w:t>
            </w:r>
          </w:p>
        </w:tc>
        <w:tc>
          <w:tcPr>
            <w:tcW w:w="791"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
                <w:bCs/>
                <w:sz w:val="24"/>
                <w:szCs w:val="26"/>
                <w:lang w:eastAsia="en-US"/>
              </w:rPr>
              <w:t>Матурское</w:t>
            </w:r>
          </w:p>
        </w:tc>
        <w:tc>
          <w:tcPr>
            <w:tcW w:w="1190"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1-11, 13-14, 16-262, 266-287, 292, 294-312, </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322-343, 351-379, 385-404, 408-442, 444, 446, 449-547, 549-550, 553-558, 562, 566, 573-583</w:t>
            </w:r>
          </w:p>
        </w:tc>
        <w:tc>
          <w:tcPr>
            <w:tcW w:w="648"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751817</w:t>
            </w:r>
          </w:p>
        </w:tc>
        <w:tc>
          <w:tcPr>
            <w:tcW w:w="1136"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1235" w:type="pct"/>
            <w:tcBorders>
              <w:top w:val="nil"/>
              <w:left w:val="single" w:sz="4" w:space="0" w:color="auto"/>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Защитные леса, всего:</w:t>
            </w:r>
          </w:p>
        </w:tc>
        <w:tc>
          <w:tcPr>
            <w:tcW w:w="791"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190"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1ч-11ч, 13ч, 16ч-84ч, 85-100, 101ч, 102, 103ч-105ч, 106-109, 110ч-111ч, 112-117, 118ч-119ч, 120-262, 266-287, 292, 294-312, 322-343, 351-379, 385-404, 408-442, 444, 446, 449-547, 549-550, 553-558, 562, 566, 573ч-583ч.</w:t>
            </w:r>
          </w:p>
        </w:tc>
        <w:tc>
          <w:tcPr>
            <w:tcW w:w="648"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682761</w:t>
            </w:r>
          </w:p>
        </w:tc>
        <w:tc>
          <w:tcPr>
            <w:tcW w:w="1136"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Лесной кодекс Российской Федерации (2006)</w:t>
            </w:r>
          </w:p>
        </w:tc>
      </w:tr>
      <w:tr w:rsidR="00E67BBA" w:rsidRPr="00E67BBA" w:rsidTr="00E67BBA">
        <w:trPr>
          <w:trHeight w:val="20"/>
          <w:jc w:val="center"/>
        </w:trPr>
        <w:tc>
          <w:tcPr>
            <w:tcW w:w="1235" w:type="pct"/>
            <w:tcBorders>
              <w:top w:val="nil"/>
              <w:left w:val="single" w:sz="4" w:space="0" w:color="auto"/>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В том числе:</w:t>
            </w:r>
          </w:p>
        </w:tc>
        <w:tc>
          <w:tcPr>
            <w:tcW w:w="791"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190"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48"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136"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1235" w:type="pct"/>
            <w:tcBorders>
              <w:top w:val="nil"/>
              <w:left w:val="single" w:sz="4" w:space="0" w:color="auto"/>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а) Леса, расположенные в водоохранных </w:t>
            </w:r>
            <w:r w:rsidRPr="00E67BBA">
              <w:rPr>
                <w:rFonts w:ascii="Times New Roman" w:eastAsia="Calibri" w:hAnsi="Times New Roman" w:cs="Times New Roman"/>
                <w:bCs/>
                <w:sz w:val="24"/>
                <w:szCs w:val="26"/>
                <w:lang w:eastAsia="en-US"/>
              </w:rPr>
              <w:lastRenderedPageBreak/>
              <w:t>зонах:</w:t>
            </w:r>
          </w:p>
        </w:tc>
        <w:tc>
          <w:tcPr>
            <w:tcW w:w="791"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190"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1ч-11ч, 13ч, 16ч-262ч, 266ч-287ч, 292ч, 294ч-312ч, </w:t>
            </w:r>
            <w:r w:rsidRPr="00E67BBA">
              <w:rPr>
                <w:rFonts w:ascii="Times New Roman" w:eastAsia="Calibri" w:hAnsi="Times New Roman" w:cs="Times New Roman"/>
                <w:bCs/>
                <w:sz w:val="24"/>
                <w:szCs w:val="26"/>
                <w:lang w:eastAsia="en-US"/>
              </w:rPr>
              <w:lastRenderedPageBreak/>
              <w:t>322ч-343ч, 351ч-379ч, 385ч-404ч, 408ч-442ч, 444ч, 446ч, 449ч-547ч, 549ч-550ч, 553ч-558ч, 566ч, 573ч-583ч.</w:t>
            </w:r>
          </w:p>
        </w:tc>
        <w:tc>
          <w:tcPr>
            <w:tcW w:w="648"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lastRenderedPageBreak/>
              <w:t>68675</w:t>
            </w:r>
          </w:p>
        </w:tc>
        <w:tc>
          <w:tcPr>
            <w:tcW w:w="1136"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Лесной кодекс Российской Федерации (2006), </w:t>
            </w:r>
            <w:r w:rsidRPr="00E67BBA">
              <w:rPr>
                <w:rFonts w:ascii="Times New Roman" w:eastAsia="Calibri" w:hAnsi="Times New Roman" w:cs="Times New Roman"/>
                <w:bCs/>
                <w:sz w:val="24"/>
                <w:szCs w:val="26"/>
                <w:lang w:eastAsia="en-US"/>
              </w:rPr>
              <w:lastRenderedPageBreak/>
              <w:t>Водный кодекс Российской Федерации (2006)</w:t>
            </w:r>
          </w:p>
        </w:tc>
      </w:tr>
      <w:tr w:rsidR="00E67BBA" w:rsidRPr="00E67BBA" w:rsidTr="00E67BBA">
        <w:trPr>
          <w:trHeight w:val="20"/>
          <w:jc w:val="center"/>
        </w:trPr>
        <w:tc>
          <w:tcPr>
            <w:tcW w:w="1235" w:type="pct"/>
            <w:tcBorders>
              <w:top w:val="nil"/>
              <w:left w:val="single" w:sz="4" w:space="0" w:color="auto"/>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lastRenderedPageBreak/>
              <w:t>б) Ценные леса, всего:</w:t>
            </w:r>
          </w:p>
        </w:tc>
        <w:tc>
          <w:tcPr>
            <w:tcW w:w="791"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190"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4ч-7ч, 16ч, 20ч-22ч, 29ч-30ч, 32ч-37ч, 39ч-49ч, 63ч-64ч, 67ч-68ч, 85ч-100ч, 102ч, 105ч-109ч, 112ч-117ч, 120ч-262ч, 266ч-287ч, 292ч, 294ч-312ч, 322ч-343ч, 351ч-379ч, 385ч-404ч, 408ч-442ч, 444ч, 446ч, 449ч-547ч,  527ч-547ч, 549ч-550ч, 553ч-558ч, 562, 566ч, 582ч-583ч.</w:t>
            </w:r>
          </w:p>
        </w:tc>
        <w:tc>
          <w:tcPr>
            <w:tcW w:w="648"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614086</w:t>
            </w:r>
          </w:p>
        </w:tc>
        <w:tc>
          <w:tcPr>
            <w:tcW w:w="1136"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Лесной кодекс Российской Федерации (2006)</w:t>
            </w:r>
          </w:p>
        </w:tc>
      </w:tr>
      <w:tr w:rsidR="00E67BBA" w:rsidRPr="00E67BBA" w:rsidTr="00E67BBA">
        <w:trPr>
          <w:trHeight w:val="20"/>
          <w:jc w:val="center"/>
        </w:trPr>
        <w:tc>
          <w:tcPr>
            <w:tcW w:w="1235" w:type="pct"/>
            <w:tcBorders>
              <w:top w:val="nil"/>
              <w:left w:val="single" w:sz="4" w:space="0" w:color="auto"/>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В том числе:</w:t>
            </w:r>
          </w:p>
        </w:tc>
        <w:tc>
          <w:tcPr>
            <w:tcW w:w="791"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190"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48"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136"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1235" w:type="pct"/>
            <w:tcBorders>
              <w:top w:val="single" w:sz="4" w:space="0" w:color="auto"/>
              <w:left w:val="single" w:sz="4" w:space="0" w:color="auto"/>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Противоэрозионные леса:</w:t>
            </w: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190" w:type="pct"/>
            <w:tcBorders>
              <w:top w:val="single" w:sz="4" w:space="0" w:color="auto"/>
              <w:left w:val="single" w:sz="4" w:space="0" w:color="auto"/>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100ч, 102ч, 147ч-152ч, 158ч-165ч, 173ч, 176ч-177ч, 179ч, 181ч-186ч, 198ч-200ч, 225ч-227ч, 244ч-246ч, 269ч-272ч, 275ч, 294ч-299ч, 322ч-326ч, 351ч-356ч, 367ч-369ч, 385ч-386ч, 397ч-399ч, 408ч, 415ч-420ч, 424ч-432ч, 437ч, 446ч, 449ч-451ч, 456ч-491ч, 493ч-525ч, 526, 527ч-529ч, 533ч-536ч, 539ч-547ч, 549ч-550ч, 553ч-558ч, 562ч, 566ч.</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361633</w:t>
            </w:r>
          </w:p>
        </w:tc>
        <w:tc>
          <w:tcPr>
            <w:tcW w:w="1136" w:type="pct"/>
            <w:tcBorders>
              <w:top w:val="single" w:sz="4" w:space="0" w:color="auto"/>
              <w:left w:val="single" w:sz="4" w:space="0" w:color="auto"/>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Приказ Рослесхоза от 07.09.93 № 229</w:t>
            </w:r>
          </w:p>
        </w:tc>
      </w:tr>
      <w:tr w:rsidR="00E67BBA" w:rsidRPr="00E67BBA" w:rsidTr="00E67BBA">
        <w:trPr>
          <w:trHeight w:val="20"/>
          <w:jc w:val="center"/>
        </w:trPr>
        <w:tc>
          <w:tcPr>
            <w:tcW w:w="1235" w:type="pct"/>
            <w:tcBorders>
              <w:top w:val="single" w:sz="4" w:space="0" w:color="auto"/>
              <w:left w:val="single" w:sz="4" w:space="0" w:color="auto"/>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 Орехово-промысловые зоны:</w:t>
            </w:r>
          </w:p>
        </w:tc>
        <w:tc>
          <w:tcPr>
            <w:tcW w:w="791" w:type="pct"/>
            <w:tcBorders>
              <w:top w:val="single" w:sz="4" w:space="0" w:color="auto"/>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190" w:type="pct"/>
            <w:tcBorders>
              <w:top w:val="single" w:sz="4" w:space="0" w:color="auto"/>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85ч-88ч, 109ч, 112ч-117ч, 120ч-146ч, 153ч-157ч, </w:t>
            </w:r>
            <w:r w:rsidRPr="00E67BBA">
              <w:rPr>
                <w:rFonts w:ascii="Times New Roman" w:eastAsia="Calibri" w:hAnsi="Times New Roman" w:cs="Times New Roman"/>
                <w:bCs/>
                <w:sz w:val="24"/>
                <w:szCs w:val="26"/>
                <w:lang w:eastAsia="en-US"/>
              </w:rPr>
              <w:lastRenderedPageBreak/>
              <w:t>166ч-172ч, 174ч-175ч, 178ч, 180ч, 187ч-197ч,201ч-224ч, 228ч-243ч, 247ч-262ч, 266ч-268ч, 273ч-274ч, 276ч-287ч, 292ч, 300ч-312ч, 327ч-343ч, 357ч-366ч, 370ч-379ч, 387ч-396ч, 400ч-404ч, 409ч-414ч, 421ч-423ч, 433ч-436ч, 438ч-442ч, 444ч, 452ч-455ч, 492ч, 530ч-532ч, 537ч-538ч.</w:t>
            </w:r>
          </w:p>
        </w:tc>
        <w:tc>
          <w:tcPr>
            <w:tcW w:w="648" w:type="pct"/>
            <w:tcBorders>
              <w:top w:val="single" w:sz="4" w:space="0" w:color="auto"/>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lastRenderedPageBreak/>
              <w:t>239716</w:t>
            </w:r>
          </w:p>
        </w:tc>
        <w:tc>
          <w:tcPr>
            <w:tcW w:w="1136" w:type="pct"/>
            <w:tcBorders>
              <w:top w:val="single" w:sz="4" w:space="0" w:color="auto"/>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Постановление </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roofErr w:type="gramStart"/>
            <w:r w:rsidRPr="00E67BBA">
              <w:rPr>
                <w:rFonts w:ascii="Times New Roman" w:eastAsia="Calibri" w:hAnsi="Times New Roman" w:cs="Times New Roman"/>
                <w:bCs/>
                <w:sz w:val="24"/>
                <w:szCs w:val="26"/>
                <w:lang w:eastAsia="en-US"/>
              </w:rPr>
              <w:t>СМ</w:t>
            </w:r>
            <w:proofErr w:type="gramEnd"/>
            <w:r w:rsidRPr="00E67BBA">
              <w:rPr>
                <w:rFonts w:ascii="Times New Roman" w:eastAsia="Calibri" w:hAnsi="Times New Roman" w:cs="Times New Roman"/>
                <w:bCs/>
                <w:sz w:val="24"/>
                <w:szCs w:val="26"/>
                <w:lang w:eastAsia="en-US"/>
              </w:rPr>
              <w:t xml:space="preserve"> РСФСР от 25.11.61 г., № </w:t>
            </w:r>
            <w:r w:rsidRPr="00E67BBA">
              <w:rPr>
                <w:rFonts w:ascii="Times New Roman" w:eastAsia="Calibri" w:hAnsi="Times New Roman" w:cs="Times New Roman"/>
                <w:bCs/>
                <w:sz w:val="24"/>
                <w:szCs w:val="26"/>
                <w:lang w:eastAsia="en-US"/>
              </w:rPr>
              <w:lastRenderedPageBreak/>
              <w:t>1418, от 30.08.77 г. №458,  Госкомлеса  СССР, от 21.05.90 г. № 5, Приказ Рослесхоза от 07.09.93 г. № 229</w:t>
            </w:r>
          </w:p>
        </w:tc>
      </w:tr>
      <w:tr w:rsidR="00E67BBA" w:rsidRPr="00E67BBA" w:rsidTr="00E67BBA">
        <w:trPr>
          <w:trHeight w:val="20"/>
          <w:jc w:val="center"/>
        </w:trPr>
        <w:tc>
          <w:tcPr>
            <w:tcW w:w="1235" w:type="pct"/>
            <w:tcBorders>
              <w:top w:val="nil"/>
              <w:left w:val="single" w:sz="4" w:space="0" w:color="auto"/>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lastRenderedPageBreak/>
              <w:t>Запретные полосы лесов, расположенные вдоль водных объектов</w:t>
            </w:r>
          </w:p>
        </w:tc>
        <w:tc>
          <w:tcPr>
            <w:tcW w:w="791"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190"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4ч-7ч, 20ч-22ч, 34ч-37ч, 89ч-99ч, 105ч-108ч, 582ч.</w:t>
            </w:r>
          </w:p>
        </w:tc>
        <w:tc>
          <w:tcPr>
            <w:tcW w:w="648"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7117</w:t>
            </w:r>
          </w:p>
        </w:tc>
        <w:tc>
          <w:tcPr>
            <w:tcW w:w="1136"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Решение Красноярского Крайисполкома от 12.06.48 г. №637, Приказ Рослесхоза от 12.08.93 г. №206, Приказ МПР России от 09.06.04 г. №438</w:t>
            </w:r>
          </w:p>
        </w:tc>
      </w:tr>
      <w:tr w:rsidR="00E67BBA" w:rsidRPr="00E67BBA" w:rsidTr="00E67BBA">
        <w:trPr>
          <w:trHeight w:val="20"/>
          <w:jc w:val="center"/>
        </w:trPr>
        <w:tc>
          <w:tcPr>
            <w:tcW w:w="1235" w:type="pct"/>
            <w:tcBorders>
              <w:top w:val="nil"/>
              <w:left w:val="single" w:sz="4" w:space="0" w:color="auto"/>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Нерестоохранные полосы лесов</w:t>
            </w:r>
          </w:p>
        </w:tc>
        <w:tc>
          <w:tcPr>
            <w:tcW w:w="791"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190"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16ч, 29ч-30ч, 32ч-37ч, 39ч-49ч, 63ч-64ч, 67ч-68ч, 89ч, 91ч-99ч, 106ч, 108ч, 137ч-138ч, 582ч-583ч.</w:t>
            </w:r>
          </w:p>
        </w:tc>
        <w:tc>
          <w:tcPr>
            <w:tcW w:w="648"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5620</w:t>
            </w:r>
          </w:p>
        </w:tc>
        <w:tc>
          <w:tcPr>
            <w:tcW w:w="1136"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Постановления </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roofErr w:type="gramStart"/>
            <w:r w:rsidRPr="00E67BBA">
              <w:rPr>
                <w:rFonts w:ascii="Times New Roman" w:eastAsia="Calibri" w:hAnsi="Times New Roman" w:cs="Times New Roman"/>
                <w:bCs/>
                <w:sz w:val="24"/>
                <w:szCs w:val="26"/>
                <w:lang w:eastAsia="en-US"/>
              </w:rPr>
              <w:t>СМ</w:t>
            </w:r>
            <w:proofErr w:type="gramEnd"/>
            <w:r w:rsidRPr="00E67BBA">
              <w:rPr>
                <w:rFonts w:ascii="Times New Roman" w:eastAsia="Calibri" w:hAnsi="Times New Roman" w:cs="Times New Roman"/>
                <w:bCs/>
                <w:sz w:val="24"/>
                <w:szCs w:val="26"/>
                <w:lang w:eastAsia="en-US"/>
              </w:rPr>
              <w:t xml:space="preserve"> РСФСР от 26.10.73 г. № 554 и от 07.08.78 г. №388</w:t>
            </w:r>
          </w:p>
        </w:tc>
      </w:tr>
      <w:tr w:rsidR="00E67BBA" w:rsidRPr="00E67BBA" w:rsidTr="00E67BBA">
        <w:trPr>
          <w:trHeight w:val="20"/>
          <w:jc w:val="center"/>
        </w:trPr>
        <w:tc>
          <w:tcPr>
            <w:tcW w:w="1235" w:type="pct"/>
            <w:tcBorders>
              <w:top w:val="nil"/>
              <w:left w:val="single" w:sz="4" w:space="0" w:color="auto"/>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Эксплуатационные леса:</w:t>
            </w:r>
          </w:p>
        </w:tc>
        <w:tc>
          <w:tcPr>
            <w:tcW w:w="791"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190"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1ч-11ч, 13ч, 14, 16ч-84ч, 101ч, 103ч-105ч, 110ч-111ч, 118ч-119ч,</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 573ч-583ч,</w:t>
            </w:r>
          </w:p>
        </w:tc>
        <w:tc>
          <w:tcPr>
            <w:tcW w:w="648"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69056</w:t>
            </w:r>
          </w:p>
        </w:tc>
        <w:tc>
          <w:tcPr>
            <w:tcW w:w="1136"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Постановление СНК СССР от 23.04.43 г. №430</w:t>
            </w:r>
          </w:p>
        </w:tc>
      </w:tr>
    </w:tbl>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Уход за деревьями, проведение мероприятий по недопущению возникновения лесных пожаров, охрану, защиту, воспроизводство леса с одновременной продажей лесных насаждений для заготовки древесины осуществляет предприятие АУ РХ «Таштыплессервис», зарегистрированное </w:t>
      </w:r>
      <w:proofErr w:type="gramStart"/>
      <w:r w:rsidRPr="00E67BBA">
        <w:rPr>
          <w:rFonts w:ascii="Times New Roman" w:eastAsia="Times New Roman" w:hAnsi="Times New Roman" w:cs="Times New Roman"/>
          <w:sz w:val="28"/>
          <w:szCs w:val="24"/>
        </w:rPr>
        <w:t>в</w:t>
      </w:r>
      <w:proofErr w:type="gramEnd"/>
      <w:r w:rsidRPr="00E67BBA">
        <w:rPr>
          <w:rFonts w:ascii="Times New Roman" w:eastAsia="Times New Roman" w:hAnsi="Times New Roman" w:cs="Times New Roman"/>
          <w:sz w:val="28"/>
          <w:szCs w:val="24"/>
        </w:rPr>
        <w:t xml:space="preserve"> с. Таштып.</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Земли лесного фонда располагают достаточным запасом сенокосов и пастбищ, пригодных для ведения сельского хозяйства.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Перспективно использование земель лесного фонда для осуществления рекреационной деятельности, а также ведения охотничьего промысла с минимальным ущербом для лесной растительности. </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2.2.8-3</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sz w:val="28"/>
          <w:szCs w:val="24"/>
        </w:rPr>
      </w:pPr>
      <w:r w:rsidRPr="00E67BBA">
        <w:rPr>
          <w:rFonts w:ascii="Times New Roman" w:eastAsia="Times New Roman" w:hAnsi="Times New Roman" w:cs="Times New Roman"/>
          <w:i/>
          <w:iCs/>
          <w:sz w:val="28"/>
          <w:szCs w:val="24"/>
        </w:rPr>
        <w:t>Ограничения по видам использования целевого назначения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3"/>
        <w:gridCol w:w="3526"/>
        <w:gridCol w:w="5492"/>
      </w:tblGrid>
      <w:tr w:rsidR="00E67BBA" w:rsidRPr="00E67BBA" w:rsidTr="00E67BBA">
        <w:trPr>
          <w:cantSplit/>
          <w:trHeight w:val="20"/>
        </w:trPr>
        <w:tc>
          <w:tcPr>
            <w:tcW w:w="289"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roofErr w:type="gramStart"/>
            <w:r w:rsidRPr="00E67BBA">
              <w:rPr>
                <w:rFonts w:ascii="Times New Roman" w:eastAsia="Calibri" w:hAnsi="Times New Roman" w:cs="Times New Roman"/>
                <w:bCs/>
                <w:sz w:val="24"/>
                <w:szCs w:val="26"/>
                <w:lang w:eastAsia="en-US"/>
              </w:rPr>
              <w:t>п</w:t>
            </w:r>
            <w:proofErr w:type="gramEnd"/>
            <w:r w:rsidRPr="00E67BBA">
              <w:rPr>
                <w:rFonts w:ascii="Times New Roman" w:eastAsia="Calibri" w:hAnsi="Times New Roman" w:cs="Times New Roman"/>
                <w:bCs/>
                <w:sz w:val="24"/>
                <w:szCs w:val="26"/>
                <w:lang w:eastAsia="en-US"/>
              </w:rPr>
              <w:t>/п</w:t>
            </w:r>
          </w:p>
        </w:tc>
        <w:tc>
          <w:tcPr>
            <w:tcW w:w="1842"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Целевое  назначение лесов</w:t>
            </w:r>
          </w:p>
        </w:tc>
        <w:tc>
          <w:tcPr>
            <w:tcW w:w="2869"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Ограничения   использования   лесов</w:t>
            </w:r>
          </w:p>
        </w:tc>
      </w:tr>
      <w:tr w:rsidR="00E67BBA" w:rsidRPr="00E67BBA" w:rsidTr="00E67BBA">
        <w:trPr>
          <w:cantSplit/>
          <w:trHeight w:val="20"/>
        </w:trPr>
        <w:tc>
          <w:tcPr>
            <w:tcW w:w="289"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  1</w:t>
            </w:r>
          </w:p>
        </w:tc>
        <w:tc>
          <w:tcPr>
            <w:tcW w:w="1842"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869"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w:t>
            </w:r>
          </w:p>
        </w:tc>
      </w:tr>
      <w:tr w:rsidR="00E67BBA" w:rsidRPr="00E67BBA" w:rsidTr="00E67BBA">
        <w:trPr>
          <w:cantSplit/>
          <w:trHeight w:val="20"/>
        </w:trPr>
        <w:tc>
          <w:tcPr>
            <w:tcW w:w="289"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 1.</w:t>
            </w:r>
          </w:p>
        </w:tc>
        <w:tc>
          <w:tcPr>
            <w:tcW w:w="1842" w:type="pct"/>
            <w:tcBorders>
              <w:bottom w:val="single" w:sz="4" w:space="0" w:color="auto"/>
            </w:tcBorders>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roofErr w:type="gramStart"/>
            <w:r w:rsidRPr="00E67BBA">
              <w:rPr>
                <w:rFonts w:ascii="Times New Roman" w:eastAsia="Calibri" w:hAnsi="Times New Roman" w:cs="Times New Roman"/>
                <w:bCs/>
                <w:sz w:val="24"/>
                <w:szCs w:val="26"/>
                <w:lang w:eastAsia="en-US"/>
              </w:rPr>
              <w:t>Леса</w:t>
            </w:r>
            <w:proofErr w:type="gramEnd"/>
            <w:r w:rsidRPr="00E67BBA">
              <w:rPr>
                <w:rFonts w:ascii="Times New Roman" w:eastAsia="Calibri" w:hAnsi="Times New Roman" w:cs="Times New Roman"/>
                <w:bCs/>
                <w:sz w:val="24"/>
                <w:szCs w:val="26"/>
                <w:lang w:eastAsia="en-US"/>
              </w:rPr>
              <w:t xml:space="preserve"> расположенные в водоохранных  зонах:</w:t>
            </w:r>
          </w:p>
        </w:tc>
        <w:tc>
          <w:tcPr>
            <w:tcW w:w="2869"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Запрещается проведение сплошных рубок лесных насаждений,</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использование токсических химических препаратов для охраны и защиты лесов, в том числе в научных целях.</w:t>
            </w:r>
          </w:p>
        </w:tc>
      </w:tr>
      <w:tr w:rsidR="00E67BBA" w:rsidRPr="00E67BBA" w:rsidTr="00E67BBA">
        <w:trPr>
          <w:cantSplit/>
          <w:trHeight w:val="20"/>
        </w:trPr>
        <w:tc>
          <w:tcPr>
            <w:tcW w:w="289"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 2.</w:t>
            </w:r>
          </w:p>
        </w:tc>
        <w:tc>
          <w:tcPr>
            <w:tcW w:w="1842"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Леса, выполняющие функции защиты природных и иных объектов:</w:t>
            </w:r>
          </w:p>
        </w:tc>
        <w:tc>
          <w:tcPr>
            <w:tcW w:w="2869" w:type="pct"/>
            <w:vMerge w:val="restar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 </w:t>
            </w:r>
            <w:proofErr w:type="gramStart"/>
            <w:r w:rsidRPr="00E67BBA">
              <w:rPr>
                <w:rFonts w:ascii="Times New Roman" w:eastAsia="Calibri" w:hAnsi="Times New Roman" w:cs="Times New Roman"/>
                <w:bCs/>
                <w:sz w:val="24"/>
                <w:szCs w:val="26"/>
                <w:lang w:eastAsia="en-US"/>
              </w:rPr>
              <w:t>* Запрещается  проведение сплошных рубок лесных насаждений за исключением случаев, предусмотренных частью 4 статьи 17 Лесного Кодекса и случаях установления правового режима зон с особыми условиями использования территории, на которых расположены соответствующие леса</w:t>
            </w:r>
            <w:proofErr w:type="gramEnd"/>
          </w:p>
        </w:tc>
      </w:tr>
      <w:tr w:rsidR="00E67BBA" w:rsidRPr="00E67BBA" w:rsidTr="00E67BBA">
        <w:trPr>
          <w:cantSplit/>
          <w:trHeight w:val="20"/>
        </w:trPr>
        <w:tc>
          <w:tcPr>
            <w:tcW w:w="289"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 а)</w:t>
            </w:r>
          </w:p>
        </w:tc>
        <w:tc>
          <w:tcPr>
            <w:tcW w:w="1842"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869" w:type="pct"/>
            <w:vMerge/>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cantSplit/>
          <w:trHeight w:val="20"/>
        </w:trPr>
        <w:tc>
          <w:tcPr>
            <w:tcW w:w="289"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б)</w:t>
            </w:r>
          </w:p>
        </w:tc>
        <w:tc>
          <w:tcPr>
            <w:tcW w:w="1842"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зеленые  зоны, лесопарки</w:t>
            </w:r>
          </w:p>
        </w:tc>
        <w:tc>
          <w:tcPr>
            <w:tcW w:w="2869"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Запрещаются: </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использование токсичных химических препаратов для охраны и защиты      лесов, в том числе в научных целях;</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ведение охотничьего хозяйства;</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ведение сельского хозяйства;</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разработка месторождений полезных ископаемых;</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размещение объектов капитального строительства, за исключением      лесных  троп, гидротехнических сооружений. </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*-проведение сплошных рубок  лесных насаждений.</w:t>
            </w:r>
          </w:p>
        </w:tc>
      </w:tr>
      <w:tr w:rsidR="00E67BBA" w:rsidRPr="00E67BBA" w:rsidTr="00E67BBA">
        <w:trPr>
          <w:cantSplit/>
          <w:trHeight w:val="20"/>
        </w:trPr>
        <w:tc>
          <w:tcPr>
            <w:tcW w:w="289"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w:t>
            </w:r>
          </w:p>
        </w:tc>
        <w:tc>
          <w:tcPr>
            <w:tcW w:w="1842"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Ценные леса</w:t>
            </w:r>
          </w:p>
        </w:tc>
        <w:tc>
          <w:tcPr>
            <w:tcW w:w="2869" w:type="pct"/>
            <w:vMerge w:val="restar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*Запрещается проведение рубок спелых и перестойных насаждений для заготовки древесины</w:t>
            </w:r>
          </w:p>
        </w:tc>
      </w:tr>
      <w:tr w:rsidR="00E67BBA" w:rsidRPr="00E67BBA" w:rsidTr="00E67BBA">
        <w:trPr>
          <w:cantSplit/>
          <w:trHeight w:val="20"/>
        </w:trPr>
        <w:tc>
          <w:tcPr>
            <w:tcW w:w="289"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а)</w:t>
            </w:r>
          </w:p>
        </w:tc>
        <w:tc>
          <w:tcPr>
            <w:tcW w:w="1842"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противоэрозионные леса</w:t>
            </w:r>
          </w:p>
        </w:tc>
        <w:tc>
          <w:tcPr>
            <w:tcW w:w="2869" w:type="pct"/>
            <w:vMerge/>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cantSplit/>
          <w:trHeight w:val="20"/>
        </w:trPr>
        <w:tc>
          <w:tcPr>
            <w:tcW w:w="289"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б)</w:t>
            </w:r>
          </w:p>
        </w:tc>
        <w:tc>
          <w:tcPr>
            <w:tcW w:w="1842"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орехово-промысловые леса</w:t>
            </w:r>
          </w:p>
        </w:tc>
        <w:tc>
          <w:tcPr>
            <w:tcW w:w="2869" w:type="pct"/>
            <w:vMerge/>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cantSplit/>
          <w:trHeight w:val="20"/>
        </w:trPr>
        <w:tc>
          <w:tcPr>
            <w:tcW w:w="289"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в)</w:t>
            </w:r>
          </w:p>
        </w:tc>
        <w:tc>
          <w:tcPr>
            <w:tcW w:w="1842"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запретные полосы лесов, расположенные вдоль водных объектов</w:t>
            </w:r>
          </w:p>
        </w:tc>
        <w:tc>
          <w:tcPr>
            <w:tcW w:w="2869" w:type="pct"/>
            <w:vMerge/>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cantSplit/>
          <w:trHeight w:val="20"/>
        </w:trPr>
        <w:tc>
          <w:tcPr>
            <w:tcW w:w="289"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w:t>
            </w:r>
          </w:p>
        </w:tc>
        <w:tc>
          <w:tcPr>
            <w:tcW w:w="1842"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нерестоохранные полосы лесов</w:t>
            </w:r>
          </w:p>
        </w:tc>
        <w:tc>
          <w:tcPr>
            <w:tcW w:w="2869" w:type="pct"/>
            <w:vMerge/>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bl>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2.2.8-4</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Ограничения по видам особо защитных участков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3"/>
        <w:gridCol w:w="4194"/>
        <w:gridCol w:w="4734"/>
      </w:tblGrid>
      <w:tr w:rsidR="00E67BBA" w:rsidRPr="00E67BBA" w:rsidTr="00E67BBA">
        <w:trPr>
          <w:cantSplit/>
          <w:trHeight w:val="20"/>
        </w:trPr>
        <w:tc>
          <w:tcPr>
            <w:tcW w:w="336"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lastRenderedPageBreak/>
              <w:t>№</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roofErr w:type="gramStart"/>
            <w:r w:rsidRPr="00E67BBA">
              <w:rPr>
                <w:rFonts w:ascii="Times New Roman" w:eastAsia="Calibri" w:hAnsi="Times New Roman" w:cs="Times New Roman"/>
                <w:bCs/>
                <w:sz w:val="24"/>
                <w:szCs w:val="26"/>
                <w:lang w:eastAsia="en-US"/>
              </w:rPr>
              <w:t>п</w:t>
            </w:r>
            <w:proofErr w:type="gramEnd"/>
            <w:r w:rsidRPr="00E67BBA">
              <w:rPr>
                <w:rFonts w:ascii="Times New Roman" w:eastAsia="Calibri" w:hAnsi="Times New Roman" w:cs="Times New Roman"/>
                <w:bCs/>
                <w:sz w:val="24"/>
                <w:szCs w:val="26"/>
                <w:lang w:eastAsia="en-US"/>
              </w:rPr>
              <w:t>/п</w:t>
            </w:r>
          </w:p>
        </w:tc>
        <w:tc>
          <w:tcPr>
            <w:tcW w:w="2191"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Виды особо защитных участков леса (ОЗУ)</w:t>
            </w:r>
          </w:p>
        </w:tc>
        <w:tc>
          <w:tcPr>
            <w:tcW w:w="2473"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Ограничения  использования   лесов</w:t>
            </w:r>
          </w:p>
        </w:tc>
      </w:tr>
      <w:tr w:rsidR="00E67BBA" w:rsidRPr="00E67BBA" w:rsidTr="00E67BBA">
        <w:trPr>
          <w:cantSplit/>
          <w:trHeight w:val="20"/>
        </w:trPr>
        <w:tc>
          <w:tcPr>
            <w:tcW w:w="336"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w:t>
            </w:r>
          </w:p>
        </w:tc>
        <w:tc>
          <w:tcPr>
            <w:tcW w:w="2191"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Участки леса вокруг населенных </w:t>
            </w:r>
            <w:proofErr w:type="gramStart"/>
            <w:r w:rsidRPr="00E67BBA">
              <w:rPr>
                <w:rFonts w:ascii="Times New Roman" w:eastAsia="Calibri" w:hAnsi="Times New Roman" w:cs="Times New Roman"/>
                <w:bCs/>
                <w:sz w:val="24"/>
                <w:szCs w:val="26"/>
                <w:lang w:eastAsia="en-US"/>
              </w:rPr>
              <w:t>пунктах</w:t>
            </w:r>
            <w:proofErr w:type="gramEnd"/>
            <w:r w:rsidRPr="00E67BBA">
              <w:rPr>
                <w:rFonts w:ascii="Times New Roman" w:eastAsia="Calibri" w:hAnsi="Times New Roman" w:cs="Times New Roman"/>
                <w:bCs/>
                <w:sz w:val="24"/>
                <w:szCs w:val="26"/>
                <w:lang w:eastAsia="en-US"/>
              </w:rPr>
              <w:t xml:space="preserve"> и садовых товариществ</w:t>
            </w:r>
          </w:p>
        </w:tc>
        <w:tc>
          <w:tcPr>
            <w:tcW w:w="2473" w:type="pct"/>
            <w:vMerge w:val="restart"/>
            <w:tcBorders>
              <w:top w:val="nil"/>
            </w:tcBorders>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 особо защитных участках лесов проведение выборочных рубок допускается только в целях вырубки погибших  и поврежденных лесных деревьев. На особо защитных участках лесов выполнение работ по геологическому  изучению недр и разработке месторождений полезных ископаемых, строительству линий электропередачи, линий связи, дорог, трубопроводов, других линейных объектов, строительству водохранилищ и других искусственных водных объектов, гидротехнических сооружений и специализированных портов допускается в случае отсутствия других вариантов возможного размещения указанных объектов.</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cantSplit/>
          <w:trHeight w:val="20"/>
        </w:trPr>
        <w:tc>
          <w:tcPr>
            <w:tcW w:w="336"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w:t>
            </w:r>
          </w:p>
        </w:tc>
        <w:tc>
          <w:tcPr>
            <w:tcW w:w="2191"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Леса на каменистых россыпях</w:t>
            </w:r>
          </w:p>
        </w:tc>
        <w:tc>
          <w:tcPr>
            <w:tcW w:w="2473" w:type="pct"/>
            <w:vMerge/>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cantSplit/>
          <w:trHeight w:val="20"/>
        </w:trPr>
        <w:tc>
          <w:tcPr>
            <w:tcW w:w="336"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w:t>
            </w:r>
          </w:p>
        </w:tc>
        <w:tc>
          <w:tcPr>
            <w:tcW w:w="2191"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Кедровые леса</w:t>
            </w:r>
          </w:p>
        </w:tc>
        <w:tc>
          <w:tcPr>
            <w:tcW w:w="2473" w:type="pct"/>
            <w:vMerge/>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cantSplit/>
          <w:trHeight w:val="20"/>
        </w:trPr>
        <w:tc>
          <w:tcPr>
            <w:tcW w:w="336"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2191"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Участки спелого леса с запасом на 1 га 70 м3 и менее</w:t>
            </w:r>
          </w:p>
        </w:tc>
        <w:tc>
          <w:tcPr>
            <w:tcW w:w="2473" w:type="pct"/>
            <w:vMerge w:val="restar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 На особо защитных участках лесов проведение выборочных рубок допускается только в целях вырубки погибших  и поврежденных лесных деревьев. </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 особо защитных участках лесов не допускается интродукция видов (пород) деревьев, кустарников, других лесных растений, которые не произрастают в естественных условиях в данном лесном районе</w:t>
            </w:r>
          </w:p>
        </w:tc>
      </w:tr>
      <w:tr w:rsidR="00E67BBA" w:rsidRPr="00E67BBA" w:rsidTr="00E67BBA">
        <w:trPr>
          <w:cantSplit/>
          <w:trHeight w:val="20"/>
        </w:trPr>
        <w:tc>
          <w:tcPr>
            <w:tcW w:w="336"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w:t>
            </w:r>
          </w:p>
        </w:tc>
        <w:tc>
          <w:tcPr>
            <w:tcW w:w="2191"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Кустарники</w:t>
            </w:r>
          </w:p>
        </w:tc>
        <w:tc>
          <w:tcPr>
            <w:tcW w:w="2473" w:type="pct"/>
            <w:vMerge/>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cantSplit/>
          <w:trHeight w:val="20"/>
        </w:trPr>
        <w:tc>
          <w:tcPr>
            <w:tcW w:w="336"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6</w:t>
            </w:r>
          </w:p>
        </w:tc>
        <w:tc>
          <w:tcPr>
            <w:tcW w:w="2191"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Участки леса, имеющие специальное хозяйственное значение:</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6.1 постоянные лесосеменные участки;</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6.2 эталонные насаждения;</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6.3 плюсовые насаждения</w:t>
            </w:r>
          </w:p>
        </w:tc>
        <w:tc>
          <w:tcPr>
            <w:tcW w:w="2473" w:type="pct"/>
            <w:vMerge/>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cantSplit/>
          <w:trHeight w:val="20"/>
        </w:trPr>
        <w:tc>
          <w:tcPr>
            <w:tcW w:w="336"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7</w:t>
            </w:r>
          </w:p>
        </w:tc>
        <w:tc>
          <w:tcPr>
            <w:tcW w:w="2191"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Второй неэксплуатационный ярус</w:t>
            </w:r>
          </w:p>
        </w:tc>
        <w:tc>
          <w:tcPr>
            <w:tcW w:w="2473" w:type="pct"/>
            <w:vMerge/>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cantSplit/>
          <w:trHeight w:val="20"/>
        </w:trPr>
        <w:tc>
          <w:tcPr>
            <w:tcW w:w="336"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8</w:t>
            </w:r>
          </w:p>
        </w:tc>
        <w:tc>
          <w:tcPr>
            <w:tcW w:w="2191"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Участки леса на склонах более 30 градусов</w:t>
            </w:r>
          </w:p>
        </w:tc>
        <w:tc>
          <w:tcPr>
            <w:tcW w:w="2473" w:type="pct"/>
            <w:vMerge/>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cantSplit/>
          <w:trHeight w:val="20"/>
        </w:trPr>
        <w:tc>
          <w:tcPr>
            <w:tcW w:w="336"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9</w:t>
            </w:r>
          </w:p>
        </w:tc>
        <w:tc>
          <w:tcPr>
            <w:tcW w:w="2191"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Спелые и перестойные насаждения хвойных пород, одновозрастные и разновозрастные с критической полнотой, ниже которой не допускается изреживание древостоев при проведении добровольно-выборочных рубок</w:t>
            </w:r>
          </w:p>
        </w:tc>
        <w:tc>
          <w:tcPr>
            <w:tcW w:w="2473" w:type="pct"/>
            <w:vMerge/>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bl>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При перспективном планировании развития рекреации и туризма должны, прежде всего, учитываться природные особенности, среди которых основными являются климатические.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2"/>
          <w:numId w:val="46"/>
        </w:numPr>
        <w:spacing w:after="0" w:line="240" w:lineRule="auto"/>
        <w:ind w:left="0" w:firstLine="0"/>
        <w:jc w:val="center"/>
        <w:outlineLvl w:val="2"/>
        <w:rPr>
          <w:rFonts w:ascii="Times New Roman" w:eastAsia="Times New Roman" w:hAnsi="Times New Roman" w:cs="Times New Roman"/>
          <w:b/>
          <w:sz w:val="28"/>
          <w:szCs w:val="24"/>
          <w:lang w:eastAsia="en-US"/>
        </w:rPr>
      </w:pPr>
      <w:bookmarkStart w:id="107" w:name="_Toc58952549"/>
      <w:bookmarkStart w:id="108" w:name="_Toc59276532"/>
      <w:bookmarkStart w:id="109" w:name="_Toc115097911"/>
      <w:r w:rsidRPr="00E67BBA">
        <w:rPr>
          <w:rFonts w:ascii="Times New Roman" w:eastAsia="Times New Roman" w:hAnsi="Times New Roman" w:cs="Times New Roman"/>
          <w:b/>
          <w:sz w:val="28"/>
          <w:szCs w:val="24"/>
          <w:lang w:eastAsia="en-US"/>
        </w:rPr>
        <w:t>Растительный и животный мир</w:t>
      </w:r>
      <w:bookmarkEnd w:id="107"/>
      <w:bookmarkEnd w:id="108"/>
      <w:bookmarkEnd w:id="109"/>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Прибалочные лесные полосы размещают вдоль бровок эродированных балок для защиты берега от размыва, регулирования поверхностного стока, </w:t>
      </w:r>
      <w:r w:rsidRPr="00E67BBA">
        <w:rPr>
          <w:rFonts w:ascii="Times New Roman" w:eastAsia="Times New Roman" w:hAnsi="Times New Roman" w:cs="Times New Roman"/>
          <w:sz w:val="28"/>
          <w:szCs w:val="24"/>
        </w:rPr>
        <w:lastRenderedPageBreak/>
        <w:t>для улучшения микроклимата и гидрологического режима прилегающей территории, предотвращения переноса снега в балочную сеть.</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Лесные приовражные полосы предотвращают рост действующих оврагов, защищают их откосы от размыва, регулируют поверхностный сток, улучшают микроклимат гидрологический режим прилегающей территории и откосов.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Структура растительного покрова территории Матурского сельсовета дифференцируется в зависимости от целевого назначения растительности, ее происхождения, времени образования и состояния. В зависимости от этого на рассматриваемой территории можно выделить следующие основные типы растительности: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Естественные растительные сообщества – леса, луга.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Искусственно созданные зеленые насаждения: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 оздоровительно-рекреационных объектов;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озеленение производственной и коммунально-складской застройки;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защитное озеленение вдоль транспортных магистралей;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растительность сельскохозяйственных угодий.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Основой природного каркаса территории  сельсовета является реки: Матур (46 км), Магаза (23 км), Кульчик (16 км), Читисуг (10 км).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Помимо этого, высокую рекреационную привлекательность территории дополняет наличие </w:t>
      </w:r>
      <w:proofErr w:type="gramStart"/>
      <w:r w:rsidRPr="00E67BBA">
        <w:rPr>
          <w:rFonts w:ascii="Times New Roman" w:eastAsia="Times New Roman" w:hAnsi="Times New Roman" w:cs="Times New Roman"/>
          <w:sz w:val="28"/>
          <w:szCs w:val="24"/>
        </w:rPr>
        <w:t>горно - лесных</w:t>
      </w:r>
      <w:proofErr w:type="gramEnd"/>
      <w:r w:rsidRPr="00E67BBA">
        <w:rPr>
          <w:rFonts w:ascii="Times New Roman" w:eastAsia="Times New Roman" w:hAnsi="Times New Roman" w:cs="Times New Roman"/>
          <w:sz w:val="28"/>
          <w:szCs w:val="24"/>
        </w:rPr>
        <w:t xml:space="preserve"> массивов.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 xml:space="preserve">Хансын — хребет, относится к системе </w:t>
      </w:r>
      <w:hyperlink r:id="rId60" w:tooltip="Западный Саян" w:history="1">
        <w:r w:rsidRPr="00E67BBA">
          <w:rPr>
            <w:rFonts w:ascii="Times New Roman" w:eastAsia="Times New Roman" w:hAnsi="Times New Roman" w:cs="Times New Roman"/>
            <w:sz w:val="28"/>
            <w:szCs w:val="24"/>
          </w:rPr>
          <w:t>Западного Саяна</w:t>
        </w:r>
      </w:hyperlink>
      <w:r w:rsidRPr="00E67BBA">
        <w:rPr>
          <w:rFonts w:ascii="Times New Roman" w:eastAsia="Times New Roman" w:hAnsi="Times New Roman" w:cs="Times New Roman"/>
          <w:sz w:val="28"/>
          <w:szCs w:val="24"/>
        </w:rPr>
        <w:t xml:space="preserve">. Наибольшая абсолютная высота 2188 м, протяженность с 3. на В. 30 км (между 52°29' с.ш., 89°11' в.д. и 52°39' с.ш., 89°32' в.д.) на С.-З. от пос. </w:t>
      </w:r>
      <w:hyperlink r:id="rId61" w:tooltip="Малый Анзас" w:history="1">
        <w:r w:rsidRPr="00E67BBA">
          <w:rPr>
            <w:rFonts w:ascii="Times New Roman" w:eastAsia="Times New Roman" w:hAnsi="Times New Roman" w:cs="Times New Roman"/>
            <w:sz w:val="28"/>
            <w:szCs w:val="24"/>
          </w:rPr>
          <w:t>Малый Анзас</w:t>
        </w:r>
      </w:hyperlink>
      <w:r w:rsidRPr="00E67BBA">
        <w:rPr>
          <w:rFonts w:ascii="Times New Roman" w:eastAsia="Times New Roman" w:hAnsi="Times New Roman" w:cs="Times New Roman"/>
          <w:sz w:val="28"/>
          <w:szCs w:val="24"/>
        </w:rPr>
        <w:t xml:space="preserve">, напротив устья р. </w:t>
      </w:r>
      <w:hyperlink r:id="rId62" w:tooltip="Матур" w:history="1">
        <w:r w:rsidRPr="00E67BBA">
          <w:rPr>
            <w:rFonts w:ascii="Times New Roman" w:eastAsia="Times New Roman" w:hAnsi="Times New Roman" w:cs="Times New Roman"/>
            <w:sz w:val="28"/>
            <w:szCs w:val="24"/>
          </w:rPr>
          <w:t>Матур</w:t>
        </w:r>
      </w:hyperlink>
      <w:r w:rsidRPr="00E67BBA">
        <w:rPr>
          <w:rFonts w:ascii="Times New Roman" w:eastAsia="Times New Roman" w:hAnsi="Times New Roman" w:cs="Times New Roman"/>
          <w:sz w:val="28"/>
          <w:szCs w:val="24"/>
        </w:rPr>
        <w:t xml:space="preserve"> (</w:t>
      </w:r>
      <w:hyperlink r:id="rId63" w:tooltip="Таштыпский район Хакасии" w:history="1">
        <w:r w:rsidRPr="00E67BBA">
          <w:rPr>
            <w:rFonts w:ascii="Times New Roman" w:eastAsia="Times New Roman" w:hAnsi="Times New Roman" w:cs="Times New Roman"/>
            <w:sz w:val="28"/>
            <w:szCs w:val="24"/>
          </w:rPr>
          <w:t>Таштыпский район Хакасии</w:t>
        </w:r>
      </w:hyperlink>
      <w:r w:rsidRPr="00E67BBA">
        <w:rPr>
          <w:rFonts w:ascii="Times New Roman" w:eastAsia="Times New Roman" w:hAnsi="Times New Roman" w:cs="Times New Roman"/>
          <w:sz w:val="28"/>
          <w:szCs w:val="24"/>
        </w:rPr>
        <w:t>).</w:t>
      </w:r>
      <w:proofErr w:type="gramEnd"/>
      <w:r w:rsidRPr="00E67BBA">
        <w:rPr>
          <w:rFonts w:ascii="Times New Roman" w:eastAsia="Times New Roman" w:hAnsi="Times New Roman" w:cs="Times New Roman"/>
          <w:sz w:val="28"/>
          <w:szCs w:val="24"/>
        </w:rPr>
        <w:t xml:space="preserve"> Водораздел бассейна pp. </w:t>
      </w:r>
      <w:hyperlink r:id="rId64" w:tooltip="Абакан (река)" w:history="1">
        <w:r w:rsidRPr="00E67BBA">
          <w:rPr>
            <w:rFonts w:ascii="Times New Roman" w:eastAsia="Times New Roman" w:hAnsi="Times New Roman" w:cs="Times New Roman"/>
            <w:sz w:val="28"/>
            <w:szCs w:val="24"/>
          </w:rPr>
          <w:t>Абакан</w:t>
        </w:r>
      </w:hyperlink>
      <w:r w:rsidRPr="00E67BBA">
        <w:rPr>
          <w:rFonts w:ascii="Times New Roman" w:eastAsia="Times New Roman" w:hAnsi="Times New Roman" w:cs="Times New Roman"/>
          <w:sz w:val="28"/>
          <w:szCs w:val="24"/>
        </w:rPr>
        <w:t xml:space="preserve"> и </w:t>
      </w:r>
      <w:hyperlink r:id="rId65" w:tooltip="Она (приток Абакана)" w:history="1">
        <w:r w:rsidRPr="00E67BBA">
          <w:rPr>
            <w:rFonts w:ascii="Times New Roman" w:eastAsia="Times New Roman" w:hAnsi="Times New Roman" w:cs="Times New Roman"/>
            <w:sz w:val="28"/>
            <w:szCs w:val="24"/>
          </w:rPr>
          <w:t>Она</w:t>
        </w:r>
      </w:hyperlink>
      <w:r w:rsidRPr="00E67BBA">
        <w:rPr>
          <w:rFonts w:ascii="Times New Roman" w:eastAsia="Times New Roman" w:hAnsi="Times New Roman" w:cs="Times New Roman"/>
          <w:sz w:val="28"/>
          <w:szCs w:val="24"/>
        </w:rPr>
        <w:t xml:space="preserve">. Покрыт горной тайгой, субальпийскими и альпийскими лугами и высокогорными тундрами.    </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2.2.9-1</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Ассортимент древесных и кустарниковых пород для защитного лесоразведения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09"/>
        <w:gridCol w:w="2521"/>
        <w:gridCol w:w="3541"/>
      </w:tblGrid>
      <w:tr w:rsidR="00E67BBA" w:rsidRPr="00E67BBA" w:rsidTr="00E67BBA">
        <w:trPr>
          <w:trHeight w:val="20"/>
        </w:trPr>
        <w:tc>
          <w:tcPr>
            <w:tcW w:w="1833"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Главные породы</w:t>
            </w:r>
          </w:p>
        </w:tc>
        <w:tc>
          <w:tcPr>
            <w:tcW w:w="1317"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Сопутствующие породы</w:t>
            </w:r>
          </w:p>
        </w:tc>
        <w:tc>
          <w:tcPr>
            <w:tcW w:w="1850"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Кустарники</w:t>
            </w:r>
          </w:p>
        </w:tc>
      </w:tr>
      <w:tr w:rsidR="00E67BBA" w:rsidRPr="00E67BBA" w:rsidTr="00E67BBA">
        <w:trPr>
          <w:trHeight w:val="20"/>
        </w:trPr>
        <w:tc>
          <w:tcPr>
            <w:tcW w:w="1833"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Береза повислая,</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лиственница сибирская, тополь канадский, тополь пирамидальный, кедр, пихта</w:t>
            </w:r>
          </w:p>
        </w:tc>
        <w:tc>
          <w:tcPr>
            <w:tcW w:w="1317"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Липа, рябина обыкновенная</w:t>
            </w:r>
          </w:p>
        </w:tc>
        <w:tc>
          <w:tcPr>
            <w:tcW w:w="1850"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roofErr w:type="gramStart"/>
            <w:r w:rsidRPr="00E67BBA">
              <w:rPr>
                <w:rFonts w:ascii="Times New Roman" w:eastAsia="Calibri" w:hAnsi="Times New Roman" w:cs="Times New Roman"/>
                <w:bCs/>
                <w:sz w:val="24"/>
                <w:szCs w:val="26"/>
                <w:lang w:eastAsia="en-US"/>
              </w:rPr>
              <w:t>Акация желтая, жимолость татарская, смородина золотистая, клен татарский, рябина черноплодная, ирга, лещина, бузина</w:t>
            </w:r>
            <w:proofErr w:type="gramEnd"/>
          </w:p>
        </w:tc>
      </w:tr>
    </w:tbl>
    <w:p w:rsidR="00E67BBA" w:rsidRPr="00E67BBA" w:rsidRDefault="00E67BBA" w:rsidP="00E67BBA">
      <w:pPr>
        <w:spacing w:after="0" w:line="240" w:lineRule="auto"/>
        <w:jc w:val="both"/>
        <w:rPr>
          <w:rFonts w:ascii="Times New Roman" w:eastAsia="Times New Roman" w:hAnsi="Times New Roman" w:cs="Times New Roman"/>
          <w:sz w:val="28"/>
          <w:szCs w:val="24"/>
        </w:rPr>
      </w:pPr>
    </w:p>
    <w:p w:rsidR="00E67BBA" w:rsidRPr="00E67BBA" w:rsidRDefault="00E67BBA" w:rsidP="00E67BBA">
      <w:pPr>
        <w:jc w:val="center"/>
        <w:rPr>
          <w:rFonts w:ascii="Times New Roman" w:eastAsia="Calibri" w:hAnsi="Times New Roman" w:cs="Times New Roman"/>
          <w:b/>
          <w:bCs/>
          <w:i/>
          <w:sz w:val="28"/>
          <w:szCs w:val="28"/>
          <w:lang w:eastAsia="en-US"/>
        </w:rPr>
      </w:pPr>
    </w:p>
    <w:p w:rsidR="00E67BBA" w:rsidRPr="00E67BBA" w:rsidRDefault="00E67BBA" w:rsidP="00E67BBA">
      <w:pPr>
        <w:jc w:val="center"/>
        <w:rPr>
          <w:rFonts w:ascii="Times New Roman" w:eastAsia="Calibri" w:hAnsi="Times New Roman" w:cs="Times New Roman"/>
          <w:b/>
          <w:bCs/>
          <w:i/>
          <w:sz w:val="28"/>
          <w:szCs w:val="28"/>
          <w:lang w:eastAsia="en-US"/>
        </w:rPr>
      </w:pPr>
      <w:r w:rsidRPr="00E67BBA">
        <w:rPr>
          <w:rFonts w:ascii="Times New Roman" w:eastAsia="Calibri" w:hAnsi="Times New Roman" w:cs="Times New Roman"/>
          <w:b/>
          <w:bCs/>
          <w:i/>
          <w:sz w:val="28"/>
          <w:szCs w:val="28"/>
          <w:lang w:eastAsia="en-US"/>
        </w:rPr>
        <w:t>Естественные растительные сообщества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 xml:space="preserve">Фитоценозы территории сельсовета   представлены растительностью лесных, болотных, луговых сообществ.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Среди естественных типов растительных сообществ леса занимают приоритетное положение. Они призваны пополнять воздушное пространство чистым воздухом, и являются местом отдыха населения.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Лес выполняет водоохранную, защитную, санитарно-гигиеническую, и оздоровительную функции. Важную роль играет приречный характер территорий, расположенных у отрезка долины рек. Крупные речные долины являются миграционными путями для различных флористических элементов при освоении ими новых территорий. Поэтому растительный покров отличается большим разнообразием.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Все леса территории отнесены к I группе и следующим категориям защитности: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леса, выполняющие преимущественно водоохранные функции;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леса, выполняющие преимущественно защитные функции;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леса, выполняющие преимущественно санитарно-гигиенические и оздоровительные функции.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 лесорастительному районированию территория леса относятся к горно-таёжной зоне. Горно-таежный пояс занимает более 80% территории и на большей своей части представлен таежными темнохвойными лесами, реже распространены подгольцовые кедровые леса. Незначительные площади занимают темнохвойно-березовые леса. В поймах рек встречаются смешанные темнохвойно-лиственные леса со значительным участием древовидных ив. В качестве примеси в подлеске встречаются жимолость алтайская, ольха кустарниковая и ива сизая. Кустарничковый ярус представлен преимущественно брусникой, реже черникой.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Лесообразующими породами являются: сосна, ель, лиственница, кедр, клен, береза, осина, тополь, ивы древовидные, пихта.</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Защитные насаждения в промышленной зоне, в основном, базируются на существующих лесных массивах.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b/>
          <w:bCs/>
          <w:i/>
          <w:iCs/>
          <w:sz w:val="28"/>
          <w:szCs w:val="24"/>
        </w:rPr>
      </w:pPr>
      <w:r w:rsidRPr="00E67BBA">
        <w:rPr>
          <w:rFonts w:ascii="Times New Roman" w:eastAsia="Times New Roman" w:hAnsi="Times New Roman" w:cs="Times New Roman"/>
          <w:b/>
          <w:bCs/>
          <w:i/>
          <w:iCs/>
          <w:sz w:val="28"/>
          <w:szCs w:val="24"/>
        </w:rPr>
        <w:t>Искусственно созданные зеленые насаждения</w:t>
      </w:r>
    </w:p>
    <w:p w:rsidR="00E67BBA" w:rsidRPr="00E67BBA" w:rsidRDefault="00E67BBA" w:rsidP="00E67BBA">
      <w:pPr>
        <w:spacing w:after="0" w:line="240" w:lineRule="auto"/>
        <w:ind w:firstLine="709"/>
        <w:jc w:val="center"/>
        <w:rPr>
          <w:rFonts w:ascii="Times New Roman" w:eastAsia="Times New Roman" w:hAnsi="Times New Roman" w:cs="Times New Roman"/>
          <w:b/>
          <w:bCs/>
          <w:i/>
          <w:iCs/>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Наряду с лесами большое значение имеет древесно-кустарниковая растительность (на землях сельскохозяйственного назначения, автомобильного транспорта и территорий поселений).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Древесно-кустарниковая растительность, расположенная на землях с/х назначения, предназначена для обеспечения защиты земель от воздействия неблагоприятных природных, антропогенных и техногенных явлений посредством использования почвозащитных, водорегулирующих и иных свойств лесной растительности» (Гл.19 ст.134 Лесного кодекса РФ).</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В озеленение жилых участков селитебных территорий преобладают посадки плодовых деревьев, ягодных кустарников и огородных культур, многочисленны декоративные кустарники и цветники. Состояние этих посадок можно охарактеризовать как хорошее.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Территории общественных организаций в границах жилой застройки (больницы, школы, детские сады, административные учреждения) в целом озеленены хорошо. В большинстве случаев на территории имеются декоративные посадки из кустарников и цветники.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b/>
          <w:bCs/>
          <w:i/>
          <w:iCs/>
          <w:sz w:val="28"/>
          <w:szCs w:val="24"/>
        </w:rPr>
      </w:pPr>
      <w:r w:rsidRPr="00E67BBA">
        <w:rPr>
          <w:rFonts w:ascii="Times New Roman" w:eastAsia="Times New Roman" w:hAnsi="Times New Roman" w:cs="Times New Roman"/>
          <w:b/>
          <w:bCs/>
          <w:i/>
          <w:iCs/>
          <w:sz w:val="28"/>
          <w:szCs w:val="24"/>
        </w:rPr>
        <w:t>Состояние животного мира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Видовое разнообразие живых организмов, их благополучие являются показателем состояния биосферы и происходящих в ней процессов.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 зоогеографической точки зрения, основную часть фауны территории составляют широко распространенные виды и виды, свойственные, собственно, горнотаёжной зоне.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Животный мир района многообразен: марал, косуля, лось, кабарга, сибирский горный козел, баран-аргали, крупные хищники: бурый медведь, росомаха, рысь, снежный барс, красный волк; пушные звери: лисица, соболь, бобр, горностай, норка, выдра.</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В Красную книгу России </w:t>
      </w:r>
      <w:proofErr w:type="gramStart"/>
      <w:r w:rsidRPr="00E67BBA">
        <w:rPr>
          <w:rFonts w:ascii="Times New Roman" w:eastAsia="Times New Roman" w:hAnsi="Times New Roman" w:cs="Times New Roman"/>
          <w:sz w:val="28"/>
          <w:szCs w:val="24"/>
        </w:rPr>
        <w:t>занесены</w:t>
      </w:r>
      <w:proofErr w:type="gramEnd"/>
      <w:r w:rsidRPr="00E67BBA">
        <w:rPr>
          <w:rFonts w:ascii="Times New Roman" w:eastAsia="Times New Roman" w:hAnsi="Times New Roman" w:cs="Times New Roman"/>
          <w:sz w:val="28"/>
          <w:szCs w:val="24"/>
        </w:rPr>
        <w:t xml:space="preserve"> 28 видов птиц из 334 видов, обитающих в лесах района. Промысловое значение имеют глухарь, тетерев, бородатая и белая куропатка, перепел, рябчик.</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Млекопитающие, встречающиеся на территории, принадлежат  к 6 отрядам: насекомоядных, рукокрылых, зайцеобразных, грызунов, хищников, парнокопытных.</w:t>
      </w:r>
      <w:proofErr w:type="gramEnd"/>
      <w:r w:rsidRPr="00E67BBA">
        <w:rPr>
          <w:rFonts w:ascii="Times New Roman" w:eastAsia="Times New Roman" w:hAnsi="Times New Roman" w:cs="Times New Roman"/>
          <w:sz w:val="28"/>
          <w:szCs w:val="24"/>
        </w:rPr>
        <w:t xml:space="preserve"> Из мелких млекопитающих распространены такие животные, как джунгарский хомяк, заяц-русак, лисица, полевка. </w:t>
      </w:r>
      <w:proofErr w:type="gramStart"/>
      <w:r w:rsidRPr="00E67BBA">
        <w:rPr>
          <w:rFonts w:ascii="Times New Roman" w:eastAsia="Times New Roman" w:hAnsi="Times New Roman" w:cs="Times New Roman"/>
          <w:sz w:val="28"/>
          <w:szCs w:val="24"/>
        </w:rPr>
        <w:t>К крупным – волк, косуля, бурый медведь, рысь, росомаха, саянский северный олень, лось, кабарга, марал.</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Земноводные принадлежат к двум отрядам (</w:t>
      </w:r>
      <w:proofErr w:type="gramStart"/>
      <w:r w:rsidRPr="00E67BBA">
        <w:rPr>
          <w:rFonts w:ascii="Times New Roman" w:eastAsia="Times New Roman" w:hAnsi="Times New Roman" w:cs="Times New Roman"/>
          <w:sz w:val="28"/>
          <w:szCs w:val="24"/>
        </w:rPr>
        <w:t>хвостатых</w:t>
      </w:r>
      <w:proofErr w:type="gramEnd"/>
      <w:r w:rsidRPr="00E67BBA">
        <w:rPr>
          <w:rFonts w:ascii="Times New Roman" w:eastAsia="Times New Roman" w:hAnsi="Times New Roman" w:cs="Times New Roman"/>
          <w:sz w:val="28"/>
          <w:szCs w:val="24"/>
        </w:rPr>
        <w:t xml:space="preserve"> и бесхвостых).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Пресмыкающиеся принадлежат к двум отрядам.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Видовой состав птиц достаточно разнообразен, что обусловлено экологическими условиями обитания птиц в близости рек. Список оседлых и зимующих птиц представлен 65 видами. К типичным представителям перелетных птиц относятся: скворцы, жаворонки, ласточки, иволга, кукушки и соловьи.</w:t>
      </w:r>
    </w:p>
    <w:p w:rsidR="00E67BBA" w:rsidRPr="00E67BBA" w:rsidRDefault="00E67BBA" w:rsidP="005D529E">
      <w:pPr>
        <w:keepNext/>
        <w:keepLines/>
        <w:numPr>
          <w:ilvl w:val="2"/>
          <w:numId w:val="46"/>
        </w:numPr>
        <w:spacing w:after="0" w:line="240" w:lineRule="auto"/>
        <w:ind w:left="0" w:firstLine="0"/>
        <w:jc w:val="center"/>
        <w:outlineLvl w:val="2"/>
        <w:rPr>
          <w:rFonts w:ascii="Times New Roman" w:eastAsia="Times New Roman" w:hAnsi="Times New Roman" w:cs="Times New Roman"/>
          <w:b/>
          <w:sz w:val="28"/>
          <w:szCs w:val="24"/>
          <w:lang w:eastAsia="en-US"/>
        </w:rPr>
      </w:pPr>
      <w:bookmarkStart w:id="110" w:name="_Toc115097912"/>
      <w:r w:rsidRPr="00E67BBA">
        <w:rPr>
          <w:rFonts w:ascii="Times New Roman" w:eastAsia="Times New Roman" w:hAnsi="Times New Roman" w:cs="Times New Roman"/>
          <w:b/>
          <w:sz w:val="28"/>
          <w:szCs w:val="24"/>
          <w:lang w:eastAsia="en-US"/>
        </w:rPr>
        <w:t>Сведения об охотничьих угодьях</w:t>
      </w:r>
      <w:bookmarkEnd w:id="110"/>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 высланным данным от администрации Матурского сельсовета охот хозяйственную деятельность на территории осуществляют следующие предприятия: ООО "</w:t>
      </w:r>
      <w:proofErr w:type="gramStart"/>
      <w:r w:rsidRPr="00E67BBA">
        <w:rPr>
          <w:rFonts w:ascii="Times New Roman" w:eastAsia="Times New Roman" w:hAnsi="Times New Roman" w:cs="Times New Roman"/>
          <w:sz w:val="28"/>
          <w:szCs w:val="24"/>
        </w:rPr>
        <w:t>Фарт</w:t>
      </w:r>
      <w:proofErr w:type="gramEnd"/>
      <w:r w:rsidRPr="00E67BBA">
        <w:rPr>
          <w:rFonts w:ascii="Times New Roman" w:eastAsia="Times New Roman" w:hAnsi="Times New Roman" w:cs="Times New Roman"/>
          <w:sz w:val="28"/>
          <w:szCs w:val="24"/>
        </w:rPr>
        <w:t xml:space="preserve">" с. Матур, ул. 60 лет Октября 4.  </w:t>
      </w:r>
      <w:proofErr w:type="gramStart"/>
      <w:r w:rsidRPr="00E67BBA">
        <w:rPr>
          <w:rFonts w:ascii="Times New Roman" w:eastAsia="Times New Roman" w:hAnsi="Times New Roman" w:cs="Times New Roman"/>
          <w:sz w:val="28"/>
          <w:szCs w:val="24"/>
        </w:rPr>
        <w:t>Площадь, предоставленная для пользования 220568 га, также ООО «Тигули» (арендатор Илясова О.В.), ООО «Саянские Зори», ООО «Озёрная» (арендатор Пономарев А.</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2"/>
          <w:numId w:val="46"/>
        </w:numPr>
        <w:spacing w:after="0" w:line="240" w:lineRule="auto"/>
        <w:ind w:left="0" w:firstLine="0"/>
        <w:jc w:val="center"/>
        <w:outlineLvl w:val="2"/>
        <w:rPr>
          <w:rFonts w:ascii="Times New Roman" w:eastAsia="Times New Roman" w:hAnsi="Times New Roman" w:cs="Times New Roman"/>
          <w:b/>
          <w:sz w:val="28"/>
          <w:szCs w:val="24"/>
          <w:lang w:eastAsia="en-US"/>
        </w:rPr>
      </w:pPr>
      <w:bookmarkStart w:id="111" w:name="_Toc58952552"/>
      <w:bookmarkStart w:id="112" w:name="_Toc59276534"/>
      <w:bookmarkStart w:id="113" w:name="_Toc115097913"/>
      <w:r w:rsidRPr="00E67BBA">
        <w:rPr>
          <w:rFonts w:ascii="Times New Roman" w:eastAsia="Times New Roman" w:hAnsi="Times New Roman" w:cs="Times New Roman"/>
          <w:b/>
          <w:sz w:val="28"/>
          <w:szCs w:val="24"/>
          <w:lang w:eastAsia="en-US"/>
        </w:rPr>
        <w:t>Особо охраняемые природные территории</w:t>
      </w:r>
      <w:bookmarkEnd w:id="111"/>
      <w:bookmarkEnd w:id="112"/>
      <w:bookmarkEnd w:id="113"/>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 xml:space="preserve">На территории Матурского сельсовета Таштыпского района имеются действующие особо охраняемые территории федерального значения.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2.2.11-1</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Действующие особо охраняемые природные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8941"/>
      </w:tblGrid>
      <w:tr w:rsidR="00E67BBA" w:rsidRPr="00E67BBA" w:rsidTr="00E67BBA">
        <w:trPr>
          <w:trHeight w:val="20"/>
          <w:tblHeader/>
          <w:jc w:val="center"/>
        </w:trPr>
        <w:tc>
          <w:tcPr>
            <w:tcW w:w="329"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 </w:t>
            </w:r>
            <w:proofErr w:type="gramStart"/>
            <w:r w:rsidRPr="00E67BBA">
              <w:rPr>
                <w:rFonts w:ascii="Times New Roman" w:eastAsia="Calibri" w:hAnsi="Times New Roman" w:cs="Times New Roman"/>
                <w:bCs/>
                <w:sz w:val="24"/>
                <w:szCs w:val="26"/>
                <w:lang w:eastAsia="en-US"/>
              </w:rPr>
              <w:t>п</w:t>
            </w:r>
            <w:proofErr w:type="gramEnd"/>
            <w:r w:rsidRPr="00E67BBA">
              <w:rPr>
                <w:rFonts w:ascii="Times New Roman" w:eastAsia="Calibri" w:hAnsi="Times New Roman" w:cs="Times New Roman"/>
                <w:bCs/>
                <w:sz w:val="24"/>
                <w:szCs w:val="26"/>
                <w:lang w:eastAsia="en-US"/>
              </w:rPr>
              <w:t>/п</w:t>
            </w:r>
          </w:p>
        </w:tc>
        <w:tc>
          <w:tcPr>
            <w:tcW w:w="4671"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Наименование</w:t>
            </w:r>
          </w:p>
        </w:tc>
      </w:tr>
      <w:tr w:rsidR="00E67BBA" w:rsidRPr="00E67BBA" w:rsidTr="00E67BBA">
        <w:trPr>
          <w:trHeight w:val="20"/>
          <w:jc w:val="center"/>
        </w:trPr>
        <w:tc>
          <w:tcPr>
            <w:tcW w:w="5000" w:type="pct"/>
            <w:gridSpan w:val="2"/>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I. Государственные природные заповедники</w:t>
            </w:r>
          </w:p>
        </w:tc>
      </w:tr>
      <w:tr w:rsidR="00E67BBA" w:rsidRPr="00E67BBA" w:rsidTr="00E67BBA">
        <w:trPr>
          <w:trHeight w:val="20"/>
          <w:jc w:val="center"/>
        </w:trPr>
        <w:tc>
          <w:tcPr>
            <w:tcW w:w="329"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w:t>
            </w:r>
          </w:p>
        </w:tc>
        <w:tc>
          <w:tcPr>
            <w:tcW w:w="4671"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Государственный природный заповедник «Хакасский»</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Участок «Заимка Лыковых»</w:t>
            </w:r>
          </w:p>
        </w:tc>
      </w:tr>
      <w:tr w:rsidR="00E67BBA" w:rsidRPr="00E67BBA" w:rsidTr="00E67BBA">
        <w:trPr>
          <w:trHeight w:val="20"/>
          <w:jc w:val="center"/>
        </w:trPr>
        <w:tc>
          <w:tcPr>
            <w:tcW w:w="329"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w:t>
            </w:r>
          </w:p>
        </w:tc>
        <w:tc>
          <w:tcPr>
            <w:tcW w:w="4671"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Государственный природный заповедник «Хакасский»</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Участок «Малый Абакан»</w:t>
            </w:r>
          </w:p>
        </w:tc>
      </w:tr>
    </w:tbl>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 территории Таштыпского района в границах Матурского сельсовета предлагается выделение территории для образования зоны традиционного природопользования коренных малочисленных народов Сибири – шорцев.</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2.2.11-2</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roofErr w:type="gramStart"/>
      <w:r w:rsidRPr="00E67BBA">
        <w:rPr>
          <w:rFonts w:ascii="Times New Roman" w:eastAsia="Times New Roman" w:hAnsi="Times New Roman" w:cs="Times New Roman"/>
          <w:i/>
          <w:iCs/>
          <w:sz w:val="28"/>
          <w:szCs w:val="24"/>
        </w:rPr>
        <w:t>Предполагаемые к созданию на территории Матурского Таштыпского района особо охраняемых природных территорий</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8941"/>
      </w:tblGrid>
      <w:tr w:rsidR="00E67BBA" w:rsidRPr="00E67BBA" w:rsidTr="00E67BBA">
        <w:trPr>
          <w:trHeight w:val="20"/>
          <w:tblHeader/>
          <w:jc w:val="center"/>
        </w:trPr>
        <w:tc>
          <w:tcPr>
            <w:tcW w:w="329"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 </w:t>
            </w:r>
            <w:proofErr w:type="gramStart"/>
            <w:r w:rsidRPr="00E67BBA">
              <w:rPr>
                <w:rFonts w:ascii="Times New Roman" w:eastAsia="Calibri" w:hAnsi="Times New Roman" w:cs="Times New Roman"/>
                <w:bCs/>
                <w:sz w:val="24"/>
                <w:szCs w:val="26"/>
                <w:lang w:eastAsia="en-US"/>
              </w:rPr>
              <w:t>п</w:t>
            </w:r>
            <w:proofErr w:type="gramEnd"/>
            <w:r w:rsidRPr="00E67BBA">
              <w:rPr>
                <w:rFonts w:ascii="Times New Roman" w:eastAsia="Calibri" w:hAnsi="Times New Roman" w:cs="Times New Roman"/>
                <w:bCs/>
                <w:sz w:val="24"/>
                <w:szCs w:val="26"/>
                <w:lang w:eastAsia="en-US"/>
              </w:rPr>
              <w:t>/п</w:t>
            </w:r>
          </w:p>
        </w:tc>
        <w:tc>
          <w:tcPr>
            <w:tcW w:w="4671"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Наименование, краткая характеристика, назначение</w:t>
            </w:r>
          </w:p>
        </w:tc>
      </w:tr>
      <w:tr w:rsidR="00E67BBA" w:rsidRPr="00E67BBA" w:rsidTr="00E67BBA">
        <w:trPr>
          <w:trHeight w:val="20"/>
          <w:jc w:val="center"/>
        </w:trPr>
        <w:tc>
          <w:tcPr>
            <w:tcW w:w="5000" w:type="pct"/>
            <w:gridSpan w:val="2"/>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I. Природные парки</w:t>
            </w:r>
          </w:p>
        </w:tc>
      </w:tr>
      <w:tr w:rsidR="00E67BBA" w:rsidRPr="00E67BBA" w:rsidTr="00E67BBA">
        <w:trPr>
          <w:trHeight w:val="20"/>
          <w:jc w:val="center"/>
        </w:trPr>
        <w:tc>
          <w:tcPr>
            <w:tcW w:w="329"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w:t>
            </w:r>
          </w:p>
        </w:tc>
        <w:tc>
          <w:tcPr>
            <w:tcW w:w="4671"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«Горячий ключ»</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Сохранение уникального комплекса высокогорного ландшафта, кедровых лесов, редких видов животных (снежный барс, сибирский горный козел).</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Рекреационная территория</w:t>
            </w:r>
          </w:p>
        </w:tc>
      </w:tr>
    </w:tbl>
    <w:p w:rsidR="00E67BBA" w:rsidRPr="00E67BBA" w:rsidRDefault="00E67BBA" w:rsidP="00E67BBA">
      <w:pPr>
        <w:rPr>
          <w:rFonts w:ascii="Times New Roman" w:eastAsia="Calibri" w:hAnsi="Times New Roman" w:cs="Times New Roman"/>
          <w:b/>
          <w:sz w:val="28"/>
          <w:lang w:eastAsia="en-US"/>
        </w:rPr>
      </w:pPr>
    </w:p>
    <w:p w:rsidR="00E67BBA" w:rsidRPr="00E67BBA" w:rsidRDefault="00E67BBA" w:rsidP="005D529E">
      <w:pPr>
        <w:keepNext/>
        <w:keepLines/>
        <w:numPr>
          <w:ilvl w:val="1"/>
          <w:numId w:val="46"/>
        </w:numPr>
        <w:autoSpaceDE w:val="0"/>
        <w:autoSpaceDN w:val="0"/>
        <w:adjustRightInd w:val="0"/>
        <w:spacing w:after="0" w:line="240" w:lineRule="auto"/>
        <w:ind w:left="0" w:firstLine="0"/>
        <w:jc w:val="center"/>
        <w:outlineLvl w:val="1"/>
        <w:rPr>
          <w:rFonts w:ascii="Times New Roman" w:eastAsia="Times New Roman" w:hAnsi="Times New Roman" w:cs="Times New Roman"/>
          <w:b/>
          <w:bCs/>
          <w:sz w:val="28"/>
          <w:szCs w:val="26"/>
        </w:rPr>
      </w:pPr>
      <w:bookmarkStart w:id="114" w:name="_Toc58952553"/>
      <w:bookmarkStart w:id="115" w:name="_Toc59276535"/>
      <w:bookmarkStart w:id="116" w:name="_Toc115097914"/>
      <w:r w:rsidRPr="00E67BBA">
        <w:rPr>
          <w:rFonts w:ascii="Times New Roman" w:eastAsia="Times New Roman" w:hAnsi="Times New Roman" w:cs="Times New Roman"/>
          <w:b/>
          <w:bCs/>
          <w:sz w:val="28"/>
          <w:szCs w:val="26"/>
        </w:rPr>
        <w:t>Комплексная оценка территории</w:t>
      </w:r>
      <w:bookmarkEnd w:id="114"/>
      <w:bookmarkEnd w:id="115"/>
      <w:bookmarkEnd w:id="116"/>
    </w:p>
    <w:p w:rsidR="00E67BBA" w:rsidRPr="00E67BBA" w:rsidRDefault="00E67BBA" w:rsidP="005D529E">
      <w:pPr>
        <w:keepNext/>
        <w:keepLines/>
        <w:numPr>
          <w:ilvl w:val="2"/>
          <w:numId w:val="46"/>
        </w:numPr>
        <w:spacing w:after="0" w:line="240" w:lineRule="auto"/>
        <w:ind w:left="0" w:firstLine="0"/>
        <w:jc w:val="center"/>
        <w:outlineLvl w:val="2"/>
        <w:rPr>
          <w:rFonts w:ascii="Times New Roman" w:eastAsia="Times New Roman" w:hAnsi="Times New Roman" w:cs="Times New Roman"/>
          <w:b/>
          <w:sz w:val="28"/>
          <w:szCs w:val="24"/>
          <w:lang w:eastAsia="en-US"/>
        </w:rPr>
      </w:pPr>
      <w:bookmarkStart w:id="117" w:name="_Toc115097915"/>
      <w:r w:rsidRPr="00E67BBA">
        <w:rPr>
          <w:rFonts w:ascii="Times New Roman" w:eastAsia="Times New Roman" w:hAnsi="Times New Roman" w:cs="Times New Roman"/>
          <w:b/>
          <w:sz w:val="28"/>
          <w:szCs w:val="24"/>
          <w:lang w:eastAsia="en-US"/>
        </w:rPr>
        <w:t>Система расселения</w:t>
      </w:r>
      <w:bookmarkEnd w:id="117"/>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Общая площадь Матурского сельсовета в административных границах по обмеру генплана составляет 841 693,0 га или 8416,9 кв.км.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Дорожная сеть представлена в основном дорогами с гравийным покрытием и имеет протяженность 25,55 км.  Дороги с асфальтовым покрытием составляют 1,0 км; с грунтовым покрытием 14,7 км; с гравийным покрытием 10,85 км.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В населенных пунктах Матурского сельсовета имеются объекты культурно-бытового обслуживания, которые расположены в отдельно стоящих зданиях и в приспособленных помещениях. Материал стен зданий: дерево, кирпич.</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Медицинское обслуживание Матурского сельсовета осуществляется наличием сельской больницы и фельдшерско – акушерского пункта в д. </w:t>
      </w:r>
      <w:proofErr w:type="gramStart"/>
      <w:r w:rsidRPr="00E67BBA">
        <w:rPr>
          <w:rFonts w:ascii="Times New Roman" w:eastAsia="Times New Roman" w:hAnsi="Times New Roman" w:cs="Times New Roman"/>
          <w:sz w:val="28"/>
          <w:szCs w:val="24"/>
        </w:rPr>
        <w:t>Нижний</w:t>
      </w:r>
      <w:proofErr w:type="gramEnd"/>
      <w:r w:rsidRPr="00E67BBA">
        <w:rPr>
          <w:rFonts w:ascii="Times New Roman" w:eastAsia="Times New Roman" w:hAnsi="Times New Roman" w:cs="Times New Roman"/>
          <w:sz w:val="28"/>
          <w:szCs w:val="24"/>
        </w:rPr>
        <w:t xml:space="preserve"> Матур.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Система физической культуры и спорта сельсовета представляет собой совокупность учреждений, объектов соответствующего профиля. Спортивные залы и плоскостные сооружения расположены в основном при школах.</w:t>
      </w:r>
    </w:p>
    <w:p w:rsidR="00E67BBA" w:rsidRPr="00E67BBA" w:rsidRDefault="00E67BBA" w:rsidP="00E67BBA">
      <w:pPr>
        <w:spacing w:after="0" w:line="240" w:lineRule="auto"/>
        <w:ind w:firstLine="709"/>
        <w:jc w:val="both"/>
        <w:rPr>
          <w:rFonts w:ascii="Times New Roman" w:eastAsia="SimSun" w:hAnsi="Times New Roman" w:cs="Times New Roman"/>
          <w:sz w:val="28"/>
          <w:szCs w:val="24"/>
        </w:rPr>
      </w:pPr>
      <w:r w:rsidRPr="00E67BBA">
        <w:rPr>
          <w:rFonts w:ascii="Times New Roman" w:eastAsia="SimSun" w:hAnsi="Times New Roman" w:cs="Times New Roman"/>
          <w:sz w:val="28"/>
          <w:szCs w:val="24"/>
        </w:rPr>
        <w:t xml:space="preserve">Сеть учреждений культуры сельсовета представлена сельскими клубами и библиотеками.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структуре розничной торговли прочное место занимает частная торговля, она составляет 95,0 % в общем обороте розничной торговли на территории сельсовета.</w:t>
      </w:r>
    </w:p>
    <w:p w:rsidR="00E67BBA" w:rsidRPr="00E67BBA" w:rsidRDefault="00E67BBA" w:rsidP="00E67BBA">
      <w:pPr>
        <w:spacing w:after="0" w:line="240" w:lineRule="auto"/>
        <w:jc w:val="both"/>
        <w:rPr>
          <w:rFonts w:ascii="Times New Roman" w:eastAsia="Times New Roman" w:hAnsi="Times New Roman" w:cs="Times New Roman"/>
          <w:sz w:val="28"/>
          <w:szCs w:val="24"/>
        </w:rPr>
      </w:pPr>
    </w:p>
    <w:p w:rsidR="00E67BBA" w:rsidRPr="00E67BBA" w:rsidRDefault="00E67BBA" w:rsidP="005D529E">
      <w:pPr>
        <w:keepNext/>
        <w:keepLines/>
        <w:numPr>
          <w:ilvl w:val="2"/>
          <w:numId w:val="46"/>
        </w:numPr>
        <w:spacing w:after="0" w:line="240" w:lineRule="auto"/>
        <w:ind w:left="0" w:firstLine="0"/>
        <w:jc w:val="center"/>
        <w:outlineLvl w:val="2"/>
        <w:rPr>
          <w:rFonts w:ascii="Times New Roman" w:eastAsia="Times New Roman" w:hAnsi="Times New Roman" w:cs="Times New Roman"/>
          <w:b/>
          <w:sz w:val="28"/>
          <w:szCs w:val="24"/>
          <w:lang w:eastAsia="en-US"/>
        </w:rPr>
      </w:pPr>
      <w:bookmarkStart w:id="118" w:name="_Toc115097916"/>
      <w:r w:rsidRPr="00E67BBA">
        <w:rPr>
          <w:rFonts w:ascii="Times New Roman" w:eastAsia="Times New Roman" w:hAnsi="Times New Roman" w:cs="Times New Roman"/>
          <w:b/>
          <w:sz w:val="28"/>
          <w:szCs w:val="24"/>
          <w:lang w:eastAsia="en-US"/>
        </w:rPr>
        <w:t>Границы населенных пунктов. Сведения о наличии (или отсутствии) пересечений границ населенных пунктов с землями лесного фонда</w:t>
      </w:r>
      <w:bookmarkEnd w:id="118"/>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В соответствии с Законом Республики Хакасия от 07.10.2004 №63 «Об утверждении границ муниципальных образований Таштыпского района и наделении их соответственно статусом муниципального района, сельского поселения» в границы Матурского сельсовета входит село Матур, деревня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Нижний Матур.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Границы всех населенных пунктов учтены в ЕГРН и сведения о них приведены в таблице 2.3.4.-1.</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2.3.4.-1</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Сведения о границах населенных пунктов, входящих в состав</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 xml:space="preserve">Матурского сельсовета, </w:t>
      </w:r>
      <w:proofErr w:type="gramStart"/>
      <w:r w:rsidRPr="00E67BBA">
        <w:rPr>
          <w:rFonts w:ascii="Times New Roman" w:eastAsia="Times New Roman" w:hAnsi="Times New Roman" w:cs="Times New Roman"/>
          <w:i/>
          <w:iCs/>
          <w:sz w:val="28"/>
          <w:szCs w:val="24"/>
        </w:rPr>
        <w:t>учтенных</w:t>
      </w:r>
      <w:proofErr w:type="gramEnd"/>
      <w:r w:rsidRPr="00E67BBA">
        <w:rPr>
          <w:rFonts w:ascii="Times New Roman" w:eastAsia="Times New Roman" w:hAnsi="Times New Roman" w:cs="Times New Roman"/>
          <w:i/>
          <w:iCs/>
          <w:sz w:val="28"/>
          <w:szCs w:val="24"/>
        </w:rPr>
        <w:t xml:space="preserve"> в ЕГРН</w:t>
      </w:r>
    </w:p>
    <w:tbl>
      <w:tblPr>
        <w:tblStyle w:val="TabBorder6"/>
        <w:tblW w:w="5000" w:type="pct"/>
        <w:tblLook w:val="04A0"/>
      </w:tblPr>
      <w:tblGrid>
        <w:gridCol w:w="693"/>
        <w:gridCol w:w="6870"/>
        <w:gridCol w:w="2008"/>
      </w:tblGrid>
      <w:tr w:rsidR="00E67BBA" w:rsidRPr="00E67BBA" w:rsidTr="00E67BBA">
        <w:trPr>
          <w:trHeight w:val="20"/>
          <w:tblHeader/>
        </w:trPr>
        <w:tc>
          <w:tcPr>
            <w:tcW w:w="362" w:type="pct"/>
            <w:vAlign w:val="center"/>
          </w:tcPr>
          <w:p w:rsidR="00E67BBA" w:rsidRPr="00E67BBA" w:rsidRDefault="00E67BBA" w:rsidP="00E67BBA">
            <w:pPr>
              <w:jc w:val="center"/>
              <w:rPr>
                <w:bCs/>
                <w:sz w:val="24"/>
                <w:szCs w:val="26"/>
              </w:rPr>
            </w:pPr>
            <w:r w:rsidRPr="00E67BBA">
              <w:rPr>
                <w:bCs/>
                <w:sz w:val="24"/>
                <w:szCs w:val="26"/>
              </w:rPr>
              <w:t>№</w:t>
            </w:r>
          </w:p>
        </w:tc>
        <w:tc>
          <w:tcPr>
            <w:tcW w:w="3589" w:type="pct"/>
            <w:vAlign w:val="center"/>
          </w:tcPr>
          <w:p w:rsidR="00E67BBA" w:rsidRPr="00E67BBA" w:rsidRDefault="00E67BBA" w:rsidP="00E67BBA">
            <w:pPr>
              <w:jc w:val="center"/>
              <w:rPr>
                <w:bCs/>
                <w:sz w:val="24"/>
                <w:szCs w:val="26"/>
              </w:rPr>
            </w:pPr>
            <w:r w:rsidRPr="00E67BBA">
              <w:rPr>
                <w:bCs/>
                <w:sz w:val="24"/>
                <w:szCs w:val="26"/>
              </w:rPr>
              <w:t>Наименование</w:t>
            </w:r>
          </w:p>
        </w:tc>
        <w:tc>
          <w:tcPr>
            <w:tcW w:w="1049" w:type="pct"/>
            <w:vAlign w:val="center"/>
          </w:tcPr>
          <w:p w:rsidR="00E67BBA" w:rsidRPr="00E67BBA" w:rsidRDefault="00E67BBA" w:rsidP="00E67BBA">
            <w:pPr>
              <w:jc w:val="center"/>
              <w:rPr>
                <w:bCs/>
                <w:sz w:val="24"/>
                <w:szCs w:val="26"/>
              </w:rPr>
            </w:pPr>
            <w:r w:rsidRPr="00E67BBA">
              <w:rPr>
                <w:bCs/>
                <w:sz w:val="24"/>
                <w:szCs w:val="26"/>
              </w:rPr>
              <w:t>Реестровый номер</w:t>
            </w:r>
          </w:p>
        </w:tc>
      </w:tr>
      <w:tr w:rsidR="00E67BBA" w:rsidRPr="00E67BBA" w:rsidTr="00E67BBA">
        <w:trPr>
          <w:trHeight w:val="20"/>
        </w:trPr>
        <w:tc>
          <w:tcPr>
            <w:tcW w:w="362" w:type="pct"/>
            <w:vAlign w:val="center"/>
          </w:tcPr>
          <w:p w:rsidR="00E67BBA" w:rsidRPr="00E67BBA" w:rsidRDefault="00E67BBA" w:rsidP="00E67BBA">
            <w:pPr>
              <w:jc w:val="center"/>
              <w:rPr>
                <w:bCs/>
                <w:sz w:val="24"/>
                <w:szCs w:val="26"/>
              </w:rPr>
            </w:pPr>
          </w:p>
        </w:tc>
        <w:tc>
          <w:tcPr>
            <w:tcW w:w="3589" w:type="pct"/>
            <w:vAlign w:val="center"/>
          </w:tcPr>
          <w:p w:rsidR="00E67BBA" w:rsidRPr="00E67BBA" w:rsidRDefault="00E67BBA" w:rsidP="00E67BBA">
            <w:pPr>
              <w:jc w:val="center"/>
              <w:rPr>
                <w:bCs/>
                <w:sz w:val="24"/>
                <w:szCs w:val="26"/>
              </w:rPr>
            </w:pPr>
            <w:r w:rsidRPr="00E67BBA">
              <w:rPr>
                <w:bCs/>
                <w:sz w:val="24"/>
                <w:szCs w:val="26"/>
              </w:rPr>
              <w:t>село Матур Матурский сельсовет Таштыпского района Республики Хакасия</w:t>
            </w:r>
          </w:p>
        </w:tc>
        <w:tc>
          <w:tcPr>
            <w:tcW w:w="1049" w:type="pct"/>
            <w:vAlign w:val="center"/>
          </w:tcPr>
          <w:p w:rsidR="00E67BBA" w:rsidRPr="00E67BBA" w:rsidRDefault="00E67BBA" w:rsidP="00E67BBA">
            <w:pPr>
              <w:jc w:val="center"/>
              <w:rPr>
                <w:bCs/>
                <w:sz w:val="24"/>
                <w:szCs w:val="26"/>
              </w:rPr>
            </w:pPr>
            <w:r w:rsidRPr="00E67BBA">
              <w:rPr>
                <w:bCs/>
                <w:sz w:val="24"/>
                <w:szCs w:val="26"/>
              </w:rPr>
              <w:t>19:09-4.120</w:t>
            </w:r>
          </w:p>
        </w:tc>
      </w:tr>
      <w:tr w:rsidR="00E67BBA" w:rsidRPr="00E67BBA" w:rsidTr="00E67BBA">
        <w:trPr>
          <w:trHeight w:val="20"/>
        </w:trPr>
        <w:tc>
          <w:tcPr>
            <w:tcW w:w="362" w:type="pct"/>
            <w:vAlign w:val="center"/>
          </w:tcPr>
          <w:p w:rsidR="00E67BBA" w:rsidRPr="00E67BBA" w:rsidRDefault="00E67BBA" w:rsidP="00E67BBA">
            <w:pPr>
              <w:jc w:val="center"/>
              <w:rPr>
                <w:bCs/>
                <w:sz w:val="24"/>
                <w:szCs w:val="26"/>
              </w:rPr>
            </w:pPr>
          </w:p>
        </w:tc>
        <w:tc>
          <w:tcPr>
            <w:tcW w:w="3589" w:type="pct"/>
            <w:vAlign w:val="center"/>
          </w:tcPr>
          <w:p w:rsidR="00E67BBA" w:rsidRPr="00E67BBA" w:rsidRDefault="00E67BBA" w:rsidP="00E67BBA">
            <w:pPr>
              <w:jc w:val="center"/>
              <w:rPr>
                <w:bCs/>
                <w:sz w:val="24"/>
                <w:szCs w:val="26"/>
              </w:rPr>
            </w:pPr>
            <w:r w:rsidRPr="00E67BBA">
              <w:rPr>
                <w:bCs/>
                <w:sz w:val="24"/>
                <w:szCs w:val="26"/>
              </w:rPr>
              <w:t>деревня Нижний Матур Матурский сельсовет Таштыпского района Республики Хакасия</w:t>
            </w:r>
          </w:p>
        </w:tc>
        <w:tc>
          <w:tcPr>
            <w:tcW w:w="1049" w:type="pct"/>
            <w:vAlign w:val="center"/>
          </w:tcPr>
          <w:p w:rsidR="00E67BBA" w:rsidRPr="00E67BBA" w:rsidRDefault="00E67BBA" w:rsidP="00E67BBA">
            <w:pPr>
              <w:jc w:val="center"/>
              <w:rPr>
                <w:bCs/>
                <w:sz w:val="24"/>
                <w:szCs w:val="26"/>
              </w:rPr>
            </w:pPr>
            <w:r w:rsidRPr="00E67BBA">
              <w:rPr>
                <w:bCs/>
                <w:sz w:val="24"/>
                <w:szCs w:val="26"/>
              </w:rPr>
              <w:t>19:09-4.122</w:t>
            </w:r>
          </w:p>
        </w:tc>
      </w:tr>
    </w:tbl>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части 1 статьи 84 Земельного кодекса Российской Федерации (далее – ЗК РФ) установлением или изменением границ населенных пунктов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Проектом внесения изменений в генеральный план не планируется изменение границ населенных пунктов, входящих в состав Матурского сельсовета.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2"/>
          <w:numId w:val="46"/>
        </w:numPr>
        <w:spacing w:after="0" w:line="240" w:lineRule="auto"/>
        <w:ind w:left="0" w:firstLine="0"/>
        <w:jc w:val="center"/>
        <w:outlineLvl w:val="2"/>
        <w:rPr>
          <w:rFonts w:ascii="Times New Roman" w:eastAsia="Times New Roman" w:hAnsi="Times New Roman" w:cs="Times New Roman"/>
          <w:b/>
          <w:sz w:val="28"/>
          <w:szCs w:val="24"/>
          <w:lang w:eastAsia="en-US"/>
        </w:rPr>
      </w:pPr>
      <w:bookmarkStart w:id="119" w:name="_Toc115097917"/>
      <w:r w:rsidRPr="00E67BBA">
        <w:rPr>
          <w:rFonts w:ascii="Times New Roman" w:eastAsia="Times New Roman" w:hAnsi="Times New Roman" w:cs="Times New Roman"/>
          <w:b/>
          <w:sz w:val="28"/>
          <w:szCs w:val="24"/>
          <w:lang w:eastAsia="en-US"/>
        </w:rPr>
        <w:t>Использование территории</w:t>
      </w:r>
      <w:bookmarkEnd w:id="119"/>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На территории Матурского сельсовета за пределами населенных пунктов отсутствуют объекты социальной инфраструктуры, отдыха и туризма, санаторно-курортного назначения.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Производственные зоны сельскохозяйственных предприятий рассредоточены по территории сельсовета и представлены такими объектами, как:</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предприятия лесозаготовки для местного населения – с</w:t>
      </w:r>
      <w:proofErr w:type="gramStart"/>
      <w:r w:rsidRPr="00E67BBA">
        <w:rPr>
          <w:rFonts w:ascii="Times New Roman" w:eastAsia="Times New Roman" w:hAnsi="Times New Roman" w:cs="Times New Roman"/>
          <w:sz w:val="28"/>
          <w:szCs w:val="24"/>
        </w:rPr>
        <w:t>.М</w:t>
      </w:r>
      <w:proofErr w:type="gramEnd"/>
      <w:r w:rsidRPr="00E67BBA">
        <w:rPr>
          <w:rFonts w:ascii="Times New Roman" w:eastAsia="Times New Roman" w:hAnsi="Times New Roman" w:cs="Times New Roman"/>
          <w:sz w:val="28"/>
          <w:szCs w:val="24"/>
        </w:rPr>
        <w:t>атур, д.Нижний Матур;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 территории муниципального образования проходит автомобильная дорога общего пользования межмуниципального значения, земельные участки под которые учтены в ЕГРН. Данные автомобильные дороги обеспечивают связь между Матурским сельсоветом и другими муниципальными образованиями, а также соединяющая с</w:t>
      </w:r>
      <w:proofErr w:type="gramStart"/>
      <w:r w:rsidRPr="00E67BBA">
        <w:rPr>
          <w:rFonts w:ascii="Times New Roman" w:eastAsia="Times New Roman" w:hAnsi="Times New Roman" w:cs="Times New Roman"/>
          <w:sz w:val="28"/>
          <w:szCs w:val="24"/>
        </w:rPr>
        <w:t>.М</w:t>
      </w:r>
      <w:proofErr w:type="gramEnd"/>
      <w:r w:rsidRPr="00E67BBA">
        <w:rPr>
          <w:rFonts w:ascii="Times New Roman" w:eastAsia="Times New Roman" w:hAnsi="Times New Roman" w:cs="Times New Roman"/>
          <w:sz w:val="28"/>
          <w:szCs w:val="24"/>
        </w:rPr>
        <w:t>атур и д.Нижний Матур.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Зона инженерной инфраструктуры рассредоточена на территории вблизи населенных пунктов.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Зона складирования мусора, в населенных пунктах расположены площадки с контейнерами, отходы вывозятся на полигон в  г</w:t>
      </w:r>
      <w:proofErr w:type="gramStart"/>
      <w:r w:rsidRPr="00E67BBA">
        <w:rPr>
          <w:rFonts w:ascii="Times New Roman" w:eastAsia="Times New Roman" w:hAnsi="Times New Roman" w:cs="Times New Roman"/>
          <w:sz w:val="28"/>
          <w:szCs w:val="24"/>
        </w:rPr>
        <w:t>.А</w:t>
      </w:r>
      <w:proofErr w:type="gramEnd"/>
      <w:r w:rsidRPr="00E67BBA">
        <w:rPr>
          <w:rFonts w:ascii="Times New Roman" w:eastAsia="Times New Roman" w:hAnsi="Times New Roman" w:cs="Times New Roman"/>
          <w:sz w:val="28"/>
          <w:szCs w:val="24"/>
        </w:rPr>
        <w:t>база Республики Хакасия.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shd w:val="clear" w:color="auto" w:fill="F8F9FA"/>
        </w:rPr>
      </w:pPr>
      <w:r w:rsidRPr="00E67BBA">
        <w:rPr>
          <w:rFonts w:ascii="Times New Roman" w:eastAsia="Times New Roman" w:hAnsi="Times New Roman" w:cs="Times New Roman"/>
          <w:sz w:val="28"/>
          <w:szCs w:val="24"/>
        </w:rPr>
        <w:t>Зона кладбищ располагается в границах населенного пункта: с</w:t>
      </w:r>
      <w:proofErr w:type="gramStart"/>
      <w:r w:rsidRPr="00E67BBA">
        <w:rPr>
          <w:rFonts w:ascii="Times New Roman" w:eastAsia="Times New Roman" w:hAnsi="Times New Roman" w:cs="Times New Roman"/>
          <w:sz w:val="28"/>
          <w:szCs w:val="24"/>
        </w:rPr>
        <w:t>.М</w:t>
      </w:r>
      <w:proofErr w:type="gramEnd"/>
      <w:r w:rsidRPr="00E67BBA">
        <w:rPr>
          <w:rFonts w:ascii="Times New Roman" w:eastAsia="Times New Roman" w:hAnsi="Times New Roman" w:cs="Times New Roman"/>
          <w:sz w:val="28"/>
          <w:szCs w:val="24"/>
        </w:rPr>
        <w:t>атур 260</w:t>
      </w:r>
      <w:r w:rsidRPr="00E67BBA">
        <w:rPr>
          <w:rFonts w:ascii="Times New Roman" w:eastAsia="Times New Roman" w:hAnsi="Times New Roman" w:cs="Times New Roman"/>
          <w:sz w:val="28"/>
          <w:szCs w:val="24"/>
          <w:shd w:val="clear" w:color="auto" w:fill="F8F9FA"/>
        </w:rPr>
        <w:t xml:space="preserve"> м. на северо-восток от окраины; д.Нижний Матур</w:t>
      </w:r>
      <w:r w:rsidRPr="00E67BBA">
        <w:rPr>
          <w:rFonts w:ascii="Times New Roman" w:eastAsia="Times New Roman" w:hAnsi="Times New Roman" w:cs="Times New Roman"/>
          <w:sz w:val="28"/>
          <w:szCs w:val="24"/>
        </w:rPr>
        <w:t xml:space="preserve"> </w:t>
      </w:r>
      <w:r w:rsidRPr="00E67BBA">
        <w:rPr>
          <w:rFonts w:ascii="Times New Roman" w:eastAsia="Times New Roman" w:hAnsi="Times New Roman" w:cs="Times New Roman"/>
          <w:sz w:val="28"/>
          <w:szCs w:val="24"/>
          <w:shd w:val="clear" w:color="auto" w:fill="F8F9FA"/>
        </w:rPr>
        <w:t>400 м. юго-западнее окраины.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 территории Матурского сельсовета имеются лицензированные участки недр для поисков добычи полезных ископаемых.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Зоны сельскохозяйственного использования рассредоточены в населённых пунктах и вблизи их.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Зона лесов занимает большую часть всей территории муниципального образования.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Проектом внесения изменений в генеральный план и утвержденными документами территориального планирования не предлагаются мероприятия в части развития функциональных зон.</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bookmarkStart w:id="120" w:name="_Toc281389955"/>
      <w:proofErr w:type="gramStart"/>
      <w:r w:rsidRPr="00E67BBA">
        <w:rPr>
          <w:rFonts w:ascii="Times New Roman" w:eastAsia="Times New Roman" w:hAnsi="Times New Roman" w:cs="Times New Roman"/>
          <w:sz w:val="28"/>
          <w:szCs w:val="24"/>
        </w:rPr>
        <w:t>Согласно схемы</w:t>
      </w:r>
      <w:proofErr w:type="gramEnd"/>
      <w:r w:rsidRPr="00E67BBA">
        <w:rPr>
          <w:rFonts w:ascii="Times New Roman" w:eastAsia="Times New Roman" w:hAnsi="Times New Roman" w:cs="Times New Roman"/>
          <w:sz w:val="28"/>
          <w:szCs w:val="24"/>
        </w:rPr>
        <w:t xml:space="preserve"> территориального планирования муниципального образования Таштыпского района Республики Хакасия (</w:t>
      </w:r>
      <w:r w:rsidRPr="00E67BBA">
        <w:rPr>
          <w:rFonts w:ascii="Times New Roman" w:eastAsia="Times New Roman" w:hAnsi="Times New Roman" w:cs="Times New Roman"/>
          <w:sz w:val="28"/>
          <w:szCs w:val="24"/>
          <w:shd w:val="clear" w:color="auto" w:fill="FFFFFF"/>
        </w:rPr>
        <w:t xml:space="preserve">утверждена </w:t>
      </w:r>
      <w:r w:rsidRPr="00E67BBA">
        <w:rPr>
          <w:rFonts w:ascii="Times New Roman" w:eastAsia="Times New Roman" w:hAnsi="Times New Roman" w:cs="Times New Roman"/>
          <w:sz w:val="28"/>
          <w:szCs w:val="24"/>
        </w:rPr>
        <w:t>19.11.2012 №74) на территории проектирования отражен следующий перечень мероприятий по территориальному планированию</w:t>
      </w:r>
      <w:bookmarkEnd w:id="120"/>
      <w:r w:rsidRPr="00E67BBA">
        <w:rPr>
          <w:rFonts w:ascii="Times New Roman" w:eastAsia="Times New Roman" w:hAnsi="Times New Roman" w:cs="Times New Roman"/>
          <w:sz w:val="28"/>
          <w:szCs w:val="24"/>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Предлагается строительство - размещение приемных пунктов сырья дикоросов с переработкой с. Матур.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п. 3.3 «</w:t>
      </w:r>
      <w:bookmarkStart w:id="121" w:name="_Toc211053131"/>
      <w:r w:rsidRPr="00E67BBA">
        <w:rPr>
          <w:rFonts w:ascii="Times New Roman" w:eastAsia="Times New Roman" w:hAnsi="Times New Roman" w:cs="Times New Roman"/>
          <w:sz w:val="28"/>
          <w:szCs w:val="24"/>
          <w:u w:val="single"/>
        </w:rPr>
        <w:t>Рекреационно-туристская система района</w:t>
      </w:r>
      <w:bookmarkEnd w:id="121"/>
      <w:r w:rsidRPr="00E67BBA">
        <w:rPr>
          <w:rFonts w:ascii="Times New Roman" w:eastAsia="Times New Roman" w:hAnsi="Times New Roman" w:cs="Times New Roman"/>
          <w:sz w:val="28"/>
          <w:szCs w:val="24"/>
        </w:rPr>
        <w:t>» СТП - территория МО Таштыпский район на перспективу определена как базовая территория туризма Республики Хакасия с круглогодичным функционированием.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Рекреационная система района включает: многопрофильные зоны межрегионального и регионального значения, маршрутные опорные центры, маршрутно-транзитные центры, водные и наземные экскурсионные объекты.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Ключевыми элементами создания территориального туристического каркаса будут являться туристические зоны (как комплексные, так и узкоспециализированные), а также узловые туристические центры и подцентры.</w:t>
      </w:r>
    </w:p>
    <w:p w:rsidR="00E67BBA" w:rsidRPr="00E67BBA" w:rsidRDefault="00E67BBA" w:rsidP="00E67BBA">
      <w:pPr>
        <w:spacing w:after="0" w:line="240" w:lineRule="auto"/>
        <w:ind w:firstLine="709"/>
        <w:jc w:val="both"/>
        <w:rPr>
          <w:rFonts w:ascii="Times New Roman" w:eastAsia="Times New Roman" w:hAnsi="Times New Roman" w:cs="Times New Roman"/>
          <w:b/>
          <w:bCs/>
          <w:sz w:val="28"/>
          <w:szCs w:val="28"/>
        </w:rPr>
      </w:pPr>
      <w:r w:rsidRPr="00E67BBA">
        <w:rPr>
          <w:rFonts w:ascii="Times New Roman" w:eastAsia="Times New Roman" w:hAnsi="Times New Roman" w:cs="Times New Roman"/>
          <w:bCs/>
          <w:sz w:val="28"/>
          <w:szCs w:val="24"/>
        </w:rPr>
        <w:t xml:space="preserve">Проектом выделено 12 туристических многофункциональных зон, наиболее благоприятных для размещения объектов отдыха и туризма: </w:t>
      </w:r>
      <w:proofErr w:type="gramStart"/>
      <w:r w:rsidRPr="00E67BBA">
        <w:rPr>
          <w:rFonts w:ascii="Times New Roman" w:eastAsia="Times New Roman" w:hAnsi="Times New Roman" w:cs="Times New Roman"/>
          <w:bCs/>
          <w:sz w:val="28"/>
          <w:szCs w:val="24"/>
        </w:rPr>
        <w:t>Абазинская</w:t>
      </w:r>
      <w:proofErr w:type="gramEnd"/>
      <w:r w:rsidRPr="00E67BBA">
        <w:rPr>
          <w:rFonts w:ascii="Times New Roman" w:eastAsia="Times New Roman" w:hAnsi="Times New Roman" w:cs="Times New Roman"/>
          <w:bCs/>
          <w:sz w:val="28"/>
          <w:szCs w:val="24"/>
        </w:rPr>
        <w:t xml:space="preserve">, Анчульская, Арбатская, Горячий ключ, Имекская, Каракульская, Кубайская, Маранкульская, Матурская, Онская, Позарымская, </w:t>
      </w:r>
      <w:r w:rsidRPr="00E67BBA">
        <w:rPr>
          <w:rFonts w:ascii="Times New Roman" w:eastAsia="Times New Roman" w:hAnsi="Times New Roman" w:cs="Times New Roman"/>
          <w:bCs/>
          <w:sz w:val="28"/>
          <w:szCs w:val="24"/>
        </w:rPr>
        <w:tab/>
        <w:t>Таштыпская. Общая площадь зон составляет 68,5 тыс</w:t>
      </w:r>
      <w:proofErr w:type="gramStart"/>
      <w:r w:rsidRPr="00E67BBA">
        <w:rPr>
          <w:rFonts w:ascii="Times New Roman" w:eastAsia="Times New Roman" w:hAnsi="Times New Roman" w:cs="Times New Roman"/>
          <w:bCs/>
          <w:sz w:val="28"/>
          <w:szCs w:val="24"/>
        </w:rPr>
        <w:t>.г</w:t>
      </w:r>
      <w:proofErr w:type="gramEnd"/>
      <w:r w:rsidRPr="00E67BBA">
        <w:rPr>
          <w:rFonts w:ascii="Times New Roman" w:eastAsia="Times New Roman" w:hAnsi="Times New Roman" w:cs="Times New Roman"/>
          <w:bCs/>
          <w:sz w:val="28"/>
          <w:szCs w:val="24"/>
        </w:rPr>
        <w:t>а – 3,4% территории МО.</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Таштыпский район. </w:t>
      </w:r>
      <w:r w:rsidRPr="00E67BBA">
        <w:rPr>
          <w:rFonts w:ascii="Times New Roman" w:eastAsia="Times New Roman" w:hAnsi="Times New Roman" w:cs="Times New Roman"/>
          <w:sz w:val="28"/>
          <w:szCs w:val="24"/>
          <w:u w:val="single"/>
        </w:rPr>
        <w:t>Маршрутно-транзитными точками</w:t>
      </w:r>
      <w:r w:rsidRPr="00E67BBA">
        <w:rPr>
          <w:rFonts w:ascii="Times New Roman" w:eastAsia="Times New Roman" w:hAnsi="Times New Roman" w:cs="Times New Roman"/>
          <w:sz w:val="28"/>
          <w:szCs w:val="24"/>
        </w:rPr>
        <w:t xml:space="preserve"> станут наиболее значащие населенные пункты, имеющие на своей территории отдельные памятники истории и культуры и музеи: п</w:t>
      </w:r>
      <w:proofErr w:type="gramStart"/>
      <w:r w:rsidRPr="00E67BBA">
        <w:rPr>
          <w:rFonts w:ascii="Times New Roman" w:eastAsia="Times New Roman" w:hAnsi="Times New Roman" w:cs="Times New Roman"/>
          <w:sz w:val="28"/>
          <w:szCs w:val="24"/>
        </w:rPr>
        <w:t>.М</w:t>
      </w:r>
      <w:proofErr w:type="gramEnd"/>
      <w:r w:rsidRPr="00E67BBA">
        <w:rPr>
          <w:rFonts w:ascii="Times New Roman" w:eastAsia="Times New Roman" w:hAnsi="Times New Roman" w:cs="Times New Roman"/>
          <w:sz w:val="28"/>
          <w:szCs w:val="24"/>
        </w:rPr>
        <w:t>алые Арбаты, с. Бутрахты, с. Матур, с. Большая Сея. На территориях таких населенных пунктов планируется развитие системы кратковременного обслуживания.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Для формирования в Таштыпском районе конкурентоспособной туристской отрасли и рационального использования природного и культурно-исторического наследия предполагается: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строительство Этнического Центра в Матурской рекреационной зоне в рамках развития этнического туризма;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 строительство горнолыжного комплекса в рекреационных зонах Анчульская и Матурская (горные склоны Анчулского и Матурского сельсоветов.</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Лесоперерабатывающая отрасль является одним из приоритетных направлений развития Таштыпского района, поэтому, в первую очередь, на перспективу нужно предусмотреть строительство лесоперерабатывающего комплекса глубокой обработки в производственной зоне с. Таштып. Также возможно размещение деревообрабатывающего производства в п</w:t>
      </w:r>
      <w:proofErr w:type="gramStart"/>
      <w:r w:rsidRPr="00E67BBA">
        <w:rPr>
          <w:rFonts w:ascii="Times New Roman" w:eastAsia="Times New Roman" w:hAnsi="Times New Roman" w:cs="Times New Roman"/>
          <w:sz w:val="28"/>
          <w:szCs w:val="24"/>
        </w:rPr>
        <w:t>.М</w:t>
      </w:r>
      <w:proofErr w:type="gramEnd"/>
      <w:r w:rsidRPr="00E67BBA">
        <w:rPr>
          <w:rFonts w:ascii="Times New Roman" w:eastAsia="Times New Roman" w:hAnsi="Times New Roman" w:cs="Times New Roman"/>
          <w:sz w:val="28"/>
          <w:szCs w:val="24"/>
        </w:rPr>
        <w:t>алые Арбаты, и лесообрабатывающего комплекса в с. Матур или п. Верх-Таштып – для нужд местного населения (на территории традиционного природопользования).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Предполагаемое отнесение территории Матурского и Анчулского сельсоветов к территориям традиционного природопользования ограничит возможности инвесторов в отрасли лесозаготовки и деревообработки. Лесозаготовительная деятельность на указанных территориях будет разрешена только для нужд местного населения (заготовка дровяной древесины).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 перспективу необходимо найти компромиссное решение в распределении лесного фонда, позволяющее учитывать интересы всех хозяйствующих субъектов и интересы района в первую очередь.</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Согласно проектов</w:t>
      </w:r>
      <w:proofErr w:type="gramEnd"/>
      <w:r w:rsidRPr="00E67BBA">
        <w:rPr>
          <w:rFonts w:ascii="Times New Roman" w:eastAsia="Times New Roman" w:hAnsi="Times New Roman" w:cs="Times New Roman"/>
          <w:sz w:val="28"/>
          <w:szCs w:val="24"/>
        </w:rPr>
        <w:t xml:space="preserve"> освоения лесов и имея обязательства перед Правительством Республики Хакасия охотопользователи должны вести воспроизводство объектов животного мира, в том числе редких и </w:t>
      </w:r>
      <w:r w:rsidRPr="00E67BBA">
        <w:rPr>
          <w:rFonts w:ascii="Times New Roman" w:eastAsia="Times New Roman" w:hAnsi="Times New Roman" w:cs="Times New Roman"/>
          <w:sz w:val="28"/>
          <w:szCs w:val="24"/>
        </w:rPr>
        <w:lastRenderedPageBreak/>
        <w:t xml:space="preserve">находящихся под угрозой исчезновения, обеспечивать физическую охрану среды обитания охотничьих животных, проводить биотехнические мероприятия для воспроизводства охотничьих животных по установленным нормативам и в необходимых объемах. Практически все эти условия не исполняются. Кроме того, при организации таких хозяйств были нарушены права жителей Республики Хакасия, Таштыпского района, а также гарантированные права малочисленных народов (шорцев), проживающих на территории Таштыпского района </w:t>
      </w:r>
      <w:proofErr w:type="gramStart"/>
      <w:r w:rsidRPr="00E67BBA">
        <w:rPr>
          <w:rFonts w:ascii="Times New Roman" w:eastAsia="Times New Roman" w:hAnsi="Times New Roman" w:cs="Times New Roman"/>
          <w:sz w:val="28"/>
          <w:szCs w:val="24"/>
        </w:rPr>
        <w:t>в</w:t>
      </w:r>
      <w:proofErr w:type="gramEnd"/>
      <w:r w:rsidRPr="00E67BBA">
        <w:rPr>
          <w:rFonts w:ascii="Times New Roman" w:eastAsia="Times New Roman" w:hAnsi="Times New Roman" w:cs="Times New Roman"/>
          <w:sz w:val="28"/>
          <w:szCs w:val="24"/>
        </w:rPr>
        <w:t xml:space="preserve"> с. Анчул и в с. Матур.</w:t>
      </w:r>
    </w:p>
    <w:p w:rsidR="00E67BBA" w:rsidRPr="00E67BBA" w:rsidRDefault="00E67BBA" w:rsidP="00E67BBA">
      <w:pPr>
        <w:spacing w:after="0" w:line="240" w:lineRule="auto"/>
        <w:ind w:firstLine="709"/>
        <w:jc w:val="both"/>
        <w:rPr>
          <w:rFonts w:ascii="Times New Roman" w:eastAsia="Times New Roman" w:hAnsi="Times New Roman" w:cs="Times New Roman"/>
          <w:b/>
          <w:bCs/>
          <w:sz w:val="28"/>
          <w:szCs w:val="28"/>
        </w:rPr>
      </w:pPr>
      <w:r w:rsidRPr="00E67BBA">
        <w:rPr>
          <w:rFonts w:ascii="Times New Roman" w:eastAsia="Times New Roman" w:hAnsi="Times New Roman" w:cs="Times New Roman"/>
          <w:bCs/>
          <w:sz w:val="28"/>
          <w:szCs w:val="28"/>
        </w:rPr>
        <w:t>На территории Таштыпского района в границах Матурского и Анчулского сельсоветов предлагается выделение территории для образования зоны традиционного природопользования коренных малых народов Севера.</w:t>
      </w:r>
    </w:p>
    <w:p w:rsidR="00E67BBA" w:rsidRPr="00E67BBA" w:rsidRDefault="00E67BBA" w:rsidP="00E67BBA">
      <w:pPr>
        <w:spacing w:after="0" w:line="240" w:lineRule="auto"/>
        <w:ind w:firstLine="709"/>
        <w:jc w:val="both"/>
        <w:rPr>
          <w:rFonts w:ascii="Times New Roman" w:eastAsia="Times New Roman" w:hAnsi="Times New Roman" w:cs="Times New Roman"/>
          <w:b/>
          <w:sz w:val="28"/>
          <w:szCs w:val="28"/>
        </w:rPr>
        <w:sectPr w:rsidR="00E67BBA" w:rsidRPr="00E67BBA" w:rsidSect="00E67BBA">
          <w:footerReference w:type="default" r:id="rId66"/>
          <w:pgSz w:w="11906" w:h="16838"/>
          <w:pgMar w:top="1134" w:right="850" w:bottom="1134" w:left="1701" w:header="708" w:footer="708" w:gutter="0"/>
          <w:cols w:space="708"/>
          <w:docGrid w:linePitch="382"/>
        </w:sectPr>
      </w:pPr>
      <w:r w:rsidRPr="00E67BBA">
        <w:rPr>
          <w:rFonts w:ascii="Times New Roman" w:eastAsia="Times New Roman" w:hAnsi="Times New Roman" w:cs="Times New Roman"/>
          <w:sz w:val="28"/>
          <w:szCs w:val="28"/>
        </w:rPr>
        <w:t>Матурский сельсовет является особо охраняемой природной территорией компактного проживания малочисленных народов-шорцев .</w:t>
      </w:r>
    </w:p>
    <w:tbl>
      <w:tblPr>
        <w:tblpPr w:leftFromText="180" w:rightFromText="180" w:vertAnchor="page" w:horzAnchor="margin" w:tblpY="30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
        <w:gridCol w:w="1574"/>
        <w:gridCol w:w="1205"/>
        <w:gridCol w:w="1875"/>
        <w:gridCol w:w="1404"/>
        <w:gridCol w:w="3133"/>
        <w:gridCol w:w="3133"/>
        <w:gridCol w:w="2004"/>
      </w:tblGrid>
      <w:tr w:rsidR="00E67BBA" w:rsidRPr="00E67BBA" w:rsidTr="00E67BBA">
        <w:trPr>
          <w:trHeight w:val="20"/>
        </w:trPr>
        <w:tc>
          <w:tcPr>
            <w:tcW w:w="10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lastRenderedPageBreak/>
              <w:t>№</w:t>
            </w:r>
          </w:p>
        </w:tc>
        <w:tc>
          <w:tcPr>
            <w:tcW w:w="53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Населенные пункты</w:t>
            </w:r>
          </w:p>
        </w:tc>
        <w:tc>
          <w:tcPr>
            <w:tcW w:w="41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Население, чел.</w:t>
            </w:r>
          </w:p>
        </w:tc>
        <w:tc>
          <w:tcPr>
            <w:tcW w:w="6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Направления развития промышленности</w:t>
            </w:r>
          </w:p>
        </w:tc>
        <w:tc>
          <w:tcPr>
            <w:tcW w:w="48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Направления развития сельского хозяйства</w:t>
            </w:r>
          </w:p>
        </w:tc>
        <w:tc>
          <w:tcPr>
            <w:tcW w:w="2827" w:type="pct"/>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Направления развития туризма</w:t>
            </w:r>
          </w:p>
        </w:tc>
      </w:tr>
      <w:tr w:rsidR="00E67BBA" w:rsidRPr="00E67BBA" w:rsidTr="00E67BBA">
        <w:trPr>
          <w:trHeight w:val="20"/>
        </w:trPr>
        <w:tc>
          <w:tcPr>
            <w:tcW w:w="102" w:type="pct"/>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24</w:t>
            </w:r>
          </w:p>
        </w:tc>
        <w:tc>
          <w:tcPr>
            <w:tcW w:w="538" w:type="pct"/>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Матурский сельсовет</w:t>
            </w:r>
          </w:p>
        </w:tc>
        <w:tc>
          <w:tcPr>
            <w:tcW w:w="412" w:type="pct"/>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1445</w:t>
            </w:r>
          </w:p>
        </w:tc>
        <w:tc>
          <w:tcPr>
            <w:tcW w:w="641" w:type="pct"/>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1500</w:t>
            </w:r>
          </w:p>
        </w:tc>
        <w:tc>
          <w:tcPr>
            <w:tcW w:w="480" w:type="pct"/>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1550</w:t>
            </w:r>
          </w:p>
        </w:tc>
        <w:tc>
          <w:tcPr>
            <w:tcW w:w="2827" w:type="pct"/>
            <w:gridSpan w:val="3"/>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Особо охраняемая природная территория компактного проживания малочисленных народов-шорцев</w:t>
            </w:r>
          </w:p>
        </w:tc>
      </w:tr>
      <w:tr w:rsidR="00E67BBA" w:rsidRPr="00E67BBA" w:rsidTr="00E67BBA">
        <w:trPr>
          <w:trHeight w:val="20"/>
        </w:trPr>
        <w:tc>
          <w:tcPr>
            <w:tcW w:w="102" w:type="pct"/>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25</w:t>
            </w:r>
          </w:p>
        </w:tc>
        <w:tc>
          <w:tcPr>
            <w:tcW w:w="538" w:type="pct"/>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с. Матур</w:t>
            </w:r>
          </w:p>
        </w:tc>
        <w:tc>
          <w:tcPr>
            <w:tcW w:w="412" w:type="pct"/>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1250</w:t>
            </w:r>
          </w:p>
        </w:tc>
        <w:tc>
          <w:tcPr>
            <w:tcW w:w="641" w:type="pct"/>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1300</w:t>
            </w:r>
          </w:p>
        </w:tc>
        <w:tc>
          <w:tcPr>
            <w:tcW w:w="480" w:type="pct"/>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1350</w:t>
            </w:r>
          </w:p>
        </w:tc>
        <w:tc>
          <w:tcPr>
            <w:tcW w:w="1071" w:type="pct"/>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Лесозаготовка и деревообработка для нужд местного населения</w:t>
            </w:r>
          </w:p>
        </w:tc>
        <w:tc>
          <w:tcPr>
            <w:tcW w:w="1071" w:type="pct"/>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Размещение приемного пункта сырья дикоросов</w:t>
            </w:r>
          </w:p>
        </w:tc>
        <w:tc>
          <w:tcPr>
            <w:tcW w:w="685" w:type="pct"/>
            <w:vMerge w:val="restart"/>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Этнический туризм; спортивный туризм</w:t>
            </w:r>
          </w:p>
        </w:tc>
      </w:tr>
      <w:tr w:rsidR="00E67BBA" w:rsidRPr="00E67BBA" w:rsidTr="00E67BBA">
        <w:trPr>
          <w:trHeight w:val="20"/>
        </w:trPr>
        <w:tc>
          <w:tcPr>
            <w:tcW w:w="102" w:type="pct"/>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26</w:t>
            </w:r>
          </w:p>
        </w:tc>
        <w:tc>
          <w:tcPr>
            <w:tcW w:w="538" w:type="pct"/>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д. Нижний Матур</w:t>
            </w:r>
          </w:p>
        </w:tc>
        <w:tc>
          <w:tcPr>
            <w:tcW w:w="412" w:type="pct"/>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195</w:t>
            </w:r>
          </w:p>
        </w:tc>
        <w:tc>
          <w:tcPr>
            <w:tcW w:w="641" w:type="pct"/>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200</w:t>
            </w:r>
          </w:p>
        </w:tc>
        <w:tc>
          <w:tcPr>
            <w:tcW w:w="480" w:type="pct"/>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200</w:t>
            </w:r>
          </w:p>
        </w:tc>
        <w:tc>
          <w:tcPr>
            <w:tcW w:w="1071" w:type="pct"/>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Лесозаготовка для нужд местного населения</w:t>
            </w:r>
          </w:p>
        </w:tc>
        <w:tc>
          <w:tcPr>
            <w:tcW w:w="1071" w:type="pct"/>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p>
        </w:tc>
        <w:tc>
          <w:tcPr>
            <w:tcW w:w="685" w:type="pct"/>
            <w:vMerge/>
            <w:shd w:val="clear" w:color="auto" w:fill="auto"/>
            <w:tcMar>
              <w:left w:w="28"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bl>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2.3.5-1</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Выписка из Схемы территориального планирования муниципального образования</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Таштыпского района Республики Хакасия</w:t>
      </w:r>
    </w:p>
    <w:p w:rsidR="00E67BBA" w:rsidRPr="00E67BBA" w:rsidRDefault="00E67BBA" w:rsidP="00E67BBA">
      <w:pPr>
        <w:autoSpaceDE w:val="0"/>
        <w:autoSpaceDN w:val="0"/>
        <w:spacing w:after="0" w:line="240" w:lineRule="auto"/>
        <w:ind w:firstLine="709"/>
        <w:jc w:val="both"/>
        <w:rPr>
          <w:rFonts w:ascii="Times New Roman" w:eastAsia="Times New Roman" w:hAnsi="Times New Roman" w:cs="Times New Roman"/>
          <w:sz w:val="28"/>
          <w:szCs w:val="28"/>
        </w:rPr>
      </w:pPr>
    </w:p>
    <w:p w:rsidR="00E67BBA" w:rsidRPr="00E67BBA" w:rsidRDefault="00E67BBA" w:rsidP="00E67BBA">
      <w:pPr>
        <w:autoSpaceDE w:val="0"/>
        <w:autoSpaceDN w:val="0"/>
        <w:spacing w:after="0" w:line="240" w:lineRule="auto"/>
        <w:ind w:firstLine="709"/>
        <w:jc w:val="both"/>
        <w:rPr>
          <w:rFonts w:ascii="Times New Roman" w:eastAsia="Times New Roman" w:hAnsi="Times New Roman" w:cs="Times New Roman"/>
          <w:sz w:val="28"/>
          <w:szCs w:val="28"/>
        </w:rPr>
      </w:pPr>
    </w:p>
    <w:p w:rsidR="00E67BBA" w:rsidRPr="00E67BBA" w:rsidRDefault="00E67BBA" w:rsidP="00E67BBA">
      <w:pPr>
        <w:autoSpaceDE w:val="0"/>
        <w:autoSpaceDN w:val="0"/>
        <w:spacing w:after="0" w:line="240" w:lineRule="auto"/>
        <w:ind w:firstLine="709"/>
        <w:jc w:val="both"/>
        <w:rPr>
          <w:rFonts w:ascii="Times New Roman" w:eastAsia="Times New Roman" w:hAnsi="Times New Roman" w:cs="Times New Roman"/>
          <w:sz w:val="28"/>
          <w:szCs w:val="28"/>
        </w:rPr>
        <w:sectPr w:rsidR="00E67BBA" w:rsidRPr="00E67BBA" w:rsidSect="00E67BBA">
          <w:pgSz w:w="16838" w:h="11906" w:orient="landscape"/>
          <w:pgMar w:top="1701" w:right="1134" w:bottom="850" w:left="1134" w:header="708" w:footer="708" w:gutter="0"/>
          <w:cols w:space="708"/>
          <w:docGrid w:linePitch="382"/>
        </w:sect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i/>
          <w:iCs/>
          <w:sz w:val="28"/>
          <w:szCs w:val="24"/>
        </w:rPr>
        <w:lastRenderedPageBreak/>
        <w:t>Образовательные учреждения.</w:t>
      </w:r>
      <w:r w:rsidRPr="00E67BBA">
        <w:rPr>
          <w:rFonts w:ascii="Times New Roman" w:eastAsia="Times New Roman" w:hAnsi="Times New Roman" w:cs="Times New Roman"/>
          <w:sz w:val="28"/>
          <w:szCs w:val="24"/>
        </w:rPr>
        <w:t xml:space="preserve"> Предлагается </w:t>
      </w:r>
      <w:r w:rsidRPr="00E67BBA">
        <w:rPr>
          <w:rFonts w:ascii="Times New Roman" w:eastAsia="Times New Roman" w:hAnsi="Times New Roman" w:cs="Times New Roman"/>
          <w:i/>
          <w:iCs/>
          <w:sz w:val="28"/>
          <w:szCs w:val="24"/>
        </w:rPr>
        <w:t>размещение ДОУ</w:t>
      </w:r>
      <w:r w:rsidRPr="00E67BBA">
        <w:rPr>
          <w:rFonts w:ascii="Times New Roman" w:eastAsia="Times New Roman" w:hAnsi="Times New Roman" w:cs="Times New Roman"/>
          <w:sz w:val="28"/>
          <w:szCs w:val="24"/>
        </w:rPr>
        <w:t xml:space="preserve"> в следующих населенных пунктах: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1) отдельно </w:t>
      </w:r>
      <w:proofErr w:type="gramStart"/>
      <w:r w:rsidRPr="00E67BBA">
        <w:rPr>
          <w:rFonts w:ascii="Times New Roman" w:eastAsia="Times New Roman" w:hAnsi="Times New Roman" w:cs="Times New Roman"/>
          <w:sz w:val="28"/>
          <w:szCs w:val="24"/>
        </w:rPr>
        <w:t>стоящие</w:t>
      </w:r>
      <w:proofErr w:type="gramEnd"/>
      <w:r w:rsidRPr="00E67BBA">
        <w:rPr>
          <w:rFonts w:ascii="Times New Roman" w:eastAsia="Times New Roman" w:hAnsi="Times New Roman" w:cs="Times New Roman"/>
          <w:sz w:val="28"/>
          <w:szCs w:val="24"/>
        </w:rPr>
        <w:t xml:space="preserve"> ДОУ: с. Матур – 100 мест.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2) в комплексе с начальными школами: д. </w:t>
      </w:r>
      <w:proofErr w:type="gramStart"/>
      <w:r w:rsidRPr="00E67BBA">
        <w:rPr>
          <w:rFonts w:ascii="Times New Roman" w:eastAsia="Times New Roman" w:hAnsi="Times New Roman" w:cs="Times New Roman"/>
          <w:sz w:val="28"/>
          <w:szCs w:val="24"/>
        </w:rPr>
        <w:t>Нижний</w:t>
      </w:r>
      <w:proofErr w:type="gramEnd"/>
      <w:r w:rsidRPr="00E67BBA">
        <w:rPr>
          <w:rFonts w:ascii="Times New Roman" w:eastAsia="Times New Roman" w:hAnsi="Times New Roman" w:cs="Times New Roman"/>
          <w:sz w:val="28"/>
          <w:szCs w:val="24"/>
        </w:rPr>
        <w:t xml:space="preserve"> Матур – 15 мест.  </w:t>
      </w:r>
    </w:p>
    <w:p w:rsidR="00E67BBA" w:rsidRPr="00E67BBA" w:rsidRDefault="00E67BBA" w:rsidP="00E67BBA">
      <w:pPr>
        <w:spacing w:after="0" w:line="240" w:lineRule="auto"/>
        <w:ind w:firstLine="709"/>
        <w:jc w:val="both"/>
        <w:rPr>
          <w:rFonts w:ascii="Times New Roman" w:eastAsia="Times New Roman" w:hAnsi="Times New Roman" w:cs="Times New Roman"/>
          <w:b/>
          <w:bCs/>
          <w:sz w:val="28"/>
          <w:szCs w:val="28"/>
        </w:rPr>
      </w:pPr>
      <w:r w:rsidRPr="00E67BBA">
        <w:rPr>
          <w:rFonts w:ascii="Times New Roman" w:eastAsia="Times New Roman" w:hAnsi="Times New Roman" w:cs="Times New Roman"/>
          <w:bCs/>
          <w:i/>
          <w:sz w:val="28"/>
          <w:szCs w:val="28"/>
        </w:rPr>
        <w:t>Внешкольные учреждения.</w:t>
      </w:r>
      <w:r w:rsidRPr="00E67BBA">
        <w:rPr>
          <w:rFonts w:ascii="Times New Roman" w:eastAsia="Times New Roman" w:hAnsi="Times New Roman" w:cs="Times New Roman"/>
          <w:bCs/>
          <w:sz w:val="28"/>
          <w:szCs w:val="28"/>
        </w:rPr>
        <w:t xml:space="preserve"> Дополнительное образование детей – важнейшая составляющая системы образования. На перспективу все существующие объекты сохраняются.</w:t>
      </w:r>
    </w:p>
    <w:p w:rsidR="00E67BBA" w:rsidRPr="00E67BBA" w:rsidRDefault="00E67BBA" w:rsidP="00E67BBA">
      <w:pPr>
        <w:spacing w:after="0" w:line="240" w:lineRule="auto"/>
        <w:ind w:firstLine="709"/>
        <w:jc w:val="both"/>
        <w:rPr>
          <w:rFonts w:ascii="Times New Roman" w:eastAsia="Times New Roman" w:hAnsi="Times New Roman" w:cs="Times New Roman"/>
          <w:b/>
          <w:bCs/>
          <w:sz w:val="28"/>
          <w:szCs w:val="28"/>
        </w:rPr>
      </w:pPr>
      <w:r w:rsidRPr="00E67BBA">
        <w:rPr>
          <w:rFonts w:ascii="Times New Roman" w:eastAsia="Times New Roman" w:hAnsi="Times New Roman" w:cs="Times New Roman"/>
          <w:bCs/>
          <w:sz w:val="28"/>
          <w:szCs w:val="28"/>
        </w:rPr>
        <w:t>Проектом предлагается строительство Молодежного центра с домом детского творчества в с. Таштып на 1000 мест (по программе «Таштып-Райцентр») и размещение Домов детского творчества общей вместимостью 340 мест в п. Верх-Таштып, п. Малые Арбаты, с. Большая</w:t>
      </w:r>
      <w:proofErr w:type="gramStart"/>
      <w:r w:rsidRPr="00E67BBA">
        <w:rPr>
          <w:rFonts w:ascii="Times New Roman" w:eastAsia="Times New Roman" w:hAnsi="Times New Roman" w:cs="Times New Roman"/>
          <w:bCs/>
          <w:sz w:val="28"/>
          <w:szCs w:val="28"/>
        </w:rPr>
        <w:t xml:space="preserve"> С</w:t>
      </w:r>
      <w:proofErr w:type="gramEnd"/>
      <w:r w:rsidRPr="00E67BBA">
        <w:rPr>
          <w:rFonts w:ascii="Times New Roman" w:eastAsia="Times New Roman" w:hAnsi="Times New Roman" w:cs="Times New Roman"/>
          <w:bCs/>
          <w:sz w:val="28"/>
          <w:szCs w:val="28"/>
        </w:rPr>
        <w:t>ея, д. Бутрахты, с. Имек, с. Матур, с. Нижние Сиры. Кроме того, возможна организация специальных кружков при школах (танцевальных, вокальных, изобразительного искусства и т.п.).</w:t>
      </w:r>
    </w:p>
    <w:p w:rsidR="00E67BBA" w:rsidRPr="00E67BBA" w:rsidRDefault="00E67BBA" w:rsidP="00E67BBA">
      <w:pPr>
        <w:spacing w:after="0" w:line="240" w:lineRule="auto"/>
        <w:ind w:firstLine="709"/>
        <w:jc w:val="both"/>
        <w:rPr>
          <w:rFonts w:ascii="Times New Roman" w:eastAsia="Times New Roman" w:hAnsi="Times New Roman" w:cs="Times New Roman"/>
          <w:b/>
          <w:bCs/>
          <w:sz w:val="28"/>
          <w:szCs w:val="24"/>
        </w:rPr>
      </w:pPr>
      <w:r w:rsidRPr="00E67BBA">
        <w:rPr>
          <w:rFonts w:ascii="Times New Roman" w:eastAsia="Times New Roman" w:hAnsi="Times New Roman" w:cs="Times New Roman"/>
          <w:bCs/>
          <w:sz w:val="28"/>
          <w:szCs w:val="28"/>
        </w:rPr>
        <w:t xml:space="preserve">СТП предлагается строительство следующих объектов </w:t>
      </w:r>
      <w:r w:rsidRPr="00E67BBA">
        <w:rPr>
          <w:rFonts w:ascii="Times New Roman" w:eastAsia="Times New Roman" w:hAnsi="Times New Roman" w:cs="Times New Roman"/>
          <w:bCs/>
          <w:i/>
          <w:iCs/>
          <w:sz w:val="28"/>
          <w:szCs w:val="28"/>
        </w:rPr>
        <w:t>здравоохранения</w:t>
      </w:r>
      <w:r w:rsidRPr="00E67BBA">
        <w:rPr>
          <w:rFonts w:ascii="Times New Roman" w:eastAsia="Times New Roman" w:hAnsi="Times New Roman" w:cs="Times New Roman"/>
          <w:bCs/>
          <w:sz w:val="28"/>
          <w:szCs w:val="28"/>
        </w:rPr>
        <w:t xml:space="preserve">: строительство участковых больниц в комплексе с амбулаториями – </w:t>
      </w:r>
      <w:proofErr w:type="gramStart"/>
      <w:r w:rsidRPr="00E67BBA">
        <w:rPr>
          <w:rFonts w:ascii="Times New Roman" w:eastAsia="Times New Roman" w:hAnsi="Times New Roman" w:cs="Times New Roman"/>
          <w:bCs/>
          <w:sz w:val="28"/>
          <w:szCs w:val="28"/>
        </w:rPr>
        <w:t>в</w:t>
      </w:r>
      <w:proofErr w:type="gramEnd"/>
      <w:r w:rsidRPr="00E67BBA">
        <w:rPr>
          <w:rFonts w:ascii="Times New Roman" w:eastAsia="Times New Roman" w:hAnsi="Times New Roman" w:cs="Times New Roman"/>
          <w:bCs/>
          <w:sz w:val="28"/>
          <w:szCs w:val="28"/>
        </w:rPr>
        <w:t xml:space="preserve"> с.</w:t>
      </w:r>
      <w:r w:rsidRPr="00E67BBA">
        <w:rPr>
          <w:rFonts w:ascii="Times New Roman" w:eastAsia="Times New Roman" w:hAnsi="Times New Roman" w:cs="Times New Roman"/>
          <w:bCs/>
          <w:sz w:val="28"/>
          <w:szCs w:val="24"/>
        </w:rPr>
        <w:t> </w:t>
      </w:r>
      <w:r w:rsidRPr="00E67BBA">
        <w:rPr>
          <w:rFonts w:ascii="Times New Roman" w:eastAsia="Times New Roman" w:hAnsi="Times New Roman" w:cs="Times New Roman"/>
          <w:bCs/>
          <w:sz w:val="28"/>
          <w:szCs w:val="28"/>
        </w:rPr>
        <w:t>Матур на 25 коек</w:t>
      </w:r>
      <w:r w:rsidRPr="00E67BBA">
        <w:rPr>
          <w:rFonts w:ascii="Times New Roman" w:eastAsia="Times New Roman" w:hAnsi="Times New Roman" w:cs="Times New Roman"/>
          <w:bCs/>
          <w:sz w:val="28"/>
          <w:szCs w:val="24"/>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i/>
          <w:sz w:val="28"/>
          <w:szCs w:val="24"/>
        </w:rPr>
        <w:t xml:space="preserve">Библиотеки. </w:t>
      </w:r>
      <w:r w:rsidRPr="00E67BBA">
        <w:rPr>
          <w:rFonts w:ascii="Times New Roman" w:eastAsia="Times New Roman" w:hAnsi="Times New Roman" w:cs="Times New Roman"/>
          <w:sz w:val="28"/>
          <w:szCs w:val="24"/>
        </w:rPr>
        <w:t xml:space="preserve">Строительство библиотеки предусматривается </w:t>
      </w:r>
      <w:proofErr w:type="gramStart"/>
      <w:r w:rsidRPr="00E67BBA">
        <w:rPr>
          <w:rFonts w:ascii="Times New Roman" w:eastAsia="Times New Roman" w:hAnsi="Times New Roman" w:cs="Times New Roman"/>
          <w:sz w:val="28"/>
          <w:szCs w:val="24"/>
        </w:rPr>
        <w:t>в</w:t>
      </w:r>
      <w:proofErr w:type="gramEnd"/>
      <w:r w:rsidRPr="00E67BBA">
        <w:rPr>
          <w:rFonts w:ascii="Times New Roman" w:eastAsia="Times New Roman" w:hAnsi="Times New Roman" w:cs="Times New Roman"/>
          <w:sz w:val="28"/>
          <w:szCs w:val="24"/>
        </w:rPr>
        <w:t xml:space="preserve"> с. Матур.</w:t>
      </w:r>
    </w:p>
    <w:p w:rsidR="00E67BBA" w:rsidRPr="00E67BBA" w:rsidRDefault="00E67BBA" w:rsidP="00E67BBA">
      <w:pPr>
        <w:spacing w:after="0" w:line="240" w:lineRule="auto"/>
        <w:ind w:firstLine="709"/>
        <w:jc w:val="both"/>
        <w:rPr>
          <w:rFonts w:ascii="Times New Roman" w:eastAsia="Times New Roman" w:hAnsi="Times New Roman" w:cs="Times New Roman"/>
          <w:b/>
          <w:bCs/>
          <w:sz w:val="28"/>
          <w:szCs w:val="28"/>
        </w:rPr>
      </w:pPr>
      <w:r w:rsidRPr="00E67BBA">
        <w:rPr>
          <w:rFonts w:ascii="Times New Roman" w:eastAsia="Times New Roman" w:hAnsi="Times New Roman" w:cs="Times New Roman"/>
          <w:i/>
          <w:iCs/>
          <w:sz w:val="28"/>
          <w:szCs w:val="28"/>
        </w:rPr>
        <w:t>Спортивные сооружения:</w:t>
      </w:r>
      <w:r w:rsidRPr="00E67BBA">
        <w:rPr>
          <w:rFonts w:ascii="Times New Roman" w:eastAsia="Times New Roman" w:hAnsi="Times New Roman" w:cs="Times New Roman"/>
          <w:sz w:val="28"/>
          <w:szCs w:val="28"/>
        </w:rPr>
        <w:t xml:space="preserve"> </w:t>
      </w:r>
      <w:r w:rsidRPr="00E67BBA">
        <w:rPr>
          <w:rFonts w:ascii="Times New Roman" w:eastAsia="Times New Roman" w:hAnsi="Times New Roman" w:cs="Times New Roman"/>
          <w:bCs/>
          <w:sz w:val="28"/>
          <w:szCs w:val="28"/>
        </w:rPr>
        <w:t>в частности, с учетом муниципальных программ Таштыпского района предусматривается:</w:t>
      </w:r>
    </w:p>
    <w:p w:rsidR="00E67BBA" w:rsidRPr="00E67BBA" w:rsidRDefault="00E67BBA" w:rsidP="00E67BBA">
      <w:pPr>
        <w:spacing w:after="0" w:line="240" w:lineRule="auto"/>
        <w:ind w:firstLine="709"/>
        <w:jc w:val="both"/>
        <w:rPr>
          <w:rFonts w:ascii="Times New Roman" w:eastAsia="Times New Roman" w:hAnsi="Times New Roman" w:cs="Times New Roman"/>
          <w:b/>
          <w:bCs/>
          <w:sz w:val="28"/>
          <w:szCs w:val="28"/>
        </w:rPr>
      </w:pPr>
      <w:r w:rsidRPr="00E67BBA">
        <w:rPr>
          <w:rFonts w:ascii="Times New Roman" w:eastAsia="Times New Roman" w:hAnsi="Times New Roman" w:cs="Times New Roman"/>
          <w:bCs/>
          <w:sz w:val="28"/>
          <w:szCs w:val="28"/>
        </w:rPr>
        <w:t xml:space="preserve">1) строительство плоскостных сооружений при школе </w:t>
      </w:r>
      <w:proofErr w:type="gramStart"/>
      <w:r w:rsidRPr="00E67BBA">
        <w:rPr>
          <w:rFonts w:ascii="Times New Roman" w:eastAsia="Times New Roman" w:hAnsi="Times New Roman" w:cs="Times New Roman"/>
          <w:bCs/>
          <w:sz w:val="28"/>
          <w:szCs w:val="28"/>
        </w:rPr>
        <w:t>в</w:t>
      </w:r>
      <w:proofErr w:type="gramEnd"/>
      <w:r w:rsidRPr="00E67BBA">
        <w:rPr>
          <w:rFonts w:ascii="Times New Roman" w:eastAsia="Times New Roman" w:hAnsi="Times New Roman" w:cs="Times New Roman"/>
          <w:bCs/>
          <w:sz w:val="28"/>
          <w:szCs w:val="28"/>
        </w:rPr>
        <w:t xml:space="preserve"> с. Матур,</w:t>
      </w:r>
    </w:p>
    <w:p w:rsidR="00E67BBA" w:rsidRPr="00E67BBA" w:rsidRDefault="00E67BBA" w:rsidP="00E67BBA">
      <w:pPr>
        <w:spacing w:after="0" w:line="240" w:lineRule="auto"/>
        <w:ind w:firstLine="709"/>
        <w:jc w:val="both"/>
        <w:rPr>
          <w:rFonts w:ascii="Times New Roman" w:eastAsia="Times New Roman" w:hAnsi="Times New Roman" w:cs="Times New Roman"/>
          <w:b/>
          <w:bCs/>
          <w:sz w:val="28"/>
          <w:szCs w:val="28"/>
        </w:rPr>
      </w:pPr>
      <w:r w:rsidRPr="00E67BBA">
        <w:rPr>
          <w:rFonts w:ascii="Times New Roman" w:eastAsia="Times New Roman" w:hAnsi="Times New Roman" w:cs="Times New Roman"/>
          <w:bCs/>
          <w:sz w:val="28"/>
          <w:szCs w:val="28"/>
        </w:rPr>
        <w:t xml:space="preserve">2) на расчетный срок (2035 год) - строительство спортивного зала </w:t>
      </w:r>
      <w:proofErr w:type="gramStart"/>
      <w:r w:rsidRPr="00E67BBA">
        <w:rPr>
          <w:rFonts w:ascii="Times New Roman" w:eastAsia="Times New Roman" w:hAnsi="Times New Roman" w:cs="Times New Roman"/>
          <w:bCs/>
          <w:sz w:val="28"/>
          <w:szCs w:val="28"/>
        </w:rPr>
        <w:t>в</w:t>
      </w:r>
      <w:proofErr w:type="gramEnd"/>
      <w:r w:rsidRPr="00E67BBA">
        <w:rPr>
          <w:rFonts w:ascii="Times New Roman" w:eastAsia="Times New Roman" w:hAnsi="Times New Roman" w:cs="Times New Roman"/>
          <w:bCs/>
          <w:sz w:val="28"/>
          <w:szCs w:val="28"/>
        </w:rPr>
        <w:t xml:space="preserve"> с. Матур.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i/>
          <w:iCs/>
          <w:sz w:val="28"/>
          <w:szCs w:val="24"/>
        </w:rPr>
        <w:t>Объекты обслуживания автотранспортом:</w:t>
      </w:r>
      <w:r w:rsidRPr="00E67BBA">
        <w:rPr>
          <w:rFonts w:ascii="Times New Roman" w:eastAsia="Times New Roman" w:hAnsi="Times New Roman" w:cs="Times New Roman"/>
          <w:sz w:val="28"/>
          <w:szCs w:val="24"/>
        </w:rPr>
        <w:t xml:space="preserve"> проектом рекомендуется на </w:t>
      </w:r>
      <w:r w:rsidRPr="00E67BBA">
        <w:rPr>
          <w:rFonts w:ascii="Times New Roman" w:eastAsia="Times New Roman" w:hAnsi="Times New Roman" w:cs="Times New Roman"/>
          <w:sz w:val="28"/>
          <w:szCs w:val="24"/>
          <w:lang w:val="en-US"/>
        </w:rPr>
        <w:t>I</w:t>
      </w:r>
      <w:r w:rsidRPr="00E67BBA">
        <w:rPr>
          <w:rFonts w:ascii="Times New Roman" w:eastAsia="Times New Roman" w:hAnsi="Times New Roman" w:cs="Times New Roman"/>
          <w:sz w:val="28"/>
          <w:szCs w:val="24"/>
        </w:rPr>
        <w:t xml:space="preserve"> очередь разместить 2 АЗС: в районе п. Кубайка и с. Матур.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Также на территории Матурского сельсовета действует муниципальная программа «Сохранение и развитие малых и отдаленных сел Матурского сельсовета (в области благоустройства)» (утв. постановлением администрации Матурского сельсовета от 11.11.2021 № 148)</w:t>
      </w:r>
      <w:r w:rsidRPr="00E67BBA">
        <w:rPr>
          <w:rFonts w:ascii="Times New Roman" w:eastAsia="Times New Roman" w:hAnsi="Times New Roman" w:cs="Times New Roman"/>
          <w:sz w:val="28"/>
          <w:szCs w:val="24"/>
          <w:vertAlign w:val="superscript"/>
        </w:rPr>
        <w:footnoteReference w:id="19"/>
      </w:r>
      <w:r w:rsidRPr="00E67BBA">
        <w:rPr>
          <w:rFonts w:ascii="Times New Roman" w:eastAsia="Times New Roman" w:hAnsi="Times New Roman" w:cs="Times New Roman"/>
          <w:sz w:val="28"/>
          <w:szCs w:val="24"/>
        </w:rPr>
        <w:t>, которая разработана в соответствии с Федеральным законом от 06.10.2003 № 131-ФЗ «Об общих принципах организации местного самоуправления в Российской Федерации»; распоряжением Правительства Российской Федерации от 30.11.2010 № 2136</w:t>
      </w:r>
      <w:r w:rsidRPr="00E67BBA">
        <w:rPr>
          <w:rFonts w:ascii="Times New Roman" w:eastAsia="Times New Roman" w:hAnsi="Times New Roman" w:cs="Times New Roman"/>
          <w:sz w:val="28"/>
          <w:szCs w:val="24"/>
        </w:rPr>
        <w:noBreakHyphen/>
        <w:t>р «Об утверждении концепции устойчивого развития сельских территорий Российской Федерации на период до 2020 года»; Уставом муниципального образования «Матурский сельский совет»; Стратегией социально-экономического развития Матурского сельского совета.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bCs/>
          <w:sz w:val="28"/>
          <w:szCs w:val="24"/>
        </w:rPr>
        <w:t>Согласно которой на</w:t>
      </w:r>
      <w:r w:rsidRPr="00E67BBA">
        <w:rPr>
          <w:rFonts w:ascii="Times New Roman" w:eastAsia="Times New Roman" w:hAnsi="Times New Roman" w:cs="Times New Roman"/>
          <w:sz w:val="28"/>
          <w:szCs w:val="24"/>
        </w:rPr>
        <w:t xml:space="preserve"> данный момент на территории Матурского сельского совета находится отдаленное село- деревня Н-Матур (расстояние до административного центра Республики Хакасия-г</w:t>
      </w:r>
      <w:proofErr w:type="gramStart"/>
      <w:r w:rsidRPr="00E67BBA">
        <w:rPr>
          <w:rFonts w:ascii="Times New Roman" w:eastAsia="Times New Roman" w:hAnsi="Times New Roman" w:cs="Times New Roman"/>
          <w:sz w:val="28"/>
          <w:szCs w:val="24"/>
        </w:rPr>
        <w:t>.А</w:t>
      </w:r>
      <w:proofErr w:type="gramEnd"/>
      <w:r w:rsidRPr="00E67BBA">
        <w:rPr>
          <w:rFonts w:ascii="Times New Roman" w:eastAsia="Times New Roman" w:hAnsi="Times New Roman" w:cs="Times New Roman"/>
          <w:sz w:val="28"/>
          <w:szCs w:val="24"/>
        </w:rPr>
        <w:t>бакана составляет- 198 км), в данном отдаленном населенном пункте проживает 158 человек.</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Разработка и реализация муниципальной программы позволит улучшить уровень комфортного проживания жителей д. Н-Матур, находящейся на территории Матурского сельсовета.</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2.3.5-2</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Выписка из мероприятий муниципальной программы «Сохранение и развитие малых и отдаленных сел Матурского сельсовета (в области благоустройства)»</w:t>
      </w:r>
    </w:p>
    <w:tbl>
      <w:tblPr>
        <w:tblStyle w:val="TabBorder6"/>
        <w:tblW w:w="5000" w:type="pct"/>
        <w:tblLook w:val="04A0"/>
      </w:tblPr>
      <w:tblGrid>
        <w:gridCol w:w="613"/>
        <w:gridCol w:w="1949"/>
        <w:gridCol w:w="948"/>
        <w:gridCol w:w="773"/>
        <w:gridCol w:w="773"/>
        <w:gridCol w:w="773"/>
        <w:gridCol w:w="773"/>
        <w:gridCol w:w="777"/>
        <w:gridCol w:w="2192"/>
      </w:tblGrid>
      <w:tr w:rsidR="00E67BBA" w:rsidRPr="00E67BBA" w:rsidTr="00E67BBA">
        <w:trPr>
          <w:trHeight w:val="20"/>
        </w:trPr>
        <w:tc>
          <w:tcPr>
            <w:tcW w:w="320" w:type="pct"/>
            <w:vMerge w:val="restart"/>
            <w:vAlign w:val="center"/>
          </w:tcPr>
          <w:p w:rsidR="00E67BBA" w:rsidRPr="00E67BBA" w:rsidRDefault="00E67BBA" w:rsidP="00E67BBA">
            <w:pPr>
              <w:jc w:val="center"/>
              <w:rPr>
                <w:bCs/>
                <w:sz w:val="24"/>
                <w:szCs w:val="26"/>
              </w:rPr>
            </w:pPr>
            <w:r w:rsidRPr="00E67BBA">
              <w:rPr>
                <w:bCs/>
                <w:sz w:val="24"/>
                <w:szCs w:val="26"/>
              </w:rPr>
              <w:t xml:space="preserve">№ </w:t>
            </w:r>
            <w:proofErr w:type="gramStart"/>
            <w:r w:rsidRPr="00E67BBA">
              <w:rPr>
                <w:bCs/>
                <w:sz w:val="24"/>
                <w:szCs w:val="26"/>
              </w:rPr>
              <w:t>п</w:t>
            </w:r>
            <w:proofErr w:type="gramEnd"/>
            <w:r w:rsidRPr="00E67BBA">
              <w:rPr>
                <w:bCs/>
                <w:sz w:val="24"/>
                <w:szCs w:val="26"/>
              </w:rPr>
              <w:t>/п</w:t>
            </w:r>
          </w:p>
        </w:tc>
        <w:tc>
          <w:tcPr>
            <w:tcW w:w="1018" w:type="pct"/>
            <w:vMerge w:val="restart"/>
            <w:vAlign w:val="center"/>
          </w:tcPr>
          <w:p w:rsidR="00E67BBA" w:rsidRPr="00E67BBA" w:rsidRDefault="00E67BBA" w:rsidP="00E67BBA">
            <w:pPr>
              <w:jc w:val="center"/>
              <w:rPr>
                <w:bCs/>
                <w:sz w:val="24"/>
                <w:szCs w:val="26"/>
              </w:rPr>
            </w:pPr>
            <w:r w:rsidRPr="00E67BBA">
              <w:rPr>
                <w:bCs/>
                <w:sz w:val="24"/>
                <w:szCs w:val="26"/>
              </w:rPr>
              <w:t>Наименование мероприятия</w:t>
            </w:r>
          </w:p>
        </w:tc>
        <w:tc>
          <w:tcPr>
            <w:tcW w:w="2517" w:type="pct"/>
            <w:gridSpan w:val="6"/>
            <w:vAlign w:val="center"/>
          </w:tcPr>
          <w:p w:rsidR="00E67BBA" w:rsidRPr="00E67BBA" w:rsidRDefault="00E67BBA" w:rsidP="00E67BBA">
            <w:pPr>
              <w:jc w:val="center"/>
              <w:rPr>
                <w:bCs/>
                <w:sz w:val="24"/>
                <w:szCs w:val="26"/>
              </w:rPr>
            </w:pPr>
            <w:r w:rsidRPr="00E67BBA">
              <w:rPr>
                <w:bCs/>
                <w:sz w:val="24"/>
                <w:szCs w:val="26"/>
              </w:rPr>
              <w:t xml:space="preserve">Объем финансирования по годам, </w:t>
            </w:r>
          </w:p>
          <w:p w:rsidR="00E67BBA" w:rsidRPr="00E67BBA" w:rsidRDefault="00E67BBA" w:rsidP="00E67BBA">
            <w:pPr>
              <w:jc w:val="center"/>
              <w:rPr>
                <w:bCs/>
                <w:sz w:val="24"/>
                <w:szCs w:val="26"/>
              </w:rPr>
            </w:pPr>
            <w:r w:rsidRPr="00E67BBA">
              <w:rPr>
                <w:bCs/>
                <w:sz w:val="24"/>
                <w:szCs w:val="26"/>
              </w:rPr>
              <w:t>тыс. руб</w:t>
            </w:r>
          </w:p>
        </w:tc>
        <w:tc>
          <w:tcPr>
            <w:tcW w:w="1145" w:type="pct"/>
            <w:vMerge w:val="restart"/>
            <w:vAlign w:val="center"/>
          </w:tcPr>
          <w:p w:rsidR="00E67BBA" w:rsidRPr="00E67BBA" w:rsidRDefault="00E67BBA" w:rsidP="00E67BBA">
            <w:pPr>
              <w:jc w:val="center"/>
              <w:rPr>
                <w:bCs/>
                <w:sz w:val="24"/>
                <w:szCs w:val="26"/>
              </w:rPr>
            </w:pPr>
            <w:r w:rsidRPr="00E67BBA">
              <w:rPr>
                <w:bCs/>
                <w:sz w:val="24"/>
                <w:szCs w:val="26"/>
              </w:rPr>
              <w:t>Общая сумма финансирования</w:t>
            </w:r>
          </w:p>
        </w:tc>
      </w:tr>
      <w:tr w:rsidR="00E67BBA" w:rsidRPr="00E67BBA" w:rsidTr="00E67BBA">
        <w:trPr>
          <w:trHeight w:val="20"/>
        </w:trPr>
        <w:tc>
          <w:tcPr>
            <w:tcW w:w="320" w:type="pct"/>
            <w:vMerge/>
            <w:vAlign w:val="center"/>
          </w:tcPr>
          <w:p w:rsidR="00E67BBA" w:rsidRPr="00E67BBA" w:rsidRDefault="00E67BBA" w:rsidP="00E67BBA">
            <w:pPr>
              <w:jc w:val="center"/>
              <w:rPr>
                <w:bCs/>
                <w:sz w:val="24"/>
                <w:szCs w:val="26"/>
              </w:rPr>
            </w:pPr>
          </w:p>
        </w:tc>
        <w:tc>
          <w:tcPr>
            <w:tcW w:w="1018" w:type="pct"/>
            <w:vMerge/>
            <w:vAlign w:val="center"/>
          </w:tcPr>
          <w:p w:rsidR="00E67BBA" w:rsidRPr="00E67BBA" w:rsidRDefault="00E67BBA" w:rsidP="00E67BBA">
            <w:pPr>
              <w:jc w:val="center"/>
              <w:rPr>
                <w:bCs/>
                <w:sz w:val="24"/>
                <w:szCs w:val="26"/>
              </w:rPr>
            </w:pPr>
          </w:p>
        </w:tc>
        <w:tc>
          <w:tcPr>
            <w:tcW w:w="495" w:type="pct"/>
            <w:vAlign w:val="center"/>
          </w:tcPr>
          <w:p w:rsidR="00E67BBA" w:rsidRPr="00E67BBA" w:rsidRDefault="00E67BBA" w:rsidP="00E67BBA">
            <w:pPr>
              <w:jc w:val="center"/>
              <w:rPr>
                <w:bCs/>
                <w:sz w:val="24"/>
                <w:szCs w:val="26"/>
              </w:rPr>
            </w:pPr>
            <w:r w:rsidRPr="00E67BBA">
              <w:rPr>
                <w:bCs/>
                <w:sz w:val="24"/>
                <w:szCs w:val="26"/>
              </w:rPr>
              <w:t>2022</w:t>
            </w:r>
          </w:p>
        </w:tc>
        <w:tc>
          <w:tcPr>
            <w:tcW w:w="404" w:type="pct"/>
            <w:vAlign w:val="center"/>
          </w:tcPr>
          <w:p w:rsidR="00E67BBA" w:rsidRPr="00E67BBA" w:rsidRDefault="00E67BBA" w:rsidP="00E67BBA">
            <w:pPr>
              <w:jc w:val="center"/>
              <w:rPr>
                <w:bCs/>
                <w:sz w:val="24"/>
                <w:szCs w:val="26"/>
              </w:rPr>
            </w:pPr>
            <w:r w:rsidRPr="00E67BBA">
              <w:rPr>
                <w:bCs/>
                <w:sz w:val="24"/>
                <w:szCs w:val="26"/>
              </w:rPr>
              <w:t>2023</w:t>
            </w:r>
          </w:p>
        </w:tc>
        <w:tc>
          <w:tcPr>
            <w:tcW w:w="404" w:type="pct"/>
            <w:vAlign w:val="center"/>
          </w:tcPr>
          <w:p w:rsidR="00E67BBA" w:rsidRPr="00E67BBA" w:rsidRDefault="00E67BBA" w:rsidP="00E67BBA">
            <w:pPr>
              <w:jc w:val="center"/>
              <w:rPr>
                <w:bCs/>
                <w:sz w:val="24"/>
                <w:szCs w:val="26"/>
              </w:rPr>
            </w:pPr>
            <w:r w:rsidRPr="00E67BBA">
              <w:rPr>
                <w:bCs/>
                <w:sz w:val="24"/>
                <w:szCs w:val="26"/>
              </w:rPr>
              <w:t>2024</w:t>
            </w:r>
          </w:p>
        </w:tc>
        <w:tc>
          <w:tcPr>
            <w:tcW w:w="404" w:type="pct"/>
            <w:vAlign w:val="center"/>
          </w:tcPr>
          <w:p w:rsidR="00E67BBA" w:rsidRPr="00E67BBA" w:rsidRDefault="00E67BBA" w:rsidP="00E67BBA">
            <w:pPr>
              <w:jc w:val="center"/>
              <w:rPr>
                <w:bCs/>
                <w:sz w:val="24"/>
                <w:szCs w:val="26"/>
              </w:rPr>
            </w:pPr>
            <w:r w:rsidRPr="00E67BBA">
              <w:rPr>
                <w:bCs/>
                <w:sz w:val="24"/>
                <w:szCs w:val="26"/>
              </w:rPr>
              <w:t>2025</w:t>
            </w:r>
          </w:p>
        </w:tc>
        <w:tc>
          <w:tcPr>
            <w:tcW w:w="404" w:type="pct"/>
            <w:vAlign w:val="center"/>
          </w:tcPr>
          <w:p w:rsidR="00E67BBA" w:rsidRPr="00E67BBA" w:rsidRDefault="00E67BBA" w:rsidP="00E67BBA">
            <w:pPr>
              <w:jc w:val="center"/>
              <w:rPr>
                <w:bCs/>
                <w:sz w:val="24"/>
                <w:szCs w:val="26"/>
              </w:rPr>
            </w:pPr>
            <w:r w:rsidRPr="00E67BBA">
              <w:rPr>
                <w:bCs/>
                <w:sz w:val="24"/>
                <w:szCs w:val="26"/>
              </w:rPr>
              <w:t>2026</w:t>
            </w:r>
          </w:p>
        </w:tc>
        <w:tc>
          <w:tcPr>
            <w:tcW w:w="406" w:type="pct"/>
            <w:vAlign w:val="center"/>
          </w:tcPr>
          <w:p w:rsidR="00E67BBA" w:rsidRPr="00E67BBA" w:rsidRDefault="00E67BBA" w:rsidP="00E67BBA">
            <w:pPr>
              <w:jc w:val="center"/>
              <w:rPr>
                <w:bCs/>
                <w:sz w:val="24"/>
                <w:szCs w:val="26"/>
              </w:rPr>
            </w:pPr>
            <w:r w:rsidRPr="00E67BBA">
              <w:rPr>
                <w:bCs/>
                <w:sz w:val="24"/>
                <w:szCs w:val="26"/>
              </w:rPr>
              <w:t>2027</w:t>
            </w:r>
          </w:p>
        </w:tc>
        <w:tc>
          <w:tcPr>
            <w:tcW w:w="1145" w:type="pct"/>
            <w:vMerge/>
            <w:vAlign w:val="center"/>
          </w:tcPr>
          <w:p w:rsidR="00E67BBA" w:rsidRPr="00E67BBA" w:rsidRDefault="00E67BBA" w:rsidP="00E67BBA">
            <w:pPr>
              <w:jc w:val="center"/>
              <w:rPr>
                <w:bCs/>
                <w:sz w:val="24"/>
                <w:szCs w:val="26"/>
              </w:rPr>
            </w:pPr>
          </w:p>
        </w:tc>
      </w:tr>
      <w:tr w:rsidR="00E67BBA" w:rsidRPr="00E67BBA" w:rsidTr="00E67BBA">
        <w:trPr>
          <w:trHeight w:val="20"/>
        </w:trPr>
        <w:tc>
          <w:tcPr>
            <w:tcW w:w="320" w:type="pct"/>
            <w:vAlign w:val="center"/>
          </w:tcPr>
          <w:p w:rsidR="00E67BBA" w:rsidRPr="00E67BBA" w:rsidRDefault="00E67BBA" w:rsidP="00E67BBA">
            <w:pPr>
              <w:jc w:val="center"/>
              <w:rPr>
                <w:bCs/>
                <w:sz w:val="24"/>
                <w:szCs w:val="26"/>
              </w:rPr>
            </w:pPr>
            <w:r w:rsidRPr="00E67BBA">
              <w:rPr>
                <w:bCs/>
                <w:sz w:val="24"/>
                <w:szCs w:val="26"/>
              </w:rPr>
              <w:t>1.2</w:t>
            </w:r>
          </w:p>
        </w:tc>
        <w:tc>
          <w:tcPr>
            <w:tcW w:w="1018" w:type="pct"/>
            <w:vAlign w:val="center"/>
          </w:tcPr>
          <w:p w:rsidR="00E67BBA" w:rsidRPr="00E67BBA" w:rsidRDefault="00E67BBA" w:rsidP="00E67BBA">
            <w:pPr>
              <w:jc w:val="center"/>
              <w:rPr>
                <w:bCs/>
                <w:sz w:val="24"/>
                <w:szCs w:val="26"/>
              </w:rPr>
            </w:pPr>
            <w:r w:rsidRPr="00E67BBA">
              <w:rPr>
                <w:bCs/>
                <w:sz w:val="24"/>
                <w:szCs w:val="26"/>
              </w:rPr>
              <w:t>Обустройство детской площадки</w:t>
            </w:r>
          </w:p>
        </w:tc>
        <w:tc>
          <w:tcPr>
            <w:tcW w:w="495" w:type="pct"/>
            <w:vAlign w:val="center"/>
          </w:tcPr>
          <w:p w:rsidR="00E67BBA" w:rsidRPr="00E67BBA" w:rsidRDefault="00E67BBA" w:rsidP="00E67BBA">
            <w:pPr>
              <w:jc w:val="center"/>
              <w:rPr>
                <w:bCs/>
                <w:sz w:val="24"/>
                <w:szCs w:val="26"/>
              </w:rPr>
            </w:pPr>
            <w:r w:rsidRPr="00E67BBA">
              <w:rPr>
                <w:bCs/>
                <w:sz w:val="24"/>
                <w:szCs w:val="26"/>
              </w:rPr>
              <w:t>-</w:t>
            </w:r>
          </w:p>
        </w:tc>
        <w:tc>
          <w:tcPr>
            <w:tcW w:w="404" w:type="pct"/>
            <w:vAlign w:val="center"/>
          </w:tcPr>
          <w:p w:rsidR="00E67BBA" w:rsidRPr="00E67BBA" w:rsidRDefault="00E67BBA" w:rsidP="00E67BBA">
            <w:pPr>
              <w:jc w:val="center"/>
              <w:rPr>
                <w:bCs/>
                <w:sz w:val="24"/>
                <w:szCs w:val="26"/>
              </w:rPr>
            </w:pPr>
            <w:r w:rsidRPr="00E67BBA">
              <w:rPr>
                <w:bCs/>
                <w:sz w:val="24"/>
                <w:szCs w:val="26"/>
              </w:rPr>
              <w:t>-</w:t>
            </w:r>
          </w:p>
        </w:tc>
        <w:tc>
          <w:tcPr>
            <w:tcW w:w="404" w:type="pct"/>
            <w:vAlign w:val="center"/>
          </w:tcPr>
          <w:p w:rsidR="00E67BBA" w:rsidRPr="00E67BBA" w:rsidRDefault="00E67BBA" w:rsidP="00E67BBA">
            <w:pPr>
              <w:jc w:val="center"/>
              <w:rPr>
                <w:bCs/>
                <w:sz w:val="24"/>
                <w:szCs w:val="26"/>
              </w:rPr>
            </w:pPr>
            <w:r w:rsidRPr="00E67BBA">
              <w:rPr>
                <w:bCs/>
                <w:sz w:val="24"/>
                <w:szCs w:val="26"/>
              </w:rPr>
              <w:t>30,0</w:t>
            </w:r>
          </w:p>
        </w:tc>
        <w:tc>
          <w:tcPr>
            <w:tcW w:w="404" w:type="pct"/>
            <w:vAlign w:val="center"/>
          </w:tcPr>
          <w:p w:rsidR="00E67BBA" w:rsidRPr="00E67BBA" w:rsidRDefault="00E67BBA" w:rsidP="00E67BBA">
            <w:pPr>
              <w:jc w:val="center"/>
              <w:rPr>
                <w:bCs/>
                <w:sz w:val="24"/>
                <w:szCs w:val="26"/>
              </w:rPr>
            </w:pPr>
            <w:r w:rsidRPr="00E67BBA">
              <w:rPr>
                <w:bCs/>
                <w:sz w:val="24"/>
                <w:szCs w:val="26"/>
              </w:rPr>
              <w:t>30,0</w:t>
            </w:r>
          </w:p>
        </w:tc>
        <w:tc>
          <w:tcPr>
            <w:tcW w:w="404" w:type="pct"/>
            <w:vAlign w:val="center"/>
          </w:tcPr>
          <w:p w:rsidR="00E67BBA" w:rsidRPr="00E67BBA" w:rsidRDefault="00E67BBA" w:rsidP="00E67BBA">
            <w:pPr>
              <w:jc w:val="center"/>
              <w:rPr>
                <w:bCs/>
                <w:sz w:val="24"/>
                <w:szCs w:val="26"/>
              </w:rPr>
            </w:pPr>
            <w:r w:rsidRPr="00E67BBA">
              <w:rPr>
                <w:bCs/>
                <w:sz w:val="24"/>
                <w:szCs w:val="26"/>
              </w:rPr>
              <w:t>30,0</w:t>
            </w:r>
          </w:p>
        </w:tc>
        <w:tc>
          <w:tcPr>
            <w:tcW w:w="406" w:type="pct"/>
            <w:vAlign w:val="center"/>
          </w:tcPr>
          <w:p w:rsidR="00E67BBA" w:rsidRPr="00E67BBA" w:rsidRDefault="00E67BBA" w:rsidP="00E67BBA">
            <w:pPr>
              <w:jc w:val="center"/>
              <w:rPr>
                <w:bCs/>
                <w:sz w:val="24"/>
                <w:szCs w:val="26"/>
              </w:rPr>
            </w:pPr>
            <w:r w:rsidRPr="00E67BBA">
              <w:rPr>
                <w:bCs/>
                <w:sz w:val="24"/>
                <w:szCs w:val="26"/>
              </w:rPr>
              <w:t>30,0</w:t>
            </w:r>
          </w:p>
        </w:tc>
        <w:tc>
          <w:tcPr>
            <w:tcW w:w="1145" w:type="pct"/>
            <w:vAlign w:val="center"/>
          </w:tcPr>
          <w:p w:rsidR="00E67BBA" w:rsidRPr="00E67BBA" w:rsidRDefault="00E67BBA" w:rsidP="00E67BBA">
            <w:pPr>
              <w:jc w:val="center"/>
              <w:rPr>
                <w:bCs/>
                <w:sz w:val="24"/>
                <w:szCs w:val="26"/>
              </w:rPr>
            </w:pPr>
            <w:r w:rsidRPr="00E67BBA">
              <w:rPr>
                <w:bCs/>
                <w:sz w:val="24"/>
                <w:szCs w:val="26"/>
              </w:rPr>
              <w:t>120</w:t>
            </w:r>
          </w:p>
        </w:tc>
      </w:tr>
    </w:tbl>
    <w:p w:rsidR="00E67BBA" w:rsidRPr="00E67BBA" w:rsidRDefault="00E67BBA" w:rsidP="00E67BBA">
      <w:pPr>
        <w:widowControl w:val="0"/>
        <w:tabs>
          <w:tab w:val="left" w:pos="851"/>
        </w:tabs>
        <w:spacing w:before="120" w:after="120" w:line="240" w:lineRule="auto"/>
        <w:ind w:firstLine="709"/>
        <w:contextualSpacing/>
        <w:jc w:val="both"/>
        <w:rPr>
          <w:rFonts w:ascii="Times New Roman" w:eastAsia="Times New Roman" w:hAnsi="Times New Roman" w:cs="Times New Roman"/>
          <w:sz w:val="27"/>
          <w:szCs w:val="27"/>
        </w:rPr>
      </w:pPr>
    </w:p>
    <w:p w:rsidR="00E67BBA" w:rsidRPr="00E67BBA" w:rsidRDefault="00E67BBA" w:rsidP="005D529E">
      <w:pPr>
        <w:keepNext/>
        <w:keepLines/>
        <w:numPr>
          <w:ilvl w:val="2"/>
          <w:numId w:val="46"/>
        </w:numPr>
        <w:spacing w:after="0" w:line="240" w:lineRule="auto"/>
        <w:ind w:left="0" w:firstLine="0"/>
        <w:jc w:val="center"/>
        <w:outlineLvl w:val="2"/>
        <w:rPr>
          <w:rFonts w:ascii="Times New Roman" w:eastAsia="Times New Roman" w:hAnsi="Times New Roman" w:cs="Times New Roman"/>
          <w:b/>
          <w:sz w:val="28"/>
          <w:szCs w:val="24"/>
          <w:lang w:eastAsia="en-US"/>
        </w:rPr>
      </w:pPr>
      <w:bookmarkStart w:id="122" w:name="_Toc59276540"/>
      <w:bookmarkStart w:id="123" w:name="_Toc115097918"/>
      <w:r w:rsidRPr="00E67BBA">
        <w:rPr>
          <w:rFonts w:ascii="Times New Roman" w:eastAsia="Times New Roman" w:hAnsi="Times New Roman" w:cs="Times New Roman"/>
          <w:b/>
          <w:sz w:val="28"/>
          <w:szCs w:val="24"/>
          <w:lang w:eastAsia="en-US"/>
        </w:rPr>
        <w:t>Структура землепользования</w:t>
      </w:r>
      <w:bookmarkEnd w:id="122"/>
      <w:bookmarkEnd w:id="123"/>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Границы Матурского сельсовета установлены Законом Республики Хакасия от 15.10.2004 №73 «Об утверждении границ муниципальных образований Таштыпского района и наделении их соответственно статусом муниципального района, сельского поселения».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состав территории муниципального образования входят следующие населенные пункты: село Матур, деревня Нижний Матур.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Границы населенных пунктов, входящих в состав гороского округа, учтены в ЕГРН.</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Далее представлен существующий баланс территории Матурского сельсовета по функциональному назначению (таблица 2.3.6.-1).</w:t>
      </w: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2.3.6.-1</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Существующий баланс территории Матурского сельсовета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6"/>
        <w:gridCol w:w="4854"/>
        <w:gridCol w:w="1885"/>
        <w:gridCol w:w="1596"/>
      </w:tblGrid>
      <w:tr w:rsidR="00E67BBA" w:rsidRPr="00E67BBA" w:rsidTr="00E67BBA">
        <w:trPr>
          <w:trHeight w:val="20"/>
          <w:tblHeader/>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Существующие функциональные зоны</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 xml:space="preserve">Площадь, </w:t>
            </w:r>
            <w:proofErr w:type="gramStart"/>
            <w:r w:rsidRPr="00E67BBA">
              <w:rPr>
                <w:rFonts w:ascii="Times New Roman" w:eastAsia="Calibri" w:hAnsi="Times New Roman" w:cs="Times New Roman"/>
                <w:b/>
                <w:sz w:val="24"/>
                <w:szCs w:val="26"/>
                <w:lang w:eastAsia="en-US"/>
              </w:rPr>
              <w:t>га</w:t>
            </w:r>
            <w:proofErr w:type="gramEnd"/>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Площадь села Матур, всего</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614,16</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100,000</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1.1.</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Зона застройки индивидуальными жилыми домами</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101,9</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16,8</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1.2.</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Зона застройки малоэтажными жилыми домами (до 4 этажей, включая </w:t>
            </w:r>
            <w:proofErr w:type="gramStart"/>
            <w:r w:rsidRPr="00E67BBA">
              <w:rPr>
                <w:rFonts w:ascii="Times New Roman" w:eastAsia="Calibri" w:hAnsi="Times New Roman" w:cs="Times New Roman"/>
                <w:bCs/>
                <w:sz w:val="24"/>
                <w:szCs w:val="26"/>
                <w:lang w:eastAsia="en-US"/>
              </w:rPr>
              <w:t>мансардный</w:t>
            </w:r>
            <w:proofErr w:type="gramEnd"/>
            <w:r w:rsidRPr="00E67BBA">
              <w:rPr>
                <w:rFonts w:ascii="Times New Roman" w:eastAsia="Calibri" w:hAnsi="Times New Roman" w:cs="Times New Roman"/>
                <w:bCs/>
                <w:sz w:val="24"/>
                <w:szCs w:val="26"/>
                <w:lang w:eastAsia="en-US"/>
              </w:rPr>
              <w:t>)</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0,3</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0,05</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1.3.</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Общественно-деловые зоны</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0,8</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0,1</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1.4.</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Зона исторической застройки</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0,16</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0,03</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1.5.</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Зона специализированной общественной застройки</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9,27</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1,5</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1.6.</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Times New Roman" w:hAnsi="Times New Roman" w:cs="Times New Roman"/>
                <w:bCs/>
                <w:sz w:val="24"/>
                <w:szCs w:val="24"/>
              </w:rPr>
              <w:t>Производственные зоны, зоны инженерной и транспортной инфраструктур</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0,53</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0,1</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1.7.</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Производственная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4,45</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0,7</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1.8.</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Зона инженерной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0,7</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0,1</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1.9.</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Зона транспортной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20,36</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3,3</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1.10.</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Times New Roman" w:hAnsi="Times New Roman" w:cs="Times New Roman"/>
                <w:bCs/>
                <w:sz w:val="24"/>
                <w:szCs w:val="24"/>
              </w:rPr>
              <w:t>Зона сельскохозяйственного использования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13,94</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2,2</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Times New Roman" w:hAnsi="Times New Roman" w:cs="Times New Roman"/>
                <w:bCs/>
                <w:sz w:val="24"/>
                <w:szCs w:val="24"/>
              </w:rPr>
            </w:pPr>
            <w:r w:rsidRPr="00E67BBA">
              <w:rPr>
                <w:rFonts w:ascii="Times New Roman" w:eastAsia="Times New Roman" w:hAnsi="Times New Roman" w:cs="Times New Roman"/>
                <w:bCs/>
                <w:sz w:val="24"/>
                <w:szCs w:val="24"/>
              </w:rPr>
              <w:t>Производственная зона сельскохозяйственных предприятий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10,61</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1,7</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1.11.</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Times New Roman" w:hAnsi="Times New Roman" w:cs="Times New Roman"/>
                <w:bCs/>
                <w:sz w:val="24"/>
                <w:szCs w:val="24"/>
              </w:rPr>
              <w:t>Зона кладбищ</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1,74</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0,3</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1.12.</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Times New Roman" w:hAnsi="Times New Roman" w:cs="Times New Roman"/>
                <w:bCs/>
                <w:sz w:val="24"/>
                <w:szCs w:val="24"/>
              </w:rPr>
              <w:t>Зона складирования и захоронения отходов</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1,88</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0,3</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1.13.</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Times New Roman" w:hAnsi="Times New Roman" w:cs="Times New Roman"/>
                <w:bCs/>
                <w:sz w:val="24"/>
                <w:szCs w:val="24"/>
              </w:rPr>
            </w:pPr>
            <w:r w:rsidRPr="00E67BBA">
              <w:rPr>
                <w:rFonts w:ascii="Times New Roman" w:eastAsia="Times New Roman" w:hAnsi="Times New Roman" w:cs="Times New Roman"/>
                <w:bCs/>
                <w:sz w:val="24"/>
                <w:szCs w:val="24"/>
              </w:rPr>
              <w:t>Зона режимных территорий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0,3</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0,05</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1.14.</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Times New Roman" w:hAnsi="Times New Roman" w:cs="Times New Roman"/>
                <w:bCs/>
                <w:sz w:val="24"/>
                <w:szCs w:val="24"/>
              </w:rPr>
              <w:t>Зона акваторий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7,07</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1,2</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1.15.</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Times New Roman" w:hAnsi="Times New Roman" w:cs="Times New Roman"/>
                <w:bCs/>
                <w:sz w:val="24"/>
                <w:szCs w:val="24"/>
              </w:rPr>
              <w:t>Иные зоны (природные территории)</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440,15</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71,7</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 xml:space="preserve">Площадь деревни </w:t>
            </w:r>
            <w:proofErr w:type="gramStart"/>
            <w:r w:rsidRPr="00E67BBA">
              <w:rPr>
                <w:rFonts w:ascii="Times New Roman" w:eastAsia="Calibri" w:hAnsi="Times New Roman" w:cs="Times New Roman"/>
                <w:b/>
                <w:sz w:val="24"/>
                <w:szCs w:val="26"/>
                <w:lang w:eastAsia="en-US"/>
              </w:rPr>
              <w:t>Нижний</w:t>
            </w:r>
            <w:proofErr w:type="gramEnd"/>
            <w:r w:rsidRPr="00E67BBA">
              <w:rPr>
                <w:rFonts w:ascii="Times New Roman" w:eastAsia="Calibri" w:hAnsi="Times New Roman" w:cs="Times New Roman"/>
                <w:b/>
                <w:sz w:val="24"/>
                <w:szCs w:val="26"/>
                <w:lang w:eastAsia="en-US"/>
              </w:rPr>
              <w:t xml:space="preserve"> Матур, всего</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161,04</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100,000</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2.1.</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Зона застройки индивидуальными жилыми домами</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32,47</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2.2.</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Общественно-деловые зоны</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0,38</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0,2</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2.3.</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Зона специализированной общественной застройки</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1,0</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0,6</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2.4.</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Производственная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4,45</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2,8</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2.5.</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Зона транспортной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3,74</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2,3</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2.6.</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Times New Roman" w:hAnsi="Times New Roman" w:cs="Times New Roman"/>
                <w:bCs/>
                <w:sz w:val="24"/>
                <w:szCs w:val="24"/>
              </w:rPr>
              <w:t>Зона сельскохозяйственного использования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3,44</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2,1</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2.7.</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Times New Roman" w:hAnsi="Times New Roman" w:cs="Times New Roman"/>
                <w:bCs/>
                <w:sz w:val="24"/>
                <w:szCs w:val="24"/>
              </w:rPr>
              <w:t>Зона кладбищ</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1,25</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0,7</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2.8.</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Times New Roman" w:hAnsi="Times New Roman" w:cs="Times New Roman"/>
                <w:bCs/>
                <w:sz w:val="24"/>
                <w:szCs w:val="24"/>
              </w:rPr>
              <w:t>Зона складирования и захоронения отходов</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0,06</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0,03</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2.9.</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Times New Roman" w:hAnsi="Times New Roman" w:cs="Times New Roman"/>
                <w:bCs/>
                <w:sz w:val="24"/>
                <w:szCs w:val="24"/>
              </w:rPr>
              <w:t>Зона акваторий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6,19</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3,8</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Times New Roman" w:hAnsi="Times New Roman" w:cs="Times New Roman"/>
                <w:bCs/>
                <w:sz w:val="24"/>
                <w:szCs w:val="24"/>
              </w:rPr>
              <w:t>Иные зоны (природные территории)</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116,56</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67,27</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Площадь Матурского сельсовета за границами населенных пунктов, всего</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701 872</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100</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4.1.</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Зона застройки индивидуальными жилыми домами</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0,64</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9,12</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4.2.</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Производственная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0,23</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3,28</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Times New Roman" w:hAnsi="Times New Roman" w:cs="Times New Roman"/>
                <w:bCs/>
                <w:sz w:val="24"/>
                <w:szCs w:val="24"/>
              </w:rPr>
              <w:t>Научно-производственная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181,34</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0,03</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Зона транспортной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11,83</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0,001</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Зоны сельскохозяйственного использования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2410,12</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0,34</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4.3.</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Производственная зона сельскохозяйственных предприятий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20,8</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0,003</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4.4.</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Зона отдыха</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1,0</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1,42</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Зона лесов</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rPr>
              <w:t>626 375,18</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89,24</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Зона акваторий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6059,33</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0,86</w:t>
            </w:r>
          </w:p>
        </w:tc>
      </w:tr>
      <w:tr w:rsidR="00E67BBA" w:rsidRPr="00E67BBA" w:rsidTr="00E67BBA">
        <w:trPr>
          <w:trHeight w:val="20"/>
        </w:trPr>
        <w:tc>
          <w:tcPr>
            <w:tcW w:w="645"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4.5.</w:t>
            </w:r>
          </w:p>
        </w:tc>
        <w:tc>
          <w:tcPr>
            <w:tcW w:w="2536"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Иные зоны</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66 811,53</w:t>
            </w:r>
          </w:p>
        </w:tc>
        <w:tc>
          <w:tcPr>
            <w:tcW w:w="834" w:type="pct"/>
            <w:tcBorders>
              <w:top w:val="single" w:sz="4" w:space="0" w:color="000000"/>
              <w:left w:val="single" w:sz="4" w:space="0" w:color="000000"/>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9,52</w:t>
            </w:r>
          </w:p>
        </w:tc>
      </w:tr>
    </w:tbl>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lang w:val="en-US"/>
        </w:rPr>
      </w:pPr>
    </w:p>
    <w:p w:rsidR="00E67BBA" w:rsidRPr="00E67BBA" w:rsidRDefault="00E67BBA" w:rsidP="005D529E">
      <w:pPr>
        <w:keepNext/>
        <w:keepLines/>
        <w:numPr>
          <w:ilvl w:val="2"/>
          <w:numId w:val="46"/>
        </w:numPr>
        <w:spacing w:after="0" w:line="240" w:lineRule="auto"/>
        <w:jc w:val="center"/>
        <w:outlineLvl w:val="2"/>
        <w:rPr>
          <w:rFonts w:ascii="Times New Roman" w:eastAsia="Times New Roman" w:hAnsi="Times New Roman" w:cs="Times New Roman"/>
          <w:b/>
          <w:bCs/>
          <w:sz w:val="28"/>
          <w:szCs w:val="26"/>
        </w:rPr>
      </w:pPr>
      <w:bookmarkStart w:id="124" w:name="_Toc59276542"/>
      <w:bookmarkStart w:id="125" w:name="_Toc115097919"/>
      <w:r w:rsidRPr="00E67BBA">
        <w:rPr>
          <w:rFonts w:ascii="Times New Roman" w:eastAsia="Times New Roman" w:hAnsi="Times New Roman" w:cs="Times New Roman"/>
          <w:b/>
          <w:bCs/>
          <w:sz w:val="28"/>
          <w:szCs w:val="26"/>
        </w:rPr>
        <w:t>Демографическая ситуация</w:t>
      </w:r>
      <w:bookmarkEnd w:id="124"/>
      <w:bookmarkEnd w:id="125"/>
    </w:p>
    <w:p w:rsidR="00E67BBA" w:rsidRPr="00E67BBA" w:rsidRDefault="000B6ACA" w:rsidP="00E67BBA">
      <w:pPr>
        <w:spacing w:after="0" w:line="240" w:lineRule="auto"/>
        <w:ind w:firstLine="709"/>
        <w:jc w:val="both"/>
        <w:rPr>
          <w:rFonts w:ascii="Times New Roman" w:eastAsia="Times New Roman" w:hAnsi="Times New Roman" w:cs="Times New Roman"/>
          <w:sz w:val="28"/>
          <w:szCs w:val="24"/>
        </w:rPr>
      </w:pPr>
      <w:r w:rsidRPr="000B6ACA">
        <w:rPr>
          <w:rFonts w:ascii="Times New Roman" w:eastAsia="Times New Roman" w:hAnsi="Times New Roman" w:cs="Times New Roman"/>
          <w:b/>
          <w:bCs/>
          <w:sz w:val="28"/>
          <w:szCs w:val="26"/>
          <w:lang w:eastAsia="en-US"/>
        </w:rPr>
        <w:fldChar w:fldCharType="begin"/>
      </w:r>
      <w:r w:rsidR="00E67BBA" w:rsidRPr="00E67BBA">
        <w:rPr>
          <w:rFonts w:ascii="Times New Roman" w:eastAsia="Times New Roman" w:hAnsi="Times New Roman" w:cs="Times New Roman"/>
          <w:sz w:val="28"/>
          <w:szCs w:val="24"/>
        </w:rPr>
        <w:instrText xml:space="preserve"> HYPERLINK "https://krasstat.gks.ru/" </w:instrText>
      </w:r>
      <w:r w:rsidRPr="000B6ACA">
        <w:rPr>
          <w:rFonts w:ascii="Times New Roman" w:eastAsia="Times New Roman" w:hAnsi="Times New Roman" w:cs="Times New Roman"/>
          <w:b/>
          <w:bCs/>
          <w:sz w:val="28"/>
          <w:szCs w:val="26"/>
          <w:lang w:eastAsia="en-US"/>
        </w:rPr>
        <w:fldChar w:fldCharType="separate"/>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 данным сайта управления Федеральной службы государственной статистики по Красноярскому краю, Республике Хакасия и Республике Тыва</w:t>
      </w:r>
      <w:r w:rsidRPr="00E67BBA">
        <w:rPr>
          <w:rFonts w:ascii="Times New Roman" w:eastAsia="Times New Roman" w:hAnsi="Times New Roman" w:cs="Times New Roman"/>
          <w:sz w:val="28"/>
          <w:szCs w:val="24"/>
        </w:rPr>
        <w:footnoteReference w:id="20"/>
      </w:r>
      <w:r w:rsidRPr="00E67BBA">
        <w:rPr>
          <w:rFonts w:ascii="Times New Roman" w:eastAsia="Times New Roman" w:hAnsi="Times New Roman" w:cs="Times New Roman"/>
          <w:sz w:val="28"/>
          <w:szCs w:val="24"/>
        </w:rPr>
        <w:t xml:space="preserve"> </w:t>
      </w:r>
      <w:r w:rsidR="000B6ACA" w:rsidRPr="00E67BBA">
        <w:rPr>
          <w:rFonts w:ascii="Times New Roman" w:eastAsia="Times New Roman" w:hAnsi="Times New Roman" w:cs="Times New Roman"/>
          <w:sz w:val="28"/>
          <w:szCs w:val="24"/>
        </w:rPr>
        <w:fldChar w:fldCharType="end"/>
      </w:r>
      <w:r w:rsidRPr="00E67BBA">
        <w:rPr>
          <w:rFonts w:ascii="Times New Roman" w:eastAsia="Times New Roman" w:hAnsi="Times New Roman" w:cs="Times New Roman"/>
          <w:sz w:val="28"/>
          <w:szCs w:val="24"/>
        </w:rPr>
        <w:t xml:space="preserve"> численность населения составила на 01.01.2022 г. 1151 человек.</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период с 2018 г. по 2022 г. на территории сельсовета наблюдалось сокращение численности населения (рисунок 2.3.7-1).</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widowControl w:val="0"/>
        <w:tabs>
          <w:tab w:val="left" w:pos="851"/>
        </w:tabs>
        <w:spacing w:before="120" w:after="120" w:line="240" w:lineRule="auto"/>
        <w:ind w:firstLine="709"/>
        <w:contextualSpacing/>
        <w:jc w:val="both"/>
        <w:rPr>
          <w:rFonts w:ascii="Times New Roman" w:eastAsia="Times New Roman" w:hAnsi="Times New Roman" w:cs="Times New Roman"/>
          <w:sz w:val="28"/>
          <w:szCs w:val="28"/>
        </w:rPr>
      </w:pPr>
      <w:r w:rsidRPr="00E67BBA">
        <w:rPr>
          <w:rFonts w:ascii="Times New Roman" w:eastAsia="Times New Roman" w:hAnsi="Times New Roman" w:cs="Times New Roman"/>
          <w:noProof/>
          <w:sz w:val="28"/>
          <w:szCs w:val="28"/>
        </w:rPr>
        <w:lastRenderedPageBreak/>
        <w:drawing>
          <wp:inline distT="0" distB="0" distL="0" distR="0">
            <wp:extent cx="4884420" cy="3116580"/>
            <wp:effectExtent l="0" t="0" r="11430" b="7620"/>
            <wp:docPr id="246" name="Диаграмма 24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A083B436-92D9-67A4-06F4-48CE594CD3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Рисунок 2.3.7-1 – Динамика численности населения Матурского сельсовета за 2018-2022 гг., чел.</w:t>
      </w:r>
    </w:p>
    <w:p w:rsidR="00E67BBA" w:rsidRPr="00E67BBA" w:rsidRDefault="00E67BBA" w:rsidP="00E67BBA">
      <w:pPr>
        <w:ind w:left="600"/>
        <w:contextualSpacing/>
        <w:rPr>
          <w:rFonts w:ascii="Times New Roman" w:eastAsia="Calibri" w:hAnsi="Times New Roman" w:cs="Times New Roman"/>
          <w:bCs/>
          <w:i/>
          <w:sz w:val="28"/>
          <w:szCs w:val="28"/>
          <w:lang w:eastAsia="en-US"/>
        </w:rPr>
        <w:sectPr w:rsidR="00E67BBA" w:rsidRPr="00E67BBA" w:rsidSect="00E67BBA">
          <w:pgSz w:w="11906" w:h="16838"/>
          <w:pgMar w:top="1134" w:right="850" w:bottom="1134" w:left="1701" w:header="708" w:footer="708" w:gutter="0"/>
          <w:cols w:space="708"/>
          <w:docGrid w:linePitch="382"/>
        </w:sect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8"/>
        </w:rPr>
      </w:pPr>
      <w:r w:rsidRPr="00E67BBA">
        <w:rPr>
          <w:rFonts w:ascii="Times New Roman" w:eastAsia="Times New Roman" w:hAnsi="Times New Roman" w:cs="Times New Roman"/>
          <w:i/>
          <w:iCs/>
          <w:sz w:val="28"/>
          <w:szCs w:val="24"/>
        </w:rPr>
        <w:lastRenderedPageBreak/>
        <w:t xml:space="preserve">Таблица </w:t>
      </w:r>
      <w:r w:rsidRPr="00E67BBA">
        <w:rPr>
          <w:rFonts w:ascii="Times New Roman" w:eastAsia="Times New Roman" w:hAnsi="Times New Roman" w:cs="Times New Roman"/>
          <w:i/>
          <w:iCs/>
          <w:sz w:val="28"/>
          <w:szCs w:val="28"/>
        </w:rPr>
        <w:t>2.3.7-1</w:t>
      </w:r>
    </w:p>
    <w:p w:rsidR="00E67BBA" w:rsidRPr="00E67BBA" w:rsidRDefault="00E67BBA" w:rsidP="00E67BBA">
      <w:pPr>
        <w:spacing w:after="0" w:line="240" w:lineRule="auto"/>
        <w:ind w:firstLine="709"/>
        <w:jc w:val="right"/>
        <w:rPr>
          <w:rFonts w:ascii="Times New Roman" w:eastAsia="Times New Roman" w:hAnsi="Times New Roman" w:cs="Times New Roman"/>
          <w:b/>
          <w:i/>
          <w:iCs/>
          <w:sz w:val="28"/>
          <w:szCs w:val="28"/>
        </w:rPr>
      </w:pPr>
    </w:p>
    <w:p w:rsidR="00E67BBA" w:rsidRPr="00E67BBA" w:rsidRDefault="00E67BBA" w:rsidP="00E67BBA">
      <w:pPr>
        <w:spacing w:after="0" w:line="240" w:lineRule="auto"/>
        <w:ind w:firstLine="709"/>
        <w:jc w:val="center"/>
        <w:rPr>
          <w:rFonts w:ascii="Times New Roman" w:eastAsia="Times New Roman" w:hAnsi="Times New Roman" w:cs="Times New Roman"/>
          <w:b/>
          <w:i/>
          <w:iCs/>
          <w:sz w:val="28"/>
          <w:szCs w:val="28"/>
        </w:rPr>
      </w:pPr>
      <w:r w:rsidRPr="00E67BBA">
        <w:rPr>
          <w:rFonts w:ascii="Times New Roman" w:eastAsia="Times New Roman" w:hAnsi="Times New Roman" w:cs="Times New Roman"/>
          <w:i/>
          <w:iCs/>
          <w:sz w:val="28"/>
          <w:szCs w:val="28"/>
        </w:rPr>
        <w:t>Основные показатели, характеризующие демографическую ситуацию на территории Матурского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4"/>
        <w:gridCol w:w="8128"/>
        <w:gridCol w:w="763"/>
        <w:gridCol w:w="716"/>
        <w:gridCol w:w="713"/>
        <w:gridCol w:w="713"/>
        <w:gridCol w:w="713"/>
        <w:gridCol w:w="713"/>
        <w:gridCol w:w="12"/>
        <w:gridCol w:w="1689"/>
        <w:gridCol w:w="12"/>
      </w:tblGrid>
      <w:tr w:rsidR="00E67BBA" w:rsidRPr="00E67BBA" w:rsidTr="00E67BBA">
        <w:trPr>
          <w:gridAfter w:val="1"/>
          <w:wAfter w:w="4" w:type="pct"/>
          <w:trHeight w:val="20"/>
          <w:tblHeader/>
        </w:trPr>
        <w:tc>
          <w:tcPr>
            <w:tcW w:w="208" w:type="pct"/>
            <w:vMerge w:val="restart"/>
            <w:shd w:val="clear" w:color="auto" w:fill="auto"/>
            <w:vAlign w:val="bottom"/>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proofErr w:type="gramStart"/>
            <w:r w:rsidRPr="00E67BBA">
              <w:rPr>
                <w:rFonts w:ascii="Times New Roman" w:eastAsia="Calibri" w:hAnsi="Times New Roman" w:cs="Times New Roman"/>
                <w:bCs/>
                <w:sz w:val="24"/>
                <w:szCs w:val="26"/>
              </w:rPr>
              <w:t>п</w:t>
            </w:r>
            <w:proofErr w:type="gramEnd"/>
            <w:r w:rsidRPr="00E67BBA">
              <w:rPr>
                <w:rFonts w:ascii="Times New Roman" w:eastAsia="Calibri" w:hAnsi="Times New Roman" w:cs="Times New Roman"/>
                <w:bCs/>
                <w:sz w:val="24"/>
                <w:szCs w:val="26"/>
              </w:rPr>
              <w:t>/п</w:t>
            </w:r>
          </w:p>
        </w:tc>
        <w:tc>
          <w:tcPr>
            <w:tcW w:w="2749" w:type="pct"/>
            <w:vMerge w:val="restar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Показатели</w:t>
            </w:r>
          </w:p>
        </w:tc>
        <w:tc>
          <w:tcPr>
            <w:tcW w:w="1464" w:type="pct"/>
            <w:gridSpan w:val="6"/>
            <w:shd w:val="clear" w:color="auto" w:fill="auto"/>
            <w:vAlign w:val="bottom"/>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Годы</w:t>
            </w:r>
          </w:p>
        </w:tc>
        <w:tc>
          <w:tcPr>
            <w:tcW w:w="575" w:type="pct"/>
            <w:gridSpan w:val="2"/>
            <w:vMerge w:val="restart"/>
            <w:shd w:val="clear" w:color="auto" w:fill="auto"/>
            <w:vAlign w:val="bottom"/>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Среднее значение за период</w:t>
            </w:r>
          </w:p>
        </w:tc>
      </w:tr>
      <w:tr w:rsidR="00E67BBA" w:rsidRPr="00E67BBA" w:rsidTr="00E67BBA">
        <w:trPr>
          <w:gridAfter w:val="1"/>
          <w:wAfter w:w="4" w:type="pct"/>
          <w:trHeight w:val="20"/>
        </w:trPr>
        <w:tc>
          <w:tcPr>
            <w:tcW w:w="208" w:type="pct"/>
            <w:vMerge/>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2749" w:type="pct"/>
            <w:vMerge/>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258"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2017</w:t>
            </w:r>
          </w:p>
        </w:tc>
        <w:tc>
          <w:tcPr>
            <w:tcW w:w="242"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2018</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2019</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2020</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2021</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2022</w:t>
            </w:r>
          </w:p>
        </w:tc>
        <w:tc>
          <w:tcPr>
            <w:tcW w:w="575" w:type="pct"/>
            <w:gridSpan w:val="2"/>
            <w:vMerge/>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r>
      <w:tr w:rsidR="00E67BBA" w:rsidRPr="00E67BBA" w:rsidTr="00E67BBA">
        <w:trPr>
          <w:trHeight w:val="20"/>
        </w:trPr>
        <w:tc>
          <w:tcPr>
            <w:tcW w:w="4425" w:type="pct"/>
            <w:gridSpan w:val="9"/>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село Матур</w:t>
            </w:r>
          </w:p>
        </w:tc>
        <w:tc>
          <w:tcPr>
            <w:tcW w:w="575" w:type="pct"/>
            <w:gridSpan w:val="2"/>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r>
      <w:tr w:rsidR="00E67BBA" w:rsidRPr="00E67BBA" w:rsidTr="00E67BBA">
        <w:trPr>
          <w:gridAfter w:val="1"/>
          <w:wAfter w:w="4" w:type="pct"/>
          <w:trHeight w:val="20"/>
        </w:trPr>
        <w:tc>
          <w:tcPr>
            <w:tcW w:w="208" w:type="pct"/>
            <w:vMerge w:val="restar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 1 </w:t>
            </w:r>
          </w:p>
        </w:tc>
        <w:tc>
          <w:tcPr>
            <w:tcW w:w="2749" w:type="pct"/>
            <w:shd w:val="clear" w:color="auto" w:fill="auto"/>
            <w:vAlign w:val="bottom"/>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Численность населения на начало года, чел.</w:t>
            </w:r>
          </w:p>
        </w:tc>
        <w:tc>
          <w:tcPr>
            <w:tcW w:w="258"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1276</w:t>
            </w:r>
          </w:p>
        </w:tc>
        <w:tc>
          <w:tcPr>
            <w:tcW w:w="242"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1196</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1032</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1029</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1007</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1017</w:t>
            </w:r>
          </w:p>
        </w:tc>
        <w:tc>
          <w:tcPr>
            <w:tcW w:w="575" w:type="pct"/>
            <w:gridSpan w:val="2"/>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1093</w:t>
            </w:r>
          </w:p>
        </w:tc>
      </w:tr>
      <w:tr w:rsidR="00E67BBA" w:rsidRPr="00E67BBA" w:rsidTr="00E67BBA">
        <w:trPr>
          <w:gridAfter w:val="1"/>
          <w:wAfter w:w="4" w:type="pct"/>
          <w:trHeight w:val="20"/>
        </w:trPr>
        <w:tc>
          <w:tcPr>
            <w:tcW w:w="208" w:type="pct"/>
            <w:vMerge/>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2749" w:type="pct"/>
            <w:shd w:val="clear" w:color="auto" w:fill="auto"/>
            <w:vAlign w:val="bottom"/>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Число родившихся, чел.</w:t>
            </w:r>
          </w:p>
        </w:tc>
        <w:tc>
          <w:tcPr>
            <w:tcW w:w="258"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17</w:t>
            </w:r>
          </w:p>
        </w:tc>
        <w:tc>
          <w:tcPr>
            <w:tcW w:w="242"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8</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9</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18</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8</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н.д.</w:t>
            </w:r>
          </w:p>
        </w:tc>
        <w:tc>
          <w:tcPr>
            <w:tcW w:w="575" w:type="pct"/>
            <w:gridSpan w:val="2"/>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12,00</w:t>
            </w:r>
          </w:p>
        </w:tc>
      </w:tr>
      <w:tr w:rsidR="00E67BBA" w:rsidRPr="00E67BBA" w:rsidTr="00E67BBA">
        <w:trPr>
          <w:gridAfter w:val="1"/>
          <w:wAfter w:w="4" w:type="pct"/>
          <w:trHeight w:val="20"/>
        </w:trPr>
        <w:tc>
          <w:tcPr>
            <w:tcW w:w="208" w:type="pct"/>
            <w:vMerge/>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2749" w:type="pct"/>
            <w:shd w:val="clear" w:color="auto" w:fill="auto"/>
            <w:vAlign w:val="bottom"/>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Число умерших, чел.</w:t>
            </w:r>
          </w:p>
        </w:tc>
        <w:tc>
          <w:tcPr>
            <w:tcW w:w="258"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20</w:t>
            </w:r>
          </w:p>
        </w:tc>
        <w:tc>
          <w:tcPr>
            <w:tcW w:w="242"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17</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18</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22</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12</w:t>
            </w:r>
          </w:p>
        </w:tc>
        <w:tc>
          <w:tcPr>
            <w:tcW w:w="241" w:type="pct"/>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н.д.</w:t>
            </w:r>
          </w:p>
        </w:tc>
        <w:tc>
          <w:tcPr>
            <w:tcW w:w="575" w:type="pct"/>
            <w:gridSpan w:val="2"/>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17,80</w:t>
            </w:r>
          </w:p>
        </w:tc>
      </w:tr>
      <w:tr w:rsidR="00E67BBA" w:rsidRPr="00E67BBA" w:rsidTr="00E67BBA">
        <w:trPr>
          <w:gridAfter w:val="1"/>
          <w:wAfter w:w="4" w:type="pct"/>
          <w:trHeight w:val="20"/>
        </w:trPr>
        <w:tc>
          <w:tcPr>
            <w:tcW w:w="208" w:type="pct"/>
            <w:vMerge/>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2749"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Естественный прирост (убыль), чел.</w:t>
            </w:r>
          </w:p>
        </w:tc>
        <w:tc>
          <w:tcPr>
            <w:tcW w:w="258"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w:t>
            </w:r>
          </w:p>
        </w:tc>
        <w:tc>
          <w:tcPr>
            <w:tcW w:w="242"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-9</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-9</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-4</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-4</w:t>
            </w:r>
          </w:p>
        </w:tc>
        <w:tc>
          <w:tcPr>
            <w:tcW w:w="241" w:type="pct"/>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575" w:type="pct"/>
            <w:gridSpan w:val="2"/>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-5,80</w:t>
            </w:r>
          </w:p>
        </w:tc>
      </w:tr>
      <w:tr w:rsidR="00E67BBA" w:rsidRPr="00E67BBA" w:rsidTr="00E67BBA">
        <w:trPr>
          <w:gridAfter w:val="1"/>
          <w:wAfter w:w="4" w:type="pct"/>
          <w:trHeight w:val="20"/>
        </w:trPr>
        <w:tc>
          <w:tcPr>
            <w:tcW w:w="208" w:type="pct"/>
            <w:vMerge/>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2749"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Коэффициент рождаемости, промилле</w:t>
            </w:r>
          </w:p>
        </w:tc>
        <w:tc>
          <w:tcPr>
            <w:tcW w:w="258"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13,3</w:t>
            </w:r>
          </w:p>
        </w:tc>
        <w:tc>
          <w:tcPr>
            <w:tcW w:w="242"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6,69</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8,72</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17,5</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7,94</w:t>
            </w:r>
          </w:p>
        </w:tc>
        <w:tc>
          <w:tcPr>
            <w:tcW w:w="241" w:type="pct"/>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575" w:type="pct"/>
            <w:gridSpan w:val="2"/>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10,83</w:t>
            </w:r>
          </w:p>
        </w:tc>
      </w:tr>
      <w:tr w:rsidR="00E67BBA" w:rsidRPr="00E67BBA" w:rsidTr="00E67BBA">
        <w:trPr>
          <w:gridAfter w:val="1"/>
          <w:wAfter w:w="4" w:type="pct"/>
          <w:trHeight w:val="20"/>
        </w:trPr>
        <w:tc>
          <w:tcPr>
            <w:tcW w:w="208" w:type="pct"/>
            <w:vMerge/>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2749"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Коэффициент смертности, промилле</w:t>
            </w:r>
          </w:p>
        </w:tc>
        <w:tc>
          <w:tcPr>
            <w:tcW w:w="258"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15,7</w:t>
            </w:r>
          </w:p>
        </w:tc>
        <w:tc>
          <w:tcPr>
            <w:tcW w:w="242"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14,2</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17,4</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21,4</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11,9</w:t>
            </w:r>
          </w:p>
        </w:tc>
        <w:tc>
          <w:tcPr>
            <w:tcW w:w="241" w:type="pct"/>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575" w:type="pct"/>
            <w:gridSpan w:val="2"/>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16,13</w:t>
            </w:r>
          </w:p>
        </w:tc>
      </w:tr>
      <w:tr w:rsidR="00E67BBA" w:rsidRPr="00E67BBA" w:rsidTr="00E67BBA">
        <w:trPr>
          <w:trHeight w:val="20"/>
        </w:trPr>
        <w:tc>
          <w:tcPr>
            <w:tcW w:w="4425" w:type="pct"/>
            <w:gridSpan w:val="9"/>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 xml:space="preserve">деревня </w:t>
            </w:r>
            <w:proofErr w:type="gramStart"/>
            <w:r w:rsidRPr="00E67BBA">
              <w:rPr>
                <w:rFonts w:ascii="Times New Roman" w:eastAsia="Calibri" w:hAnsi="Times New Roman" w:cs="Times New Roman"/>
                <w:bCs/>
                <w:sz w:val="24"/>
                <w:szCs w:val="26"/>
              </w:rPr>
              <w:t>Нижний</w:t>
            </w:r>
            <w:proofErr w:type="gramEnd"/>
            <w:r w:rsidRPr="00E67BBA">
              <w:rPr>
                <w:rFonts w:ascii="Times New Roman" w:eastAsia="Calibri" w:hAnsi="Times New Roman" w:cs="Times New Roman"/>
                <w:bCs/>
                <w:sz w:val="24"/>
                <w:szCs w:val="26"/>
              </w:rPr>
              <w:t xml:space="preserve"> Матур</w:t>
            </w:r>
          </w:p>
        </w:tc>
        <w:tc>
          <w:tcPr>
            <w:tcW w:w="575" w:type="pct"/>
            <w:gridSpan w:val="2"/>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r>
      <w:tr w:rsidR="00E67BBA" w:rsidRPr="00E67BBA" w:rsidTr="00E67BBA">
        <w:trPr>
          <w:gridAfter w:val="1"/>
          <w:wAfter w:w="4" w:type="pct"/>
          <w:trHeight w:val="20"/>
        </w:trPr>
        <w:tc>
          <w:tcPr>
            <w:tcW w:w="208" w:type="pct"/>
            <w:vMerge w:val="restar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 2</w:t>
            </w:r>
          </w:p>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2749" w:type="pct"/>
            <w:shd w:val="clear" w:color="auto" w:fill="auto"/>
            <w:vAlign w:val="bottom"/>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Численность населения на начало года, чел.</w:t>
            </w:r>
          </w:p>
        </w:tc>
        <w:tc>
          <w:tcPr>
            <w:tcW w:w="258"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159</w:t>
            </w:r>
          </w:p>
        </w:tc>
        <w:tc>
          <w:tcPr>
            <w:tcW w:w="242"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157</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155</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154</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147</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134</w:t>
            </w:r>
          </w:p>
        </w:tc>
        <w:tc>
          <w:tcPr>
            <w:tcW w:w="575" w:type="pct"/>
            <w:gridSpan w:val="2"/>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151</w:t>
            </w:r>
          </w:p>
        </w:tc>
      </w:tr>
      <w:tr w:rsidR="00E67BBA" w:rsidRPr="00E67BBA" w:rsidTr="00E67BBA">
        <w:trPr>
          <w:gridAfter w:val="1"/>
          <w:wAfter w:w="4" w:type="pct"/>
          <w:trHeight w:val="20"/>
        </w:trPr>
        <w:tc>
          <w:tcPr>
            <w:tcW w:w="208" w:type="pct"/>
            <w:vMerge/>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2749" w:type="pct"/>
            <w:shd w:val="clear" w:color="auto" w:fill="auto"/>
            <w:vAlign w:val="bottom"/>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Число родившихся, чел.</w:t>
            </w:r>
          </w:p>
        </w:tc>
        <w:tc>
          <w:tcPr>
            <w:tcW w:w="500" w:type="pct"/>
            <w:gridSpan w:val="2"/>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н.д.</w:t>
            </w:r>
          </w:p>
        </w:tc>
        <w:tc>
          <w:tcPr>
            <w:tcW w:w="575" w:type="pct"/>
            <w:gridSpan w:val="2"/>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1,20</w:t>
            </w:r>
          </w:p>
        </w:tc>
      </w:tr>
      <w:tr w:rsidR="00E67BBA" w:rsidRPr="00E67BBA" w:rsidTr="00E67BBA">
        <w:trPr>
          <w:gridAfter w:val="1"/>
          <w:wAfter w:w="4" w:type="pct"/>
          <w:trHeight w:val="20"/>
        </w:trPr>
        <w:tc>
          <w:tcPr>
            <w:tcW w:w="208" w:type="pct"/>
            <w:vMerge/>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2749" w:type="pct"/>
            <w:shd w:val="clear" w:color="auto" w:fill="auto"/>
            <w:vAlign w:val="bottom"/>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Число умерших, чел.</w:t>
            </w:r>
          </w:p>
        </w:tc>
        <w:tc>
          <w:tcPr>
            <w:tcW w:w="258"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w:t>
            </w:r>
          </w:p>
        </w:tc>
        <w:tc>
          <w:tcPr>
            <w:tcW w:w="242"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4</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4</w:t>
            </w:r>
          </w:p>
        </w:tc>
        <w:tc>
          <w:tcPr>
            <w:tcW w:w="24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н.д.</w:t>
            </w:r>
          </w:p>
        </w:tc>
        <w:tc>
          <w:tcPr>
            <w:tcW w:w="575" w:type="pct"/>
            <w:gridSpan w:val="2"/>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2,60</w:t>
            </w:r>
          </w:p>
        </w:tc>
      </w:tr>
      <w:tr w:rsidR="00E67BBA" w:rsidRPr="00E67BBA" w:rsidTr="00E67BBA">
        <w:trPr>
          <w:gridAfter w:val="1"/>
          <w:wAfter w:w="4" w:type="pct"/>
          <w:trHeight w:val="20"/>
        </w:trPr>
        <w:tc>
          <w:tcPr>
            <w:tcW w:w="208" w:type="pct"/>
            <w:vMerge/>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2749"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Естественный прирост (убыль), чел.</w:t>
            </w:r>
          </w:p>
        </w:tc>
        <w:tc>
          <w:tcPr>
            <w:tcW w:w="258"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0</w:t>
            </w:r>
          </w:p>
        </w:tc>
        <w:tc>
          <w:tcPr>
            <w:tcW w:w="242"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w:t>
            </w:r>
          </w:p>
        </w:tc>
        <w:tc>
          <w:tcPr>
            <w:tcW w:w="24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575" w:type="pct"/>
            <w:gridSpan w:val="2"/>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-1,40</w:t>
            </w:r>
          </w:p>
        </w:tc>
      </w:tr>
      <w:tr w:rsidR="00E67BBA" w:rsidRPr="00E67BBA" w:rsidTr="00E67BBA">
        <w:trPr>
          <w:gridAfter w:val="1"/>
          <w:wAfter w:w="4" w:type="pct"/>
          <w:trHeight w:val="20"/>
        </w:trPr>
        <w:tc>
          <w:tcPr>
            <w:tcW w:w="208" w:type="pct"/>
            <w:vMerge/>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2749"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Коэффициент рождаемости, промилле</w:t>
            </w:r>
          </w:p>
        </w:tc>
        <w:tc>
          <w:tcPr>
            <w:tcW w:w="258"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6,29</w:t>
            </w:r>
          </w:p>
        </w:tc>
        <w:tc>
          <w:tcPr>
            <w:tcW w:w="242"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6,37</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12,9</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6,49</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6,8</w:t>
            </w:r>
          </w:p>
        </w:tc>
        <w:tc>
          <w:tcPr>
            <w:tcW w:w="24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575" w:type="pct"/>
            <w:gridSpan w:val="2"/>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7,77</w:t>
            </w:r>
          </w:p>
        </w:tc>
      </w:tr>
      <w:tr w:rsidR="00E67BBA" w:rsidRPr="00E67BBA" w:rsidTr="00E67BBA">
        <w:trPr>
          <w:gridAfter w:val="1"/>
          <w:wAfter w:w="4" w:type="pct"/>
          <w:trHeight w:val="20"/>
        </w:trPr>
        <w:tc>
          <w:tcPr>
            <w:tcW w:w="208" w:type="pct"/>
            <w:vMerge/>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2749"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Коэффициент смертности, промилле</w:t>
            </w:r>
          </w:p>
        </w:tc>
        <w:tc>
          <w:tcPr>
            <w:tcW w:w="258"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6,29</w:t>
            </w:r>
          </w:p>
        </w:tc>
        <w:tc>
          <w:tcPr>
            <w:tcW w:w="242"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25,5</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6,45</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19,5</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27,2</w:t>
            </w:r>
          </w:p>
        </w:tc>
        <w:tc>
          <w:tcPr>
            <w:tcW w:w="24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575" w:type="pct"/>
            <w:gridSpan w:val="2"/>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16,98</w:t>
            </w:r>
          </w:p>
        </w:tc>
      </w:tr>
      <w:tr w:rsidR="00E67BBA" w:rsidRPr="00E67BBA" w:rsidTr="00E67BBA">
        <w:trPr>
          <w:trHeight w:val="20"/>
        </w:trPr>
        <w:tc>
          <w:tcPr>
            <w:tcW w:w="4425" w:type="pct"/>
            <w:gridSpan w:val="9"/>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Всего по Матурскому сельсовету</w:t>
            </w:r>
          </w:p>
        </w:tc>
        <w:tc>
          <w:tcPr>
            <w:tcW w:w="575" w:type="pct"/>
            <w:gridSpan w:val="2"/>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r>
      <w:tr w:rsidR="00E67BBA" w:rsidRPr="00E67BBA" w:rsidTr="00E67BBA">
        <w:trPr>
          <w:gridAfter w:val="1"/>
          <w:wAfter w:w="4" w:type="pct"/>
          <w:trHeight w:val="20"/>
        </w:trPr>
        <w:tc>
          <w:tcPr>
            <w:tcW w:w="208" w:type="pct"/>
            <w:vMerge w:val="restar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 3 </w:t>
            </w:r>
          </w:p>
        </w:tc>
        <w:tc>
          <w:tcPr>
            <w:tcW w:w="2749" w:type="pct"/>
            <w:shd w:val="clear" w:color="auto" w:fill="auto"/>
            <w:vAlign w:val="bottom"/>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Численность населения на начало года, чел.</w:t>
            </w:r>
          </w:p>
        </w:tc>
        <w:tc>
          <w:tcPr>
            <w:tcW w:w="258"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1435</w:t>
            </w:r>
          </w:p>
        </w:tc>
        <w:tc>
          <w:tcPr>
            <w:tcW w:w="242"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1196</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1187</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1183</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1154</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1151</w:t>
            </w:r>
          </w:p>
        </w:tc>
        <w:tc>
          <w:tcPr>
            <w:tcW w:w="575" w:type="pct"/>
            <w:gridSpan w:val="2"/>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1218</w:t>
            </w:r>
          </w:p>
        </w:tc>
      </w:tr>
      <w:tr w:rsidR="00E67BBA" w:rsidRPr="00E67BBA" w:rsidTr="00E67BBA">
        <w:trPr>
          <w:gridAfter w:val="1"/>
          <w:wAfter w:w="4" w:type="pct"/>
          <w:trHeight w:val="20"/>
        </w:trPr>
        <w:tc>
          <w:tcPr>
            <w:tcW w:w="208" w:type="pct"/>
            <w:vMerge/>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2749" w:type="pct"/>
            <w:shd w:val="clear" w:color="auto" w:fill="auto"/>
            <w:vAlign w:val="bottom"/>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Число родившихся, чел.</w:t>
            </w:r>
          </w:p>
        </w:tc>
        <w:tc>
          <w:tcPr>
            <w:tcW w:w="258"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18</w:t>
            </w:r>
          </w:p>
        </w:tc>
        <w:tc>
          <w:tcPr>
            <w:tcW w:w="242"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9</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11</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19</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9</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н.д.</w:t>
            </w:r>
          </w:p>
        </w:tc>
        <w:tc>
          <w:tcPr>
            <w:tcW w:w="575" w:type="pct"/>
            <w:gridSpan w:val="2"/>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13,20</w:t>
            </w:r>
          </w:p>
        </w:tc>
      </w:tr>
      <w:tr w:rsidR="00E67BBA" w:rsidRPr="00E67BBA" w:rsidTr="00E67BBA">
        <w:trPr>
          <w:gridAfter w:val="1"/>
          <w:wAfter w:w="4" w:type="pct"/>
          <w:trHeight w:val="20"/>
        </w:trPr>
        <w:tc>
          <w:tcPr>
            <w:tcW w:w="208" w:type="pct"/>
            <w:vMerge/>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2749" w:type="pct"/>
            <w:shd w:val="clear" w:color="auto" w:fill="auto"/>
            <w:vAlign w:val="bottom"/>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Число умерших, чел.</w:t>
            </w:r>
          </w:p>
        </w:tc>
        <w:tc>
          <w:tcPr>
            <w:tcW w:w="258"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21</w:t>
            </w:r>
          </w:p>
        </w:tc>
        <w:tc>
          <w:tcPr>
            <w:tcW w:w="242"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21</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19</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25</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16</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н.д.</w:t>
            </w:r>
          </w:p>
        </w:tc>
        <w:tc>
          <w:tcPr>
            <w:tcW w:w="575" w:type="pct"/>
            <w:gridSpan w:val="2"/>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20,40</w:t>
            </w:r>
          </w:p>
        </w:tc>
      </w:tr>
      <w:tr w:rsidR="00E67BBA" w:rsidRPr="00E67BBA" w:rsidTr="00E67BBA">
        <w:trPr>
          <w:gridAfter w:val="1"/>
          <w:wAfter w:w="4" w:type="pct"/>
          <w:trHeight w:val="20"/>
        </w:trPr>
        <w:tc>
          <w:tcPr>
            <w:tcW w:w="208" w:type="pct"/>
            <w:vMerge/>
            <w:shd w:val="clear" w:color="auto" w:fill="auto"/>
            <w:noWrap/>
            <w:vAlign w:val="bottom"/>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2749"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Естественный прирост (убыль), чел.</w:t>
            </w:r>
          </w:p>
        </w:tc>
        <w:tc>
          <w:tcPr>
            <w:tcW w:w="258" w:type="pct"/>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w:t>
            </w:r>
          </w:p>
        </w:tc>
        <w:tc>
          <w:tcPr>
            <w:tcW w:w="242"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-12</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-8</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w:t>
            </w:r>
          </w:p>
        </w:tc>
        <w:tc>
          <w:tcPr>
            <w:tcW w:w="241" w:type="pct"/>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575" w:type="pct"/>
            <w:gridSpan w:val="2"/>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-7,20</w:t>
            </w:r>
          </w:p>
        </w:tc>
      </w:tr>
      <w:tr w:rsidR="00E67BBA" w:rsidRPr="00E67BBA" w:rsidTr="00E67BBA">
        <w:trPr>
          <w:gridAfter w:val="1"/>
          <w:wAfter w:w="4" w:type="pct"/>
          <w:trHeight w:val="20"/>
        </w:trPr>
        <w:tc>
          <w:tcPr>
            <w:tcW w:w="208" w:type="pct"/>
            <w:vMerge/>
            <w:shd w:val="clear" w:color="auto" w:fill="auto"/>
            <w:noWrap/>
            <w:vAlign w:val="bottom"/>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2749"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Общий коэффициент рождаемости, промилле</w:t>
            </w:r>
          </w:p>
        </w:tc>
        <w:tc>
          <w:tcPr>
            <w:tcW w:w="258" w:type="pct"/>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12,5</w:t>
            </w:r>
          </w:p>
        </w:tc>
        <w:tc>
          <w:tcPr>
            <w:tcW w:w="242"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7,53</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9,27</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16,1</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7,8</w:t>
            </w:r>
          </w:p>
        </w:tc>
        <w:tc>
          <w:tcPr>
            <w:tcW w:w="241" w:type="pct"/>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575" w:type="pct"/>
            <w:gridSpan w:val="2"/>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10,64</w:t>
            </w:r>
          </w:p>
        </w:tc>
      </w:tr>
      <w:tr w:rsidR="00E67BBA" w:rsidRPr="00E67BBA" w:rsidTr="00E67BBA">
        <w:trPr>
          <w:gridAfter w:val="1"/>
          <w:wAfter w:w="4" w:type="pct"/>
          <w:trHeight w:val="20"/>
        </w:trPr>
        <w:tc>
          <w:tcPr>
            <w:tcW w:w="208" w:type="pct"/>
            <w:vMerge/>
            <w:shd w:val="clear" w:color="auto" w:fill="auto"/>
            <w:noWrap/>
            <w:vAlign w:val="bottom"/>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2749"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Общий коэффициент смертности, промилле</w:t>
            </w:r>
          </w:p>
        </w:tc>
        <w:tc>
          <w:tcPr>
            <w:tcW w:w="258" w:type="pct"/>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14,6</w:t>
            </w:r>
          </w:p>
        </w:tc>
        <w:tc>
          <w:tcPr>
            <w:tcW w:w="242"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17,6</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16</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21,1</w:t>
            </w:r>
          </w:p>
        </w:tc>
        <w:tc>
          <w:tcPr>
            <w:tcW w:w="24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13,9</w:t>
            </w:r>
          </w:p>
        </w:tc>
        <w:tc>
          <w:tcPr>
            <w:tcW w:w="241" w:type="pct"/>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575" w:type="pct"/>
            <w:gridSpan w:val="2"/>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16,64</w:t>
            </w:r>
          </w:p>
        </w:tc>
      </w:tr>
    </w:tbl>
    <w:p w:rsidR="00E67BBA" w:rsidRPr="00E67BBA" w:rsidRDefault="00E67BBA" w:rsidP="00E67BBA">
      <w:pPr>
        <w:spacing w:after="0" w:line="240" w:lineRule="auto"/>
        <w:ind w:firstLine="709"/>
        <w:jc w:val="both"/>
        <w:rPr>
          <w:rFonts w:ascii="Times New Roman" w:eastAsia="Times New Roman" w:hAnsi="Times New Roman" w:cs="Times New Roman"/>
          <w:sz w:val="28"/>
          <w:szCs w:val="26"/>
        </w:rPr>
        <w:sectPr w:rsidR="00E67BBA" w:rsidRPr="00E67BBA" w:rsidSect="00E67BBA">
          <w:pgSz w:w="16838" w:h="11906" w:orient="landscape"/>
          <w:pgMar w:top="1701" w:right="1134" w:bottom="851" w:left="1134" w:header="709" w:footer="709" w:gutter="0"/>
          <w:cols w:space="708"/>
          <w:docGrid w:linePitch="382"/>
        </w:sect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Значение коэффициента рождаемости на начало 2022 года составило 7,8 ‰. Среднее за период с 2018 г. по 2022 г. значение коэффициента рождаемости на территории муниципального образования составил 13,2 ‰. Среднее за период с 2018 г. по 2022 г. значение коэффициента смертности составило 20,4 ‰.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Согласно данным </w:t>
      </w:r>
      <w:hyperlink r:id="rId68" w:history="1">
        <w:r w:rsidRPr="00E67BBA">
          <w:rPr>
            <w:rFonts w:ascii="Times New Roman" w:eastAsia="Times New Roman" w:hAnsi="Times New Roman" w:cs="Times New Roman"/>
            <w:sz w:val="28"/>
            <w:szCs w:val="24"/>
          </w:rPr>
          <w:t>сайта управления Федеральной службы государственной статистики по Красноярскому краю, Республике Хакасия и Республике Тыва</w:t>
        </w:r>
        <w:r w:rsidRPr="00E67BBA">
          <w:rPr>
            <w:rFonts w:ascii="Times New Roman" w:eastAsia="Times New Roman" w:hAnsi="Times New Roman" w:cs="Times New Roman"/>
            <w:sz w:val="20"/>
            <w:szCs w:val="20"/>
            <w:vertAlign w:val="superscript"/>
          </w:rPr>
          <w:footnoteReference w:id="21"/>
        </w:r>
        <w:r w:rsidRPr="00E67BBA">
          <w:rPr>
            <w:rFonts w:ascii="Times New Roman" w:eastAsia="Times New Roman" w:hAnsi="Times New Roman" w:cs="Times New Roman"/>
            <w:sz w:val="28"/>
            <w:szCs w:val="24"/>
          </w:rPr>
          <w:t xml:space="preserve"> </w:t>
        </w:r>
      </w:hyperlink>
      <w:r w:rsidRPr="00E67BBA">
        <w:rPr>
          <w:rFonts w:ascii="Times New Roman" w:eastAsia="Times New Roman" w:hAnsi="Times New Roman" w:cs="Times New Roman"/>
          <w:sz w:val="28"/>
          <w:szCs w:val="24"/>
        </w:rPr>
        <w:t>миграционные процессы на территории за 2020 год имеют тенденцию, данные которой приведены в таблице 2.3.7-2.</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8"/>
        </w:rPr>
      </w:pPr>
      <w:r w:rsidRPr="00E67BBA">
        <w:rPr>
          <w:rFonts w:ascii="Times New Roman" w:eastAsia="Times New Roman" w:hAnsi="Times New Roman" w:cs="Times New Roman"/>
          <w:i/>
          <w:iCs/>
          <w:sz w:val="28"/>
          <w:szCs w:val="24"/>
        </w:rPr>
        <w:t xml:space="preserve">Таблица </w:t>
      </w:r>
      <w:r w:rsidRPr="00E67BBA">
        <w:rPr>
          <w:rFonts w:ascii="Times New Roman" w:eastAsia="Times New Roman" w:hAnsi="Times New Roman" w:cs="Times New Roman"/>
          <w:i/>
          <w:iCs/>
          <w:sz w:val="28"/>
          <w:szCs w:val="28"/>
        </w:rPr>
        <w:t>2.3.7-2</w:t>
      </w:r>
    </w:p>
    <w:p w:rsidR="00E67BBA" w:rsidRPr="00E67BBA" w:rsidRDefault="00E67BBA" w:rsidP="00E67BBA">
      <w:pPr>
        <w:spacing w:after="0" w:line="240" w:lineRule="auto"/>
        <w:ind w:firstLine="709"/>
        <w:jc w:val="right"/>
        <w:rPr>
          <w:rFonts w:ascii="Times New Roman" w:eastAsia="Times New Roman" w:hAnsi="Times New Roman" w:cs="Times New Roman"/>
          <w:b/>
          <w:i/>
          <w:iCs/>
          <w:sz w:val="28"/>
          <w:szCs w:val="28"/>
        </w:rPr>
      </w:pPr>
    </w:p>
    <w:p w:rsidR="00E67BBA" w:rsidRPr="00E67BBA" w:rsidRDefault="00E67BBA" w:rsidP="00E67BBA">
      <w:pPr>
        <w:spacing w:after="0" w:line="240" w:lineRule="auto"/>
        <w:ind w:firstLine="709"/>
        <w:jc w:val="center"/>
        <w:rPr>
          <w:rFonts w:ascii="Times New Roman" w:eastAsia="Times New Roman" w:hAnsi="Times New Roman" w:cs="Times New Roman"/>
          <w:sz w:val="28"/>
          <w:szCs w:val="24"/>
        </w:rPr>
      </w:pPr>
      <w:r w:rsidRPr="00E67BBA">
        <w:rPr>
          <w:rFonts w:ascii="Times New Roman" w:eastAsia="Times New Roman" w:hAnsi="Times New Roman" w:cs="Times New Roman"/>
          <w:i/>
          <w:iCs/>
          <w:sz w:val="28"/>
          <w:szCs w:val="24"/>
        </w:rPr>
        <w:t>Показатели миграции Матурского сельсовета за 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9"/>
        <w:gridCol w:w="1392"/>
      </w:tblGrid>
      <w:tr w:rsidR="00E67BBA" w:rsidRPr="00E67BBA" w:rsidTr="00E67BBA">
        <w:trPr>
          <w:trHeight w:val="20"/>
        </w:trPr>
        <w:tc>
          <w:tcPr>
            <w:tcW w:w="4273" w:type="pct"/>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Показатель</w:t>
            </w:r>
          </w:p>
        </w:tc>
        <w:tc>
          <w:tcPr>
            <w:tcW w:w="727" w:type="pct"/>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2020</w:t>
            </w:r>
          </w:p>
        </w:tc>
      </w:tr>
      <w:tr w:rsidR="00E67BBA" w:rsidRPr="00E67BBA" w:rsidTr="00E67BBA">
        <w:trPr>
          <w:trHeight w:val="20"/>
        </w:trPr>
        <w:tc>
          <w:tcPr>
            <w:tcW w:w="5000" w:type="pct"/>
            <w:gridSpan w:val="2"/>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 xml:space="preserve">Число </w:t>
            </w:r>
            <w:proofErr w:type="gramStart"/>
            <w:r w:rsidRPr="00E67BBA">
              <w:rPr>
                <w:rFonts w:ascii="Times New Roman" w:eastAsia="Calibri" w:hAnsi="Times New Roman" w:cs="Times New Roman"/>
                <w:bCs/>
                <w:sz w:val="24"/>
                <w:szCs w:val="26"/>
              </w:rPr>
              <w:t>прибывших</w:t>
            </w:r>
            <w:proofErr w:type="gramEnd"/>
          </w:p>
        </w:tc>
      </w:tr>
      <w:tr w:rsidR="00E67BBA" w:rsidRPr="00E67BBA" w:rsidTr="00E67BBA">
        <w:trPr>
          <w:trHeight w:val="20"/>
        </w:trPr>
        <w:tc>
          <w:tcPr>
            <w:tcW w:w="4273" w:type="pct"/>
            <w:shd w:val="clear" w:color="auto" w:fill="auto"/>
            <w:vAlign w:val="center"/>
            <w:hideMark/>
          </w:tcPr>
          <w:p w:rsidR="00E67BBA" w:rsidRPr="00E67BBA" w:rsidRDefault="00E67BBA" w:rsidP="00E67BBA">
            <w:pPr>
              <w:spacing w:after="0" w:line="240" w:lineRule="auto"/>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Миграция - всего</w:t>
            </w:r>
          </w:p>
        </w:tc>
        <w:tc>
          <w:tcPr>
            <w:tcW w:w="727"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49</w:t>
            </w:r>
          </w:p>
        </w:tc>
      </w:tr>
      <w:tr w:rsidR="00E67BBA" w:rsidRPr="00E67BBA" w:rsidTr="00E67BBA">
        <w:trPr>
          <w:trHeight w:val="20"/>
        </w:trPr>
        <w:tc>
          <w:tcPr>
            <w:tcW w:w="4273" w:type="pct"/>
            <w:shd w:val="clear" w:color="auto" w:fill="auto"/>
            <w:vAlign w:val="center"/>
            <w:hideMark/>
          </w:tcPr>
          <w:p w:rsidR="00E67BBA" w:rsidRPr="00E67BBA" w:rsidRDefault="00E67BBA" w:rsidP="00E67BBA">
            <w:pPr>
              <w:spacing w:after="0" w:line="240" w:lineRule="auto"/>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в пределах России</w:t>
            </w:r>
          </w:p>
        </w:tc>
        <w:tc>
          <w:tcPr>
            <w:tcW w:w="727"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49</w:t>
            </w:r>
          </w:p>
        </w:tc>
      </w:tr>
      <w:tr w:rsidR="00E67BBA" w:rsidRPr="00E67BBA" w:rsidTr="00E67BBA">
        <w:trPr>
          <w:trHeight w:val="20"/>
        </w:trPr>
        <w:tc>
          <w:tcPr>
            <w:tcW w:w="4273" w:type="pct"/>
            <w:shd w:val="clear" w:color="auto" w:fill="auto"/>
            <w:vAlign w:val="center"/>
            <w:hideMark/>
          </w:tcPr>
          <w:p w:rsidR="00E67BBA" w:rsidRPr="00E67BBA" w:rsidRDefault="00E67BBA" w:rsidP="00E67BBA">
            <w:pPr>
              <w:spacing w:after="0" w:line="240" w:lineRule="auto"/>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внутрирегиональная</w:t>
            </w:r>
          </w:p>
        </w:tc>
        <w:tc>
          <w:tcPr>
            <w:tcW w:w="727"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28</w:t>
            </w:r>
          </w:p>
        </w:tc>
      </w:tr>
      <w:tr w:rsidR="00E67BBA" w:rsidRPr="00E67BBA" w:rsidTr="00E67BBA">
        <w:trPr>
          <w:trHeight w:val="20"/>
        </w:trPr>
        <w:tc>
          <w:tcPr>
            <w:tcW w:w="4273" w:type="pct"/>
            <w:shd w:val="clear" w:color="auto" w:fill="auto"/>
            <w:vAlign w:val="center"/>
            <w:hideMark/>
          </w:tcPr>
          <w:p w:rsidR="00E67BBA" w:rsidRPr="00E67BBA" w:rsidRDefault="00E67BBA" w:rsidP="00E67BBA">
            <w:pPr>
              <w:spacing w:after="0" w:line="240" w:lineRule="auto"/>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межрегиональная</w:t>
            </w:r>
          </w:p>
        </w:tc>
        <w:tc>
          <w:tcPr>
            <w:tcW w:w="727"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21</w:t>
            </w:r>
          </w:p>
        </w:tc>
      </w:tr>
      <w:tr w:rsidR="00E67BBA" w:rsidRPr="00E67BBA" w:rsidTr="00E67BBA">
        <w:trPr>
          <w:trHeight w:val="20"/>
        </w:trPr>
        <w:tc>
          <w:tcPr>
            <w:tcW w:w="4273" w:type="pct"/>
            <w:shd w:val="clear" w:color="auto" w:fill="auto"/>
            <w:vAlign w:val="center"/>
            <w:hideMark/>
          </w:tcPr>
          <w:p w:rsidR="00E67BBA" w:rsidRPr="00E67BBA" w:rsidRDefault="00E67BBA" w:rsidP="00E67BBA">
            <w:pPr>
              <w:spacing w:after="0" w:line="240" w:lineRule="auto"/>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Внешняя (для региона) миграция</w:t>
            </w:r>
          </w:p>
        </w:tc>
        <w:tc>
          <w:tcPr>
            <w:tcW w:w="727"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21</w:t>
            </w:r>
          </w:p>
        </w:tc>
      </w:tr>
      <w:tr w:rsidR="00E67BBA" w:rsidRPr="00E67BBA" w:rsidTr="00E67BBA">
        <w:trPr>
          <w:trHeight w:val="20"/>
        </w:trPr>
        <w:tc>
          <w:tcPr>
            <w:tcW w:w="5000" w:type="pct"/>
            <w:gridSpan w:val="2"/>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rPr>
              <w:t xml:space="preserve">Число </w:t>
            </w:r>
            <w:proofErr w:type="gramStart"/>
            <w:r w:rsidRPr="00E67BBA">
              <w:rPr>
                <w:rFonts w:ascii="Times New Roman" w:eastAsia="Calibri" w:hAnsi="Times New Roman" w:cs="Times New Roman"/>
                <w:bCs/>
                <w:sz w:val="24"/>
                <w:szCs w:val="26"/>
              </w:rPr>
              <w:t>убывших</w:t>
            </w:r>
            <w:proofErr w:type="gramEnd"/>
          </w:p>
        </w:tc>
      </w:tr>
      <w:tr w:rsidR="00E67BBA" w:rsidRPr="00E67BBA" w:rsidTr="00E67BBA">
        <w:trPr>
          <w:trHeight w:val="20"/>
        </w:trPr>
        <w:tc>
          <w:tcPr>
            <w:tcW w:w="4273" w:type="pct"/>
            <w:shd w:val="clear" w:color="auto" w:fill="auto"/>
            <w:vAlign w:val="center"/>
            <w:hideMark/>
          </w:tcPr>
          <w:p w:rsidR="00E67BBA" w:rsidRPr="00E67BBA" w:rsidRDefault="00E67BBA" w:rsidP="00E67BBA">
            <w:pPr>
              <w:spacing w:after="0" w:line="240" w:lineRule="auto"/>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Миграция - всего</w:t>
            </w:r>
          </w:p>
        </w:tc>
        <w:tc>
          <w:tcPr>
            <w:tcW w:w="727"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72</w:t>
            </w:r>
          </w:p>
        </w:tc>
      </w:tr>
      <w:tr w:rsidR="00E67BBA" w:rsidRPr="00E67BBA" w:rsidTr="00E67BBA">
        <w:trPr>
          <w:trHeight w:val="20"/>
        </w:trPr>
        <w:tc>
          <w:tcPr>
            <w:tcW w:w="4273" w:type="pct"/>
            <w:shd w:val="clear" w:color="auto" w:fill="auto"/>
            <w:vAlign w:val="center"/>
            <w:hideMark/>
          </w:tcPr>
          <w:p w:rsidR="00E67BBA" w:rsidRPr="00E67BBA" w:rsidRDefault="00E67BBA" w:rsidP="00E67BBA">
            <w:pPr>
              <w:spacing w:after="0" w:line="240" w:lineRule="auto"/>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в пределах России</w:t>
            </w:r>
          </w:p>
        </w:tc>
        <w:tc>
          <w:tcPr>
            <w:tcW w:w="727"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72</w:t>
            </w:r>
          </w:p>
        </w:tc>
      </w:tr>
      <w:tr w:rsidR="00E67BBA" w:rsidRPr="00E67BBA" w:rsidTr="00E67BBA">
        <w:trPr>
          <w:trHeight w:val="20"/>
        </w:trPr>
        <w:tc>
          <w:tcPr>
            <w:tcW w:w="4273" w:type="pct"/>
            <w:shd w:val="clear" w:color="auto" w:fill="auto"/>
            <w:vAlign w:val="center"/>
            <w:hideMark/>
          </w:tcPr>
          <w:p w:rsidR="00E67BBA" w:rsidRPr="00E67BBA" w:rsidRDefault="00E67BBA" w:rsidP="00E67BBA">
            <w:pPr>
              <w:spacing w:after="0" w:line="240" w:lineRule="auto"/>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внутрирегиональная</w:t>
            </w:r>
          </w:p>
        </w:tc>
        <w:tc>
          <w:tcPr>
            <w:tcW w:w="727"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54</w:t>
            </w:r>
          </w:p>
        </w:tc>
      </w:tr>
      <w:tr w:rsidR="00E67BBA" w:rsidRPr="00E67BBA" w:rsidTr="00E67BBA">
        <w:trPr>
          <w:trHeight w:val="20"/>
        </w:trPr>
        <w:tc>
          <w:tcPr>
            <w:tcW w:w="4273" w:type="pct"/>
            <w:shd w:val="clear" w:color="auto" w:fill="auto"/>
            <w:vAlign w:val="center"/>
            <w:hideMark/>
          </w:tcPr>
          <w:p w:rsidR="00E67BBA" w:rsidRPr="00E67BBA" w:rsidRDefault="00E67BBA" w:rsidP="00E67BBA">
            <w:pPr>
              <w:spacing w:after="0" w:line="240" w:lineRule="auto"/>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межрегиональная</w:t>
            </w:r>
          </w:p>
        </w:tc>
        <w:tc>
          <w:tcPr>
            <w:tcW w:w="727"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18</w:t>
            </w:r>
          </w:p>
        </w:tc>
      </w:tr>
      <w:tr w:rsidR="00E67BBA" w:rsidRPr="00E67BBA" w:rsidTr="00E67BBA">
        <w:trPr>
          <w:trHeight w:val="20"/>
        </w:trPr>
        <w:tc>
          <w:tcPr>
            <w:tcW w:w="4273" w:type="pct"/>
            <w:shd w:val="clear" w:color="auto" w:fill="auto"/>
            <w:vAlign w:val="center"/>
            <w:hideMark/>
          </w:tcPr>
          <w:p w:rsidR="00E67BBA" w:rsidRPr="00E67BBA" w:rsidRDefault="00E67BBA" w:rsidP="00E67BBA">
            <w:pPr>
              <w:spacing w:after="0" w:line="240" w:lineRule="auto"/>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Внешняя (для региона) миграция</w:t>
            </w:r>
          </w:p>
        </w:tc>
        <w:tc>
          <w:tcPr>
            <w:tcW w:w="727"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18</w:t>
            </w:r>
          </w:p>
        </w:tc>
      </w:tr>
    </w:tbl>
    <w:p w:rsidR="00E67BBA" w:rsidRPr="00E67BBA" w:rsidRDefault="00E67BBA" w:rsidP="005D529E">
      <w:pPr>
        <w:numPr>
          <w:ilvl w:val="0"/>
          <w:numId w:val="43"/>
        </w:numPr>
        <w:spacing w:after="0" w:line="240" w:lineRule="auto"/>
        <w:ind w:firstLine="709"/>
        <w:jc w:val="both"/>
        <w:rPr>
          <w:rFonts w:ascii="Times New Roman" w:eastAsia="Times New Roman" w:hAnsi="Times New Roman" w:cs="Times New Roman"/>
          <w:sz w:val="28"/>
          <w:szCs w:val="24"/>
          <w:lang/>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Таким образом, показатель смертности превышал показатель рождаемости во все годы (рисунок 2.3.5-2). Также и миграционные процессы имеют отрицательную тенденцию, таким образом, для демографической ситуации </w:t>
      </w:r>
      <w:proofErr w:type="gramStart"/>
      <w:r w:rsidRPr="00E67BBA">
        <w:rPr>
          <w:rFonts w:ascii="Times New Roman" w:eastAsia="Times New Roman" w:hAnsi="Times New Roman" w:cs="Times New Roman"/>
          <w:sz w:val="28"/>
          <w:szCs w:val="24"/>
        </w:rPr>
        <w:t>на</w:t>
      </w:r>
      <w:proofErr w:type="gramEnd"/>
      <w:r w:rsidRPr="00E67BBA">
        <w:rPr>
          <w:rFonts w:ascii="Times New Roman" w:eastAsia="Times New Roman" w:hAnsi="Times New Roman" w:cs="Times New Roman"/>
          <w:sz w:val="28"/>
          <w:szCs w:val="24"/>
        </w:rPr>
        <w:t xml:space="preserve"> </w:t>
      </w:r>
      <w:proofErr w:type="gramStart"/>
      <w:r w:rsidRPr="00E67BBA">
        <w:rPr>
          <w:rFonts w:ascii="Times New Roman" w:eastAsia="Times New Roman" w:hAnsi="Times New Roman" w:cs="Times New Roman"/>
          <w:sz w:val="28"/>
          <w:szCs w:val="24"/>
        </w:rPr>
        <w:t>территория</w:t>
      </w:r>
      <w:proofErr w:type="gramEnd"/>
      <w:r w:rsidRPr="00E67BBA">
        <w:rPr>
          <w:rFonts w:ascii="Times New Roman" w:eastAsia="Times New Roman" w:hAnsi="Times New Roman" w:cs="Times New Roman"/>
          <w:sz w:val="28"/>
          <w:szCs w:val="24"/>
        </w:rPr>
        <w:t xml:space="preserve"> характерна убыль населения.</w:t>
      </w:r>
    </w:p>
    <w:p w:rsidR="00E67BBA" w:rsidRPr="00E67BBA" w:rsidRDefault="00E67BBA" w:rsidP="005D529E">
      <w:pPr>
        <w:numPr>
          <w:ilvl w:val="0"/>
          <w:numId w:val="43"/>
        </w:numPr>
        <w:spacing w:after="0" w:line="240" w:lineRule="auto"/>
        <w:ind w:firstLine="1134"/>
        <w:jc w:val="both"/>
        <w:rPr>
          <w:rFonts w:ascii="Times New Roman" w:eastAsia="Times New Roman" w:hAnsi="Times New Roman" w:cs="Times New Roman"/>
          <w:i/>
          <w:sz w:val="28"/>
          <w:szCs w:val="28"/>
          <w:lang/>
        </w:rPr>
      </w:pPr>
      <w:r w:rsidRPr="00E67BBA">
        <w:rPr>
          <w:rFonts w:ascii="Times New Roman" w:eastAsia="Times New Roman" w:hAnsi="Times New Roman" w:cs="Times New Roman"/>
          <w:noProof/>
          <w:sz w:val="28"/>
          <w:szCs w:val="24"/>
        </w:rPr>
        <w:lastRenderedPageBreak/>
        <w:drawing>
          <wp:inline distT="0" distB="0" distL="0" distR="0">
            <wp:extent cx="4572000" cy="2743200"/>
            <wp:effectExtent l="0" t="0" r="0" b="0"/>
            <wp:docPr id="247" name="Диаграмма 24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6ACC38E-80F7-CED2-7DCF-2F57E6BB5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Рисунок 2.3.5-2 - Естественное движение населения</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в Матурском сельсовете за 2017-2021 гг.</w:t>
      </w:r>
    </w:p>
    <w:p w:rsidR="00E67BBA" w:rsidRPr="00E67BBA" w:rsidRDefault="00E67BBA" w:rsidP="00E67BBA">
      <w:pPr>
        <w:spacing w:after="0" w:line="240" w:lineRule="auto"/>
        <w:ind w:firstLine="709"/>
        <w:jc w:val="center"/>
        <w:rPr>
          <w:rFonts w:ascii="Times New Roman" w:eastAsia="Times New Roman" w:hAnsi="Times New Roman" w:cs="Times New Roman"/>
          <w:i/>
          <w:iCs/>
          <w:noProof/>
          <w:sz w:val="28"/>
          <w:szCs w:val="24"/>
        </w:rPr>
      </w:pPr>
    </w:p>
    <w:p w:rsidR="00E67BBA" w:rsidRPr="00E67BBA" w:rsidRDefault="00E67BBA" w:rsidP="00E67BBA">
      <w:pPr>
        <w:widowControl w:val="0"/>
        <w:tabs>
          <w:tab w:val="left" w:pos="851"/>
        </w:tabs>
        <w:spacing w:before="120" w:after="120" w:line="240" w:lineRule="auto"/>
        <w:ind w:firstLine="709"/>
        <w:contextualSpacing/>
        <w:jc w:val="both"/>
        <w:rPr>
          <w:rFonts w:ascii="Times New Roman" w:eastAsia="Times New Roman" w:hAnsi="Times New Roman" w:cs="Times New Roman"/>
          <w:noProof/>
          <w:sz w:val="28"/>
          <w:szCs w:val="28"/>
          <w:lang/>
        </w:rPr>
        <w:sectPr w:rsidR="00E67BBA" w:rsidRPr="00E67BBA" w:rsidSect="00E67BBA">
          <w:pgSz w:w="11906" w:h="16838"/>
          <w:pgMar w:top="1134" w:right="850" w:bottom="1134" w:left="1701" w:header="708" w:footer="708" w:gutter="0"/>
          <w:cols w:space="708"/>
          <w:docGrid w:linePitch="382"/>
        </w:sect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lastRenderedPageBreak/>
        <w:t>Таблица 2.3.7-3</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Возрастная структура населения в Матурском сельсовете</w:t>
      </w:r>
    </w:p>
    <w:p w:rsidR="00E67BBA" w:rsidRPr="00E67BBA" w:rsidRDefault="00E67BBA" w:rsidP="005D529E">
      <w:pPr>
        <w:numPr>
          <w:ilvl w:val="0"/>
          <w:numId w:val="43"/>
        </w:numPr>
        <w:spacing w:after="0" w:line="240" w:lineRule="auto"/>
        <w:ind w:firstLine="709"/>
        <w:jc w:val="center"/>
        <w:rPr>
          <w:rFonts w:ascii="Times New Roman" w:eastAsia="Times New Roman" w:hAnsi="Times New Roman" w:cs="Times New Roman"/>
          <w:i/>
          <w:iCs/>
          <w:sz w:val="28"/>
          <w:szCs w:val="24"/>
          <w:lang/>
        </w:rPr>
      </w:pPr>
    </w:p>
    <w:tbl>
      <w:tblPr>
        <w:tblW w:w="5000" w:type="pct"/>
        <w:tblLook w:val="04A0"/>
      </w:tblPr>
      <w:tblGrid>
        <w:gridCol w:w="634"/>
        <w:gridCol w:w="4265"/>
        <w:gridCol w:w="949"/>
        <w:gridCol w:w="1366"/>
        <w:gridCol w:w="949"/>
        <w:gridCol w:w="949"/>
        <w:gridCol w:w="949"/>
        <w:gridCol w:w="949"/>
        <w:gridCol w:w="929"/>
        <w:gridCol w:w="949"/>
        <w:gridCol w:w="949"/>
        <w:gridCol w:w="949"/>
      </w:tblGrid>
      <w:tr w:rsidR="00E67BBA" w:rsidRPr="00E67BBA" w:rsidTr="00E67BBA">
        <w:trPr>
          <w:trHeight w:val="20"/>
        </w:trPr>
        <w:tc>
          <w:tcPr>
            <w:tcW w:w="214"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w:t>
            </w:r>
          </w:p>
        </w:tc>
        <w:tc>
          <w:tcPr>
            <w:tcW w:w="1442"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Возрастные группы</w:t>
            </w:r>
          </w:p>
        </w:tc>
        <w:tc>
          <w:tcPr>
            <w:tcW w:w="783" w:type="pct"/>
            <w:gridSpan w:val="2"/>
            <w:tcBorders>
              <w:top w:val="single" w:sz="8" w:space="0" w:color="auto"/>
              <w:left w:val="nil"/>
              <w:bottom w:val="single" w:sz="8" w:space="0" w:color="auto"/>
              <w:right w:val="single" w:sz="8" w:space="0" w:color="000000"/>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01.01.2018 г.</w:t>
            </w:r>
          </w:p>
        </w:tc>
        <w:tc>
          <w:tcPr>
            <w:tcW w:w="642" w:type="pct"/>
            <w:gridSpan w:val="2"/>
            <w:tcBorders>
              <w:top w:val="single" w:sz="8" w:space="0" w:color="auto"/>
              <w:left w:val="nil"/>
              <w:bottom w:val="single" w:sz="8" w:space="0" w:color="auto"/>
              <w:right w:val="single" w:sz="8" w:space="0" w:color="000000"/>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01.01.2019г.</w:t>
            </w:r>
          </w:p>
        </w:tc>
        <w:tc>
          <w:tcPr>
            <w:tcW w:w="642" w:type="pct"/>
            <w:gridSpan w:val="2"/>
            <w:tcBorders>
              <w:top w:val="single" w:sz="8" w:space="0" w:color="auto"/>
              <w:left w:val="nil"/>
              <w:bottom w:val="single" w:sz="8" w:space="0" w:color="auto"/>
              <w:right w:val="single" w:sz="8" w:space="0" w:color="000000"/>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01.01.2020г.</w:t>
            </w:r>
          </w:p>
        </w:tc>
        <w:tc>
          <w:tcPr>
            <w:tcW w:w="635" w:type="pct"/>
            <w:gridSpan w:val="2"/>
            <w:tcBorders>
              <w:top w:val="single" w:sz="8" w:space="0" w:color="auto"/>
              <w:left w:val="nil"/>
              <w:bottom w:val="single" w:sz="8" w:space="0" w:color="auto"/>
              <w:right w:val="single" w:sz="8" w:space="0" w:color="000000"/>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01.01.2021г.</w:t>
            </w:r>
          </w:p>
        </w:tc>
        <w:tc>
          <w:tcPr>
            <w:tcW w:w="642" w:type="pct"/>
            <w:gridSpan w:val="2"/>
            <w:tcBorders>
              <w:top w:val="single" w:sz="8" w:space="0" w:color="auto"/>
              <w:left w:val="nil"/>
              <w:bottom w:val="single" w:sz="8" w:space="0" w:color="auto"/>
              <w:right w:val="single" w:sz="8" w:space="0" w:color="000000"/>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01.01.2022г.</w:t>
            </w:r>
          </w:p>
        </w:tc>
      </w:tr>
      <w:tr w:rsidR="00E67BBA" w:rsidRPr="00E67BBA" w:rsidTr="00E67BBA">
        <w:trPr>
          <w:trHeight w:val="20"/>
        </w:trPr>
        <w:tc>
          <w:tcPr>
            <w:tcW w:w="21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67BBA" w:rsidRPr="00E67BBA" w:rsidRDefault="00E67BBA" w:rsidP="00E67BBA">
            <w:pPr>
              <w:spacing w:after="0" w:line="240" w:lineRule="auto"/>
              <w:rPr>
                <w:rFonts w:ascii="Times New Roman" w:eastAsia="Times New Roman" w:hAnsi="Times New Roman" w:cs="Times New Roman"/>
                <w:sz w:val="24"/>
                <w:szCs w:val="24"/>
              </w:rPr>
            </w:pPr>
          </w:p>
        </w:tc>
        <w:tc>
          <w:tcPr>
            <w:tcW w:w="1442"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67BBA" w:rsidRPr="00E67BBA" w:rsidRDefault="00E67BBA" w:rsidP="00E67BBA">
            <w:pPr>
              <w:spacing w:after="0" w:line="240" w:lineRule="auto"/>
              <w:rPr>
                <w:rFonts w:ascii="Times New Roman" w:eastAsia="Times New Roman" w:hAnsi="Times New Roman" w:cs="Times New Roman"/>
                <w:sz w:val="24"/>
                <w:szCs w:val="24"/>
              </w:rPr>
            </w:pPr>
          </w:p>
        </w:tc>
        <w:tc>
          <w:tcPr>
            <w:tcW w:w="321" w:type="pct"/>
            <w:vMerge w:val="restart"/>
            <w:tcBorders>
              <w:top w:val="nil"/>
              <w:left w:val="single" w:sz="8" w:space="0" w:color="auto"/>
              <w:bottom w:val="single" w:sz="8" w:space="0" w:color="000000"/>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чел.</w:t>
            </w:r>
          </w:p>
        </w:tc>
        <w:tc>
          <w:tcPr>
            <w:tcW w:w="462" w:type="pct"/>
            <w:tcBorders>
              <w:top w:val="nil"/>
              <w:left w:val="nil"/>
              <w:bottom w:val="nil"/>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 к</w:t>
            </w:r>
          </w:p>
        </w:tc>
        <w:tc>
          <w:tcPr>
            <w:tcW w:w="321" w:type="pct"/>
            <w:vMerge w:val="restart"/>
            <w:tcBorders>
              <w:top w:val="nil"/>
              <w:left w:val="single" w:sz="8" w:space="0" w:color="auto"/>
              <w:bottom w:val="single" w:sz="8" w:space="0" w:color="000000"/>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чел.</w:t>
            </w:r>
          </w:p>
        </w:tc>
        <w:tc>
          <w:tcPr>
            <w:tcW w:w="321" w:type="pct"/>
            <w:tcBorders>
              <w:top w:val="nil"/>
              <w:left w:val="nil"/>
              <w:bottom w:val="nil"/>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 к</w:t>
            </w:r>
          </w:p>
        </w:tc>
        <w:tc>
          <w:tcPr>
            <w:tcW w:w="321" w:type="pct"/>
            <w:vMerge w:val="restart"/>
            <w:tcBorders>
              <w:top w:val="nil"/>
              <w:left w:val="single" w:sz="8" w:space="0" w:color="auto"/>
              <w:bottom w:val="single" w:sz="8" w:space="0" w:color="000000"/>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чел.</w:t>
            </w:r>
          </w:p>
        </w:tc>
        <w:tc>
          <w:tcPr>
            <w:tcW w:w="321" w:type="pct"/>
            <w:tcBorders>
              <w:top w:val="nil"/>
              <w:left w:val="nil"/>
              <w:bottom w:val="nil"/>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 к</w:t>
            </w:r>
          </w:p>
        </w:tc>
        <w:tc>
          <w:tcPr>
            <w:tcW w:w="314" w:type="pct"/>
            <w:vMerge w:val="restart"/>
            <w:tcBorders>
              <w:top w:val="nil"/>
              <w:left w:val="single" w:sz="8" w:space="0" w:color="auto"/>
              <w:bottom w:val="single" w:sz="8" w:space="0" w:color="000000"/>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чел.</w:t>
            </w:r>
          </w:p>
        </w:tc>
        <w:tc>
          <w:tcPr>
            <w:tcW w:w="321" w:type="pct"/>
            <w:tcBorders>
              <w:top w:val="nil"/>
              <w:left w:val="nil"/>
              <w:bottom w:val="nil"/>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 к</w:t>
            </w:r>
          </w:p>
        </w:tc>
        <w:tc>
          <w:tcPr>
            <w:tcW w:w="321" w:type="pct"/>
            <w:vMerge w:val="restart"/>
            <w:tcBorders>
              <w:top w:val="nil"/>
              <w:left w:val="single" w:sz="8" w:space="0" w:color="auto"/>
              <w:bottom w:val="single" w:sz="8" w:space="0" w:color="000000"/>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чел.</w:t>
            </w:r>
          </w:p>
        </w:tc>
        <w:tc>
          <w:tcPr>
            <w:tcW w:w="321" w:type="pct"/>
            <w:tcBorders>
              <w:top w:val="nil"/>
              <w:left w:val="nil"/>
              <w:bottom w:val="nil"/>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 к</w:t>
            </w:r>
          </w:p>
        </w:tc>
      </w:tr>
      <w:tr w:rsidR="00E67BBA" w:rsidRPr="00E67BBA" w:rsidTr="00E67BBA">
        <w:trPr>
          <w:trHeight w:val="20"/>
        </w:trPr>
        <w:tc>
          <w:tcPr>
            <w:tcW w:w="21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67BBA" w:rsidRPr="00E67BBA" w:rsidRDefault="00E67BBA" w:rsidP="00E67BBA">
            <w:pPr>
              <w:spacing w:after="0" w:line="240" w:lineRule="auto"/>
              <w:rPr>
                <w:rFonts w:ascii="Times New Roman" w:eastAsia="Times New Roman" w:hAnsi="Times New Roman" w:cs="Times New Roman"/>
                <w:sz w:val="24"/>
                <w:szCs w:val="24"/>
              </w:rPr>
            </w:pPr>
          </w:p>
        </w:tc>
        <w:tc>
          <w:tcPr>
            <w:tcW w:w="1442"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E67BBA" w:rsidRPr="00E67BBA" w:rsidRDefault="00E67BBA" w:rsidP="00E67BBA">
            <w:pPr>
              <w:spacing w:after="0" w:line="240" w:lineRule="auto"/>
              <w:rPr>
                <w:rFonts w:ascii="Times New Roman" w:eastAsia="Times New Roman" w:hAnsi="Times New Roman" w:cs="Times New Roman"/>
                <w:sz w:val="24"/>
                <w:szCs w:val="24"/>
              </w:rPr>
            </w:pPr>
          </w:p>
        </w:tc>
        <w:tc>
          <w:tcPr>
            <w:tcW w:w="321" w:type="pct"/>
            <w:vMerge/>
            <w:tcBorders>
              <w:top w:val="nil"/>
              <w:left w:val="single" w:sz="8" w:space="0" w:color="auto"/>
              <w:bottom w:val="single" w:sz="8" w:space="0" w:color="000000"/>
              <w:right w:val="single" w:sz="8" w:space="0" w:color="auto"/>
            </w:tcBorders>
            <w:shd w:val="clear" w:color="auto" w:fill="auto"/>
            <w:vAlign w:val="center"/>
            <w:hideMark/>
          </w:tcPr>
          <w:p w:rsidR="00E67BBA" w:rsidRPr="00E67BBA" w:rsidRDefault="00E67BBA" w:rsidP="00E67BBA">
            <w:pPr>
              <w:spacing w:after="0" w:line="240" w:lineRule="auto"/>
              <w:rPr>
                <w:rFonts w:ascii="Times New Roman" w:eastAsia="Times New Roman" w:hAnsi="Times New Roman" w:cs="Times New Roman"/>
                <w:sz w:val="24"/>
                <w:szCs w:val="24"/>
              </w:rPr>
            </w:pPr>
          </w:p>
        </w:tc>
        <w:tc>
          <w:tcPr>
            <w:tcW w:w="462"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итогу</w:t>
            </w:r>
          </w:p>
        </w:tc>
        <w:tc>
          <w:tcPr>
            <w:tcW w:w="321" w:type="pct"/>
            <w:vMerge/>
            <w:tcBorders>
              <w:top w:val="nil"/>
              <w:left w:val="single" w:sz="8" w:space="0" w:color="auto"/>
              <w:bottom w:val="single" w:sz="8" w:space="0" w:color="000000"/>
              <w:right w:val="single" w:sz="8" w:space="0" w:color="auto"/>
            </w:tcBorders>
            <w:shd w:val="clear" w:color="auto" w:fill="auto"/>
            <w:vAlign w:val="center"/>
            <w:hideMark/>
          </w:tcPr>
          <w:p w:rsidR="00E67BBA" w:rsidRPr="00E67BBA" w:rsidRDefault="00E67BBA" w:rsidP="00E67BBA">
            <w:pPr>
              <w:spacing w:after="0" w:line="240" w:lineRule="auto"/>
              <w:rPr>
                <w:rFonts w:ascii="Times New Roman" w:eastAsia="Times New Roman" w:hAnsi="Times New Roman" w:cs="Times New Roman"/>
                <w:sz w:val="24"/>
                <w:szCs w:val="24"/>
              </w:rPr>
            </w:pP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итогу</w:t>
            </w:r>
          </w:p>
        </w:tc>
        <w:tc>
          <w:tcPr>
            <w:tcW w:w="321" w:type="pct"/>
            <w:vMerge/>
            <w:tcBorders>
              <w:top w:val="nil"/>
              <w:left w:val="single" w:sz="8" w:space="0" w:color="auto"/>
              <w:bottom w:val="single" w:sz="8" w:space="0" w:color="000000"/>
              <w:right w:val="single" w:sz="8" w:space="0" w:color="auto"/>
            </w:tcBorders>
            <w:shd w:val="clear" w:color="auto" w:fill="auto"/>
            <w:vAlign w:val="center"/>
            <w:hideMark/>
          </w:tcPr>
          <w:p w:rsidR="00E67BBA" w:rsidRPr="00E67BBA" w:rsidRDefault="00E67BBA" w:rsidP="00E67BBA">
            <w:pPr>
              <w:spacing w:after="0" w:line="240" w:lineRule="auto"/>
              <w:rPr>
                <w:rFonts w:ascii="Times New Roman" w:eastAsia="Times New Roman" w:hAnsi="Times New Roman" w:cs="Times New Roman"/>
                <w:sz w:val="24"/>
                <w:szCs w:val="24"/>
              </w:rPr>
            </w:pP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итогу</w:t>
            </w:r>
          </w:p>
        </w:tc>
        <w:tc>
          <w:tcPr>
            <w:tcW w:w="314" w:type="pct"/>
            <w:vMerge/>
            <w:tcBorders>
              <w:top w:val="nil"/>
              <w:left w:val="single" w:sz="8" w:space="0" w:color="auto"/>
              <w:bottom w:val="single" w:sz="8" w:space="0" w:color="000000"/>
              <w:right w:val="single" w:sz="8" w:space="0" w:color="auto"/>
            </w:tcBorders>
            <w:shd w:val="clear" w:color="auto" w:fill="auto"/>
            <w:vAlign w:val="center"/>
            <w:hideMark/>
          </w:tcPr>
          <w:p w:rsidR="00E67BBA" w:rsidRPr="00E67BBA" w:rsidRDefault="00E67BBA" w:rsidP="00E67BBA">
            <w:pPr>
              <w:spacing w:after="0" w:line="240" w:lineRule="auto"/>
              <w:rPr>
                <w:rFonts w:ascii="Times New Roman" w:eastAsia="Times New Roman" w:hAnsi="Times New Roman" w:cs="Times New Roman"/>
                <w:sz w:val="24"/>
                <w:szCs w:val="24"/>
              </w:rPr>
            </w:pP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итогу</w:t>
            </w:r>
          </w:p>
        </w:tc>
        <w:tc>
          <w:tcPr>
            <w:tcW w:w="321" w:type="pct"/>
            <w:vMerge/>
            <w:tcBorders>
              <w:top w:val="nil"/>
              <w:left w:val="single" w:sz="8" w:space="0" w:color="auto"/>
              <w:bottom w:val="single" w:sz="8" w:space="0" w:color="000000"/>
              <w:right w:val="single" w:sz="8" w:space="0" w:color="auto"/>
            </w:tcBorders>
            <w:shd w:val="clear" w:color="auto" w:fill="auto"/>
            <w:vAlign w:val="center"/>
            <w:hideMark/>
          </w:tcPr>
          <w:p w:rsidR="00E67BBA" w:rsidRPr="00E67BBA" w:rsidRDefault="00E67BBA" w:rsidP="00E67BBA">
            <w:pPr>
              <w:spacing w:after="0" w:line="240" w:lineRule="auto"/>
              <w:rPr>
                <w:rFonts w:ascii="Times New Roman" w:eastAsia="Times New Roman" w:hAnsi="Times New Roman" w:cs="Times New Roman"/>
                <w:sz w:val="24"/>
                <w:szCs w:val="24"/>
              </w:rPr>
            </w:pP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итогу</w:t>
            </w:r>
          </w:p>
        </w:tc>
      </w:tr>
      <w:tr w:rsidR="00E67BBA" w:rsidRPr="00E67BBA" w:rsidTr="00E67BBA">
        <w:trPr>
          <w:trHeight w:val="20"/>
        </w:trPr>
        <w:tc>
          <w:tcPr>
            <w:tcW w:w="214" w:type="pct"/>
            <w:tcBorders>
              <w:top w:val="nil"/>
              <w:left w:val="single" w:sz="8" w:space="0" w:color="auto"/>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w:t>
            </w:r>
          </w:p>
        </w:tc>
        <w:tc>
          <w:tcPr>
            <w:tcW w:w="1442"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Моложе трудоспособного возраста, из них:</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160</w:t>
            </w:r>
          </w:p>
        </w:tc>
        <w:tc>
          <w:tcPr>
            <w:tcW w:w="462"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13,38</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156</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13,14</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151</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12,76</w:t>
            </w:r>
          </w:p>
        </w:tc>
        <w:tc>
          <w:tcPr>
            <w:tcW w:w="314"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133</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11,53</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135</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11,73</w:t>
            </w:r>
          </w:p>
        </w:tc>
      </w:tr>
      <w:tr w:rsidR="00E67BBA" w:rsidRPr="00E67BBA" w:rsidTr="00E67BBA">
        <w:trPr>
          <w:trHeight w:val="20"/>
        </w:trPr>
        <w:tc>
          <w:tcPr>
            <w:tcW w:w="214" w:type="pct"/>
            <w:tcBorders>
              <w:top w:val="nil"/>
              <w:left w:val="single" w:sz="8" w:space="0" w:color="auto"/>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1.1</w:t>
            </w:r>
          </w:p>
        </w:tc>
        <w:tc>
          <w:tcPr>
            <w:tcW w:w="1442"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дети 0-6 лет</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57</w:t>
            </w:r>
          </w:p>
        </w:tc>
        <w:tc>
          <w:tcPr>
            <w:tcW w:w="462"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4,77</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54</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4,55</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51</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4,31</w:t>
            </w:r>
          </w:p>
        </w:tc>
        <w:tc>
          <w:tcPr>
            <w:tcW w:w="314"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49</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4,25</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52</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4,52</w:t>
            </w:r>
          </w:p>
        </w:tc>
      </w:tr>
      <w:tr w:rsidR="00E67BBA" w:rsidRPr="00E67BBA" w:rsidTr="00E67BBA">
        <w:trPr>
          <w:trHeight w:val="20"/>
        </w:trPr>
        <w:tc>
          <w:tcPr>
            <w:tcW w:w="214" w:type="pct"/>
            <w:tcBorders>
              <w:top w:val="nil"/>
              <w:left w:val="single" w:sz="8" w:space="0" w:color="auto"/>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1.2</w:t>
            </w:r>
          </w:p>
        </w:tc>
        <w:tc>
          <w:tcPr>
            <w:tcW w:w="1442" w:type="pct"/>
            <w:tcBorders>
              <w:top w:val="nil"/>
              <w:left w:val="nil"/>
              <w:bottom w:val="nil"/>
              <w:right w:val="single" w:sz="8" w:space="0" w:color="auto"/>
            </w:tcBorders>
            <w:shd w:val="clear" w:color="auto" w:fill="auto"/>
            <w:hideMark/>
          </w:tcPr>
          <w:p w:rsidR="00E67BBA" w:rsidRPr="00E67BBA" w:rsidRDefault="00E67BBA" w:rsidP="00E67BBA">
            <w:pPr>
              <w:spacing w:after="0" w:line="240" w:lineRule="auto"/>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дети 7-15 лет</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103</w:t>
            </w:r>
          </w:p>
        </w:tc>
        <w:tc>
          <w:tcPr>
            <w:tcW w:w="462"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8,61</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102</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8,59</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100</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8,45</w:t>
            </w:r>
          </w:p>
        </w:tc>
        <w:tc>
          <w:tcPr>
            <w:tcW w:w="314"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84</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7,28</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83</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7,21</w:t>
            </w:r>
          </w:p>
        </w:tc>
      </w:tr>
      <w:tr w:rsidR="00E67BBA" w:rsidRPr="00E67BBA" w:rsidTr="00E67BBA">
        <w:trPr>
          <w:trHeight w:val="20"/>
        </w:trPr>
        <w:tc>
          <w:tcPr>
            <w:tcW w:w="214" w:type="pct"/>
            <w:tcBorders>
              <w:top w:val="nil"/>
              <w:left w:val="single" w:sz="8" w:space="0" w:color="auto"/>
              <w:bottom w:val="single" w:sz="8" w:space="0" w:color="auto"/>
              <w:right w:val="nil"/>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2</w:t>
            </w:r>
          </w:p>
        </w:tc>
        <w:tc>
          <w:tcPr>
            <w:tcW w:w="1442" w:type="pct"/>
            <w:tcBorders>
              <w:top w:val="single" w:sz="8" w:space="0" w:color="auto"/>
              <w:left w:val="single" w:sz="8" w:space="0" w:color="auto"/>
              <w:bottom w:val="nil"/>
              <w:right w:val="single" w:sz="8" w:space="0" w:color="auto"/>
            </w:tcBorders>
            <w:shd w:val="clear" w:color="auto" w:fill="auto"/>
            <w:hideMark/>
          </w:tcPr>
          <w:p w:rsidR="00E67BBA" w:rsidRPr="00E67BBA" w:rsidRDefault="00E67BBA" w:rsidP="00E67BBA">
            <w:pPr>
              <w:spacing w:after="0" w:line="240" w:lineRule="auto"/>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Трудоспособный возраст</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810</w:t>
            </w:r>
          </w:p>
        </w:tc>
        <w:tc>
          <w:tcPr>
            <w:tcW w:w="462"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67,73</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807</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67,99</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704</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59,51</w:t>
            </w:r>
          </w:p>
        </w:tc>
        <w:tc>
          <w:tcPr>
            <w:tcW w:w="314"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707</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61,27</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726</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63,08</w:t>
            </w:r>
          </w:p>
        </w:tc>
      </w:tr>
      <w:tr w:rsidR="00E67BBA" w:rsidRPr="00E67BBA" w:rsidTr="00E67BBA">
        <w:trPr>
          <w:trHeight w:val="20"/>
        </w:trPr>
        <w:tc>
          <w:tcPr>
            <w:tcW w:w="214" w:type="pct"/>
            <w:tcBorders>
              <w:top w:val="nil"/>
              <w:left w:val="single" w:sz="8" w:space="0" w:color="auto"/>
              <w:bottom w:val="single" w:sz="8" w:space="0" w:color="auto"/>
              <w:right w:val="nil"/>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3</w:t>
            </w:r>
          </w:p>
        </w:tc>
        <w:tc>
          <w:tcPr>
            <w:tcW w:w="1442" w:type="pct"/>
            <w:tcBorders>
              <w:top w:val="single" w:sz="8" w:space="0" w:color="auto"/>
              <w:left w:val="single" w:sz="8" w:space="0" w:color="auto"/>
              <w:bottom w:val="single" w:sz="8" w:space="0" w:color="auto"/>
              <w:right w:val="single" w:sz="8" w:space="0" w:color="auto"/>
            </w:tcBorders>
            <w:shd w:val="clear" w:color="auto" w:fill="auto"/>
            <w:hideMark/>
          </w:tcPr>
          <w:p w:rsidR="00E67BBA" w:rsidRPr="00E67BBA" w:rsidRDefault="00E67BBA" w:rsidP="00E67BBA">
            <w:pPr>
              <w:spacing w:after="0" w:line="240" w:lineRule="auto"/>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Старше трудоспособного возраста</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226</w:t>
            </w:r>
          </w:p>
        </w:tc>
        <w:tc>
          <w:tcPr>
            <w:tcW w:w="462"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18,90</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224</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18,87</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328</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27,73</w:t>
            </w:r>
          </w:p>
        </w:tc>
        <w:tc>
          <w:tcPr>
            <w:tcW w:w="314"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314</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27,21</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290</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25,20</w:t>
            </w:r>
          </w:p>
        </w:tc>
      </w:tr>
      <w:tr w:rsidR="00E67BBA" w:rsidRPr="00E67BBA" w:rsidTr="00E67BBA">
        <w:trPr>
          <w:trHeight w:val="20"/>
        </w:trPr>
        <w:tc>
          <w:tcPr>
            <w:tcW w:w="214" w:type="pct"/>
            <w:tcBorders>
              <w:top w:val="nil"/>
              <w:left w:val="single" w:sz="8" w:space="0" w:color="auto"/>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4</w:t>
            </w:r>
          </w:p>
        </w:tc>
        <w:tc>
          <w:tcPr>
            <w:tcW w:w="1442"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Всего</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1196</w:t>
            </w:r>
          </w:p>
        </w:tc>
        <w:tc>
          <w:tcPr>
            <w:tcW w:w="462"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100,00</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1187</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100,00</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1183</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100,00</w:t>
            </w:r>
          </w:p>
        </w:tc>
        <w:tc>
          <w:tcPr>
            <w:tcW w:w="314"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1154</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100,00</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1151</w:t>
            </w:r>
          </w:p>
        </w:tc>
        <w:tc>
          <w:tcPr>
            <w:tcW w:w="32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Times New Roman" w:hAnsi="Times New Roman" w:cs="Times New Roman"/>
                <w:sz w:val="24"/>
                <w:szCs w:val="24"/>
              </w:rPr>
            </w:pPr>
            <w:r w:rsidRPr="00E67BBA">
              <w:rPr>
                <w:rFonts w:ascii="Times New Roman" w:eastAsia="Times New Roman" w:hAnsi="Times New Roman" w:cs="Times New Roman"/>
                <w:sz w:val="24"/>
                <w:szCs w:val="24"/>
              </w:rPr>
              <w:t>100,00</w:t>
            </w:r>
          </w:p>
        </w:tc>
      </w:tr>
    </w:tbl>
    <w:p w:rsidR="00E67BBA" w:rsidRPr="00E67BBA" w:rsidRDefault="00E67BBA" w:rsidP="00E67BBA">
      <w:pPr>
        <w:widowControl w:val="0"/>
        <w:tabs>
          <w:tab w:val="left" w:pos="851"/>
        </w:tabs>
        <w:spacing w:before="120" w:after="120" w:line="240" w:lineRule="auto"/>
        <w:ind w:firstLine="709"/>
        <w:contextualSpacing/>
        <w:jc w:val="both"/>
        <w:rPr>
          <w:rFonts w:ascii="Times New Roman" w:eastAsia="Times New Roman" w:hAnsi="Times New Roman" w:cs="Times New Roman"/>
          <w:noProof/>
          <w:sz w:val="28"/>
          <w:szCs w:val="28"/>
          <w:lang/>
        </w:rPr>
        <w:sectPr w:rsidR="00E67BBA" w:rsidRPr="00E67BBA" w:rsidSect="00E67BBA">
          <w:pgSz w:w="16838" w:h="11906" w:orient="landscape"/>
          <w:pgMar w:top="1701" w:right="1134" w:bottom="851" w:left="1134" w:header="709" w:footer="709" w:gutter="0"/>
          <w:cols w:space="708"/>
          <w:docGrid w:linePitch="382"/>
        </w:sect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 xml:space="preserve">Таким образом, для возрастной структуры населения на территории Матурского сельсовета характерно увеличение доли лиц трудоспособного возраста (с 61,27 % до 63,08 %) и лиц моложе трудоспособного возраста (с 11,53 % до 11,73 %) и сокращение доли лиц, старше трудоспособного возраста (с 27,20 % </w:t>
      </w:r>
      <w:proofErr w:type="gramStart"/>
      <w:r w:rsidRPr="00E67BBA">
        <w:rPr>
          <w:rFonts w:ascii="Times New Roman" w:eastAsia="Times New Roman" w:hAnsi="Times New Roman" w:cs="Times New Roman"/>
          <w:sz w:val="28"/>
          <w:szCs w:val="24"/>
        </w:rPr>
        <w:t>до</w:t>
      </w:r>
      <w:proofErr w:type="gramEnd"/>
      <w:r w:rsidRPr="00E67BBA">
        <w:rPr>
          <w:rFonts w:ascii="Times New Roman" w:eastAsia="Times New Roman" w:hAnsi="Times New Roman" w:cs="Times New Roman"/>
          <w:sz w:val="28"/>
          <w:szCs w:val="24"/>
        </w:rPr>
        <w:t xml:space="preserve"> 25,20 %) за последний анализируемый год. </w:t>
      </w:r>
    </w:p>
    <w:p w:rsidR="00E67BBA" w:rsidRPr="00E67BBA" w:rsidRDefault="00E67BBA" w:rsidP="005D529E">
      <w:pPr>
        <w:numPr>
          <w:ilvl w:val="0"/>
          <w:numId w:val="43"/>
        </w:numPr>
        <w:spacing w:after="0" w:line="240" w:lineRule="auto"/>
        <w:ind w:firstLine="709"/>
        <w:jc w:val="both"/>
        <w:rPr>
          <w:rFonts w:ascii="Times New Roman" w:eastAsia="Times New Roman" w:hAnsi="Times New Roman" w:cs="Times New Roman"/>
          <w:b/>
          <w:bCs/>
          <w:i/>
          <w:iCs/>
          <w:sz w:val="28"/>
          <w:szCs w:val="24"/>
          <w:lang/>
        </w:rPr>
      </w:pPr>
      <w:bookmarkStart w:id="126" w:name="_Toc530401326"/>
      <w:bookmarkStart w:id="127" w:name="_Toc47623263"/>
    </w:p>
    <w:p w:rsidR="00E67BBA" w:rsidRPr="00E67BBA" w:rsidRDefault="00E67BBA" w:rsidP="00E67BBA">
      <w:pPr>
        <w:spacing w:after="0" w:line="240" w:lineRule="auto"/>
        <w:ind w:firstLine="709"/>
        <w:jc w:val="center"/>
        <w:rPr>
          <w:rFonts w:ascii="Times New Roman" w:eastAsia="Times New Roman" w:hAnsi="Times New Roman" w:cs="Times New Roman"/>
          <w:b/>
          <w:bCs/>
          <w:i/>
          <w:iCs/>
          <w:sz w:val="28"/>
          <w:szCs w:val="24"/>
        </w:rPr>
      </w:pPr>
      <w:r w:rsidRPr="00E67BBA">
        <w:rPr>
          <w:rFonts w:ascii="Times New Roman" w:eastAsia="Times New Roman" w:hAnsi="Times New Roman" w:cs="Times New Roman"/>
          <w:b/>
          <w:bCs/>
          <w:i/>
          <w:iCs/>
          <w:sz w:val="28"/>
          <w:szCs w:val="24"/>
        </w:rPr>
        <w:t>Демографический прогноз</w:t>
      </w:r>
      <w:bookmarkEnd w:id="126"/>
      <w:bookmarkEnd w:id="127"/>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Для расчета численности населения на перспективу использован метод демографического прогноза, основанный на применении математических функций, с учетом сложившихся социально-экономических условий и гипотезы демографического и социально-экономического развития муниципального образования.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Согласно принятому в проекте сценарию развития расчетная численность населения </w:t>
      </w:r>
      <w:r w:rsidRPr="00E67BBA">
        <w:rPr>
          <w:rFonts w:ascii="Times New Roman" w:eastAsia="Times New Roman" w:hAnsi="Times New Roman" w:cs="Times New Roman"/>
          <w:sz w:val="28"/>
          <w:szCs w:val="24"/>
          <w:shd w:val="clear" w:color="auto" w:fill="FFFFFF"/>
        </w:rPr>
        <w:t>Матурского сельсовета</w:t>
      </w:r>
      <w:r w:rsidRPr="00E67BBA">
        <w:rPr>
          <w:rFonts w:ascii="Times New Roman" w:eastAsia="Times New Roman" w:hAnsi="Times New Roman" w:cs="Times New Roman"/>
          <w:sz w:val="28"/>
          <w:szCs w:val="24"/>
        </w:rPr>
        <w:t xml:space="preserve"> составит около 942 человек к 2032 г., около 825 человек к 2042 г.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Помимо этого, использованы данные Росстата «Предположительная численность населения Российской Федерации до 2030 года» по регионам</w:t>
      </w:r>
      <w:r w:rsidRPr="00E67BBA">
        <w:rPr>
          <w:rFonts w:ascii="Times New Roman" w:eastAsia="Times New Roman" w:hAnsi="Times New Roman" w:cs="Times New Roman"/>
          <w:sz w:val="28"/>
          <w:szCs w:val="28"/>
          <w:vertAlign w:val="superscript"/>
        </w:rPr>
        <w:footnoteReference w:id="22"/>
      </w:r>
      <w:r w:rsidRPr="00E67BBA">
        <w:rPr>
          <w:rFonts w:ascii="Times New Roman" w:eastAsia="Times New Roman" w:hAnsi="Times New Roman" w:cs="Times New Roman"/>
          <w:sz w:val="28"/>
          <w:szCs w:val="24"/>
        </w:rPr>
        <w:t>.</w:t>
      </w:r>
    </w:p>
    <w:p w:rsidR="00E67BBA" w:rsidRPr="00E67BBA" w:rsidRDefault="00E67BBA" w:rsidP="005D529E">
      <w:pPr>
        <w:numPr>
          <w:ilvl w:val="0"/>
          <w:numId w:val="43"/>
        </w:numPr>
        <w:spacing w:after="0" w:line="240" w:lineRule="auto"/>
        <w:ind w:firstLine="709"/>
        <w:jc w:val="both"/>
        <w:rPr>
          <w:rFonts w:ascii="Times New Roman" w:eastAsia="Times New Roman" w:hAnsi="Times New Roman" w:cs="Times New Roman"/>
          <w:sz w:val="28"/>
          <w:szCs w:val="24"/>
          <w:lang/>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2.3.7-4</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Прогноз численности населения Матурского сельсовета, чел.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7"/>
        <w:gridCol w:w="1522"/>
        <w:gridCol w:w="1466"/>
        <w:gridCol w:w="1466"/>
      </w:tblGrid>
      <w:tr w:rsidR="00E67BBA" w:rsidRPr="00E67BBA" w:rsidTr="00E67BBA">
        <w:trPr>
          <w:trHeight w:val="20"/>
          <w:tblHeader/>
          <w:jc w:val="center"/>
        </w:trPr>
        <w:tc>
          <w:tcPr>
            <w:tcW w:w="2673" w:type="pct"/>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Наименование населенного пункта</w:t>
            </w:r>
          </w:p>
        </w:tc>
        <w:tc>
          <w:tcPr>
            <w:tcW w:w="795"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2022 г.</w:t>
            </w:r>
          </w:p>
        </w:tc>
        <w:tc>
          <w:tcPr>
            <w:tcW w:w="766"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2032 г.</w:t>
            </w:r>
          </w:p>
        </w:tc>
        <w:tc>
          <w:tcPr>
            <w:tcW w:w="766"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2042 г.</w:t>
            </w:r>
          </w:p>
        </w:tc>
      </w:tr>
      <w:tr w:rsidR="00E67BBA" w:rsidRPr="00E67BBA" w:rsidTr="00E67BBA">
        <w:trPr>
          <w:trHeight w:val="20"/>
          <w:jc w:val="center"/>
        </w:trPr>
        <w:tc>
          <w:tcPr>
            <w:tcW w:w="267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Times New Roman" w:hAnsi="Times New Roman" w:cs="Times New Roman"/>
                <w:bCs/>
                <w:sz w:val="24"/>
                <w:szCs w:val="26"/>
              </w:rPr>
              <w:t>Матурский сельсовет</w:t>
            </w:r>
          </w:p>
        </w:tc>
        <w:tc>
          <w:tcPr>
            <w:tcW w:w="795" w:type="pct"/>
            <w:tcBorders>
              <w:top w:val="single" w:sz="4" w:space="0" w:color="auto"/>
              <w:left w:val="single" w:sz="4" w:space="0" w:color="auto"/>
              <w:bottom w:val="single" w:sz="4" w:space="0" w:color="auto"/>
              <w:right w:val="single" w:sz="4" w:space="0" w:color="auto"/>
            </w:tcBorders>
            <w:vAlign w:val="bottom"/>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val="en-US" w:eastAsia="en-US"/>
              </w:rPr>
              <w:t>1151</w:t>
            </w:r>
          </w:p>
        </w:tc>
        <w:tc>
          <w:tcPr>
            <w:tcW w:w="766" w:type="pct"/>
            <w:tcBorders>
              <w:top w:val="single" w:sz="4" w:space="0" w:color="auto"/>
              <w:left w:val="single" w:sz="4" w:space="0" w:color="auto"/>
              <w:bottom w:val="single" w:sz="4" w:space="0" w:color="auto"/>
              <w:right w:val="single" w:sz="4" w:space="0" w:color="auto"/>
            </w:tcBorders>
            <w:vAlign w:val="bottom"/>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val="en-US" w:eastAsia="en-US"/>
              </w:rPr>
              <w:t>942</w:t>
            </w:r>
          </w:p>
        </w:tc>
        <w:tc>
          <w:tcPr>
            <w:tcW w:w="766" w:type="pct"/>
            <w:tcBorders>
              <w:top w:val="single" w:sz="4" w:space="0" w:color="auto"/>
              <w:left w:val="single" w:sz="4" w:space="0" w:color="auto"/>
              <w:bottom w:val="single" w:sz="4" w:space="0" w:color="auto"/>
              <w:right w:val="single" w:sz="4" w:space="0" w:color="auto"/>
            </w:tcBorders>
            <w:vAlign w:val="bottom"/>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val="en-US" w:eastAsia="en-US"/>
              </w:rPr>
              <w:t>825</w:t>
            </w:r>
          </w:p>
        </w:tc>
      </w:tr>
      <w:tr w:rsidR="00E67BBA" w:rsidRPr="00E67BBA" w:rsidTr="00E67BBA">
        <w:trPr>
          <w:trHeight w:val="20"/>
          <w:jc w:val="center"/>
        </w:trPr>
        <w:tc>
          <w:tcPr>
            <w:tcW w:w="267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Times New Roman" w:hAnsi="Times New Roman" w:cs="Times New Roman"/>
                <w:b/>
                <w:bCs/>
                <w:sz w:val="24"/>
                <w:szCs w:val="26"/>
              </w:rPr>
            </w:pPr>
            <w:r w:rsidRPr="00E67BBA">
              <w:rPr>
                <w:rFonts w:ascii="Times New Roman" w:eastAsia="Calibri" w:hAnsi="Times New Roman" w:cs="Times New Roman"/>
                <w:bCs/>
                <w:sz w:val="24"/>
                <w:szCs w:val="26"/>
                <w:lang w:eastAsia="en-US"/>
              </w:rPr>
              <w:t>село Матур</w:t>
            </w:r>
          </w:p>
        </w:tc>
        <w:tc>
          <w:tcPr>
            <w:tcW w:w="795" w:type="pct"/>
            <w:tcBorders>
              <w:top w:val="single" w:sz="4" w:space="0" w:color="auto"/>
              <w:left w:val="single" w:sz="4" w:space="0" w:color="auto"/>
              <w:bottom w:val="single" w:sz="4" w:space="0" w:color="auto"/>
              <w:right w:val="single" w:sz="4" w:space="0" w:color="auto"/>
            </w:tcBorders>
            <w:vAlign w:val="bottom"/>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val="en-US" w:eastAsia="en-US"/>
              </w:rPr>
              <w:t>1017</w:t>
            </w:r>
          </w:p>
        </w:tc>
        <w:tc>
          <w:tcPr>
            <w:tcW w:w="766" w:type="pct"/>
            <w:tcBorders>
              <w:top w:val="single" w:sz="4" w:space="0" w:color="auto"/>
              <w:left w:val="single" w:sz="4" w:space="0" w:color="auto"/>
              <w:bottom w:val="single" w:sz="4" w:space="0" w:color="auto"/>
              <w:right w:val="single" w:sz="4" w:space="0" w:color="auto"/>
            </w:tcBorders>
            <w:vAlign w:val="bottom"/>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val="en-US" w:eastAsia="en-US"/>
              </w:rPr>
              <w:t>817</w:t>
            </w:r>
          </w:p>
        </w:tc>
        <w:tc>
          <w:tcPr>
            <w:tcW w:w="766" w:type="pct"/>
            <w:tcBorders>
              <w:top w:val="single" w:sz="4" w:space="0" w:color="auto"/>
              <w:left w:val="single" w:sz="4" w:space="0" w:color="auto"/>
              <w:bottom w:val="single" w:sz="4" w:space="0" w:color="auto"/>
              <w:right w:val="single" w:sz="4" w:space="0" w:color="auto"/>
            </w:tcBorders>
            <w:vAlign w:val="bottom"/>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eastAsia="en-US"/>
              </w:rPr>
              <w:t>7</w:t>
            </w:r>
            <w:r w:rsidRPr="00E67BBA">
              <w:rPr>
                <w:rFonts w:ascii="Times New Roman" w:eastAsia="Calibri" w:hAnsi="Times New Roman" w:cs="Times New Roman"/>
                <w:bCs/>
                <w:sz w:val="24"/>
                <w:szCs w:val="26"/>
                <w:lang w:val="en-US" w:eastAsia="en-US"/>
              </w:rPr>
              <w:t>15</w:t>
            </w:r>
          </w:p>
        </w:tc>
      </w:tr>
      <w:tr w:rsidR="00E67BBA" w:rsidRPr="00E67BBA" w:rsidTr="00E67BBA">
        <w:trPr>
          <w:trHeight w:val="20"/>
          <w:jc w:val="center"/>
        </w:trPr>
        <w:tc>
          <w:tcPr>
            <w:tcW w:w="267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Times New Roman" w:hAnsi="Times New Roman" w:cs="Times New Roman"/>
                <w:b/>
                <w:bCs/>
                <w:sz w:val="24"/>
                <w:szCs w:val="26"/>
              </w:rPr>
            </w:pPr>
            <w:r w:rsidRPr="00E67BBA">
              <w:rPr>
                <w:rFonts w:ascii="Times New Roman" w:eastAsia="Calibri" w:hAnsi="Times New Roman" w:cs="Times New Roman"/>
                <w:bCs/>
                <w:sz w:val="24"/>
                <w:szCs w:val="26"/>
                <w:lang w:eastAsia="en-US"/>
              </w:rPr>
              <w:t xml:space="preserve">деревня </w:t>
            </w:r>
            <w:proofErr w:type="gramStart"/>
            <w:r w:rsidRPr="00E67BBA">
              <w:rPr>
                <w:rFonts w:ascii="Times New Roman" w:eastAsia="Calibri" w:hAnsi="Times New Roman" w:cs="Times New Roman"/>
                <w:bCs/>
                <w:sz w:val="24"/>
                <w:szCs w:val="26"/>
                <w:lang w:eastAsia="en-US"/>
              </w:rPr>
              <w:t>Нижний</w:t>
            </w:r>
            <w:proofErr w:type="gramEnd"/>
            <w:r w:rsidRPr="00E67BBA">
              <w:rPr>
                <w:rFonts w:ascii="Times New Roman" w:eastAsia="Calibri" w:hAnsi="Times New Roman" w:cs="Times New Roman"/>
                <w:bCs/>
                <w:sz w:val="24"/>
                <w:szCs w:val="26"/>
                <w:lang w:eastAsia="en-US"/>
              </w:rPr>
              <w:t xml:space="preserve"> Матур</w:t>
            </w:r>
          </w:p>
        </w:tc>
        <w:tc>
          <w:tcPr>
            <w:tcW w:w="795" w:type="pct"/>
            <w:tcBorders>
              <w:top w:val="single" w:sz="4" w:space="0" w:color="auto"/>
              <w:left w:val="single" w:sz="4" w:space="0" w:color="auto"/>
              <w:bottom w:val="single" w:sz="4" w:space="0" w:color="auto"/>
              <w:right w:val="single" w:sz="4" w:space="0" w:color="auto"/>
            </w:tcBorders>
            <w:vAlign w:val="bottom"/>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val="en-US" w:eastAsia="en-US"/>
              </w:rPr>
              <w:t>134</w:t>
            </w:r>
          </w:p>
        </w:tc>
        <w:tc>
          <w:tcPr>
            <w:tcW w:w="766" w:type="pct"/>
            <w:tcBorders>
              <w:top w:val="single" w:sz="4" w:space="0" w:color="auto"/>
              <w:left w:val="single" w:sz="4" w:space="0" w:color="auto"/>
              <w:bottom w:val="single" w:sz="4" w:space="0" w:color="auto"/>
              <w:right w:val="single" w:sz="4" w:space="0" w:color="auto"/>
            </w:tcBorders>
            <w:vAlign w:val="bottom"/>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val="en-US" w:eastAsia="en-US"/>
              </w:rPr>
              <w:t>125</w:t>
            </w:r>
          </w:p>
        </w:tc>
        <w:tc>
          <w:tcPr>
            <w:tcW w:w="766" w:type="pct"/>
            <w:tcBorders>
              <w:top w:val="single" w:sz="4" w:space="0" w:color="auto"/>
              <w:left w:val="single" w:sz="4" w:space="0" w:color="auto"/>
              <w:bottom w:val="single" w:sz="4" w:space="0" w:color="auto"/>
              <w:right w:val="single" w:sz="4" w:space="0" w:color="auto"/>
            </w:tcBorders>
            <w:vAlign w:val="bottom"/>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val="en-US" w:eastAsia="en-US"/>
              </w:rPr>
              <w:t>110</w:t>
            </w:r>
          </w:p>
        </w:tc>
      </w:tr>
    </w:tbl>
    <w:p w:rsidR="00E67BBA" w:rsidRPr="00E67BBA" w:rsidRDefault="00E67BBA" w:rsidP="005D529E">
      <w:pPr>
        <w:numPr>
          <w:ilvl w:val="0"/>
          <w:numId w:val="43"/>
        </w:numPr>
        <w:spacing w:after="0" w:line="240" w:lineRule="auto"/>
        <w:ind w:firstLine="709"/>
        <w:jc w:val="both"/>
        <w:rPr>
          <w:rFonts w:ascii="Times New Roman" w:eastAsia="Times New Roman" w:hAnsi="Times New Roman" w:cs="Times New Roman"/>
          <w:sz w:val="28"/>
          <w:szCs w:val="28"/>
          <w:lang w:val="en-US"/>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Основанием для прогноза изменения возрастной структуры населения </w:t>
      </w:r>
      <w:r w:rsidRPr="00E67BBA">
        <w:rPr>
          <w:rFonts w:ascii="Times New Roman" w:eastAsia="Times New Roman" w:hAnsi="Times New Roman" w:cs="Times New Roman"/>
          <w:sz w:val="28"/>
          <w:szCs w:val="24"/>
          <w:shd w:val="clear" w:color="auto" w:fill="FFFFFF"/>
        </w:rPr>
        <w:t>муниципального образования</w:t>
      </w:r>
      <w:r w:rsidRPr="00E67BBA">
        <w:rPr>
          <w:rFonts w:ascii="Times New Roman" w:eastAsia="Times New Roman" w:hAnsi="Times New Roman" w:cs="Times New Roman"/>
          <w:sz w:val="28"/>
          <w:szCs w:val="24"/>
        </w:rPr>
        <w:t xml:space="preserve"> в течение расчетного срока являлся прогноз изменения демографических показателей на территории Российской Федерации и регионов РФ до 2035 г.</w:t>
      </w:r>
      <w:r w:rsidRPr="00E67BBA">
        <w:rPr>
          <w:rFonts w:ascii="Times New Roman" w:eastAsia="Times New Roman" w:hAnsi="Times New Roman" w:cs="Times New Roman"/>
          <w:sz w:val="28"/>
          <w:szCs w:val="28"/>
          <w:vertAlign w:val="superscript"/>
        </w:rPr>
        <w:footnoteReference w:id="23"/>
      </w:r>
      <w:r w:rsidRPr="00E67BBA">
        <w:rPr>
          <w:rFonts w:ascii="Times New Roman" w:eastAsia="Times New Roman" w:hAnsi="Times New Roman" w:cs="Times New Roman"/>
          <w:sz w:val="28"/>
          <w:szCs w:val="24"/>
        </w:rPr>
        <w:t xml:space="preserve">, разработанный специалистами Федеральной службы государственной статистики, а также особенности существующей возрастной структуры. Основополагающим принят средний вариант изменения демографических показателей. </w:t>
      </w:r>
    </w:p>
    <w:p w:rsidR="00E67BBA" w:rsidRPr="00E67BBA" w:rsidRDefault="00E67BBA" w:rsidP="00E67BBA">
      <w:pPr>
        <w:spacing w:after="0" w:line="240" w:lineRule="auto"/>
        <w:ind w:firstLine="709"/>
        <w:jc w:val="both"/>
        <w:rPr>
          <w:rFonts w:ascii="Times New Roman" w:eastAsia="Calibri" w:hAnsi="Times New Roman" w:cs="Times New Roman"/>
          <w:sz w:val="28"/>
          <w:szCs w:val="24"/>
        </w:rPr>
      </w:pPr>
      <w:r w:rsidRPr="00E67BBA">
        <w:rPr>
          <w:rFonts w:ascii="Times New Roman" w:eastAsia="Times New Roman" w:hAnsi="Times New Roman" w:cs="Times New Roman"/>
          <w:sz w:val="28"/>
          <w:szCs w:val="24"/>
        </w:rPr>
        <w:t>Помимо этого учтено, что значение миграционного</w:t>
      </w:r>
      <w:r w:rsidRPr="00E67BBA">
        <w:rPr>
          <w:rFonts w:ascii="Times New Roman" w:eastAsia="Times New Roman" w:hAnsi="Times New Roman" w:cs="Times New Roman"/>
          <w:sz w:val="28"/>
          <w:szCs w:val="24"/>
          <w:shd w:val="clear" w:color="auto" w:fill="FFFFFF"/>
        </w:rPr>
        <w:t xml:space="preserve"> прироста будет оставаться на уровне 2020 года и тот факт, что с 2022 по 2028 годы будут в наибольшей степени ощущаться последствия «демографических провалов» девяностых годов XX века. В частности, естественная убыль начнет постепенно снижаться с 2028 года</w:t>
      </w:r>
      <w:proofErr w:type="gramStart"/>
      <w:r w:rsidRPr="00E67BBA">
        <w:rPr>
          <w:rFonts w:ascii="Times New Roman" w:eastAsia="Times New Roman" w:hAnsi="Times New Roman" w:cs="Times New Roman"/>
          <w:sz w:val="28"/>
          <w:szCs w:val="28"/>
          <w:shd w:val="clear" w:color="auto" w:fill="FFFFFF"/>
          <w:vertAlign w:val="superscript"/>
        </w:rPr>
        <w:t>2</w:t>
      </w:r>
      <w:proofErr w:type="gramEnd"/>
      <w:r w:rsidRPr="00E67BBA">
        <w:rPr>
          <w:rFonts w:ascii="Times New Roman" w:eastAsia="Times New Roman" w:hAnsi="Times New Roman" w:cs="Times New Roman"/>
          <w:sz w:val="28"/>
          <w:szCs w:val="24"/>
          <w:shd w:val="clear" w:color="auto" w:fill="FFFFFF"/>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Предполагаемое изменение возрастной структуры населения Матурского сельсовета представлено в таблице 2.3.5-5.</w:t>
      </w:r>
    </w:p>
    <w:p w:rsidR="00E67BBA" w:rsidRPr="00E67BBA" w:rsidRDefault="00E67BBA" w:rsidP="00E67BBA">
      <w:pPr>
        <w:spacing w:after="0" w:line="240" w:lineRule="auto"/>
        <w:ind w:firstLine="709"/>
        <w:jc w:val="both"/>
        <w:rPr>
          <w:rFonts w:ascii="Times New Roman" w:eastAsia="Times New Roman" w:hAnsi="Times New Roman" w:cs="Times New Roman"/>
          <w:i/>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2.3.7-5</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Предполагаемое изменение возрастной структуры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18"/>
        <w:gridCol w:w="963"/>
        <w:gridCol w:w="997"/>
        <w:gridCol w:w="993"/>
      </w:tblGrid>
      <w:tr w:rsidR="00E67BBA" w:rsidRPr="00E67BBA" w:rsidTr="00E67BBA">
        <w:trPr>
          <w:trHeight w:val="20"/>
          <w:jc w:val="center"/>
        </w:trPr>
        <w:tc>
          <w:tcPr>
            <w:tcW w:w="3457" w:type="pct"/>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Возрастная структура населения (на начало года)</w:t>
            </w:r>
          </w:p>
        </w:tc>
        <w:tc>
          <w:tcPr>
            <w:tcW w:w="503" w:type="pct"/>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2022г.</w:t>
            </w:r>
          </w:p>
        </w:tc>
        <w:tc>
          <w:tcPr>
            <w:tcW w:w="521" w:type="pct"/>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2032г.</w:t>
            </w:r>
          </w:p>
        </w:tc>
        <w:tc>
          <w:tcPr>
            <w:tcW w:w="519" w:type="pct"/>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2042г.</w:t>
            </w:r>
          </w:p>
        </w:tc>
      </w:tr>
      <w:tr w:rsidR="00E67BBA" w:rsidRPr="00E67BBA" w:rsidTr="00E67BBA">
        <w:trPr>
          <w:trHeight w:val="20"/>
          <w:jc w:val="center"/>
        </w:trPr>
        <w:tc>
          <w:tcPr>
            <w:tcW w:w="3457" w:type="pct"/>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Для населения моложе трудоспособного возраста, %</w:t>
            </w:r>
          </w:p>
        </w:tc>
        <w:tc>
          <w:tcPr>
            <w:tcW w:w="503"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Times New Roman" w:hAnsi="Times New Roman" w:cs="Times New Roman"/>
                <w:bCs/>
                <w:sz w:val="24"/>
                <w:szCs w:val="26"/>
              </w:rPr>
              <w:t>11,73</w:t>
            </w:r>
          </w:p>
        </w:tc>
        <w:tc>
          <w:tcPr>
            <w:tcW w:w="521"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13</w:t>
            </w:r>
          </w:p>
        </w:tc>
        <w:tc>
          <w:tcPr>
            <w:tcW w:w="519"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15</w:t>
            </w:r>
          </w:p>
        </w:tc>
      </w:tr>
      <w:tr w:rsidR="00E67BBA" w:rsidRPr="00E67BBA" w:rsidTr="00E67BBA">
        <w:trPr>
          <w:trHeight w:val="20"/>
          <w:jc w:val="center"/>
        </w:trPr>
        <w:tc>
          <w:tcPr>
            <w:tcW w:w="3457" w:type="pct"/>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Доля населения трудоспособного возраста, %</w:t>
            </w:r>
          </w:p>
        </w:tc>
        <w:tc>
          <w:tcPr>
            <w:tcW w:w="503"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Times New Roman" w:hAnsi="Times New Roman" w:cs="Times New Roman"/>
                <w:bCs/>
                <w:sz w:val="24"/>
                <w:szCs w:val="26"/>
              </w:rPr>
              <w:t>63,08</w:t>
            </w:r>
          </w:p>
        </w:tc>
        <w:tc>
          <w:tcPr>
            <w:tcW w:w="521"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62</w:t>
            </w:r>
          </w:p>
        </w:tc>
        <w:tc>
          <w:tcPr>
            <w:tcW w:w="519"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57</w:t>
            </w:r>
          </w:p>
        </w:tc>
      </w:tr>
      <w:tr w:rsidR="00E67BBA" w:rsidRPr="00E67BBA" w:rsidTr="00E67BBA">
        <w:trPr>
          <w:trHeight w:val="20"/>
          <w:jc w:val="center"/>
        </w:trPr>
        <w:tc>
          <w:tcPr>
            <w:tcW w:w="3457" w:type="pct"/>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Доля населения старше трудоспособного возраста, %</w:t>
            </w:r>
          </w:p>
        </w:tc>
        <w:tc>
          <w:tcPr>
            <w:tcW w:w="503"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Times New Roman" w:hAnsi="Times New Roman" w:cs="Times New Roman"/>
                <w:bCs/>
                <w:sz w:val="24"/>
                <w:szCs w:val="26"/>
              </w:rPr>
              <w:t>2</w:t>
            </w:r>
            <w:r w:rsidRPr="00E67BBA">
              <w:rPr>
                <w:rFonts w:ascii="Times New Roman" w:eastAsia="Times New Roman" w:hAnsi="Times New Roman" w:cs="Times New Roman"/>
                <w:bCs/>
                <w:sz w:val="24"/>
                <w:szCs w:val="26"/>
                <w:lang w:val="en-US"/>
              </w:rPr>
              <w:t>5</w:t>
            </w:r>
            <w:r w:rsidRPr="00E67BBA">
              <w:rPr>
                <w:rFonts w:ascii="Times New Roman" w:eastAsia="Times New Roman" w:hAnsi="Times New Roman" w:cs="Times New Roman"/>
                <w:bCs/>
                <w:sz w:val="24"/>
                <w:szCs w:val="26"/>
              </w:rPr>
              <w:t>,</w:t>
            </w:r>
            <w:r w:rsidRPr="00E67BBA">
              <w:rPr>
                <w:rFonts w:ascii="Times New Roman" w:eastAsia="Times New Roman" w:hAnsi="Times New Roman" w:cs="Times New Roman"/>
                <w:bCs/>
                <w:sz w:val="24"/>
                <w:szCs w:val="26"/>
                <w:lang w:val="en-US"/>
              </w:rPr>
              <w:t>19</w:t>
            </w:r>
          </w:p>
        </w:tc>
        <w:tc>
          <w:tcPr>
            <w:tcW w:w="521"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25</w:t>
            </w:r>
          </w:p>
        </w:tc>
        <w:tc>
          <w:tcPr>
            <w:tcW w:w="519"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28</w:t>
            </w:r>
          </w:p>
        </w:tc>
      </w:tr>
    </w:tbl>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5D529E">
      <w:pPr>
        <w:keepNext/>
        <w:keepLines/>
        <w:numPr>
          <w:ilvl w:val="2"/>
          <w:numId w:val="46"/>
        </w:numPr>
        <w:spacing w:after="0" w:line="240" w:lineRule="auto"/>
        <w:ind w:left="0" w:firstLine="0"/>
        <w:jc w:val="center"/>
        <w:outlineLvl w:val="2"/>
        <w:rPr>
          <w:rFonts w:ascii="Times New Roman" w:eastAsia="Times New Roman" w:hAnsi="Times New Roman" w:cs="Times New Roman"/>
          <w:b/>
          <w:noProof/>
          <w:sz w:val="28"/>
          <w:szCs w:val="24"/>
          <w:lang w:eastAsia="en-US"/>
        </w:rPr>
      </w:pPr>
      <w:bookmarkStart w:id="128" w:name="_Toc115097920"/>
      <w:r w:rsidRPr="00E67BBA">
        <w:rPr>
          <w:rFonts w:ascii="Times New Roman" w:eastAsia="Times New Roman" w:hAnsi="Times New Roman" w:cs="Times New Roman"/>
          <w:b/>
          <w:noProof/>
          <w:sz w:val="28"/>
          <w:szCs w:val="24"/>
          <w:lang w:eastAsia="en-US"/>
        </w:rPr>
        <w:t>Трудовой потенциал и занятость населения</w:t>
      </w:r>
      <w:bookmarkEnd w:id="128"/>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Численность трудовых ресурсов Матурского сельсовета составила на начало 2022 года - 731 чел., из которых заняты в экономике поселения 318человек (или 43,50 %). </w:t>
      </w:r>
      <w:proofErr w:type="gramStart"/>
      <w:r w:rsidRPr="00E67BBA">
        <w:rPr>
          <w:rFonts w:ascii="Times New Roman" w:eastAsia="Times New Roman" w:hAnsi="Times New Roman" w:cs="Times New Roman"/>
          <w:sz w:val="28"/>
          <w:szCs w:val="24"/>
        </w:rPr>
        <w:t xml:space="preserve">Работающих пенсионеров – 5 человек (0,68%); лиц, выезжающих за пределы муниципального образования – 51 человек (6,98 %); лиц, приезжающих на работу из других МО – 5 человек (0,68 %); </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Следует отметить, что в поселении присутствуют граждане следующих категорий: лица трудоспособного возраста, не занятые в экономике поселения – 175 человек (23,94 %); учащиеся 16-ти лет и старше, обучающиеся с отрывом от производства – 1 человек (0,14%); инвалиды в трудоспособном возрасте – 21 человек (2,87 %); пенсионеры в трудоспособном возрасте – 12 человек (1,64 %).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таблице 2.3.6–1 представлена численность трудовых ресурсов на территории муниципального округа.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Данные по уровню безработицы: на 01.01.2022 граждан, состоящих на учёте в центре занятости – 9 человек (1,23%), что ниже, чем на 01.01.2021 – 27 человек (3,79%). </w:t>
      </w:r>
    </w:p>
    <w:p w:rsidR="00E67BBA" w:rsidRPr="00E67BBA" w:rsidRDefault="00E67BBA" w:rsidP="005D529E">
      <w:pPr>
        <w:numPr>
          <w:ilvl w:val="0"/>
          <w:numId w:val="43"/>
        </w:numPr>
        <w:spacing w:after="0" w:line="240" w:lineRule="auto"/>
        <w:ind w:firstLine="709"/>
        <w:jc w:val="right"/>
        <w:rPr>
          <w:rFonts w:ascii="Times New Roman" w:eastAsia="Times New Roman" w:hAnsi="Times New Roman" w:cs="Times New Roman"/>
          <w:i/>
          <w:iCs/>
          <w:sz w:val="28"/>
          <w:szCs w:val="24"/>
          <w:lang/>
        </w:rPr>
        <w:sectPr w:rsidR="00E67BBA" w:rsidRPr="00E67BBA" w:rsidSect="00E67BBA">
          <w:pgSz w:w="11906" w:h="16838"/>
          <w:pgMar w:top="1134" w:right="850" w:bottom="1134" w:left="1701" w:header="708" w:footer="708" w:gutter="0"/>
          <w:cols w:space="708"/>
          <w:docGrid w:linePitch="382"/>
        </w:sect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lastRenderedPageBreak/>
        <w:t>Таблица 2.3.8-1</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Баланс трудовых ресурсов</w:t>
      </w:r>
    </w:p>
    <w:tbl>
      <w:tblPr>
        <w:tblW w:w="5000" w:type="pct"/>
        <w:tblLook w:val="04A0"/>
      </w:tblPr>
      <w:tblGrid>
        <w:gridCol w:w="446"/>
        <w:gridCol w:w="3867"/>
        <w:gridCol w:w="1108"/>
        <w:gridCol w:w="889"/>
        <w:gridCol w:w="14"/>
        <w:gridCol w:w="1194"/>
        <w:gridCol w:w="994"/>
        <w:gridCol w:w="1449"/>
        <w:gridCol w:w="890"/>
        <w:gridCol w:w="1076"/>
        <w:gridCol w:w="866"/>
        <w:gridCol w:w="30"/>
        <w:gridCol w:w="1071"/>
        <w:gridCol w:w="861"/>
        <w:gridCol w:w="31"/>
      </w:tblGrid>
      <w:tr w:rsidR="00E67BBA" w:rsidRPr="00E67BBA" w:rsidTr="00E67BBA">
        <w:trPr>
          <w:gridAfter w:val="1"/>
          <w:wAfter w:w="11" w:type="pct"/>
          <w:trHeight w:val="20"/>
          <w:tblHeader/>
        </w:trPr>
        <w:tc>
          <w:tcPr>
            <w:tcW w:w="151" w:type="pct"/>
            <w:vMerge w:val="restart"/>
            <w:tcBorders>
              <w:top w:val="single" w:sz="8" w:space="0" w:color="auto"/>
              <w:left w:val="single" w:sz="8"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1308" w:type="pct"/>
            <w:vMerge w:val="restart"/>
            <w:tcBorders>
              <w:top w:val="single" w:sz="8" w:space="0" w:color="auto"/>
              <w:left w:val="nil"/>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Возрастные группы</w:t>
            </w:r>
          </w:p>
        </w:tc>
        <w:tc>
          <w:tcPr>
            <w:tcW w:w="681" w:type="pct"/>
            <w:gridSpan w:val="3"/>
            <w:tcBorders>
              <w:top w:val="single" w:sz="8" w:space="0" w:color="auto"/>
              <w:left w:val="nil"/>
              <w:bottom w:val="single" w:sz="4" w:space="0" w:color="auto"/>
              <w:right w:val="single" w:sz="8" w:space="0" w:color="000000"/>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01.01.2018г.</w:t>
            </w:r>
          </w:p>
        </w:tc>
        <w:tc>
          <w:tcPr>
            <w:tcW w:w="739" w:type="pct"/>
            <w:gridSpan w:val="2"/>
            <w:tcBorders>
              <w:top w:val="single" w:sz="8" w:space="0" w:color="auto"/>
              <w:left w:val="nil"/>
              <w:bottom w:val="single" w:sz="4" w:space="0" w:color="auto"/>
              <w:right w:val="single" w:sz="8" w:space="0" w:color="000000"/>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01.01.2019г.</w:t>
            </w:r>
          </w:p>
        </w:tc>
        <w:tc>
          <w:tcPr>
            <w:tcW w:w="791" w:type="pct"/>
            <w:gridSpan w:val="2"/>
            <w:tcBorders>
              <w:top w:val="single" w:sz="8" w:space="0" w:color="auto"/>
              <w:left w:val="nil"/>
              <w:bottom w:val="single" w:sz="4" w:space="0" w:color="auto"/>
              <w:right w:val="single" w:sz="8" w:space="0" w:color="000000"/>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01.01.2020г.</w:t>
            </w:r>
          </w:p>
        </w:tc>
        <w:tc>
          <w:tcPr>
            <w:tcW w:w="657" w:type="pct"/>
            <w:gridSpan w:val="2"/>
            <w:tcBorders>
              <w:top w:val="single" w:sz="8" w:space="0" w:color="auto"/>
              <w:left w:val="nil"/>
              <w:bottom w:val="single" w:sz="4" w:space="0" w:color="auto"/>
              <w:right w:val="single" w:sz="8" w:space="0" w:color="000000"/>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01.01.2021</w:t>
            </w:r>
          </w:p>
        </w:tc>
        <w:tc>
          <w:tcPr>
            <w:tcW w:w="663" w:type="pct"/>
            <w:gridSpan w:val="3"/>
            <w:tcBorders>
              <w:top w:val="single" w:sz="8" w:space="0" w:color="auto"/>
              <w:left w:val="nil"/>
              <w:bottom w:val="single" w:sz="4" w:space="0" w:color="auto"/>
              <w:right w:val="single" w:sz="8" w:space="0" w:color="000000"/>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01.01.2022</w:t>
            </w:r>
          </w:p>
        </w:tc>
      </w:tr>
      <w:tr w:rsidR="00E67BBA" w:rsidRPr="00E67BBA" w:rsidTr="00E67BBA">
        <w:trPr>
          <w:trHeight w:val="20"/>
          <w:tblHeader/>
        </w:trPr>
        <w:tc>
          <w:tcPr>
            <w:tcW w:w="151" w:type="pct"/>
            <w:vMerge/>
            <w:tcBorders>
              <w:left w:val="single" w:sz="8" w:space="0" w:color="auto"/>
              <w:bottom w:val="single" w:sz="4"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1308" w:type="pct"/>
            <w:vMerge/>
            <w:tcBorders>
              <w:left w:val="nil"/>
              <w:bottom w:val="single" w:sz="4"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375" w:type="pct"/>
            <w:tcBorders>
              <w:top w:val="nil"/>
              <w:left w:val="nil"/>
              <w:bottom w:val="single" w:sz="4"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proofErr w:type="gramStart"/>
            <w:r w:rsidRPr="00E67BBA">
              <w:rPr>
                <w:rFonts w:ascii="Times New Roman" w:eastAsia="Calibri" w:hAnsi="Times New Roman" w:cs="Times New Roman"/>
                <w:bCs/>
                <w:sz w:val="24"/>
                <w:szCs w:val="26"/>
              </w:rPr>
              <w:t>Числен-ность</w:t>
            </w:r>
            <w:proofErr w:type="gramEnd"/>
            <w:r w:rsidRPr="00E67BBA">
              <w:rPr>
                <w:rFonts w:ascii="Times New Roman" w:eastAsia="Calibri" w:hAnsi="Times New Roman" w:cs="Times New Roman"/>
                <w:bCs/>
                <w:sz w:val="24"/>
                <w:szCs w:val="26"/>
              </w:rPr>
              <w:t>, чел</w:t>
            </w:r>
          </w:p>
        </w:tc>
        <w:tc>
          <w:tcPr>
            <w:tcW w:w="301" w:type="pct"/>
            <w:tcBorders>
              <w:top w:val="nil"/>
              <w:left w:val="nil"/>
              <w:bottom w:val="single" w:sz="4"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 к</w:t>
            </w:r>
          </w:p>
        </w:tc>
        <w:tc>
          <w:tcPr>
            <w:tcW w:w="409" w:type="pct"/>
            <w:gridSpan w:val="2"/>
            <w:tcBorders>
              <w:top w:val="nil"/>
              <w:left w:val="nil"/>
              <w:bottom w:val="single" w:sz="4"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proofErr w:type="gramStart"/>
            <w:r w:rsidRPr="00E67BBA">
              <w:rPr>
                <w:rFonts w:ascii="Times New Roman" w:eastAsia="Calibri" w:hAnsi="Times New Roman" w:cs="Times New Roman"/>
                <w:bCs/>
                <w:sz w:val="24"/>
                <w:szCs w:val="26"/>
              </w:rPr>
              <w:t>Числен-ность</w:t>
            </w:r>
            <w:proofErr w:type="gramEnd"/>
            <w:r w:rsidRPr="00E67BBA">
              <w:rPr>
                <w:rFonts w:ascii="Times New Roman" w:eastAsia="Calibri" w:hAnsi="Times New Roman" w:cs="Times New Roman"/>
                <w:bCs/>
                <w:sz w:val="24"/>
                <w:szCs w:val="26"/>
              </w:rPr>
              <w:t>, чел</w:t>
            </w:r>
          </w:p>
        </w:tc>
        <w:tc>
          <w:tcPr>
            <w:tcW w:w="336" w:type="pct"/>
            <w:tcBorders>
              <w:top w:val="nil"/>
              <w:left w:val="nil"/>
              <w:bottom w:val="single" w:sz="4"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 к</w:t>
            </w:r>
          </w:p>
        </w:tc>
        <w:tc>
          <w:tcPr>
            <w:tcW w:w="490" w:type="pct"/>
            <w:tcBorders>
              <w:top w:val="nil"/>
              <w:left w:val="nil"/>
              <w:bottom w:val="single" w:sz="4"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proofErr w:type="gramStart"/>
            <w:r w:rsidRPr="00E67BBA">
              <w:rPr>
                <w:rFonts w:ascii="Times New Roman" w:eastAsia="Calibri" w:hAnsi="Times New Roman" w:cs="Times New Roman"/>
                <w:bCs/>
                <w:sz w:val="24"/>
                <w:szCs w:val="26"/>
              </w:rPr>
              <w:t>Числен-ность</w:t>
            </w:r>
            <w:proofErr w:type="gramEnd"/>
            <w:r w:rsidRPr="00E67BBA">
              <w:rPr>
                <w:rFonts w:ascii="Times New Roman" w:eastAsia="Calibri" w:hAnsi="Times New Roman" w:cs="Times New Roman"/>
                <w:bCs/>
                <w:sz w:val="24"/>
                <w:szCs w:val="26"/>
              </w:rPr>
              <w:t>, чел</w:t>
            </w:r>
          </w:p>
        </w:tc>
        <w:tc>
          <w:tcPr>
            <w:tcW w:w="301" w:type="pct"/>
            <w:tcBorders>
              <w:top w:val="nil"/>
              <w:left w:val="nil"/>
              <w:bottom w:val="single" w:sz="4"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 к</w:t>
            </w:r>
          </w:p>
        </w:tc>
        <w:tc>
          <w:tcPr>
            <w:tcW w:w="364" w:type="pct"/>
            <w:tcBorders>
              <w:top w:val="nil"/>
              <w:left w:val="nil"/>
              <w:bottom w:val="single" w:sz="4"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proofErr w:type="gramStart"/>
            <w:r w:rsidRPr="00E67BBA">
              <w:rPr>
                <w:rFonts w:ascii="Times New Roman" w:eastAsia="Calibri" w:hAnsi="Times New Roman" w:cs="Times New Roman"/>
                <w:bCs/>
                <w:sz w:val="24"/>
                <w:szCs w:val="26"/>
              </w:rPr>
              <w:t>Числен-ность</w:t>
            </w:r>
            <w:proofErr w:type="gramEnd"/>
            <w:r w:rsidRPr="00E67BBA">
              <w:rPr>
                <w:rFonts w:ascii="Times New Roman" w:eastAsia="Calibri" w:hAnsi="Times New Roman" w:cs="Times New Roman"/>
                <w:bCs/>
                <w:sz w:val="24"/>
                <w:szCs w:val="26"/>
              </w:rPr>
              <w:t>, чел</w:t>
            </w:r>
          </w:p>
        </w:tc>
        <w:tc>
          <w:tcPr>
            <w:tcW w:w="303" w:type="pct"/>
            <w:gridSpan w:val="2"/>
            <w:tcBorders>
              <w:top w:val="nil"/>
              <w:left w:val="nil"/>
              <w:bottom w:val="single" w:sz="4"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 к</w:t>
            </w:r>
          </w:p>
        </w:tc>
        <w:tc>
          <w:tcPr>
            <w:tcW w:w="362" w:type="pct"/>
            <w:tcBorders>
              <w:top w:val="nil"/>
              <w:left w:val="nil"/>
              <w:bottom w:val="single" w:sz="4"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proofErr w:type="gramStart"/>
            <w:r w:rsidRPr="00E67BBA">
              <w:rPr>
                <w:rFonts w:ascii="Times New Roman" w:eastAsia="Calibri" w:hAnsi="Times New Roman" w:cs="Times New Roman"/>
                <w:bCs/>
                <w:sz w:val="24"/>
                <w:szCs w:val="26"/>
              </w:rPr>
              <w:t>Числен-ность</w:t>
            </w:r>
            <w:proofErr w:type="gramEnd"/>
            <w:r w:rsidRPr="00E67BBA">
              <w:rPr>
                <w:rFonts w:ascii="Times New Roman" w:eastAsia="Calibri" w:hAnsi="Times New Roman" w:cs="Times New Roman"/>
                <w:bCs/>
                <w:sz w:val="24"/>
                <w:szCs w:val="26"/>
              </w:rPr>
              <w:t>, чел</w:t>
            </w:r>
          </w:p>
        </w:tc>
        <w:tc>
          <w:tcPr>
            <w:tcW w:w="301" w:type="pct"/>
            <w:gridSpan w:val="2"/>
            <w:tcBorders>
              <w:top w:val="nil"/>
              <w:left w:val="nil"/>
              <w:bottom w:val="single" w:sz="4"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 к</w:t>
            </w:r>
          </w:p>
        </w:tc>
      </w:tr>
      <w:tr w:rsidR="00E67BBA" w:rsidRPr="00E67BBA" w:rsidTr="00E67BBA">
        <w:trPr>
          <w:trHeight w:val="20"/>
        </w:trPr>
        <w:tc>
          <w:tcPr>
            <w:tcW w:w="151" w:type="pct"/>
            <w:vMerge w:val="restart"/>
            <w:tcBorders>
              <w:top w:val="single" w:sz="4" w:space="0" w:color="auto"/>
              <w:left w:val="single" w:sz="8"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w:t>
            </w:r>
          </w:p>
        </w:tc>
        <w:tc>
          <w:tcPr>
            <w:tcW w:w="1308" w:type="pct"/>
            <w:tcBorders>
              <w:top w:val="single" w:sz="4" w:space="0" w:color="auto"/>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Cs/>
                <w:i/>
                <w:iCs/>
                <w:sz w:val="24"/>
                <w:szCs w:val="26"/>
              </w:rPr>
            </w:pPr>
            <w:r w:rsidRPr="00E67BBA">
              <w:rPr>
                <w:rFonts w:ascii="Times New Roman" w:eastAsia="Calibri" w:hAnsi="Times New Roman" w:cs="Times New Roman"/>
                <w:bCs/>
                <w:i/>
                <w:iCs/>
                <w:sz w:val="24"/>
                <w:szCs w:val="26"/>
              </w:rPr>
              <w:t>Трудовые ресурсы, всего</w:t>
            </w:r>
          </w:p>
        </w:tc>
        <w:tc>
          <w:tcPr>
            <w:tcW w:w="375" w:type="pct"/>
            <w:tcBorders>
              <w:top w:val="single" w:sz="4" w:space="0" w:color="auto"/>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817</w:t>
            </w:r>
          </w:p>
        </w:tc>
        <w:tc>
          <w:tcPr>
            <w:tcW w:w="301" w:type="pct"/>
            <w:tcBorders>
              <w:top w:val="single" w:sz="4" w:space="0" w:color="auto"/>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100,00</w:t>
            </w:r>
          </w:p>
        </w:tc>
        <w:tc>
          <w:tcPr>
            <w:tcW w:w="409" w:type="pct"/>
            <w:gridSpan w:val="2"/>
            <w:tcBorders>
              <w:top w:val="single" w:sz="4" w:space="0" w:color="auto"/>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815</w:t>
            </w:r>
          </w:p>
        </w:tc>
        <w:tc>
          <w:tcPr>
            <w:tcW w:w="336" w:type="pct"/>
            <w:tcBorders>
              <w:top w:val="single" w:sz="4" w:space="0" w:color="auto"/>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100,00</w:t>
            </w:r>
          </w:p>
        </w:tc>
        <w:tc>
          <w:tcPr>
            <w:tcW w:w="490" w:type="pct"/>
            <w:tcBorders>
              <w:top w:val="single" w:sz="4" w:space="0" w:color="auto"/>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710</w:t>
            </w:r>
          </w:p>
        </w:tc>
        <w:tc>
          <w:tcPr>
            <w:tcW w:w="301" w:type="pct"/>
            <w:tcBorders>
              <w:top w:val="single" w:sz="4" w:space="0" w:color="auto"/>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100,00</w:t>
            </w:r>
          </w:p>
        </w:tc>
        <w:tc>
          <w:tcPr>
            <w:tcW w:w="364" w:type="pct"/>
            <w:tcBorders>
              <w:top w:val="single" w:sz="4" w:space="0" w:color="auto"/>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712</w:t>
            </w:r>
          </w:p>
        </w:tc>
        <w:tc>
          <w:tcPr>
            <w:tcW w:w="303" w:type="pct"/>
            <w:gridSpan w:val="2"/>
            <w:tcBorders>
              <w:top w:val="single" w:sz="4" w:space="0" w:color="auto"/>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100,00</w:t>
            </w:r>
          </w:p>
        </w:tc>
        <w:tc>
          <w:tcPr>
            <w:tcW w:w="362" w:type="pct"/>
            <w:tcBorders>
              <w:top w:val="single" w:sz="4" w:space="0" w:color="auto"/>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731</w:t>
            </w:r>
          </w:p>
        </w:tc>
        <w:tc>
          <w:tcPr>
            <w:tcW w:w="301" w:type="pct"/>
            <w:gridSpan w:val="2"/>
            <w:tcBorders>
              <w:top w:val="single" w:sz="4" w:space="0" w:color="auto"/>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100,00</w:t>
            </w:r>
          </w:p>
        </w:tc>
      </w:tr>
      <w:tr w:rsidR="00E67BBA" w:rsidRPr="00E67BBA" w:rsidTr="00E67BBA">
        <w:trPr>
          <w:trHeight w:val="20"/>
        </w:trPr>
        <w:tc>
          <w:tcPr>
            <w:tcW w:w="151" w:type="pct"/>
            <w:vMerge/>
            <w:tcBorders>
              <w:left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1308" w:type="pct"/>
            <w:tcBorders>
              <w:top w:val="nil"/>
              <w:left w:val="nil"/>
              <w:bottom w:val="single" w:sz="8" w:space="0" w:color="auto"/>
              <w:right w:val="single" w:sz="8" w:space="0" w:color="auto"/>
            </w:tcBorders>
            <w:shd w:val="clear" w:color="auto" w:fill="auto"/>
            <w:vAlign w:val="bottom"/>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а) население в трудоспособном возрасте</w:t>
            </w:r>
          </w:p>
        </w:tc>
        <w:tc>
          <w:tcPr>
            <w:tcW w:w="375"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810</w:t>
            </w:r>
          </w:p>
        </w:tc>
        <w:tc>
          <w:tcPr>
            <w:tcW w:w="30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99,14</w:t>
            </w:r>
          </w:p>
        </w:tc>
        <w:tc>
          <w:tcPr>
            <w:tcW w:w="409"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807</w:t>
            </w:r>
          </w:p>
        </w:tc>
        <w:tc>
          <w:tcPr>
            <w:tcW w:w="336"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99,02</w:t>
            </w:r>
          </w:p>
        </w:tc>
        <w:tc>
          <w:tcPr>
            <w:tcW w:w="490"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704</w:t>
            </w:r>
          </w:p>
        </w:tc>
        <w:tc>
          <w:tcPr>
            <w:tcW w:w="30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99,15</w:t>
            </w:r>
          </w:p>
        </w:tc>
        <w:tc>
          <w:tcPr>
            <w:tcW w:w="364"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707</w:t>
            </w:r>
          </w:p>
        </w:tc>
        <w:tc>
          <w:tcPr>
            <w:tcW w:w="303"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99,30</w:t>
            </w:r>
          </w:p>
        </w:tc>
        <w:tc>
          <w:tcPr>
            <w:tcW w:w="362"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726</w:t>
            </w:r>
          </w:p>
        </w:tc>
        <w:tc>
          <w:tcPr>
            <w:tcW w:w="301"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99,32</w:t>
            </w:r>
          </w:p>
        </w:tc>
      </w:tr>
      <w:tr w:rsidR="00E67BBA" w:rsidRPr="00E67BBA" w:rsidTr="00E67BBA">
        <w:trPr>
          <w:trHeight w:val="20"/>
        </w:trPr>
        <w:tc>
          <w:tcPr>
            <w:tcW w:w="151" w:type="pct"/>
            <w:vMerge/>
            <w:tcBorders>
              <w:left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1308" w:type="pct"/>
            <w:tcBorders>
              <w:top w:val="nil"/>
              <w:left w:val="nil"/>
              <w:bottom w:val="single" w:sz="8" w:space="0" w:color="auto"/>
              <w:right w:val="single" w:sz="8" w:space="0" w:color="auto"/>
            </w:tcBorders>
            <w:shd w:val="clear" w:color="auto" w:fill="auto"/>
            <w:vAlign w:val="bottom"/>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б) работающие пенсионеры (старше трудоспособного возраста)</w:t>
            </w:r>
          </w:p>
        </w:tc>
        <w:tc>
          <w:tcPr>
            <w:tcW w:w="375"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w:t>
            </w:r>
          </w:p>
        </w:tc>
        <w:tc>
          <w:tcPr>
            <w:tcW w:w="30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0,86</w:t>
            </w:r>
          </w:p>
        </w:tc>
        <w:tc>
          <w:tcPr>
            <w:tcW w:w="409"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8</w:t>
            </w:r>
          </w:p>
        </w:tc>
        <w:tc>
          <w:tcPr>
            <w:tcW w:w="336"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0,98</w:t>
            </w:r>
          </w:p>
        </w:tc>
        <w:tc>
          <w:tcPr>
            <w:tcW w:w="490"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w:t>
            </w:r>
          </w:p>
        </w:tc>
        <w:tc>
          <w:tcPr>
            <w:tcW w:w="30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0,85</w:t>
            </w:r>
          </w:p>
        </w:tc>
        <w:tc>
          <w:tcPr>
            <w:tcW w:w="364"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w:t>
            </w:r>
          </w:p>
        </w:tc>
        <w:tc>
          <w:tcPr>
            <w:tcW w:w="303"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0,70</w:t>
            </w:r>
          </w:p>
        </w:tc>
        <w:tc>
          <w:tcPr>
            <w:tcW w:w="362"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w:t>
            </w:r>
          </w:p>
        </w:tc>
        <w:tc>
          <w:tcPr>
            <w:tcW w:w="301"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0,68</w:t>
            </w:r>
          </w:p>
        </w:tc>
      </w:tr>
      <w:tr w:rsidR="00E67BBA" w:rsidRPr="00E67BBA" w:rsidTr="00E67BBA">
        <w:trPr>
          <w:trHeight w:val="20"/>
        </w:trPr>
        <w:tc>
          <w:tcPr>
            <w:tcW w:w="151" w:type="pct"/>
            <w:vMerge/>
            <w:tcBorders>
              <w:left w:val="single" w:sz="8" w:space="0" w:color="auto"/>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1308" w:type="pct"/>
            <w:tcBorders>
              <w:top w:val="nil"/>
              <w:left w:val="nil"/>
              <w:bottom w:val="single" w:sz="8" w:space="0" w:color="auto"/>
              <w:right w:val="single" w:sz="8" w:space="0" w:color="auto"/>
            </w:tcBorders>
            <w:shd w:val="clear" w:color="auto" w:fill="auto"/>
            <w:vAlign w:val="bottom"/>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в) работающие подростки моложе 16 лет</w:t>
            </w:r>
          </w:p>
        </w:tc>
        <w:tc>
          <w:tcPr>
            <w:tcW w:w="375"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 </w:t>
            </w:r>
          </w:p>
        </w:tc>
        <w:tc>
          <w:tcPr>
            <w:tcW w:w="30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0,00</w:t>
            </w:r>
          </w:p>
        </w:tc>
        <w:tc>
          <w:tcPr>
            <w:tcW w:w="409"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 </w:t>
            </w:r>
          </w:p>
        </w:tc>
        <w:tc>
          <w:tcPr>
            <w:tcW w:w="336"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0,00</w:t>
            </w:r>
          </w:p>
        </w:tc>
        <w:tc>
          <w:tcPr>
            <w:tcW w:w="490"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 </w:t>
            </w:r>
          </w:p>
        </w:tc>
        <w:tc>
          <w:tcPr>
            <w:tcW w:w="30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0,00</w:t>
            </w:r>
          </w:p>
        </w:tc>
        <w:tc>
          <w:tcPr>
            <w:tcW w:w="364"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 </w:t>
            </w:r>
          </w:p>
        </w:tc>
        <w:tc>
          <w:tcPr>
            <w:tcW w:w="303"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0,00</w:t>
            </w:r>
          </w:p>
        </w:tc>
        <w:tc>
          <w:tcPr>
            <w:tcW w:w="362"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 </w:t>
            </w:r>
          </w:p>
        </w:tc>
        <w:tc>
          <w:tcPr>
            <w:tcW w:w="301"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0,00</w:t>
            </w:r>
          </w:p>
        </w:tc>
      </w:tr>
      <w:tr w:rsidR="00E67BBA" w:rsidRPr="00E67BBA" w:rsidTr="00E67BBA">
        <w:trPr>
          <w:trHeight w:val="20"/>
        </w:trPr>
        <w:tc>
          <w:tcPr>
            <w:tcW w:w="151" w:type="pct"/>
            <w:tcBorders>
              <w:top w:val="nil"/>
              <w:left w:val="single" w:sz="8" w:space="0" w:color="auto"/>
              <w:bottom w:val="single" w:sz="8"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w:t>
            </w:r>
          </w:p>
        </w:tc>
        <w:tc>
          <w:tcPr>
            <w:tcW w:w="1308"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Трудовые ресурсы, занятые в экономике поселения</w:t>
            </w:r>
          </w:p>
        </w:tc>
        <w:tc>
          <w:tcPr>
            <w:tcW w:w="375"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312</w:t>
            </w:r>
          </w:p>
        </w:tc>
        <w:tc>
          <w:tcPr>
            <w:tcW w:w="30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38,19</w:t>
            </w:r>
          </w:p>
        </w:tc>
        <w:tc>
          <w:tcPr>
            <w:tcW w:w="409"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314</w:t>
            </w:r>
          </w:p>
        </w:tc>
        <w:tc>
          <w:tcPr>
            <w:tcW w:w="336"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38,53</w:t>
            </w:r>
          </w:p>
        </w:tc>
        <w:tc>
          <w:tcPr>
            <w:tcW w:w="490"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404</w:t>
            </w:r>
          </w:p>
        </w:tc>
        <w:tc>
          <w:tcPr>
            <w:tcW w:w="30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56,90</w:t>
            </w:r>
          </w:p>
        </w:tc>
        <w:tc>
          <w:tcPr>
            <w:tcW w:w="364"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419</w:t>
            </w:r>
          </w:p>
        </w:tc>
        <w:tc>
          <w:tcPr>
            <w:tcW w:w="303"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58,85</w:t>
            </w:r>
          </w:p>
        </w:tc>
        <w:tc>
          <w:tcPr>
            <w:tcW w:w="362"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318</w:t>
            </w:r>
          </w:p>
        </w:tc>
        <w:tc>
          <w:tcPr>
            <w:tcW w:w="301"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43,50</w:t>
            </w:r>
          </w:p>
        </w:tc>
      </w:tr>
      <w:tr w:rsidR="00E67BBA" w:rsidRPr="00E67BBA" w:rsidTr="00E67BBA">
        <w:trPr>
          <w:trHeight w:val="20"/>
        </w:trPr>
        <w:tc>
          <w:tcPr>
            <w:tcW w:w="151" w:type="pct"/>
            <w:tcBorders>
              <w:top w:val="nil"/>
              <w:left w:val="single" w:sz="8" w:space="0" w:color="auto"/>
              <w:bottom w:val="single" w:sz="8"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w:t>
            </w:r>
          </w:p>
        </w:tc>
        <w:tc>
          <w:tcPr>
            <w:tcW w:w="1308"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Лица, выезжающие на работу за пределы МО</w:t>
            </w:r>
          </w:p>
        </w:tc>
        <w:tc>
          <w:tcPr>
            <w:tcW w:w="375"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62</w:t>
            </w:r>
          </w:p>
        </w:tc>
        <w:tc>
          <w:tcPr>
            <w:tcW w:w="30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7,59</w:t>
            </w:r>
          </w:p>
        </w:tc>
        <w:tc>
          <w:tcPr>
            <w:tcW w:w="409"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59</w:t>
            </w:r>
          </w:p>
        </w:tc>
        <w:tc>
          <w:tcPr>
            <w:tcW w:w="336"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7,24</w:t>
            </w:r>
          </w:p>
        </w:tc>
        <w:tc>
          <w:tcPr>
            <w:tcW w:w="490"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54</w:t>
            </w:r>
          </w:p>
        </w:tc>
        <w:tc>
          <w:tcPr>
            <w:tcW w:w="30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7,61</w:t>
            </w:r>
          </w:p>
        </w:tc>
        <w:tc>
          <w:tcPr>
            <w:tcW w:w="364"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51</w:t>
            </w:r>
          </w:p>
        </w:tc>
        <w:tc>
          <w:tcPr>
            <w:tcW w:w="303"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7,16</w:t>
            </w:r>
          </w:p>
        </w:tc>
        <w:tc>
          <w:tcPr>
            <w:tcW w:w="362"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51</w:t>
            </w:r>
          </w:p>
        </w:tc>
        <w:tc>
          <w:tcPr>
            <w:tcW w:w="301"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6,98</w:t>
            </w:r>
          </w:p>
        </w:tc>
      </w:tr>
      <w:tr w:rsidR="00E67BBA" w:rsidRPr="00E67BBA" w:rsidTr="00E67BBA">
        <w:trPr>
          <w:trHeight w:val="20"/>
        </w:trPr>
        <w:tc>
          <w:tcPr>
            <w:tcW w:w="151" w:type="pct"/>
            <w:tcBorders>
              <w:top w:val="nil"/>
              <w:left w:val="single" w:sz="8" w:space="0" w:color="auto"/>
              <w:bottom w:val="single" w:sz="8"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4</w:t>
            </w:r>
          </w:p>
        </w:tc>
        <w:tc>
          <w:tcPr>
            <w:tcW w:w="1308"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лица, приезжающие на работу из других МО</w:t>
            </w:r>
          </w:p>
        </w:tc>
        <w:tc>
          <w:tcPr>
            <w:tcW w:w="375"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11</w:t>
            </w:r>
          </w:p>
        </w:tc>
        <w:tc>
          <w:tcPr>
            <w:tcW w:w="30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1,35</w:t>
            </w:r>
          </w:p>
        </w:tc>
        <w:tc>
          <w:tcPr>
            <w:tcW w:w="409"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11</w:t>
            </w:r>
          </w:p>
        </w:tc>
        <w:tc>
          <w:tcPr>
            <w:tcW w:w="336"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1,35</w:t>
            </w:r>
          </w:p>
        </w:tc>
        <w:tc>
          <w:tcPr>
            <w:tcW w:w="490"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9</w:t>
            </w:r>
          </w:p>
        </w:tc>
        <w:tc>
          <w:tcPr>
            <w:tcW w:w="30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1,27</w:t>
            </w:r>
          </w:p>
        </w:tc>
        <w:tc>
          <w:tcPr>
            <w:tcW w:w="364"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w:t>
            </w:r>
          </w:p>
        </w:tc>
        <w:tc>
          <w:tcPr>
            <w:tcW w:w="303"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0,70</w:t>
            </w:r>
          </w:p>
        </w:tc>
        <w:tc>
          <w:tcPr>
            <w:tcW w:w="362"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w:t>
            </w:r>
          </w:p>
        </w:tc>
        <w:tc>
          <w:tcPr>
            <w:tcW w:w="301"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0,68</w:t>
            </w:r>
          </w:p>
        </w:tc>
      </w:tr>
      <w:tr w:rsidR="00E67BBA" w:rsidRPr="00E67BBA" w:rsidTr="00E67BBA">
        <w:trPr>
          <w:trHeight w:val="20"/>
        </w:trPr>
        <w:tc>
          <w:tcPr>
            <w:tcW w:w="151" w:type="pct"/>
            <w:vMerge w:val="restart"/>
            <w:tcBorders>
              <w:top w:val="nil"/>
              <w:left w:val="single" w:sz="8"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w:t>
            </w:r>
          </w:p>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1308"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Граждане трудоспособного возраста, не занятые в экономике поселения</w:t>
            </w:r>
          </w:p>
        </w:tc>
        <w:tc>
          <w:tcPr>
            <w:tcW w:w="375"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227</w:t>
            </w:r>
          </w:p>
        </w:tc>
        <w:tc>
          <w:tcPr>
            <w:tcW w:w="30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27,78</w:t>
            </w:r>
          </w:p>
        </w:tc>
        <w:tc>
          <w:tcPr>
            <w:tcW w:w="409"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224</w:t>
            </w:r>
          </w:p>
        </w:tc>
        <w:tc>
          <w:tcPr>
            <w:tcW w:w="336"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27,48</w:t>
            </w:r>
          </w:p>
        </w:tc>
        <w:tc>
          <w:tcPr>
            <w:tcW w:w="490"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226</w:t>
            </w:r>
          </w:p>
        </w:tc>
        <w:tc>
          <w:tcPr>
            <w:tcW w:w="30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31,83</w:t>
            </w:r>
          </w:p>
        </w:tc>
        <w:tc>
          <w:tcPr>
            <w:tcW w:w="364"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189</w:t>
            </w:r>
          </w:p>
        </w:tc>
        <w:tc>
          <w:tcPr>
            <w:tcW w:w="303"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26,54</w:t>
            </w:r>
          </w:p>
        </w:tc>
        <w:tc>
          <w:tcPr>
            <w:tcW w:w="362"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175</w:t>
            </w:r>
          </w:p>
        </w:tc>
        <w:tc>
          <w:tcPr>
            <w:tcW w:w="301"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23,94</w:t>
            </w:r>
          </w:p>
        </w:tc>
      </w:tr>
      <w:tr w:rsidR="00E67BBA" w:rsidRPr="00E67BBA" w:rsidTr="00E67BBA">
        <w:trPr>
          <w:trHeight w:val="20"/>
        </w:trPr>
        <w:tc>
          <w:tcPr>
            <w:tcW w:w="151" w:type="pct"/>
            <w:vMerge/>
            <w:tcBorders>
              <w:left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1308"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а) граждане, состоящие на учете в центре занятости населения</w:t>
            </w:r>
          </w:p>
        </w:tc>
        <w:tc>
          <w:tcPr>
            <w:tcW w:w="375"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31</w:t>
            </w:r>
          </w:p>
        </w:tc>
        <w:tc>
          <w:tcPr>
            <w:tcW w:w="30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3,79</w:t>
            </w:r>
          </w:p>
        </w:tc>
        <w:tc>
          <w:tcPr>
            <w:tcW w:w="409"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28</w:t>
            </w:r>
          </w:p>
        </w:tc>
        <w:tc>
          <w:tcPr>
            <w:tcW w:w="336"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3,44</w:t>
            </w:r>
          </w:p>
        </w:tc>
        <w:tc>
          <w:tcPr>
            <w:tcW w:w="490"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37</w:t>
            </w:r>
          </w:p>
        </w:tc>
        <w:tc>
          <w:tcPr>
            <w:tcW w:w="30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5,21</w:t>
            </w:r>
          </w:p>
        </w:tc>
        <w:tc>
          <w:tcPr>
            <w:tcW w:w="364"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27</w:t>
            </w:r>
          </w:p>
        </w:tc>
        <w:tc>
          <w:tcPr>
            <w:tcW w:w="303"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3,79</w:t>
            </w:r>
          </w:p>
        </w:tc>
        <w:tc>
          <w:tcPr>
            <w:tcW w:w="362"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9</w:t>
            </w:r>
          </w:p>
        </w:tc>
        <w:tc>
          <w:tcPr>
            <w:tcW w:w="301"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1,23</w:t>
            </w:r>
          </w:p>
        </w:tc>
      </w:tr>
      <w:tr w:rsidR="00E67BBA" w:rsidRPr="00E67BBA" w:rsidTr="00E67BBA">
        <w:trPr>
          <w:trHeight w:val="20"/>
        </w:trPr>
        <w:tc>
          <w:tcPr>
            <w:tcW w:w="151" w:type="pct"/>
            <w:vMerge/>
            <w:tcBorders>
              <w:left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1308"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б) учащиеся 16-ти лет и старше, обучающиеся с отрывом от производства</w:t>
            </w:r>
          </w:p>
        </w:tc>
        <w:tc>
          <w:tcPr>
            <w:tcW w:w="375"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w:t>
            </w:r>
          </w:p>
        </w:tc>
        <w:tc>
          <w:tcPr>
            <w:tcW w:w="30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0,37</w:t>
            </w:r>
          </w:p>
        </w:tc>
        <w:tc>
          <w:tcPr>
            <w:tcW w:w="409"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w:t>
            </w:r>
          </w:p>
        </w:tc>
        <w:tc>
          <w:tcPr>
            <w:tcW w:w="336"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0,37</w:t>
            </w:r>
          </w:p>
        </w:tc>
        <w:tc>
          <w:tcPr>
            <w:tcW w:w="490"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w:t>
            </w:r>
          </w:p>
        </w:tc>
        <w:tc>
          <w:tcPr>
            <w:tcW w:w="30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0,28</w:t>
            </w:r>
          </w:p>
        </w:tc>
        <w:tc>
          <w:tcPr>
            <w:tcW w:w="364"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w:t>
            </w:r>
          </w:p>
        </w:tc>
        <w:tc>
          <w:tcPr>
            <w:tcW w:w="303"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0,28</w:t>
            </w:r>
          </w:p>
        </w:tc>
        <w:tc>
          <w:tcPr>
            <w:tcW w:w="362"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w:t>
            </w:r>
          </w:p>
        </w:tc>
        <w:tc>
          <w:tcPr>
            <w:tcW w:w="301"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0,14</w:t>
            </w:r>
          </w:p>
        </w:tc>
      </w:tr>
      <w:tr w:rsidR="00E67BBA" w:rsidRPr="00E67BBA" w:rsidTr="00E67BBA">
        <w:trPr>
          <w:trHeight w:val="20"/>
        </w:trPr>
        <w:tc>
          <w:tcPr>
            <w:tcW w:w="151" w:type="pct"/>
            <w:vMerge/>
            <w:tcBorders>
              <w:left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1308"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в) инвалиды в трудоспособном возрасте</w:t>
            </w:r>
          </w:p>
        </w:tc>
        <w:tc>
          <w:tcPr>
            <w:tcW w:w="375"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27</w:t>
            </w:r>
          </w:p>
        </w:tc>
        <w:tc>
          <w:tcPr>
            <w:tcW w:w="30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3,30</w:t>
            </w:r>
          </w:p>
        </w:tc>
        <w:tc>
          <w:tcPr>
            <w:tcW w:w="409"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25</w:t>
            </w:r>
          </w:p>
        </w:tc>
        <w:tc>
          <w:tcPr>
            <w:tcW w:w="336"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3,07</w:t>
            </w:r>
          </w:p>
        </w:tc>
        <w:tc>
          <w:tcPr>
            <w:tcW w:w="490"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27</w:t>
            </w:r>
          </w:p>
        </w:tc>
        <w:tc>
          <w:tcPr>
            <w:tcW w:w="30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3,80</w:t>
            </w:r>
          </w:p>
        </w:tc>
        <w:tc>
          <w:tcPr>
            <w:tcW w:w="364"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24</w:t>
            </w:r>
          </w:p>
        </w:tc>
        <w:tc>
          <w:tcPr>
            <w:tcW w:w="303"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3,37</w:t>
            </w:r>
          </w:p>
        </w:tc>
        <w:tc>
          <w:tcPr>
            <w:tcW w:w="362"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21</w:t>
            </w:r>
          </w:p>
        </w:tc>
        <w:tc>
          <w:tcPr>
            <w:tcW w:w="301"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2,87</w:t>
            </w:r>
          </w:p>
        </w:tc>
      </w:tr>
      <w:tr w:rsidR="00E67BBA" w:rsidRPr="00E67BBA" w:rsidTr="00E67BBA">
        <w:trPr>
          <w:trHeight w:val="20"/>
        </w:trPr>
        <w:tc>
          <w:tcPr>
            <w:tcW w:w="151" w:type="pct"/>
            <w:vMerge/>
            <w:tcBorders>
              <w:left w:val="single" w:sz="8" w:space="0" w:color="auto"/>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1308"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г) пенсионеры  в трудоспособном возрасте</w:t>
            </w:r>
          </w:p>
        </w:tc>
        <w:tc>
          <w:tcPr>
            <w:tcW w:w="375"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17</w:t>
            </w:r>
          </w:p>
        </w:tc>
        <w:tc>
          <w:tcPr>
            <w:tcW w:w="30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2,08</w:t>
            </w:r>
          </w:p>
        </w:tc>
        <w:tc>
          <w:tcPr>
            <w:tcW w:w="409"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14</w:t>
            </w:r>
          </w:p>
        </w:tc>
        <w:tc>
          <w:tcPr>
            <w:tcW w:w="336"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1,72</w:t>
            </w:r>
          </w:p>
        </w:tc>
        <w:tc>
          <w:tcPr>
            <w:tcW w:w="490"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13</w:t>
            </w:r>
          </w:p>
        </w:tc>
        <w:tc>
          <w:tcPr>
            <w:tcW w:w="301"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1,83</w:t>
            </w:r>
          </w:p>
        </w:tc>
        <w:tc>
          <w:tcPr>
            <w:tcW w:w="364"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12</w:t>
            </w:r>
          </w:p>
        </w:tc>
        <w:tc>
          <w:tcPr>
            <w:tcW w:w="303"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1,69</w:t>
            </w:r>
          </w:p>
        </w:tc>
        <w:tc>
          <w:tcPr>
            <w:tcW w:w="362" w:type="pct"/>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12</w:t>
            </w:r>
          </w:p>
        </w:tc>
        <w:tc>
          <w:tcPr>
            <w:tcW w:w="301" w:type="pct"/>
            <w:gridSpan w:val="2"/>
            <w:tcBorders>
              <w:top w:val="nil"/>
              <w:left w:val="nil"/>
              <w:bottom w:val="single" w:sz="8" w:space="0" w:color="auto"/>
              <w:right w:val="single" w:sz="8"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1,64</w:t>
            </w:r>
          </w:p>
        </w:tc>
      </w:tr>
    </w:tbl>
    <w:p w:rsidR="00E67BBA" w:rsidRPr="00E67BBA" w:rsidRDefault="00E67BBA" w:rsidP="005D529E">
      <w:pPr>
        <w:numPr>
          <w:ilvl w:val="0"/>
          <w:numId w:val="43"/>
        </w:numPr>
        <w:spacing w:after="0" w:line="240" w:lineRule="auto"/>
        <w:ind w:firstLine="709"/>
        <w:jc w:val="center"/>
        <w:rPr>
          <w:rFonts w:ascii="Times New Roman" w:eastAsia="Times New Roman" w:hAnsi="Times New Roman" w:cs="Times New Roman"/>
          <w:i/>
          <w:iCs/>
          <w:sz w:val="28"/>
          <w:szCs w:val="24"/>
          <w:lang/>
        </w:rPr>
        <w:sectPr w:rsidR="00E67BBA" w:rsidRPr="00E67BBA" w:rsidSect="00E67BBA">
          <w:pgSz w:w="16838" w:h="11906" w:orient="landscape"/>
          <w:pgMar w:top="1701" w:right="1134" w:bottom="851" w:left="1134" w:header="709" w:footer="709" w:gutter="0"/>
          <w:cols w:space="708"/>
          <w:docGrid w:linePitch="382"/>
        </w:sectPr>
      </w:pPr>
    </w:p>
    <w:p w:rsidR="00E67BBA" w:rsidRPr="00E67BBA" w:rsidRDefault="00E67BBA" w:rsidP="005D529E">
      <w:pPr>
        <w:keepNext/>
        <w:keepLines/>
        <w:numPr>
          <w:ilvl w:val="2"/>
          <w:numId w:val="46"/>
        </w:numPr>
        <w:spacing w:after="0" w:line="240" w:lineRule="auto"/>
        <w:ind w:left="0" w:firstLine="0"/>
        <w:jc w:val="center"/>
        <w:outlineLvl w:val="2"/>
        <w:rPr>
          <w:rFonts w:ascii="Times New Roman" w:eastAsia="Times New Roman" w:hAnsi="Times New Roman" w:cs="Times New Roman"/>
          <w:b/>
          <w:sz w:val="28"/>
          <w:szCs w:val="24"/>
          <w:lang w:eastAsia="en-US"/>
        </w:rPr>
      </w:pPr>
      <w:bookmarkStart w:id="129" w:name="_Toc115097921"/>
      <w:r w:rsidRPr="00E67BBA">
        <w:rPr>
          <w:rFonts w:ascii="Times New Roman" w:eastAsia="Times New Roman" w:hAnsi="Times New Roman" w:cs="Times New Roman"/>
          <w:b/>
          <w:sz w:val="28"/>
          <w:szCs w:val="24"/>
          <w:lang w:eastAsia="en-US"/>
        </w:rPr>
        <w:lastRenderedPageBreak/>
        <w:t>Экономическая база развития поселения</w:t>
      </w:r>
      <w:bookmarkEnd w:id="129"/>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Местное самоуправление осуществляется на всей территории поселения в пределах границ, установленных законом Республики Хакасия от 15.10.2004 № 73 «Об утверждении границ муниципальных образований Таштыпского района и наделении их соответственно статусом муниципального района, сельского поселения» (пункт в редакции решения Совета депутатов от 03.07.2009г. № 06)</w:t>
      </w:r>
      <w:r w:rsidRPr="00E67BBA">
        <w:rPr>
          <w:rFonts w:ascii="Times New Roman" w:eastAsia="Times New Roman" w:hAnsi="Times New Roman" w:cs="Times New Roman"/>
          <w:sz w:val="28"/>
          <w:szCs w:val="24"/>
          <w:vertAlign w:val="superscript"/>
        </w:rPr>
        <w:footnoteReference w:id="24"/>
      </w:r>
      <w:r w:rsidRPr="00E67BBA">
        <w:rPr>
          <w:rFonts w:ascii="Times New Roman" w:eastAsia="Times New Roman" w:hAnsi="Times New Roman" w:cs="Times New Roman"/>
          <w:sz w:val="28"/>
          <w:szCs w:val="24"/>
        </w:rPr>
        <w:t xml:space="preserve">.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В границах поселения находятся следующие населенные пункты: с. Матур, д. </w:t>
      </w:r>
      <w:proofErr w:type="gramStart"/>
      <w:r w:rsidRPr="00E67BBA">
        <w:rPr>
          <w:rFonts w:ascii="Times New Roman" w:eastAsia="Times New Roman" w:hAnsi="Times New Roman" w:cs="Times New Roman"/>
          <w:sz w:val="28"/>
          <w:szCs w:val="24"/>
        </w:rPr>
        <w:t>Нижний</w:t>
      </w:r>
      <w:proofErr w:type="gramEnd"/>
      <w:r w:rsidRPr="00E67BBA">
        <w:rPr>
          <w:rFonts w:ascii="Times New Roman" w:eastAsia="Times New Roman" w:hAnsi="Times New Roman" w:cs="Times New Roman"/>
          <w:sz w:val="28"/>
          <w:szCs w:val="24"/>
        </w:rPr>
        <w:t xml:space="preserve"> Матур.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Административный центр поселения - с. Матур.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Территория поселения входит в состав Орджоникидзевского района Республики Хакасия.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Численность постоянного населения по состоянию на 01.01.2022 года – </w:t>
      </w:r>
      <w:r w:rsidRPr="00E67BBA">
        <w:rPr>
          <w:rFonts w:ascii="Times New Roman" w:eastAsia="Times New Roman" w:hAnsi="Times New Roman" w:cs="Times New Roman"/>
          <w:bCs/>
          <w:sz w:val="28"/>
          <w:szCs w:val="24"/>
        </w:rPr>
        <w:t xml:space="preserve">1151 </w:t>
      </w:r>
      <w:r w:rsidRPr="00E67BBA">
        <w:rPr>
          <w:rFonts w:ascii="Times New Roman" w:eastAsia="Times New Roman" w:hAnsi="Times New Roman" w:cs="Times New Roman"/>
          <w:sz w:val="28"/>
          <w:szCs w:val="24"/>
        </w:rPr>
        <w:t xml:space="preserve">человек.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 территории Матурского сельсовета расположены</w:t>
      </w:r>
      <w:r w:rsidRPr="00E67BBA">
        <w:rPr>
          <w:rFonts w:ascii="Times New Roman" w:eastAsia="Times New Roman" w:hAnsi="Times New Roman" w:cs="Times New Roman"/>
          <w:sz w:val="28"/>
          <w:szCs w:val="24"/>
          <w:vertAlign w:val="superscript"/>
        </w:rPr>
        <w:footnoteReference w:id="25"/>
      </w:r>
      <w:r w:rsidRPr="00E67BBA">
        <w:rPr>
          <w:rFonts w:ascii="Times New Roman" w:eastAsia="Times New Roman" w:hAnsi="Times New Roman" w:cs="Times New Roman"/>
          <w:sz w:val="28"/>
          <w:szCs w:val="24"/>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детский сад при МОУ «Матурская СОШ»;</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МБОУ Матурская СОШ, с. Матур, ул. Клубная, 7А;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учреждение дополнительного образования на 28 мест - МБОУ Матурская СОШ, с. Матур;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спортивный зал при школе – 269,7 кв</w:t>
      </w:r>
      <w:proofErr w:type="gramStart"/>
      <w:r w:rsidRPr="00E67BBA">
        <w:rPr>
          <w:rFonts w:ascii="Times New Roman" w:eastAsia="Times New Roman" w:hAnsi="Times New Roman" w:cs="Times New Roman"/>
          <w:sz w:val="28"/>
          <w:szCs w:val="24"/>
        </w:rPr>
        <w:t>.м</w:t>
      </w:r>
      <w:proofErr w:type="gramEnd"/>
      <w:r w:rsidRPr="00E67BBA">
        <w:rPr>
          <w:rFonts w:ascii="Times New Roman" w:eastAsia="Times New Roman" w:hAnsi="Times New Roman" w:cs="Times New Roman"/>
          <w:sz w:val="28"/>
          <w:szCs w:val="24"/>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пришкольный стадион;</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Матурская участковая больница, с. Матур, ул. Школьная, д.16;</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ФАП, д. Нижний Матур, ул. Центральная, 6-2;</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Матурский сельский дом культуры, с. Матур, ул. </w:t>
      </w:r>
      <w:proofErr w:type="gramStart"/>
      <w:r w:rsidRPr="00E67BBA">
        <w:rPr>
          <w:rFonts w:ascii="Times New Roman" w:eastAsia="Times New Roman" w:hAnsi="Times New Roman" w:cs="Times New Roman"/>
          <w:sz w:val="28"/>
          <w:szCs w:val="24"/>
        </w:rPr>
        <w:t>Клубная</w:t>
      </w:r>
      <w:proofErr w:type="gramEnd"/>
      <w:r w:rsidRPr="00E67BBA">
        <w:rPr>
          <w:rFonts w:ascii="Times New Roman" w:eastAsia="Times New Roman" w:hAnsi="Times New Roman" w:cs="Times New Roman"/>
          <w:sz w:val="28"/>
          <w:szCs w:val="24"/>
        </w:rPr>
        <w:t>, 2А;</w:t>
      </w:r>
    </w:p>
    <w:p w:rsidR="00E67BBA" w:rsidRPr="00E67BBA" w:rsidRDefault="00E67BBA" w:rsidP="00E67BBA">
      <w:pPr>
        <w:spacing w:after="0" w:line="240" w:lineRule="auto"/>
        <w:ind w:firstLine="709"/>
        <w:jc w:val="both"/>
        <w:rPr>
          <w:rFonts w:ascii="Times New Roman" w:eastAsia="Times New Roman" w:hAnsi="Times New Roman" w:cs="Times New Roman"/>
          <w:bCs/>
          <w:sz w:val="28"/>
          <w:szCs w:val="24"/>
        </w:rPr>
      </w:pPr>
      <w:r w:rsidRPr="00E67BBA">
        <w:rPr>
          <w:rFonts w:ascii="Times New Roman" w:eastAsia="Times New Roman" w:hAnsi="Times New Roman" w:cs="Times New Roman"/>
          <w:sz w:val="28"/>
          <w:szCs w:val="24"/>
        </w:rPr>
        <w:t>- Матурская библиотека</w:t>
      </w:r>
      <w:r w:rsidRPr="00E67BBA">
        <w:rPr>
          <w:rFonts w:ascii="Times New Roman" w:eastAsia="Times New Roman" w:hAnsi="Times New Roman" w:cs="Times New Roman"/>
          <w:b/>
          <w:sz w:val="28"/>
          <w:szCs w:val="24"/>
        </w:rPr>
        <w:t xml:space="preserve"> </w:t>
      </w:r>
      <w:r w:rsidRPr="00E67BBA">
        <w:rPr>
          <w:rFonts w:ascii="Times New Roman" w:eastAsia="Times New Roman" w:hAnsi="Times New Roman" w:cs="Times New Roman"/>
          <w:bCs/>
          <w:sz w:val="28"/>
          <w:szCs w:val="24"/>
        </w:rPr>
        <w:t>на 8 мест;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Нижнематурский клуб, д. Нижний Матур, ул. </w:t>
      </w:r>
      <w:proofErr w:type="gramStart"/>
      <w:r w:rsidRPr="00E67BBA">
        <w:rPr>
          <w:rFonts w:ascii="Times New Roman" w:eastAsia="Times New Roman" w:hAnsi="Times New Roman" w:cs="Times New Roman"/>
          <w:sz w:val="28"/>
          <w:szCs w:val="24"/>
        </w:rPr>
        <w:t>Центральная</w:t>
      </w:r>
      <w:proofErr w:type="gramEnd"/>
      <w:r w:rsidRPr="00E67BBA">
        <w:rPr>
          <w:rFonts w:ascii="Times New Roman" w:eastAsia="Times New Roman" w:hAnsi="Times New Roman" w:cs="Times New Roman"/>
          <w:sz w:val="28"/>
          <w:szCs w:val="24"/>
        </w:rPr>
        <w:t>, д.8</w:t>
      </w:r>
      <w:r w:rsidRPr="00E67BBA">
        <w:rPr>
          <w:rFonts w:ascii="Times New Roman" w:eastAsia="Times New Roman" w:hAnsi="Times New Roman" w:cs="Times New Roman"/>
          <w:b/>
          <w:sz w:val="28"/>
          <w:szCs w:val="24"/>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Нижнематурская библиотека на 12 мест;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ГКУ РХ «Таштыпская ветстанция» Матурский ветучасток,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Участковое матурское лесничество;</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Хакреспотребсоюз. Союз потребительских обществ Республики Хакасия;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отделение почтовой связи - с. Матур, ул. </w:t>
      </w:r>
      <w:proofErr w:type="gramStart"/>
      <w:r w:rsidRPr="00E67BBA">
        <w:rPr>
          <w:rFonts w:ascii="Times New Roman" w:eastAsia="Times New Roman" w:hAnsi="Times New Roman" w:cs="Times New Roman"/>
          <w:sz w:val="28"/>
          <w:szCs w:val="24"/>
        </w:rPr>
        <w:t>Школьная</w:t>
      </w:r>
      <w:proofErr w:type="gramEnd"/>
      <w:r w:rsidRPr="00E67BBA">
        <w:rPr>
          <w:rFonts w:ascii="Times New Roman" w:eastAsia="Times New Roman" w:hAnsi="Times New Roman" w:cs="Times New Roman"/>
          <w:sz w:val="28"/>
          <w:szCs w:val="24"/>
        </w:rPr>
        <w:t>, д.10.</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Общественное питание на территории не организовано.</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Общая площадь торговых залов составила 476,1 м</w:t>
      </w:r>
      <w:proofErr w:type="gramStart"/>
      <w:r w:rsidRPr="00E67BBA">
        <w:rPr>
          <w:rFonts w:ascii="Times New Roman" w:eastAsia="Times New Roman" w:hAnsi="Times New Roman" w:cs="Times New Roman"/>
          <w:sz w:val="28"/>
          <w:szCs w:val="24"/>
          <w:vertAlign w:val="superscript"/>
        </w:rPr>
        <w:t>2</w:t>
      </w:r>
      <w:proofErr w:type="gramEnd"/>
      <w:r w:rsidRPr="00E67BBA">
        <w:rPr>
          <w:rFonts w:ascii="Times New Roman" w:eastAsia="Times New Roman" w:hAnsi="Times New Roman" w:cs="Times New Roman"/>
          <w:sz w:val="28"/>
          <w:szCs w:val="24"/>
        </w:rPr>
        <w:t>. Перечень стационарных объектов торговли представлен в таблице 2.3.7-1.</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lastRenderedPageBreak/>
        <w:t>Таблица 2.3.9-1</w:t>
      </w:r>
      <w:r w:rsidRPr="00E67BBA">
        <w:rPr>
          <w:rFonts w:ascii="Times New Roman" w:eastAsia="Times New Roman" w:hAnsi="Times New Roman" w:cs="Times New Roman"/>
          <w:i/>
          <w:iCs/>
          <w:sz w:val="28"/>
          <w:szCs w:val="24"/>
        </w:rPr>
        <w:br/>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Перечень стационарных объектов торговли</w:t>
      </w:r>
      <w:r w:rsidRPr="00E67BBA">
        <w:rPr>
          <w:rFonts w:ascii="Times New Roman" w:eastAsia="Times New Roman" w:hAnsi="Times New Roman" w:cs="Times New Roman"/>
          <w:i/>
          <w:iCs/>
          <w:sz w:val="28"/>
          <w:szCs w:val="24"/>
          <w:vertAlign w:val="superscript"/>
        </w:rPr>
        <w:footnoteReference w:id="26"/>
      </w:r>
    </w:p>
    <w:tbl>
      <w:tblPr>
        <w:tblW w:w="5000" w:type="pct"/>
        <w:tblLook w:val="04A0"/>
      </w:tblPr>
      <w:tblGrid>
        <w:gridCol w:w="680"/>
        <w:gridCol w:w="2435"/>
        <w:gridCol w:w="3893"/>
        <w:gridCol w:w="2563"/>
      </w:tblGrid>
      <w:tr w:rsidR="00E67BBA" w:rsidRPr="00E67BBA" w:rsidTr="00E67BBA">
        <w:trPr>
          <w:trHeight w:val="20"/>
        </w:trPr>
        <w:tc>
          <w:tcPr>
            <w:tcW w:w="355" w:type="pct"/>
            <w:tcBorders>
              <w:top w:val="single" w:sz="4" w:space="0" w:color="auto"/>
              <w:left w:val="single" w:sz="4" w:space="0" w:color="auto"/>
              <w:bottom w:val="single" w:sz="4" w:space="0" w:color="auto"/>
              <w:right w:val="single" w:sz="4"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r w:rsidRPr="00E67BBA">
              <w:rPr>
                <w:rFonts w:ascii="Times New Roman" w:eastAsia="Calibri" w:hAnsi="Times New Roman" w:cs="Times New Roman"/>
                <w:bCs/>
                <w:sz w:val="24"/>
                <w:szCs w:val="26"/>
              </w:rPr>
              <w:br/>
            </w:r>
            <w:proofErr w:type="gramStart"/>
            <w:r w:rsidRPr="00E67BBA">
              <w:rPr>
                <w:rFonts w:ascii="Times New Roman" w:eastAsia="Calibri" w:hAnsi="Times New Roman" w:cs="Times New Roman"/>
                <w:bCs/>
                <w:sz w:val="24"/>
                <w:szCs w:val="26"/>
              </w:rPr>
              <w:t>п</w:t>
            </w:r>
            <w:proofErr w:type="gramEnd"/>
            <w:r w:rsidRPr="00E67BBA">
              <w:rPr>
                <w:rFonts w:ascii="Times New Roman" w:eastAsia="Calibri" w:hAnsi="Times New Roman" w:cs="Times New Roman"/>
                <w:bCs/>
                <w:sz w:val="24"/>
                <w:szCs w:val="26"/>
              </w:rPr>
              <w:t>/п</w:t>
            </w:r>
          </w:p>
        </w:tc>
        <w:tc>
          <w:tcPr>
            <w:tcW w:w="1272" w:type="pct"/>
            <w:tcBorders>
              <w:top w:val="single" w:sz="4" w:space="0" w:color="auto"/>
              <w:left w:val="nil"/>
              <w:bottom w:val="single" w:sz="4" w:space="0" w:color="auto"/>
              <w:right w:val="single" w:sz="4"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 xml:space="preserve">Наименование  населенного пункта     </w:t>
            </w:r>
          </w:p>
        </w:tc>
        <w:tc>
          <w:tcPr>
            <w:tcW w:w="2034" w:type="pct"/>
            <w:tcBorders>
              <w:top w:val="single" w:sz="4" w:space="0" w:color="auto"/>
              <w:left w:val="nil"/>
              <w:bottom w:val="single" w:sz="4" w:space="0" w:color="auto"/>
              <w:right w:val="single" w:sz="4"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 xml:space="preserve">Наименование объекта розничной торговли (в том числе мелкорозничной торговли)   </w:t>
            </w:r>
          </w:p>
        </w:tc>
        <w:tc>
          <w:tcPr>
            <w:tcW w:w="1339" w:type="pct"/>
            <w:tcBorders>
              <w:top w:val="single" w:sz="4" w:space="0" w:color="auto"/>
              <w:left w:val="nil"/>
              <w:bottom w:val="single" w:sz="4" w:space="0" w:color="auto"/>
              <w:right w:val="single" w:sz="4"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 xml:space="preserve">Адрес местоположения </w:t>
            </w:r>
          </w:p>
        </w:tc>
      </w:tr>
      <w:tr w:rsidR="00E67BBA" w:rsidRPr="00E67BBA" w:rsidTr="00E67BBA">
        <w:trPr>
          <w:trHeight w:val="20"/>
        </w:trPr>
        <w:tc>
          <w:tcPr>
            <w:tcW w:w="355" w:type="pct"/>
            <w:tcBorders>
              <w:top w:val="nil"/>
              <w:left w:val="single" w:sz="4" w:space="0" w:color="auto"/>
              <w:bottom w:val="single" w:sz="4" w:space="0" w:color="auto"/>
              <w:right w:val="single" w:sz="4"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w:t>
            </w:r>
          </w:p>
        </w:tc>
        <w:tc>
          <w:tcPr>
            <w:tcW w:w="1272"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с. Матур</w:t>
            </w:r>
          </w:p>
        </w:tc>
        <w:tc>
          <w:tcPr>
            <w:tcW w:w="2034" w:type="pct"/>
            <w:tcBorders>
              <w:top w:val="nil"/>
              <w:left w:val="nil"/>
              <w:bottom w:val="single" w:sz="4" w:space="0" w:color="auto"/>
              <w:right w:val="single" w:sz="4"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Магазин «Орешек»</w:t>
            </w:r>
          </w:p>
        </w:tc>
        <w:tc>
          <w:tcPr>
            <w:tcW w:w="1339" w:type="pct"/>
            <w:tcBorders>
              <w:top w:val="nil"/>
              <w:left w:val="nil"/>
              <w:bottom w:val="single" w:sz="4" w:space="0" w:color="auto"/>
              <w:right w:val="single" w:sz="4"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ул</w:t>
            </w:r>
            <w:proofErr w:type="gramStart"/>
            <w:r w:rsidRPr="00E67BBA">
              <w:rPr>
                <w:rFonts w:ascii="Times New Roman" w:eastAsia="Calibri" w:hAnsi="Times New Roman" w:cs="Times New Roman"/>
                <w:bCs/>
                <w:sz w:val="24"/>
                <w:szCs w:val="26"/>
                <w:lang w:eastAsia="en-US"/>
              </w:rPr>
              <w:t>.Ш</w:t>
            </w:r>
            <w:proofErr w:type="gramEnd"/>
            <w:r w:rsidRPr="00E67BBA">
              <w:rPr>
                <w:rFonts w:ascii="Times New Roman" w:eastAsia="Calibri" w:hAnsi="Times New Roman" w:cs="Times New Roman"/>
                <w:bCs/>
                <w:sz w:val="24"/>
                <w:szCs w:val="26"/>
                <w:lang w:eastAsia="en-US"/>
              </w:rPr>
              <w:t>кольная, 8</w:t>
            </w:r>
          </w:p>
        </w:tc>
      </w:tr>
      <w:tr w:rsidR="00E67BBA" w:rsidRPr="00E67BBA" w:rsidTr="00E67BBA">
        <w:trPr>
          <w:trHeight w:val="20"/>
        </w:trPr>
        <w:tc>
          <w:tcPr>
            <w:tcW w:w="355" w:type="pct"/>
            <w:tcBorders>
              <w:top w:val="nil"/>
              <w:left w:val="single" w:sz="4" w:space="0" w:color="auto"/>
              <w:bottom w:val="single" w:sz="4" w:space="0" w:color="auto"/>
              <w:right w:val="single" w:sz="4"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w:t>
            </w:r>
          </w:p>
        </w:tc>
        <w:tc>
          <w:tcPr>
            <w:tcW w:w="1272"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с. Матур</w:t>
            </w:r>
          </w:p>
        </w:tc>
        <w:tc>
          <w:tcPr>
            <w:tcW w:w="2034"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Магазин «Радуга»</w:t>
            </w:r>
          </w:p>
        </w:tc>
        <w:tc>
          <w:tcPr>
            <w:tcW w:w="1339" w:type="pct"/>
            <w:tcBorders>
              <w:top w:val="nil"/>
              <w:left w:val="nil"/>
              <w:bottom w:val="single" w:sz="4" w:space="0" w:color="auto"/>
              <w:right w:val="single" w:sz="4"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ул</w:t>
            </w:r>
            <w:proofErr w:type="gramStart"/>
            <w:r w:rsidRPr="00E67BBA">
              <w:rPr>
                <w:rFonts w:ascii="Times New Roman" w:eastAsia="Calibri" w:hAnsi="Times New Roman" w:cs="Times New Roman"/>
                <w:bCs/>
                <w:sz w:val="24"/>
                <w:szCs w:val="26"/>
                <w:lang w:eastAsia="en-US"/>
              </w:rPr>
              <w:t>.С</w:t>
            </w:r>
            <w:proofErr w:type="gramEnd"/>
            <w:r w:rsidRPr="00E67BBA">
              <w:rPr>
                <w:rFonts w:ascii="Times New Roman" w:eastAsia="Calibri" w:hAnsi="Times New Roman" w:cs="Times New Roman"/>
                <w:bCs/>
                <w:sz w:val="24"/>
                <w:szCs w:val="26"/>
                <w:lang w:eastAsia="en-US"/>
              </w:rPr>
              <w:t>оветская, 18А</w:t>
            </w:r>
          </w:p>
        </w:tc>
      </w:tr>
      <w:tr w:rsidR="00E67BBA" w:rsidRPr="00E67BBA" w:rsidTr="00E67BBA">
        <w:trPr>
          <w:trHeight w:val="20"/>
        </w:trPr>
        <w:tc>
          <w:tcPr>
            <w:tcW w:w="355" w:type="pct"/>
            <w:tcBorders>
              <w:top w:val="nil"/>
              <w:left w:val="single" w:sz="4" w:space="0" w:color="auto"/>
              <w:bottom w:val="single" w:sz="4" w:space="0" w:color="auto"/>
              <w:right w:val="single" w:sz="4"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w:t>
            </w:r>
          </w:p>
        </w:tc>
        <w:tc>
          <w:tcPr>
            <w:tcW w:w="1272"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с. Матур</w:t>
            </w:r>
          </w:p>
        </w:tc>
        <w:tc>
          <w:tcPr>
            <w:tcW w:w="2034"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Магазин «Феху»</w:t>
            </w:r>
          </w:p>
        </w:tc>
        <w:tc>
          <w:tcPr>
            <w:tcW w:w="1339"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ул</w:t>
            </w:r>
            <w:proofErr w:type="gramStart"/>
            <w:r w:rsidRPr="00E67BBA">
              <w:rPr>
                <w:rFonts w:ascii="Times New Roman" w:eastAsia="Calibri" w:hAnsi="Times New Roman" w:cs="Times New Roman"/>
                <w:bCs/>
                <w:sz w:val="24"/>
                <w:szCs w:val="26"/>
                <w:lang w:eastAsia="en-US"/>
              </w:rPr>
              <w:t>.Ш</w:t>
            </w:r>
            <w:proofErr w:type="gramEnd"/>
            <w:r w:rsidRPr="00E67BBA">
              <w:rPr>
                <w:rFonts w:ascii="Times New Roman" w:eastAsia="Calibri" w:hAnsi="Times New Roman" w:cs="Times New Roman"/>
                <w:bCs/>
                <w:sz w:val="24"/>
                <w:szCs w:val="26"/>
                <w:lang w:eastAsia="en-US"/>
              </w:rPr>
              <w:t>кольная, 27А.</w:t>
            </w:r>
          </w:p>
        </w:tc>
      </w:tr>
      <w:tr w:rsidR="00E67BBA" w:rsidRPr="00E67BBA" w:rsidTr="00E67BBA">
        <w:trPr>
          <w:trHeight w:val="20"/>
        </w:trPr>
        <w:tc>
          <w:tcPr>
            <w:tcW w:w="355" w:type="pct"/>
            <w:tcBorders>
              <w:top w:val="nil"/>
              <w:left w:val="single" w:sz="4" w:space="0" w:color="auto"/>
              <w:bottom w:val="single" w:sz="4" w:space="0" w:color="auto"/>
              <w:right w:val="single" w:sz="4"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4</w:t>
            </w:r>
          </w:p>
        </w:tc>
        <w:tc>
          <w:tcPr>
            <w:tcW w:w="1272"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с. Матур</w:t>
            </w:r>
          </w:p>
        </w:tc>
        <w:tc>
          <w:tcPr>
            <w:tcW w:w="2034"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Магазин «Успех»</w:t>
            </w:r>
          </w:p>
        </w:tc>
        <w:tc>
          <w:tcPr>
            <w:tcW w:w="1339"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ул</w:t>
            </w:r>
            <w:proofErr w:type="gramStart"/>
            <w:r w:rsidRPr="00E67BBA">
              <w:rPr>
                <w:rFonts w:ascii="Times New Roman" w:eastAsia="Calibri" w:hAnsi="Times New Roman" w:cs="Times New Roman"/>
                <w:bCs/>
                <w:sz w:val="24"/>
                <w:szCs w:val="26"/>
                <w:lang w:eastAsia="en-US"/>
              </w:rPr>
              <w:t>.К</w:t>
            </w:r>
            <w:proofErr w:type="gramEnd"/>
            <w:r w:rsidRPr="00E67BBA">
              <w:rPr>
                <w:rFonts w:ascii="Times New Roman" w:eastAsia="Calibri" w:hAnsi="Times New Roman" w:cs="Times New Roman"/>
                <w:bCs/>
                <w:sz w:val="24"/>
                <w:szCs w:val="26"/>
                <w:lang w:eastAsia="en-US"/>
              </w:rPr>
              <w:t>лубная 3</w:t>
            </w:r>
          </w:p>
        </w:tc>
      </w:tr>
      <w:tr w:rsidR="00E67BBA" w:rsidRPr="00E67BBA" w:rsidTr="00E67BBA">
        <w:trPr>
          <w:trHeight w:val="20"/>
        </w:trPr>
        <w:tc>
          <w:tcPr>
            <w:tcW w:w="355" w:type="pct"/>
            <w:tcBorders>
              <w:top w:val="nil"/>
              <w:left w:val="single" w:sz="4" w:space="0" w:color="auto"/>
              <w:bottom w:val="single" w:sz="4" w:space="0" w:color="auto"/>
              <w:right w:val="single" w:sz="4"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w:t>
            </w:r>
          </w:p>
        </w:tc>
        <w:tc>
          <w:tcPr>
            <w:tcW w:w="1272"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с. Матур</w:t>
            </w:r>
          </w:p>
        </w:tc>
        <w:tc>
          <w:tcPr>
            <w:tcW w:w="2034"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Магазин «Саяны»</w:t>
            </w:r>
          </w:p>
        </w:tc>
        <w:tc>
          <w:tcPr>
            <w:tcW w:w="1339"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ул</w:t>
            </w:r>
            <w:proofErr w:type="gramStart"/>
            <w:r w:rsidRPr="00E67BBA">
              <w:rPr>
                <w:rFonts w:ascii="Times New Roman" w:eastAsia="Calibri" w:hAnsi="Times New Roman" w:cs="Times New Roman"/>
                <w:bCs/>
                <w:sz w:val="24"/>
                <w:szCs w:val="26"/>
                <w:lang w:eastAsia="en-US"/>
              </w:rPr>
              <w:t>.Ч</w:t>
            </w:r>
            <w:proofErr w:type="gramEnd"/>
            <w:r w:rsidRPr="00E67BBA">
              <w:rPr>
                <w:rFonts w:ascii="Times New Roman" w:eastAsia="Calibri" w:hAnsi="Times New Roman" w:cs="Times New Roman"/>
                <w:bCs/>
                <w:sz w:val="24"/>
                <w:szCs w:val="26"/>
                <w:lang w:eastAsia="en-US"/>
              </w:rPr>
              <w:t>азал 4 пом.1Н</w:t>
            </w:r>
          </w:p>
        </w:tc>
      </w:tr>
      <w:tr w:rsidR="00E67BBA" w:rsidRPr="00E67BBA" w:rsidTr="00E67BBA">
        <w:trPr>
          <w:trHeight w:val="20"/>
        </w:trPr>
        <w:tc>
          <w:tcPr>
            <w:tcW w:w="355" w:type="pct"/>
            <w:tcBorders>
              <w:top w:val="nil"/>
              <w:left w:val="single" w:sz="4" w:space="0" w:color="auto"/>
              <w:bottom w:val="single" w:sz="4" w:space="0" w:color="auto"/>
              <w:right w:val="single" w:sz="4" w:space="0" w:color="auto"/>
            </w:tcBorders>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w:t>
            </w:r>
          </w:p>
        </w:tc>
        <w:tc>
          <w:tcPr>
            <w:tcW w:w="1272"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д. Нижний Матур</w:t>
            </w:r>
          </w:p>
        </w:tc>
        <w:tc>
          <w:tcPr>
            <w:tcW w:w="2034"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Магазин «Кедр»</w:t>
            </w:r>
          </w:p>
        </w:tc>
        <w:tc>
          <w:tcPr>
            <w:tcW w:w="1339" w:type="pct"/>
            <w:tcBorders>
              <w:top w:val="nil"/>
              <w:left w:val="nil"/>
              <w:bottom w:val="single" w:sz="4" w:space="0" w:color="auto"/>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ул</w:t>
            </w:r>
            <w:proofErr w:type="gramStart"/>
            <w:r w:rsidRPr="00E67BBA">
              <w:rPr>
                <w:rFonts w:ascii="Times New Roman" w:eastAsia="Calibri" w:hAnsi="Times New Roman" w:cs="Times New Roman"/>
                <w:bCs/>
                <w:sz w:val="24"/>
                <w:szCs w:val="26"/>
                <w:lang w:eastAsia="en-US"/>
              </w:rPr>
              <w:t>.Ц</w:t>
            </w:r>
            <w:proofErr w:type="gramEnd"/>
            <w:r w:rsidRPr="00E67BBA">
              <w:rPr>
                <w:rFonts w:ascii="Times New Roman" w:eastAsia="Calibri" w:hAnsi="Times New Roman" w:cs="Times New Roman"/>
                <w:bCs/>
                <w:sz w:val="24"/>
                <w:szCs w:val="26"/>
                <w:lang w:eastAsia="en-US"/>
              </w:rPr>
              <w:t>ентральная 1А</w:t>
            </w:r>
            <w:r w:rsidRPr="00E67BBA">
              <w:rPr>
                <w:rFonts w:ascii="Times New Roman" w:eastAsia="Calibri" w:hAnsi="Times New Roman" w:cs="Times New Roman"/>
                <w:bCs/>
                <w:sz w:val="24"/>
                <w:szCs w:val="26"/>
              </w:rPr>
              <w:t xml:space="preserve"> </w:t>
            </w:r>
          </w:p>
        </w:tc>
      </w:tr>
    </w:tbl>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2"/>
          <w:numId w:val="46"/>
        </w:numPr>
        <w:spacing w:after="0" w:line="240" w:lineRule="auto"/>
        <w:ind w:left="0" w:firstLine="0"/>
        <w:jc w:val="center"/>
        <w:outlineLvl w:val="2"/>
        <w:rPr>
          <w:rFonts w:ascii="Times New Roman" w:eastAsia="Times New Roman" w:hAnsi="Times New Roman" w:cs="Times New Roman"/>
          <w:b/>
          <w:sz w:val="28"/>
          <w:szCs w:val="24"/>
          <w:lang w:eastAsia="en-US"/>
        </w:rPr>
      </w:pPr>
      <w:bookmarkStart w:id="130" w:name="_Toc115097922"/>
      <w:r w:rsidRPr="00E67BBA">
        <w:rPr>
          <w:rFonts w:ascii="Times New Roman" w:eastAsia="Times New Roman" w:hAnsi="Times New Roman" w:cs="Times New Roman"/>
          <w:b/>
          <w:sz w:val="28"/>
          <w:szCs w:val="24"/>
          <w:lang w:eastAsia="en-US"/>
        </w:rPr>
        <w:t>Жилищный фонд</w:t>
      </w:r>
      <w:bookmarkEnd w:id="130"/>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Средняя обеспеченность общей площадью одного жителя республики Хакасия ежегодно возрастает, по состоянию на 01.01.2020 составила 25,4 кв</w:t>
      </w:r>
      <w:proofErr w:type="gramStart"/>
      <w:r w:rsidRPr="00E67BBA">
        <w:rPr>
          <w:rFonts w:ascii="Times New Roman" w:eastAsia="Times New Roman" w:hAnsi="Times New Roman" w:cs="Times New Roman"/>
          <w:sz w:val="28"/>
          <w:szCs w:val="24"/>
        </w:rPr>
        <w:t>.м</w:t>
      </w:r>
      <w:proofErr w:type="gramEnd"/>
      <w:r w:rsidRPr="00E67BBA">
        <w:rPr>
          <w:rFonts w:ascii="Times New Roman" w:eastAsia="Times New Roman" w:hAnsi="Times New Roman" w:cs="Times New Roman"/>
          <w:sz w:val="28"/>
          <w:szCs w:val="24"/>
        </w:rPr>
        <w:footnoteReference w:id="27"/>
      </w:r>
      <w:r w:rsidRPr="00E67BBA">
        <w:rPr>
          <w:rFonts w:ascii="Times New Roman" w:eastAsia="Times New Roman" w:hAnsi="Times New Roman" w:cs="Times New Roman"/>
          <w:sz w:val="28"/>
          <w:szCs w:val="24"/>
        </w:rPr>
        <w:t xml:space="preserve">, что несколько ниже среднероссийского показателя (по итогам 2019 г. показатель составил 26,3 м2 на человека).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На конец</w:t>
      </w:r>
      <w:proofErr w:type="gramEnd"/>
      <w:r w:rsidRPr="00E67BBA">
        <w:rPr>
          <w:rFonts w:ascii="Times New Roman" w:eastAsia="Times New Roman" w:hAnsi="Times New Roman" w:cs="Times New Roman"/>
          <w:sz w:val="28"/>
          <w:szCs w:val="24"/>
        </w:rPr>
        <w:t xml:space="preserve"> 2020 года жилищный фонд Республики Хакасия составлял 14 миллионов квадратных метров (на 2,6 процента больше относительно 2019 года), в том числе в городах и поселках городского типа – 10,2 миллиона квадратных метров, в сельских населенных пунктах – 3,8 миллиона квадратных метров. На одного жителя республики в среднем приходилось 26,3 м</w:t>
      </w:r>
      <w:proofErr w:type="gramStart"/>
      <w:r w:rsidRPr="00E67BBA">
        <w:rPr>
          <w:rFonts w:ascii="Times New Roman" w:eastAsia="Times New Roman" w:hAnsi="Times New Roman" w:cs="Times New Roman"/>
          <w:sz w:val="28"/>
          <w:szCs w:val="24"/>
        </w:rPr>
        <w:t>2</w:t>
      </w:r>
      <w:proofErr w:type="gramEnd"/>
      <w:r w:rsidRPr="00E67BBA">
        <w:rPr>
          <w:rFonts w:ascii="Times New Roman" w:eastAsia="Times New Roman" w:hAnsi="Times New Roman" w:cs="Times New Roman"/>
          <w:sz w:val="28"/>
          <w:szCs w:val="24"/>
        </w:rPr>
        <w:t xml:space="preserve"> общей площади жилых помещений (в 2019 году – 25,5 квадратного метра).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Жилищный фонд республики </w:t>
      </w:r>
      <w:proofErr w:type="gramStart"/>
      <w:r w:rsidRPr="00E67BBA">
        <w:rPr>
          <w:rFonts w:ascii="Times New Roman" w:eastAsia="Times New Roman" w:hAnsi="Times New Roman" w:cs="Times New Roman"/>
          <w:sz w:val="28"/>
          <w:szCs w:val="24"/>
        </w:rPr>
        <w:t>на конец</w:t>
      </w:r>
      <w:proofErr w:type="gramEnd"/>
      <w:r w:rsidRPr="00E67BBA">
        <w:rPr>
          <w:rFonts w:ascii="Times New Roman" w:eastAsia="Times New Roman" w:hAnsi="Times New Roman" w:cs="Times New Roman"/>
          <w:sz w:val="28"/>
          <w:szCs w:val="24"/>
        </w:rPr>
        <w:t xml:space="preserve"> 2020 года включал 59,2 тысячи жилых домов (индивидуально-определенных зданий), 40,5 тысячи домов блокированной застройки и 2,9 тысячи многоквартирных жилых домов. Общее число квартир составляло 238,2 тысячи, из них на долю однокомнатных квартир приходилось 18,3 процента, двухкомнатных – 36,7 процента, трехкомнатных – 34,4 процента, четырехкомнатных и более – 7,7 процента. </w:t>
      </w:r>
      <w:proofErr w:type="gramStart"/>
      <w:r w:rsidRPr="00E67BBA">
        <w:rPr>
          <w:rFonts w:ascii="Times New Roman" w:eastAsia="Times New Roman" w:hAnsi="Times New Roman" w:cs="Times New Roman"/>
          <w:sz w:val="28"/>
          <w:szCs w:val="24"/>
        </w:rPr>
        <w:t>На конец 2020 года на 54,5 процента жилищного фонда начислен износ до 30 процентов, на 30,3 процента – износ от 31 до 65 процентов, на 2,8 процента – износ от 66 до 70 процентов</w:t>
      </w:r>
      <w:r w:rsidRPr="00E67BBA">
        <w:rPr>
          <w:rFonts w:ascii="Times New Roman" w:eastAsia="Times New Roman" w:hAnsi="Times New Roman" w:cs="Times New Roman"/>
          <w:sz w:val="28"/>
          <w:szCs w:val="24"/>
        </w:rPr>
        <w:footnoteReference w:id="28"/>
      </w:r>
      <w:r w:rsidRPr="00E67BBA">
        <w:rPr>
          <w:rFonts w:ascii="Times New Roman" w:eastAsia="Times New Roman" w:hAnsi="Times New Roman" w:cs="Times New Roman"/>
          <w:sz w:val="28"/>
          <w:szCs w:val="24"/>
        </w:rPr>
        <w:t>.</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Согласно данным справки «1- жилфонд. Сведения о жилищном фонде за 2021 год», жилищный фонд Матурского сельсовета составляет 21,83 тыс. кв. м. Средняя обеспеченность населения общей площадью жилищного фонда составляет 18,96 м</w:t>
      </w:r>
      <w:proofErr w:type="gramStart"/>
      <w:r w:rsidRPr="00E67BBA">
        <w:rPr>
          <w:rFonts w:ascii="Times New Roman" w:eastAsia="Times New Roman" w:hAnsi="Times New Roman" w:cs="Times New Roman"/>
          <w:sz w:val="28"/>
          <w:szCs w:val="24"/>
        </w:rPr>
        <w:t>2</w:t>
      </w:r>
      <w:proofErr w:type="gramEnd"/>
      <w:r w:rsidRPr="00E67BBA">
        <w:rPr>
          <w:rFonts w:ascii="Times New Roman" w:eastAsia="Times New Roman" w:hAnsi="Times New Roman" w:cs="Times New Roman"/>
          <w:sz w:val="28"/>
          <w:szCs w:val="24"/>
        </w:rPr>
        <w:t xml:space="preserve"> на человека. В Таштыпском районе традиционно невысокая обеспеченность населения жилищным фондом.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В течение 2021 года переведено нежилых помещений в </w:t>
      </w:r>
      <w:proofErr w:type="gramStart"/>
      <w:r w:rsidRPr="00E67BBA">
        <w:rPr>
          <w:rFonts w:ascii="Times New Roman" w:eastAsia="Times New Roman" w:hAnsi="Times New Roman" w:cs="Times New Roman"/>
          <w:sz w:val="28"/>
          <w:szCs w:val="24"/>
        </w:rPr>
        <w:t>жилые</w:t>
      </w:r>
      <w:proofErr w:type="gramEnd"/>
      <w:r w:rsidRPr="00E67BBA">
        <w:rPr>
          <w:rFonts w:ascii="Times New Roman" w:eastAsia="Times New Roman" w:hAnsi="Times New Roman" w:cs="Times New Roman"/>
          <w:sz w:val="28"/>
          <w:szCs w:val="24"/>
        </w:rPr>
        <w:t xml:space="preserve"> – 0,18 тыс.кв.м.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Общая площадь жилых помещений, оборудованных одновременно водопроводом, водоотведением (канализацией), отоплением, горячим водоснабжением, газом или электрическими плитами – 1,72 тыс.кв</w:t>
      </w:r>
      <w:proofErr w:type="gramStart"/>
      <w:r w:rsidRPr="00E67BBA">
        <w:rPr>
          <w:rFonts w:ascii="Times New Roman" w:eastAsia="Times New Roman" w:hAnsi="Times New Roman" w:cs="Times New Roman"/>
          <w:sz w:val="28"/>
          <w:szCs w:val="24"/>
        </w:rPr>
        <w:t>.м</w:t>
      </w:r>
      <w:proofErr w:type="gramEnd"/>
      <w:r w:rsidRPr="00E67BBA">
        <w:rPr>
          <w:rFonts w:ascii="Times New Roman" w:eastAsia="Times New Roman" w:hAnsi="Times New Roman" w:cs="Times New Roman"/>
          <w:sz w:val="28"/>
          <w:szCs w:val="24"/>
        </w:rPr>
        <w:t xml:space="preserve"> (≈ 8 %).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 рисунках 2.3.8-1 – 2.3.8-6 представлены сведения о существующем жилищном фонде.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lang/>
        </w:rPr>
      </w:pPr>
      <w:r w:rsidRPr="00E67BBA">
        <w:rPr>
          <w:rFonts w:ascii="Times New Roman" w:eastAsia="Times New Roman" w:hAnsi="Times New Roman" w:cs="Times New Roman"/>
          <w:noProof/>
          <w:sz w:val="28"/>
          <w:szCs w:val="24"/>
        </w:rPr>
        <w:drawing>
          <wp:inline distT="0" distB="0" distL="0" distR="0">
            <wp:extent cx="5582093" cy="4231758"/>
            <wp:effectExtent l="0" t="0" r="0" b="16510"/>
            <wp:docPr id="248" name="Диаграмма 24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7320F05-1740-6563-2F83-1FF7198AFF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Рисунок 2.3.10-1 - Жилищный фонд Матурского сельсовета на 31.12.2021, тыс.кв</w:t>
      </w:r>
      <w:proofErr w:type="gramStart"/>
      <w:r w:rsidRPr="00E67BBA">
        <w:rPr>
          <w:rFonts w:ascii="Times New Roman" w:eastAsia="Times New Roman" w:hAnsi="Times New Roman" w:cs="Times New Roman"/>
          <w:i/>
          <w:iCs/>
          <w:sz w:val="28"/>
          <w:szCs w:val="24"/>
        </w:rPr>
        <w:t>.м</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Согласно данным муниципальной программы «Переселение жителей из муниципального аварийного жилого фонда» (утв. Постановлением главы Матурского сельсовета от 04.12.2019 № 160) на территории имеются аварийные дома, планируемая дата окончания переселения в которых 31.12.2022. Перечень домов приведён в таблице 2.3.8-1. Количество </w:t>
      </w:r>
      <w:r w:rsidRPr="00E67BBA">
        <w:rPr>
          <w:rFonts w:ascii="Times New Roman" w:eastAsia="Times New Roman" w:hAnsi="Times New Roman" w:cs="Times New Roman"/>
          <w:sz w:val="28"/>
          <w:szCs w:val="24"/>
        </w:rPr>
        <w:lastRenderedPageBreak/>
        <w:t xml:space="preserve">переселяемых граждан и площадь расселяемого жилищного фонда приведена в таблице 2.3.8-2.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Данные об ином жилищном фонде, признанным аварийным – отсутствуют.</w:t>
      </w:r>
      <w:proofErr w:type="gramEnd"/>
    </w:p>
    <w:p w:rsidR="00E67BBA" w:rsidRPr="00E67BBA" w:rsidRDefault="00E67BBA" w:rsidP="00E67BBA">
      <w:pPr>
        <w:widowControl w:val="0"/>
        <w:tabs>
          <w:tab w:val="left" w:pos="851"/>
        </w:tabs>
        <w:spacing w:before="120" w:after="120" w:line="240" w:lineRule="auto"/>
        <w:ind w:firstLine="709"/>
        <w:contextualSpacing/>
        <w:jc w:val="both"/>
        <w:rPr>
          <w:rFonts w:ascii="Times New Roman" w:eastAsia="Times New Roman" w:hAnsi="Times New Roman" w:cs="Times New Roman"/>
          <w:sz w:val="26"/>
          <w:szCs w:val="26"/>
        </w:rPr>
        <w:sectPr w:rsidR="00E67BBA" w:rsidRPr="00E67BBA" w:rsidSect="00E67BBA">
          <w:pgSz w:w="11906" w:h="16838"/>
          <w:pgMar w:top="1134" w:right="850" w:bottom="1134" w:left="1701" w:header="708" w:footer="708" w:gutter="0"/>
          <w:cols w:space="708"/>
          <w:docGrid w:linePitch="382"/>
        </w:sect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lastRenderedPageBreak/>
        <w:t>Таблица 2.3.10-1</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b/>
          <w:bCs/>
          <w:i/>
          <w:iCs/>
          <w:sz w:val="28"/>
          <w:szCs w:val="28"/>
        </w:rPr>
      </w:pPr>
      <w:r w:rsidRPr="00E67BBA">
        <w:rPr>
          <w:rFonts w:ascii="Times New Roman" w:eastAsia="Times New Roman" w:hAnsi="Times New Roman" w:cs="Times New Roman"/>
          <w:bCs/>
          <w:i/>
          <w:iCs/>
          <w:sz w:val="28"/>
          <w:szCs w:val="28"/>
        </w:rPr>
        <w:t>Перечень многоквартирных домов, признанных аварийными до 01 января 2017 года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563"/>
        <w:gridCol w:w="2129"/>
        <w:gridCol w:w="3436"/>
        <w:gridCol w:w="1558"/>
        <w:gridCol w:w="2144"/>
        <w:gridCol w:w="1405"/>
        <w:gridCol w:w="1845"/>
        <w:gridCol w:w="1706"/>
      </w:tblGrid>
      <w:tr w:rsidR="00E67BBA" w:rsidRPr="00E67BBA" w:rsidTr="00E67BBA">
        <w:trPr>
          <w:trHeight w:val="20"/>
        </w:trPr>
        <w:tc>
          <w:tcPr>
            <w:tcW w:w="190" w:type="pct"/>
            <w:vMerge w:val="restar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roofErr w:type="gramStart"/>
            <w:r w:rsidRPr="00E67BBA">
              <w:rPr>
                <w:rFonts w:ascii="Times New Roman" w:eastAsia="Calibri" w:hAnsi="Times New Roman" w:cs="Times New Roman"/>
                <w:bCs/>
                <w:sz w:val="24"/>
                <w:szCs w:val="26"/>
                <w:lang w:eastAsia="en-US"/>
              </w:rPr>
              <w:t>п</w:t>
            </w:r>
            <w:proofErr w:type="gramEnd"/>
            <w:r w:rsidRPr="00E67BBA">
              <w:rPr>
                <w:rFonts w:ascii="Times New Roman" w:eastAsia="Calibri" w:hAnsi="Times New Roman" w:cs="Times New Roman"/>
                <w:bCs/>
                <w:sz w:val="24"/>
                <w:szCs w:val="26"/>
                <w:lang w:eastAsia="en-US"/>
              </w:rPr>
              <w:t>/п</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720" w:type="pct"/>
            <w:vMerge w:val="restar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Наименование муниципального образования</w:t>
            </w:r>
          </w:p>
        </w:tc>
        <w:tc>
          <w:tcPr>
            <w:tcW w:w="1162" w:type="pct"/>
            <w:vMerge w:val="restar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Адрес многоквартирного дома</w:t>
            </w:r>
          </w:p>
        </w:tc>
        <w:tc>
          <w:tcPr>
            <w:tcW w:w="527"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Год ввода дома в </w:t>
            </w:r>
            <w:proofErr w:type="gramStart"/>
            <w:r w:rsidRPr="00E67BBA">
              <w:rPr>
                <w:rFonts w:ascii="Times New Roman" w:eastAsia="Calibri" w:hAnsi="Times New Roman" w:cs="Times New Roman"/>
                <w:bCs/>
                <w:sz w:val="24"/>
                <w:szCs w:val="26"/>
                <w:lang w:eastAsia="en-US"/>
              </w:rPr>
              <w:t>эксплу-атацию</w:t>
            </w:r>
            <w:proofErr w:type="gramEnd"/>
          </w:p>
        </w:tc>
        <w:tc>
          <w:tcPr>
            <w:tcW w:w="72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Дата признания многоквартирного дома </w:t>
            </w:r>
            <w:proofErr w:type="gramStart"/>
            <w:r w:rsidRPr="00E67BBA">
              <w:rPr>
                <w:rFonts w:ascii="Times New Roman" w:eastAsia="Calibri" w:hAnsi="Times New Roman" w:cs="Times New Roman"/>
                <w:bCs/>
                <w:sz w:val="24"/>
                <w:szCs w:val="26"/>
                <w:lang w:eastAsia="en-US"/>
              </w:rPr>
              <w:t>аварийным</w:t>
            </w:r>
            <w:proofErr w:type="gramEnd"/>
          </w:p>
        </w:tc>
        <w:tc>
          <w:tcPr>
            <w:tcW w:w="1099" w:type="pct"/>
            <w:gridSpan w:val="2"/>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Сведения об аварийном жилищном фонде, подлежащем расселению до 01 сентября 2025 года</w:t>
            </w:r>
          </w:p>
        </w:tc>
        <w:tc>
          <w:tcPr>
            <w:tcW w:w="577"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Планируемая дата окончания переселения</w:t>
            </w:r>
          </w:p>
        </w:tc>
      </w:tr>
      <w:tr w:rsidR="00E67BBA" w:rsidRPr="00E67BBA" w:rsidTr="00E67BBA">
        <w:trPr>
          <w:trHeight w:val="20"/>
        </w:trPr>
        <w:tc>
          <w:tcPr>
            <w:tcW w:w="190" w:type="pct"/>
            <w:vMerge/>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720" w:type="pct"/>
            <w:vMerge/>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162" w:type="pct"/>
            <w:vMerge/>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27"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год</w:t>
            </w:r>
          </w:p>
        </w:tc>
        <w:tc>
          <w:tcPr>
            <w:tcW w:w="72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дата</w:t>
            </w:r>
          </w:p>
        </w:tc>
        <w:tc>
          <w:tcPr>
            <w:tcW w:w="47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площадь,</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кв. м</w:t>
            </w:r>
          </w:p>
        </w:tc>
        <w:tc>
          <w:tcPr>
            <w:tcW w:w="62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количество человек</w:t>
            </w:r>
          </w:p>
        </w:tc>
        <w:tc>
          <w:tcPr>
            <w:tcW w:w="577"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дата</w:t>
            </w:r>
          </w:p>
        </w:tc>
      </w:tr>
      <w:tr w:rsidR="00E67BBA" w:rsidRPr="00E67BBA" w:rsidTr="00E67BBA">
        <w:tblPrEx>
          <w:tblBorders>
            <w:bottom w:val="single" w:sz="4" w:space="0" w:color="auto"/>
          </w:tblBorders>
        </w:tblPrEx>
        <w:trPr>
          <w:trHeight w:val="20"/>
        </w:trPr>
        <w:tc>
          <w:tcPr>
            <w:tcW w:w="2072" w:type="pct"/>
            <w:gridSpan w:val="3"/>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 xml:space="preserve">По программе переселения 2020 – 2025 годов, в рамках которой предусмотрено финансирование за счет средств Фонда, в том числе: </w:t>
            </w:r>
          </w:p>
        </w:tc>
        <w:tc>
          <w:tcPr>
            <w:tcW w:w="527"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х</w:t>
            </w:r>
          </w:p>
        </w:tc>
        <w:tc>
          <w:tcPr>
            <w:tcW w:w="72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х</w:t>
            </w:r>
          </w:p>
        </w:tc>
        <w:tc>
          <w:tcPr>
            <w:tcW w:w="47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349,5</w:t>
            </w:r>
          </w:p>
        </w:tc>
        <w:tc>
          <w:tcPr>
            <w:tcW w:w="62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33</w:t>
            </w:r>
          </w:p>
        </w:tc>
        <w:tc>
          <w:tcPr>
            <w:tcW w:w="577"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х</w:t>
            </w:r>
          </w:p>
        </w:tc>
      </w:tr>
      <w:tr w:rsidR="00E67BBA" w:rsidRPr="00E67BBA" w:rsidTr="00E67BBA">
        <w:tblPrEx>
          <w:tblBorders>
            <w:bottom w:val="single" w:sz="4" w:space="0" w:color="auto"/>
          </w:tblBorders>
        </w:tblPrEx>
        <w:trPr>
          <w:trHeight w:val="20"/>
        </w:trPr>
        <w:tc>
          <w:tcPr>
            <w:tcW w:w="19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w:t>
            </w:r>
          </w:p>
        </w:tc>
        <w:tc>
          <w:tcPr>
            <w:tcW w:w="72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Матурский сельсовет</w:t>
            </w:r>
          </w:p>
        </w:tc>
        <w:tc>
          <w:tcPr>
            <w:tcW w:w="116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с. Матур, ул. Береговая, д. 11</w:t>
            </w:r>
          </w:p>
        </w:tc>
        <w:tc>
          <w:tcPr>
            <w:tcW w:w="527"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1956</w:t>
            </w:r>
          </w:p>
        </w:tc>
        <w:tc>
          <w:tcPr>
            <w:tcW w:w="72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10.06.2013</w:t>
            </w:r>
          </w:p>
        </w:tc>
        <w:tc>
          <w:tcPr>
            <w:tcW w:w="47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34,70</w:t>
            </w:r>
          </w:p>
        </w:tc>
        <w:tc>
          <w:tcPr>
            <w:tcW w:w="62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6</w:t>
            </w:r>
          </w:p>
        </w:tc>
        <w:tc>
          <w:tcPr>
            <w:tcW w:w="577"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31.12.2022</w:t>
            </w:r>
          </w:p>
        </w:tc>
      </w:tr>
      <w:tr w:rsidR="00E67BBA" w:rsidRPr="00E67BBA" w:rsidTr="00E67BBA">
        <w:tblPrEx>
          <w:tblBorders>
            <w:bottom w:val="single" w:sz="4" w:space="0" w:color="auto"/>
          </w:tblBorders>
        </w:tblPrEx>
        <w:trPr>
          <w:trHeight w:val="20"/>
        </w:trPr>
        <w:tc>
          <w:tcPr>
            <w:tcW w:w="19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w:t>
            </w:r>
          </w:p>
        </w:tc>
        <w:tc>
          <w:tcPr>
            <w:tcW w:w="72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Матурский сельсовет</w:t>
            </w:r>
          </w:p>
        </w:tc>
        <w:tc>
          <w:tcPr>
            <w:tcW w:w="116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с. Матур, ул. Колхозная, д. 19</w:t>
            </w:r>
          </w:p>
        </w:tc>
        <w:tc>
          <w:tcPr>
            <w:tcW w:w="527"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1959</w:t>
            </w:r>
          </w:p>
        </w:tc>
        <w:tc>
          <w:tcPr>
            <w:tcW w:w="72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09.04.2012</w:t>
            </w:r>
          </w:p>
        </w:tc>
        <w:tc>
          <w:tcPr>
            <w:tcW w:w="47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60,90</w:t>
            </w:r>
          </w:p>
        </w:tc>
        <w:tc>
          <w:tcPr>
            <w:tcW w:w="62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w:t>
            </w:r>
          </w:p>
        </w:tc>
        <w:tc>
          <w:tcPr>
            <w:tcW w:w="577"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31.12.2022</w:t>
            </w:r>
          </w:p>
        </w:tc>
      </w:tr>
      <w:tr w:rsidR="00E67BBA" w:rsidRPr="00E67BBA" w:rsidTr="00E67BBA">
        <w:tblPrEx>
          <w:tblBorders>
            <w:bottom w:val="single" w:sz="4" w:space="0" w:color="auto"/>
          </w:tblBorders>
        </w:tblPrEx>
        <w:trPr>
          <w:trHeight w:val="20"/>
        </w:trPr>
        <w:tc>
          <w:tcPr>
            <w:tcW w:w="19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3</w:t>
            </w:r>
          </w:p>
        </w:tc>
        <w:tc>
          <w:tcPr>
            <w:tcW w:w="72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Матурский сельсовет</w:t>
            </w:r>
          </w:p>
        </w:tc>
        <w:tc>
          <w:tcPr>
            <w:tcW w:w="116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с. Матур, ул. Колхозная, д. 36</w:t>
            </w:r>
          </w:p>
        </w:tc>
        <w:tc>
          <w:tcPr>
            <w:tcW w:w="527"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1959</w:t>
            </w:r>
          </w:p>
        </w:tc>
        <w:tc>
          <w:tcPr>
            <w:tcW w:w="72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19.12.2012</w:t>
            </w:r>
          </w:p>
        </w:tc>
        <w:tc>
          <w:tcPr>
            <w:tcW w:w="47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91,70</w:t>
            </w:r>
          </w:p>
        </w:tc>
        <w:tc>
          <w:tcPr>
            <w:tcW w:w="62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15</w:t>
            </w:r>
          </w:p>
        </w:tc>
        <w:tc>
          <w:tcPr>
            <w:tcW w:w="577"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31.12.2022</w:t>
            </w:r>
          </w:p>
        </w:tc>
      </w:tr>
      <w:tr w:rsidR="00E67BBA" w:rsidRPr="00E67BBA" w:rsidTr="00E67BBA">
        <w:tblPrEx>
          <w:tblBorders>
            <w:bottom w:val="single" w:sz="4" w:space="0" w:color="auto"/>
          </w:tblBorders>
        </w:tblPrEx>
        <w:trPr>
          <w:trHeight w:val="20"/>
        </w:trPr>
        <w:tc>
          <w:tcPr>
            <w:tcW w:w="19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4</w:t>
            </w:r>
          </w:p>
        </w:tc>
        <w:tc>
          <w:tcPr>
            <w:tcW w:w="72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Матурский сельсовет</w:t>
            </w:r>
          </w:p>
        </w:tc>
        <w:tc>
          <w:tcPr>
            <w:tcW w:w="116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с. Матур, ул. Сухой Лог, д. 25</w:t>
            </w:r>
          </w:p>
        </w:tc>
        <w:tc>
          <w:tcPr>
            <w:tcW w:w="527"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1956</w:t>
            </w:r>
          </w:p>
        </w:tc>
        <w:tc>
          <w:tcPr>
            <w:tcW w:w="72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09.04.2012</w:t>
            </w:r>
          </w:p>
        </w:tc>
        <w:tc>
          <w:tcPr>
            <w:tcW w:w="47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110,70</w:t>
            </w:r>
          </w:p>
        </w:tc>
        <w:tc>
          <w:tcPr>
            <w:tcW w:w="62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9</w:t>
            </w:r>
          </w:p>
        </w:tc>
        <w:tc>
          <w:tcPr>
            <w:tcW w:w="577"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31.12.2022</w:t>
            </w:r>
          </w:p>
        </w:tc>
      </w:tr>
      <w:tr w:rsidR="00E67BBA" w:rsidRPr="00E67BBA" w:rsidTr="00E67BBA">
        <w:tblPrEx>
          <w:tblBorders>
            <w:bottom w:val="single" w:sz="4" w:space="0" w:color="auto"/>
          </w:tblBorders>
        </w:tblPrEx>
        <w:trPr>
          <w:trHeight w:val="20"/>
        </w:trPr>
        <w:tc>
          <w:tcPr>
            <w:tcW w:w="19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5</w:t>
            </w:r>
          </w:p>
        </w:tc>
        <w:tc>
          <w:tcPr>
            <w:tcW w:w="72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Матурский сельсовет</w:t>
            </w:r>
          </w:p>
        </w:tc>
        <w:tc>
          <w:tcPr>
            <w:tcW w:w="116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с. Матур, ул. Чазал, д. 19</w:t>
            </w:r>
          </w:p>
        </w:tc>
        <w:tc>
          <w:tcPr>
            <w:tcW w:w="527"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1964</w:t>
            </w:r>
          </w:p>
        </w:tc>
        <w:tc>
          <w:tcPr>
            <w:tcW w:w="72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10.02.2013</w:t>
            </w:r>
          </w:p>
        </w:tc>
        <w:tc>
          <w:tcPr>
            <w:tcW w:w="47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51,50</w:t>
            </w:r>
          </w:p>
        </w:tc>
        <w:tc>
          <w:tcPr>
            <w:tcW w:w="62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w:t>
            </w:r>
          </w:p>
        </w:tc>
        <w:tc>
          <w:tcPr>
            <w:tcW w:w="577"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31.12.2022</w:t>
            </w:r>
          </w:p>
        </w:tc>
      </w:tr>
    </w:tbl>
    <w:p w:rsidR="00E67BBA" w:rsidRPr="00E67BBA" w:rsidRDefault="00E67BBA" w:rsidP="00E67BBA">
      <w:pPr>
        <w:widowControl w:val="0"/>
        <w:tabs>
          <w:tab w:val="left" w:pos="851"/>
        </w:tabs>
        <w:spacing w:before="120" w:after="120" w:line="240" w:lineRule="auto"/>
        <w:ind w:firstLine="709"/>
        <w:contextualSpacing/>
        <w:jc w:val="both"/>
        <w:rPr>
          <w:rFonts w:ascii="Times New Roman" w:eastAsia="Times New Roman" w:hAnsi="Times New Roman" w:cs="Times New Roman"/>
          <w:sz w:val="28"/>
          <w:szCs w:val="28"/>
        </w:rPr>
      </w:pPr>
    </w:p>
    <w:p w:rsidR="00E67BBA" w:rsidRPr="00E67BBA" w:rsidRDefault="00E67BBA" w:rsidP="00E67BBA">
      <w:pPr>
        <w:widowControl w:val="0"/>
        <w:tabs>
          <w:tab w:val="left" w:pos="851"/>
        </w:tabs>
        <w:spacing w:before="120" w:after="120" w:line="240" w:lineRule="auto"/>
        <w:ind w:firstLine="709"/>
        <w:contextualSpacing/>
        <w:jc w:val="right"/>
        <w:rPr>
          <w:rFonts w:ascii="Times New Roman" w:eastAsia="Times New Roman" w:hAnsi="Times New Roman" w:cs="Times New Roman"/>
          <w:i/>
          <w:iCs/>
          <w:sz w:val="28"/>
          <w:szCs w:val="28"/>
        </w:rPr>
      </w:pPr>
    </w:p>
    <w:p w:rsidR="00E67BBA" w:rsidRPr="00E67BBA" w:rsidRDefault="00E67BBA" w:rsidP="00E67BBA">
      <w:pPr>
        <w:widowControl w:val="0"/>
        <w:tabs>
          <w:tab w:val="left" w:pos="851"/>
        </w:tabs>
        <w:spacing w:before="120" w:after="120" w:line="240" w:lineRule="auto"/>
        <w:ind w:firstLine="709"/>
        <w:contextualSpacing/>
        <w:jc w:val="right"/>
        <w:rPr>
          <w:rFonts w:ascii="Times New Roman" w:eastAsia="Times New Roman" w:hAnsi="Times New Roman" w:cs="Times New Roman"/>
          <w:i/>
          <w:iCs/>
          <w:sz w:val="28"/>
          <w:szCs w:val="28"/>
        </w:rPr>
      </w:pPr>
    </w:p>
    <w:p w:rsidR="00E67BBA" w:rsidRPr="00E67BBA" w:rsidRDefault="00E67BBA" w:rsidP="00E67BBA">
      <w:pPr>
        <w:widowControl w:val="0"/>
        <w:tabs>
          <w:tab w:val="left" w:pos="851"/>
        </w:tabs>
        <w:spacing w:before="120" w:after="120" w:line="240" w:lineRule="auto"/>
        <w:ind w:firstLine="709"/>
        <w:contextualSpacing/>
        <w:jc w:val="right"/>
        <w:rPr>
          <w:rFonts w:ascii="Times New Roman" w:eastAsia="Times New Roman" w:hAnsi="Times New Roman" w:cs="Times New Roman"/>
          <w:i/>
          <w:iCs/>
          <w:sz w:val="28"/>
          <w:szCs w:val="28"/>
        </w:rPr>
      </w:pPr>
    </w:p>
    <w:p w:rsidR="00E67BBA" w:rsidRPr="00E67BBA" w:rsidRDefault="00E67BBA" w:rsidP="00E67BBA">
      <w:pPr>
        <w:widowControl w:val="0"/>
        <w:tabs>
          <w:tab w:val="left" w:pos="851"/>
        </w:tabs>
        <w:spacing w:before="120" w:after="120" w:line="240" w:lineRule="auto"/>
        <w:ind w:firstLine="709"/>
        <w:contextualSpacing/>
        <w:jc w:val="right"/>
        <w:rPr>
          <w:rFonts w:ascii="Times New Roman" w:eastAsia="Times New Roman" w:hAnsi="Times New Roman" w:cs="Times New Roman"/>
          <w:i/>
          <w:iCs/>
          <w:sz w:val="28"/>
          <w:szCs w:val="28"/>
        </w:rPr>
      </w:pPr>
    </w:p>
    <w:p w:rsidR="00E67BBA" w:rsidRPr="00E67BBA" w:rsidRDefault="00E67BBA" w:rsidP="00E67BBA">
      <w:pPr>
        <w:widowControl w:val="0"/>
        <w:tabs>
          <w:tab w:val="left" w:pos="851"/>
        </w:tabs>
        <w:spacing w:before="120" w:after="120" w:line="240" w:lineRule="auto"/>
        <w:ind w:firstLine="709"/>
        <w:contextualSpacing/>
        <w:jc w:val="right"/>
        <w:rPr>
          <w:rFonts w:ascii="Times New Roman" w:eastAsia="Times New Roman" w:hAnsi="Times New Roman" w:cs="Times New Roman"/>
          <w:i/>
          <w:iCs/>
          <w:sz w:val="28"/>
          <w:szCs w:val="28"/>
        </w:rPr>
      </w:pPr>
    </w:p>
    <w:p w:rsidR="00E67BBA" w:rsidRPr="00E67BBA" w:rsidRDefault="00E67BBA" w:rsidP="00E67BBA">
      <w:pPr>
        <w:widowControl w:val="0"/>
        <w:tabs>
          <w:tab w:val="left" w:pos="851"/>
        </w:tabs>
        <w:spacing w:before="120" w:after="120" w:line="240" w:lineRule="auto"/>
        <w:ind w:firstLine="709"/>
        <w:contextualSpacing/>
        <w:jc w:val="right"/>
        <w:rPr>
          <w:rFonts w:ascii="Times New Roman" w:eastAsia="Times New Roman" w:hAnsi="Times New Roman" w:cs="Times New Roman"/>
          <w:i/>
          <w:iCs/>
          <w:sz w:val="28"/>
          <w:szCs w:val="28"/>
        </w:rPr>
      </w:pPr>
    </w:p>
    <w:p w:rsidR="00E67BBA" w:rsidRPr="00E67BBA" w:rsidRDefault="00E67BBA" w:rsidP="00E67BBA">
      <w:pPr>
        <w:widowControl w:val="0"/>
        <w:tabs>
          <w:tab w:val="left" w:pos="851"/>
        </w:tabs>
        <w:spacing w:before="120" w:after="120" w:line="240" w:lineRule="auto"/>
        <w:ind w:firstLine="709"/>
        <w:contextualSpacing/>
        <w:jc w:val="right"/>
        <w:rPr>
          <w:rFonts w:ascii="Times New Roman" w:eastAsia="Times New Roman" w:hAnsi="Times New Roman" w:cs="Times New Roman"/>
          <w:i/>
          <w:iCs/>
          <w:sz w:val="28"/>
          <w:szCs w:val="28"/>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2.3.10-2</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b/>
          <w:i/>
          <w:iCs/>
          <w:sz w:val="28"/>
          <w:szCs w:val="28"/>
        </w:rPr>
      </w:pPr>
      <w:r w:rsidRPr="00E67BBA">
        <w:rPr>
          <w:rFonts w:ascii="Times New Roman" w:eastAsia="Times New Roman" w:hAnsi="Times New Roman" w:cs="Times New Roman"/>
          <w:i/>
          <w:iCs/>
          <w:sz w:val="28"/>
          <w:szCs w:val="28"/>
        </w:rPr>
        <w:t>Планируемые показатели переселения граждан из аварийного жилищного фонда, признанного таковым до 01 января 2017 года (выписка из таблицы 9</w:t>
      </w:r>
      <w:r w:rsidRPr="00E67BBA">
        <w:rPr>
          <w:rFonts w:ascii="Times New Roman" w:eastAsia="Times New Roman" w:hAnsi="Times New Roman" w:cs="Times New Roman"/>
          <w:i/>
          <w:iCs/>
          <w:sz w:val="28"/>
          <w:szCs w:val="28"/>
          <w:vertAlign w:val="superscript"/>
        </w:rPr>
        <w:footnoteReference w:id="29"/>
      </w:r>
      <w:r w:rsidRPr="00E67BBA">
        <w:rPr>
          <w:rFonts w:ascii="Times New Roman" w:eastAsia="Times New Roman" w:hAnsi="Times New Roman" w:cs="Times New Roman"/>
          <w:i/>
          <w:iCs/>
          <w:sz w:val="28"/>
          <w:szCs w:val="28"/>
        </w:rPr>
        <w:t>)</w:t>
      </w:r>
    </w:p>
    <w:tbl>
      <w:tblPr>
        <w:tblW w:w="5000" w:type="pct"/>
        <w:tblLook w:val="04A0"/>
      </w:tblPr>
      <w:tblGrid>
        <w:gridCol w:w="547"/>
        <w:gridCol w:w="2182"/>
        <w:gridCol w:w="810"/>
        <w:gridCol w:w="807"/>
        <w:gridCol w:w="813"/>
        <w:gridCol w:w="707"/>
        <w:gridCol w:w="813"/>
        <w:gridCol w:w="810"/>
        <w:gridCol w:w="707"/>
        <w:gridCol w:w="819"/>
        <w:gridCol w:w="707"/>
        <w:gridCol w:w="707"/>
        <w:gridCol w:w="707"/>
        <w:gridCol w:w="707"/>
        <w:gridCol w:w="707"/>
        <w:gridCol w:w="707"/>
        <w:gridCol w:w="707"/>
        <w:gridCol w:w="822"/>
      </w:tblGrid>
      <w:tr w:rsidR="00E67BBA" w:rsidRPr="00E67BBA" w:rsidTr="00E67BBA">
        <w:trPr>
          <w:trHeight w:val="20"/>
        </w:trPr>
        <w:tc>
          <w:tcPr>
            <w:tcW w:w="1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 </w:t>
            </w:r>
            <w:proofErr w:type="gramStart"/>
            <w:r w:rsidRPr="00E67BBA">
              <w:rPr>
                <w:rFonts w:ascii="Times New Roman" w:eastAsia="Calibri" w:hAnsi="Times New Roman" w:cs="Times New Roman"/>
                <w:bCs/>
                <w:sz w:val="24"/>
                <w:szCs w:val="26"/>
                <w:lang w:eastAsia="en-US"/>
              </w:rPr>
              <w:t>п</w:t>
            </w:r>
            <w:proofErr w:type="gramEnd"/>
            <w:r w:rsidRPr="00E67BBA">
              <w:rPr>
                <w:rFonts w:ascii="Times New Roman" w:eastAsia="Calibri" w:hAnsi="Times New Roman" w:cs="Times New Roman"/>
                <w:bCs/>
                <w:sz w:val="24"/>
                <w:szCs w:val="26"/>
                <w:lang w:eastAsia="en-US"/>
              </w:rPr>
              <w:t>/п</w:t>
            </w:r>
          </w:p>
        </w:tc>
        <w:tc>
          <w:tcPr>
            <w:tcW w:w="73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Наименование муниципального образования</w:t>
            </w:r>
          </w:p>
        </w:tc>
        <w:tc>
          <w:tcPr>
            <w:tcW w:w="2126" w:type="pct"/>
            <w:gridSpan w:val="8"/>
            <w:tcBorders>
              <w:top w:val="single" w:sz="4" w:space="0" w:color="auto"/>
              <w:left w:val="nil"/>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Расселяемая площадь</w:t>
            </w:r>
          </w:p>
        </w:tc>
        <w:tc>
          <w:tcPr>
            <w:tcW w:w="1951" w:type="pct"/>
            <w:gridSpan w:val="8"/>
            <w:tcBorders>
              <w:top w:val="single" w:sz="4" w:space="0" w:color="auto"/>
              <w:left w:val="nil"/>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Количество переселяемых жителей</w:t>
            </w:r>
          </w:p>
        </w:tc>
      </w:tr>
      <w:tr w:rsidR="00E67BBA" w:rsidRPr="00E67BBA" w:rsidTr="00E67BBA">
        <w:trPr>
          <w:trHeight w:val="20"/>
        </w:trPr>
        <w:tc>
          <w:tcPr>
            <w:tcW w:w="185" w:type="pct"/>
            <w:vMerge/>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738" w:type="pct"/>
            <w:vMerge/>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74" w:type="pct"/>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2019 год</w:t>
            </w:r>
          </w:p>
        </w:tc>
        <w:tc>
          <w:tcPr>
            <w:tcW w:w="273" w:type="pct"/>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2020 год</w:t>
            </w:r>
          </w:p>
        </w:tc>
        <w:tc>
          <w:tcPr>
            <w:tcW w:w="275" w:type="pct"/>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2021 год</w:t>
            </w:r>
          </w:p>
        </w:tc>
        <w:tc>
          <w:tcPr>
            <w:tcW w:w="239" w:type="pct"/>
            <w:tcBorders>
              <w:top w:val="single" w:sz="4" w:space="0" w:color="auto"/>
              <w:left w:val="nil"/>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2022 год</w:t>
            </w:r>
          </w:p>
        </w:tc>
        <w:tc>
          <w:tcPr>
            <w:tcW w:w="275"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2023 год</w:t>
            </w:r>
          </w:p>
        </w:tc>
        <w:tc>
          <w:tcPr>
            <w:tcW w:w="27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2024 год</w:t>
            </w:r>
          </w:p>
        </w:tc>
        <w:tc>
          <w:tcPr>
            <w:tcW w:w="23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2025 год</w:t>
            </w:r>
          </w:p>
        </w:tc>
        <w:tc>
          <w:tcPr>
            <w:tcW w:w="277"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Всего</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2019 год</w:t>
            </w:r>
          </w:p>
        </w:tc>
        <w:tc>
          <w:tcPr>
            <w:tcW w:w="239" w:type="pct"/>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2020 год</w:t>
            </w:r>
          </w:p>
        </w:tc>
        <w:tc>
          <w:tcPr>
            <w:tcW w:w="239" w:type="pct"/>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2021 год</w:t>
            </w:r>
          </w:p>
        </w:tc>
        <w:tc>
          <w:tcPr>
            <w:tcW w:w="239" w:type="pct"/>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2022 год</w:t>
            </w:r>
          </w:p>
        </w:tc>
        <w:tc>
          <w:tcPr>
            <w:tcW w:w="239" w:type="pct"/>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2023 год</w:t>
            </w:r>
          </w:p>
        </w:tc>
        <w:tc>
          <w:tcPr>
            <w:tcW w:w="239" w:type="pct"/>
            <w:tcBorders>
              <w:top w:val="single" w:sz="4" w:space="0" w:color="auto"/>
              <w:left w:val="nil"/>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2024 год</w:t>
            </w:r>
          </w:p>
        </w:tc>
        <w:tc>
          <w:tcPr>
            <w:tcW w:w="23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2025 год</w:t>
            </w:r>
          </w:p>
        </w:tc>
        <w:tc>
          <w:tcPr>
            <w:tcW w:w="278"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Всего</w:t>
            </w:r>
          </w:p>
        </w:tc>
      </w:tr>
      <w:tr w:rsidR="00E67BBA" w:rsidRPr="00E67BBA" w:rsidTr="00E67BBA">
        <w:trPr>
          <w:trHeight w:val="20"/>
        </w:trPr>
        <w:tc>
          <w:tcPr>
            <w:tcW w:w="185" w:type="pct"/>
            <w:vMerge/>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738" w:type="pct"/>
            <w:vMerge/>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74" w:type="pct"/>
            <w:tcBorders>
              <w:top w:val="single" w:sz="4" w:space="0" w:color="auto"/>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кв. м</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кв. м</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кв. м</w:t>
            </w:r>
          </w:p>
        </w:tc>
        <w:tc>
          <w:tcPr>
            <w:tcW w:w="239" w:type="pct"/>
            <w:tcBorders>
              <w:top w:val="single" w:sz="4" w:space="0" w:color="auto"/>
              <w:left w:val="nil"/>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кв. м</w:t>
            </w:r>
          </w:p>
        </w:tc>
        <w:tc>
          <w:tcPr>
            <w:tcW w:w="275"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кв. м</w:t>
            </w:r>
          </w:p>
        </w:tc>
        <w:tc>
          <w:tcPr>
            <w:tcW w:w="27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кв. м</w:t>
            </w:r>
          </w:p>
        </w:tc>
        <w:tc>
          <w:tcPr>
            <w:tcW w:w="23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кв. м</w:t>
            </w:r>
          </w:p>
        </w:tc>
        <w:tc>
          <w:tcPr>
            <w:tcW w:w="277"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кв. м</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чел.</w:t>
            </w:r>
          </w:p>
        </w:tc>
        <w:tc>
          <w:tcPr>
            <w:tcW w:w="239" w:type="pct"/>
            <w:tcBorders>
              <w:top w:val="single" w:sz="4" w:space="0" w:color="auto"/>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чел.</w:t>
            </w:r>
          </w:p>
        </w:tc>
        <w:tc>
          <w:tcPr>
            <w:tcW w:w="239" w:type="pct"/>
            <w:tcBorders>
              <w:top w:val="single" w:sz="4" w:space="0" w:color="auto"/>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чел.</w:t>
            </w:r>
          </w:p>
        </w:tc>
        <w:tc>
          <w:tcPr>
            <w:tcW w:w="239" w:type="pct"/>
            <w:tcBorders>
              <w:top w:val="single" w:sz="4" w:space="0" w:color="auto"/>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чел.</w:t>
            </w:r>
          </w:p>
        </w:tc>
        <w:tc>
          <w:tcPr>
            <w:tcW w:w="239" w:type="pct"/>
            <w:tcBorders>
              <w:top w:val="single" w:sz="4" w:space="0" w:color="auto"/>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чел.</w:t>
            </w:r>
          </w:p>
        </w:tc>
        <w:tc>
          <w:tcPr>
            <w:tcW w:w="239" w:type="pct"/>
            <w:tcBorders>
              <w:top w:val="single" w:sz="4" w:space="0" w:color="auto"/>
              <w:left w:val="nil"/>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чел.</w:t>
            </w:r>
          </w:p>
        </w:tc>
        <w:tc>
          <w:tcPr>
            <w:tcW w:w="239" w:type="pct"/>
            <w:tcBorders>
              <w:top w:val="single" w:sz="4" w:space="0" w:color="auto"/>
              <w:left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чел.</w:t>
            </w:r>
          </w:p>
        </w:tc>
        <w:tc>
          <w:tcPr>
            <w:tcW w:w="278" w:type="pct"/>
            <w:tcBorders>
              <w:top w:val="single" w:sz="4" w:space="0" w:color="auto"/>
              <w:left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чел.</w:t>
            </w:r>
          </w:p>
        </w:tc>
      </w:tr>
      <w:tr w:rsidR="00E67BBA" w:rsidRPr="00E67BBA" w:rsidTr="00E67BBA">
        <w:trPr>
          <w:cantSplit/>
          <w:trHeight w:val="20"/>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738" w:type="pct"/>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Итого по муниципальному образованию Матурский сельсовет </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roofErr w:type="gramStart"/>
            <w:r w:rsidRPr="00E67BBA">
              <w:rPr>
                <w:rFonts w:ascii="Times New Roman" w:eastAsia="Calibri" w:hAnsi="Times New Roman" w:cs="Times New Roman"/>
                <w:bCs/>
                <w:sz w:val="24"/>
                <w:szCs w:val="26"/>
                <w:lang w:eastAsia="en-US"/>
              </w:rPr>
              <w:t>Всего по 2 этапу 2020-2021 годы)</w:t>
            </w:r>
            <w:proofErr w:type="gramEnd"/>
          </w:p>
        </w:tc>
        <w:tc>
          <w:tcPr>
            <w:tcW w:w="274" w:type="pct"/>
            <w:tcBorders>
              <w:top w:val="single" w:sz="4" w:space="0" w:color="auto"/>
              <w:left w:val="nil"/>
              <w:bottom w:val="single" w:sz="4" w:space="0" w:color="auto"/>
              <w:right w:val="single" w:sz="4" w:space="0" w:color="auto"/>
            </w:tcBorders>
            <w:shd w:val="clear" w:color="auto" w:fill="auto"/>
            <w:noWrap/>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0,00</w:t>
            </w:r>
          </w:p>
        </w:tc>
        <w:tc>
          <w:tcPr>
            <w:tcW w:w="273" w:type="pct"/>
            <w:tcBorders>
              <w:top w:val="single" w:sz="4" w:space="0" w:color="auto"/>
              <w:left w:val="nil"/>
              <w:bottom w:val="single" w:sz="4" w:space="0" w:color="auto"/>
              <w:right w:val="single" w:sz="4" w:space="0" w:color="auto"/>
            </w:tcBorders>
            <w:shd w:val="clear" w:color="auto" w:fill="auto"/>
            <w:noWrap/>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0,00</w:t>
            </w:r>
          </w:p>
        </w:tc>
        <w:tc>
          <w:tcPr>
            <w:tcW w:w="275" w:type="pct"/>
            <w:tcBorders>
              <w:top w:val="single" w:sz="4" w:space="0" w:color="auto"/>
              <w:left w:val="nil"/>
              <w:bottom w:val="single" w:sz="4" w:space="0" w:color="auto"/>
              <w:right w:val="single" w:sz="4" w:space="0" w:color="auto"/>
            </w:tcBorders>
            <w:shd w:val="clear" w:color="auto" w:fill="auto"/>
            <w:noWrap/>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0,00</w:t>
            </w:r>
          </w:p>
        </w:tc>
        <w:tc>
          <w:tcPr>
            <w:tcW w:w="239" w:type="pct"/>
            <w:tcBorders>
              <w:top w:val="single" w:sz="4" w:space="0" w:color="auto"/>
              <w:left w:val="nil"/>
              <w:bottom w:val="single" w:sz="4" w:space="0" w:color="auto"/>
              <w:right w:val="single" w:sz="4" w:space="0" w:color="auto"/>
            </w:tcBorders>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114,60</w:t>
            </w:r>
          </w:p>
        </w:tc>
        <w:tc>
          <w:tcPr>
            <w:tcW w:w="275" w:type="pct"/>
            <w:tcBorders>
              <w:top w:val="single" w:sz="4" w:space="0" w:color="auto"/>
              <w:left w:val="single" w:sz="4" w:space="0" w:color="auto"/>
              <w:bottom w:val="single" w:sz="4" w:space="0" w:color="auto"/>
              <w:right w:val="single" w:sz="4" w:space="0" w:color="auto"/>
            </w:tcBorders>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0,00</w:t>
            </w:r>
          </w:p>
        </w:tc>
        <w:tc>
          <w:tcPr>
            <w:tcW w:w="274" w:type="pct"/>
            <w:tcBorders>
              <w:top w:val="single" w:sz="4" w:space="0" w:color="auto"/>
              <w:left w:val="single" w:sz="4" w:space="0" w:color="auto"/>
              <w:bottom w:val="single" w:sz="4" w:space="0" w:color="auto"/>
              <w:right w:val="single" w:sz="4" w:space="0" w:color="auto"/>
            </w:tcBorders>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0,00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0,00</w:t>
            </w:r>
          </w:p>
        </w:tc>
        <w:tc>
          <w:tcPr>
            <w:tcW w:w="277" w:type="pct"/>
            <w:tcBorders>
              <w:top w:val="single" w:sz="4" w:space="0" w:color="auto"/>
              <w:left w:val="single" w:sz="4" w:space="0" w:color="auto"/>
              <w:bottom w:val="single" w:sz="4" w:space="0" w:color="auto"/>
              <w:right w:val="single" w:sz="4" w:space="0" w:color="auto"/>
            </w:tcBorders>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114,60</w:t>
            </w:r>
          </w:p>
        </w:tc>
        <w:tc>
          <w:tcPr>
            <w:tcW w:w="23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239" w:type="pct"/>
            <w:tcBorders>
              <w:top w:val="single" w:sz="4" w:space="0" w:color="auto"/>
              <w:left w:val="nil"/>
              <w:bottom w:val="single" w:sz="4" w:space="0" w:color="auto"/>
              <w:right w:val="single" w:sz="4" w:space="0" w:color="auto"/>
            </w:tcBorders>
            <w:shd w:val="clear" w:color="auto" w:fill="auto"/>
            <w:noWrap/>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239" w:type="pct"/>
            <w:tcBorders>
              <w:top w:val="single" w:sz="4" w:space="0" w:color="auto"/>
              <w:left w:val="nil"/>
              <w:bottom w:val="single" w:sz="4" w:space="0" w:color="auto"/>
              <w:right w:val="single" w:sz="4" w:space="0" w:color="auto"/>
            </w:tcBorders>
            <w:shd w:val="clear" w:color="auto" w:fill="auto"/>
            <w:noWrap/>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239" w:type="pct"/>
            <w:tcBorders>
              <w:top w:val="single" w:sz="4" w:space="0" w:color="auto"/>
              <w:left w:val="nil"/>
              <w:bottom w:val="single" w:sz="4" w:space="0" w:color="auto"/>
              <w:right w:val="single" w:sz="4" w:space="0" w:color="auto"/>
            </w:tcBorders>
            <w:shd w:val="clear" w:color="auto" w:fill="auto"/>
            <w:noWrap/>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239" w:type="pct"/>
            <w:tcBorders>
              <w:top w:val="single" w:sz="4" w:space="0" w:color="auto"/>
              <w:left w:val="nil"/>
              <w:bottom w:val="single" w:sz="4" w:space="0" w:color="auto"/>
              <w:right w:val="single" w:sz="4" w:space="0" w:color="auto"/>
            </w:tcBorders>
            <w:shd w:val="clear" w:color="auto" w:fill="auto"/>
            <w:noWrap/>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239" w:type="pct"/>
            <w:tcBorders>
              <w:top w:val="single" w:sz="4" w:space="0" w:color="auto"/>
              <w:left w:val="nil"/>
              <w:bottom w:val="single" w:sz="4" w:space="0" w:color="auto"/>
              <w:right w:val="single" w:sz="4" w:space="0" w:color="auto"/>
            </w:tcBorders>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278" w:type="pct"/>
            <w:tcBorders>
              <w:top w:val="single" w:sz="4" w:space="0" w:color="auto"/>
              <w:left w:val="single" w:sz="4" w:space="0" w:color="auto"/>
              <w:bottom w:val="single" w:sz="4" w:space="0" w:color="auto"/>
              <w:right w:val="single" w:sz="4" w:space="0" w:color="auto"/>
            </w:tcBorders>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r>
      <w:tr w:rsidR="00E67BBA" w:rsidRPr="00E67BBA" w:rsidTr="00E67BBA">
        <w:trPr>
          <w:cantSplit/>
          <w:trHeight w:val="20"/>
        </w:trPr>
        <w:tc>
          <w:tcPr>
            <w:tcW w:w="185" w:type="pct"/>
            <w:tcBorders>
              <w:top w:val="nil"/>
              <w:left w:val="single" w:sz="4" w:space="0" w:color="auto"/>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w:t>
            </w:r>
          </w:p>
        </w:tc>
        <w:tc>
          <w:tcPr>
            <w:tcW w:w="738"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Итого по муниципальному образованию Матурский сельсовет</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Всего по 4 этапу 2020-2021 годы</w:t>
            </w:r>
          </w:p>
        </w:tc>
        <w:tc>
          <w:tcPr>
            <w:tcW w:w="274" w:type="pct"/>
            <w:tcBorders>
              <w:top w:val="nil"/>
              <w:left w:val="nil"/>
              <w:bottom w:val="single" w:sz="4" w:space="0" w:color="auto"/>
              <w:right w:val="single" w:sz="4" w:space="0" w:color="auto"/>
            </w:tcBorders>
            <w:shd w:val="clear" w:color="auto" w:fill="auto"/>
            <w:noWrap/>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0,00</w:t>
            </w:r>
          </w:p>
        </w:tc>
        <w:tc>
          <w:tcPr>
            <w:tcW w:w="273" w:type="pct"/>
            <w:tcBorders>
              <w:top w:val="nil"/>
              <w:left w:val="nil"/>
              <w:bottom w:val="single" w:sz="4" w:space="0" w:color="auto"/>
              <w:right w:val="single" w:sz="4" w:space="0" w:color="auto"/>
            </w:tcBorders>
            <w:shd w:val="clear" w:color="auto" w:fill="auto"/>
            <w:noWrap/>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0,00</w:t>
            </w:r>
          </w:p>
        </w:tc>
        <w:tc>
          <w:tcPr>
            <w:tcW w:w="275" w:type="pct"/>
            <w:tcBorders>
              <w:top w:val="nil"/>
              <w:left w:val="nil"/>
              <w:bottom w:val="single" w:sz="4" w:space="0" w:color="auto"/>
              <w:right w:val="single" w:sz="4" w:space="0" w:color="auto"/>
            </w:tcBorders>
            <w:shd w:val="clear" w:color="auto" w:fill="auto"/>
            <w:noWrap/>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0,00</w:t>
            </w:r>
          </w:p>
        </w:tc>
        <w:tc>
          <w:tcPr>
            <w:tcW w:w="239" w:type="pct"/>
            <w:tcBorders>
              <w:top w:val="single" w:sz="4" w:space="0" w:color="auto"/>
              <w:left w:val="nil"/>
              <w:bottom w:val="single" w:sz="4" w:space="0" w:color="auto"/>
              <w:right w:val="single" w:sz="4" w:space="0" w:color="auto"/>
            </w:tcBorders>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234,90</w:t>
            </w:r>
          </w:p>
        </w:tc>
        <w:tc>
          <w:tcPr>
            <w:tcW w:w="275" w:type="pct"/>
            <w:tcBorders>
              <w:top w:val="single" w:sz="4" w:space="0" w:color="auto"/>
              <w:left w:val="single" w:sz="4" w:space="0" w:color="auto"/>
              <w:bottom w:val="single" w:sz="4" w:space="0" w:color="auto"/>
              <w:right w:val="single" w:sz="4" w:space="0" w:color="auto"/>
            </w:tcBorders>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0,00</w:t>
            </w:r>
          </w:p>
        </w:tc>
        <w:tc>
          <w:tcPr>
            <w:tcW w:w="274" w:type="pct"/>
            <w:tcBorders>
              <w:top w:val="single" w:sz="4" w:space="0" w:color="auto"/>
              <w:left w:val="single" w:sz="4" w:space="0" w:color="auto"/>
              <w:bottom w:val="single" w:sz="4" w:space="0" w:color="auto"/>
              <w:right w:val="single" w:sz="4" w:space="0" w:color="auto"/>
            </w:tcBorders>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0,00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0,00</w:t>
            </w:r>
          </w:p>
        </w:tc>
        <w:tc>
          <w:tcPr>
            <w:tcW w:w="277" w:type="pct"/>
            <w:tcBorders>
              <w:top w:val="single" w:sz="4" w:space="0" w:color="auto"/>
              <w:left w:val="single" w:sz="4" w:space="0" w:color="auto"/>
              <w:bottom w:val="single" w:sz="4" w:space="0" w:color="auto"/>
              <w:right w:val="single" w:sz="4" w:space="0" w:color="auto"/>
            </w:tcBorders>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234,90</w:t>
            </w:r>
          </w:p>
        </w:tc>
        <w:tc>
          <w:tcPr>
            <w:tcW w:w="23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239" w:type="pct"/>
            <w:tcBorders>
              <w:top w:val="nil"/>
              <w:left w:val="nil"/>
              <w:bottom w:val="single" w:sz="4" w:space="0" w:color="auto"/>
              <w:right w:val="single" w:sz="4" w:space="0" w:color="auto"/>
            </w:tcBorders>
            <w:shd w:val="clear" w:color="auto" w:fill="auto"/>
            <w:noWrap/>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239" w:type="pct"/>
            <w:tcBorders>
              <w:top w:val="nil"/>
              <w:left w:val="nil"/>
              <w:bottom w:val="single" w:sz="4" w:space="0" w:color="auto"/>
              <w:right w:val="single" w:sz="4" w:space="0" w:color="auto"/>
            </w:tcBorders>
            <w:shd w:val="clear" w:color="auto" w:fill="auto"/>
            <w:noWrap/>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239" w:type="pct"/>
            <w:tcBorders>
              <w:top w:val="nil"/>
              <w:left w:val="nil"/>
              <w:bottom w:val="single" w:sz="4" w:space="0" w:color="auto"/>
              <w:right w:val="single" w:sz="4" w:space="0" w:color="auto"/>
            </w:tcBorders>
            <w:shd w:val="clear" w:color="auto" w:fill="auto"/>
            <w:noWrap/>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29</w:t>
            </w:r>
          </w:p>
        </w:tc>
        <w:tc>
          <w:tcPr>
            <w:tcW w:w="239" w:type="pct"/>
            <w:tcBorders>
              <w:top w:val="nil"/>
              <w:left w:val="nil"/>
              <w:bottom w:val="single" w:sz="4" w:space="0" w:color="auto"/>
              <w:right w:val="single" w:sz="4" w:space="0" w:color="auto"/>
            </w:tcBorders>
            <w:shd w:val="clear" w:color="auto" w:fill="auto"/>
            <w:noWrap/>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239" w:type="pct"/>
            <w:tcBorders>
              <w:top w:val="single" w:sz="4" w:space="0" w:color="auto"/>
              <w:left w:val="nil"/>
              <w:bottom w:val="single" w:sz="4" w:space="0" w:color="auto"/>
              <w:right w:val="single" w:sz="4" w:space="0" w:color="auto"/>
            </w:tcBorders>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239" w:type="pct"/>
            <w:tcBorders>
              <w:top w:val="single" w:sz="4" w:space="0" w:color="auto"/>
              <w:left w:val="single" w:sz="4" w:space="0" w:color="auto"/>
              <w:bottom w:val="single" w:sz="4" w:space="0" w:color="auto"/>
              <w:right w:val="single" w:sz="4" w:space="0" w:color="auto"/>
            </w:tcBorders>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278" w:type="pct"/>
            <w:tcBorders>
              <w:top w:val="single" w:sz="4" w:space="0" w:color="auto"/>
              <w:left w:val="single" w:sz="4" w:space="0" w:color="auto"/>
              <w:bottom w:val="single" w:sz="4" w:space="0" w:color="auto"/>
              <w:right w:val="single" w:sz="4" w:space="0" w:color="auto"/>
            </w:tcBorders>
            <w:textDirection w:val="btL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29</w:t>
            </w:r>
          </w:p>
        </w:tc>
      </w:tr>
    </w:tbl>
    <w:p w:rsidR="00E67BBA" w:rsidRPr="00E67BBA" w:rsidRDefault="00E67BBA" w:rsidP="00E67BBA">
      <w:pPr>
        <w:widowControl w:val="0"/>
        <w:tabs>
          <w:tab w:val="left" w:pos="851"/>
        </w:tabs>
        <w:spacing w:before="120" w:after="120" w:line="240" w:lineRule="auto"/>
        <w:ind w:firstLine="709"/>
        <w:contextualSpacing/>
        <w:jc w:val="both"/>
        <w:rPr>
          <w:rFonts w:ascii="Times New Roman" w:eastAsia="Times New Roman" w:hAnsi="Times New Roman" w:cs="Times New Roman"/>
          <w:sz w:val="26"/>
          <w:szCs w:val="26"/>
        </w:rPr>
        <w:sectPr w:rsidR="00E67BBA" w:rsidRPr="00E67BBA" w:rsidSect="00E67BBA">
          <w:pgSz w:w="16838" w:h="11906" w:orient="landscape"/>
          <w:pgMar w:top="1701" w:right="1134" w:bottom="851" w:left="1134" w:header="709" w:footer="709" w:gutter="0"/>
          <w:cols w:space="708"/>
          <w:docGrid w:linePitch="382"/>
        </w:sectPr>
      </w:pPr>
    </w:p>
    <w:p w:rsidR="00E67BBA" w:rsidRPr="00E67BBA" w:rsidRDefault="00E67BBA" w:rsidP="00E67BBA">
      <w:pPr>
        <w:spacing w:after="0" w:line="240" w:lineRule="auto"/>
        <w:jc w:val="center"/>
        <w:rPr>
          <w:rFonts w:ascii="Times New Roman" w:eastAsia="Times New Roman" w:hAnsi="Times New Roman" w:cs="Times New Roman"/>
          <w:sz w:val="28"/>
          <w:szCs w:val="24"/>
          <w:lang/>
        </w:rPr>
      </w:pPr>
      <w:r w:rsidRPr="00E67BBA">
        <w:rPr>
          <w:rFonts w:ascii="Times New Roman" w:eastAsia="Times New Roman" w:hAnsi="Times New Roman" w:cs="Times New Roman"/>
          <w:noProof/>
          <w:sz w:val="28"/>
          <w:szCs w:val="24"/>
        </w:rPr>
        <w:lastRenderedPageBreak/>
        <w:drawing>
          <wp:inline distT="0" distB="0" distL="0" distR="0">
            <wp:extent cx="4922875" cy="2785730"/>
            <wp:effectExtent l="0" t="0" r="11430" b="15240"/>
            <wp:docPr id="249" name="Диаграмма 24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85EC6287-E53B-457D-9044-0056880A7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Рисунок 2.3.10-2 - Жилищный фонд Матурского сельсовета по материалу стен, тыс.кв</w:t>
      </w:r>
      <w:proofErr w:type="gramStart"/>
      <w:r w:rsidRPr="00E67BBA">
        <w:rPr>
          <w:rFonts w:ascii="Times New Roman" w:eastAsia="Times New Roman" w:hAnsi="Times New Roman" w:cs="Times New Roman"/>
          <w:i/>
          <w:iCs/>
          <w:sz w:val="28"/>
          <w:szCs w:val="24"/>
        </w:rPr>
        <w:t>.м</w:t>
      </w:r>
      <w:proofErr w:type="gramEnd"/>
    </w:p>
    <w:p w:rsidR="00E67BBA" w:rsidRPr="00E67BBA" w:rsidRDefault="00E67BBA" w:rsidP="00E67BBA">
      <w:pPr>
        <w:spacing w:after="0" w:line="240" w:lineRule="auto"/>
        <w:jc w:val="center"/>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 по количеству комнат, тыс.кв</w:t>
      </w:r>
      <w:proofErr w:type="gramStart"/>
      <w:r w:rsidRPr="00E67BBA">
        <w:rPr>
          <w:rFonts w:ascii="Times New Roman" w:eastAsia="Times New Roman" w:hAnsi="Times New Roman" w:cs="Times New Roman"/>
          <w:sz w:val="28"/>
          <w:szCs w:val="24"/>
        </w:rPr>
        <w:t>.м</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noProof/>
          <w:sz w:val="28"/>
          <w:szCs w:val="24"/>
        </w:rPr>
        <w:drawing>
          <wp:inline distT="0" distB="0" distL="0" distR="0">
            <wp:extent cx="4486940" cy="2286000"/>
            <wp:effectExtent l="0" t="0" r="8890" b="0"/>
            <wp:docPr id="250" name="Диаграмма 25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72337DAE-C86C-A703-F865-263E9AC4E7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б) по количеству комнат, ед.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noProof/>
          <w:sz w:val="28"/>
          <w:szCs w:val="24"/>
        </w:rPr>
        <w:drawing>
          <wp:inline distT="0" distB="0" distL="0" distR="0">
            <wp:extent cx="4603898" cy="2254102"/>
            <wp:effectExtent l="0" t="0" r="6350" b="13335"/>
            <wp:docPr id="251" name="Диаграмма 25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2E2B0067-7C83-3680-101E-87D9BB338A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Рисунок 2.3.10-3 - Жилищный фонд Матурского сельсовета по количеству комнат</w:t>
      </w:r>
    </w:p>
    <w:p w:rsidR="00E67BBA" w:rsidRPr="00E67BBA" w:rsidRDefault="00E67BBA" w:rsidP="005D529E">
      <w:pPr>
        <w:keepNext/>
        <w:keepLines/>
        <w:numPr>
          <w:ilvl w:val="0"/>
          <w:numId w:val="43"/>
        </w:numPr>
        <w:spacing w:after="0" w:line="240" w:lineRule="auto"/>
        <w:ind w:firstLine="709"/>
        <w:jc w:val="center"/>
        <w:outlineLvl w:val="2"/>
        <w:rPr>
          <w:rFonts w:ascii="Times New Roman" w:eastAsia="Times New Roman" w:hAnsi="Times New Roman" w:cs="Times New Roman"/>
          <w:b/>
          <w:sz w:val="28"/>
          <w:szCs w:val="24"/>
        </w:rPr>
      </w:pPr>
      <w:r w:rsidRPr="00E67BBA">
        <w:rPr>
          <w:rFonts w:ascii="Times New Roman" w:eastAsia="Times New Roman" w:hAnsi="Times New Roman" w:cs="Times New Roman"/>
          <w:b/>
          <w:sz w:val="28"/>
          <w:szCs w:val="24"/>
          <w:lang w:eastAsia="en-US"/>
        </w:rPr>
        <w:br w:type="page"/>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а) по годам возведения, тыс.кв.м.</w:t>
      </w: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r w:rsidRPr="00E67BBA">
        <w:rPr>
          <w:rFonts w:ascii="Times New Roman" w:eastAsia="Times New Roman" w:hAnsi="Times New Roman" w:cs="Times New Roman"/>
          <w:noProof/>
          <w:sz w:val="28"/>
          <w:szCs w:val="24"/>
        </w:rPr>
        <w:drawing>
          <wp:inline distT="0" distB="0" distL="0" distR="0">
            <wp:extent cx="4880345" cy="3359888"/>
            <wp:effectExtent l="0" t="0" r="15875" b="12065"/>
            <wp:docPr id="252" name="Диаграмма 25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4571E9A1-ED22-CA3A-9E2D-FD11C008A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E67BBA">
        <w:rPr>
          <w:rFonts w:ascii="Times New Roman" w:eastAsia="Times New Roman" w:hAnsi="Times New Roman" w:cs="Times New Roman"/>
          <w:noProof/>
          <w:sz w:val="28"/>
          <w:szCs w:val="24"/>
        </w:rPr>
        <w:t xml:space="preserve"> </w:t>
      </w: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б) по годам возведения, ед.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noProof/>
          <w:sz w:val="28"/>
          <w:szCs w:val="24"/>
        </w:rPr>
        <w:drawing>
          <wp:inline distT="0" distB="0" distL="0" distR="0">
            <wp:extent cx="4965405" cy="3423684"/>
            <wp:effectExtent l="0" t="0" r="6985" b="5715"/>
            <wp:docPr id="253" name="Диаграмма 25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62060134-C640-542E-BA19-EC009A4363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E67BBA" w:rsidRPr="00E67BBA" w:rsidRDefault="00E67BBA" w:rsidP="00E67BBA">
      <w:pPr>
        <w:spacing w:after="0" w:line="240" w:lineRule="auto"/>
        <w:jc w:val="both"/>
        <w:rPr>
          <w:rFonts w:ascii="Times New Roman" w:eastAsia="Times New Roman" w:hAnsi="Times New Roman" w:cs="Times New Roman"/>
          <w:i/>
          <w:sz w:val="28"/>
          <w:szCs w:val="24"/>
        </w:rPr>
      </w:pPr>
      <w:r w:rsidRPr="00E67BBA">
        <w:rPr>
          <w:rFonts w:ascii="Times New Roman" w:eastAsia="Times New Roman" w:hAnsi="Times New Roman" w:cs="Times New Roman"/>
          <w:i/>
          <w:sz w:val="28"/>
          <w:szCs w:val="24"/>
        </w:rPr>
        <w:t>Рисунок 2.3.10-4 - Жилищный фонд Матурского сельсовета по годам возведения</w:t>
      </w:r>
    </w:p>
    <w:p w:rsidR="00E67BBA" w:rsidRPr="00E67BBA" w:rsidRDefault="00E67BBA" w:rsidP="00E67BBA">
      <w:pPr>
        <w:spacing w:after="0" w:line="240" w:lineRule="auto"/>
        <w:jc w:val="both"/>
        <w:rPr>
          <w:rFonts w:ascii="Times New Roman" w:eastAsia="Times New Roman" w:hAnsi="Times New Roman" w:cs="Times New Roman"/>
          <w:sz w:val="28"/>
          <w:szCs w:val="24"/>
        </w:rPr>
      </w:pPr>
    </w:p>
    <w:p w:rsidR="00E67BBA" w:rsidRPr="00E67BBA" w:rsidRDefault="00E67BBA" w:rsidP="00E67BBA">
      <w:pPr>
        <w:spacing w:after="0" w:line="240" w:lineRule="auto"/>
        <w:jc w:val="center"/>
        <w:rPr>
          <w:rFonts w:ascii="Times New Roman" w:eastAsia="Times New Roman" w:hAnsi="Times New Roman" w:cs="Times New Roman"/>
          <w:sz w:val="28"/>
          <w:szCs w:val="24"/>
        </w:rPr>
      </w:pPr>
    </w:p>
    <w:p w:rsidR="00E67BBA" w:rsidRPr="00E67BBA" w:rsidRDefault="00E67BBA" w:rsidP="00E67BBA">
      <w:pPr>
        <w:spacing w:after="0" w:line="240" w:lineRule="auto"/>
        <w:jc w:val="center"/>
        <w:rPr>
          <w:rFonts w:ascii="Times New Roman" w:eastAsia="Times New Roman" w:hAnsi="Times New Roman" w:cs="Times New Roman"/>
          <w:sz w:val="28"/>
          <w:szCs w:val="24"/>
        </w:rPr>
      </w:pPr>
    </w:p>
    <w:p w:rsidR="00E67BBA" w:rsidRPr="00E67BBA" w:rsidRDefault="00E67BBA" w:rsidP="00E67BBA">
      <w:pPr>
        <w:spacing w:after="0" w:line="240" w:lineRule="auto"/>
        <w:jc w:val="center"/>
        <w:rPr>
          <w:rFonts w:ascii="Times New Roman" w:eastAsia="Times New Roman" w:hAnsi="Times New Roman" w:cs="Times New Roman"/>
          <w:sz w:val="28"/>
          <w:szCs w:val="24"/>
        </w:rPr>
      </w:pPr>
    </w:p>
    <w:p w:rsidR="00E67BBA" w:rsidRPr="00E67BBA" w:rsidRDefault="00E67BBA" w:rsidP="00E67BBA">
      <w:pPr>
        <w:spacing w:after="0" w:line="240" w:lineRule="auto"/>
        <w:jc w:val="center"/>
        <w:rPr>
          <w:rFonts w:ascii="Times New Roman" w:eastAsia="Times New Roman" w:hAnsi="Times New Roman" w:cs="Times New Roman"/>
          <w:sz w:val="28"/>
          <w:szCs w:val="24"/>
        </w:rPr>
      </w:pPr>
    </w:p>
    <w:p w:rsidR="00E67BBA" w:rsidRPr="00E67BBA" w:rsidRDefault="00E67BBA" w:rsidP="00E67BBA">
      <w:pPr>
        <w:spacing w:after="0" w:line="240" w:lineRule="auto"/>
        <w:jc w:val="center"/>
        <w:rPr>
          <w:rFonts w:ascii="Times New Roman" w:eastAsia="Times New Roman" w:hAnsi="Times New Roman" w:cs="Times New Roman"/>
          <w:sz w:val="28"/>
          <w:szCs w:val="24"/>
        </w:rPr>
      </w:pPr>
    </w:p>
    <w:p w:rsidR="00E67BBA" w:rsidRPr="00E67BBA" w:rsidRDefault="00E67BBA" w:rsidP="00E67BBA">
      <w:pPr>
        <w:spacing w:after="0" w:line="240" w:lineRule="auto"/>
        <w:jc w:val="center"/>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а) тыс.кв.м. </w:t>
      </w:r>
      <w:r w:rsidRPr="00E67BBA">
        <w:rPr>
          <w:rFonts w:ascii="Times New Roman" w:eastAsia="Times New Roman" w:hAnsi="Times New Roman" w:cs="Times New Roman"/>
          <w:sz w:val="28"/>
          <w:szCs w:val="24"/>
        </w:rPr>
        <w:tab/>
        <w:t xml:space="preserve"> </w:t>
      </w:r>
      <w:r w:rsidRPr="00E67BBA">
        <w:rPr>
          <w:rFonts w:ascii="Times New Roman" w:eastAsia="Times New Roman" w:hAnsi="Times New Roman" w:cs="Times New Roman"/>
          <w:sz w:val="28"/>
          <w:szCs w:val="24"/>
        </w:rPr>
        <w:tab/>
      </w:r>
      <w:r w:rsidRPr="00E67BBA">
        <w:rPr>
          <w:rFonts w:ascii="Times New Roman" w:eastAsia="Times New Roman" w:hAnsi="Times New Roman" w:cs="Times New Roman"/>
          <w:sz w:val="28"/>
          <w:szCs w:val="24"/>
        </w:rPr>
        <w:tab/>
      </w:r>
      <w:r w:rsidRPr="00E67BBA">
        <w:rPr>
          <w:rFonts w:ascii="Times New Roman" w:eastAsia="Times New Roman" w:hAnsi="Times New Roman" w:cs="Times New Roman"/>
          <w:sz w:val="28"/>
          <w:szCs w:val="24"/>
        </w:rPr>
        <w:tab/>
      </w:r>
      <w:r w:rsidRPr="00E67BBA">
        <w:rPr>
          <w:rFonts w:ascii="Times New Roman" w:eastAsia="Times New Roman" w:hAnsi="Times New Roman" w:cs="Times New Roman"/>
          <w:sz w:val="28"/>
          <w:szCs w:val="24"/>
        </w:rPr>
        <w:tab/>
      </w: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r w:rsidRPr="00E67BBA">
        <w:rPr>
          <w:rFonts w:ascii="Times New Roman" w:eastAsia="Times New Roman" w:hAnsi="Times New Roman" w:cs="Times New Roman"/>
          <w:noProof/>
          <w:sz w:val="28"/>
          <w:szCs w:val="24"/>
        </w:rPr>
        <w:drawing>
          <wp:inline distT="0" distB="0" distL="0" distR="0">
            <wp:extent cx="3261360" cy="3246120"/>
            <wp:effectExtent l="0" t="0" r="15240" b="11430"/>
            <wp:docPr id="254" name="Диаграмма 25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5D102DBD-EAF4-AB74-029D-D0B881E54E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б) единиц</w:t>
      </w: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r w:rsidRPr="00E67BBA">
        <w:rPr>
          <w:rFonts w:ascii="Times New Roman" w:eastAsia="Times New Roman" w:hAnsi="Times New Roman" w:cs="Times New Roman"/>
          <w:noProof/>
          <w:sz w:val="28"/>
          <w:szCs w:val="24"/>
        </w:rPr>
        <w:drawing>
          <wp:inline distT="0" distB="0" distL="0" distR="0">
            <wp:extent cx="2997835" cy="3093808"/>
            <wp:effectExtent l="0" t="0" r="12065" b="11430"/>
            <wp:docPr id="255" name="Диаграмма 25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66549AD-308F-5F99-9E08-E66CE7ED07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Рисунок 2.3.10-5 - Жилищный фонд Матурского сельсовета по проценту износа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noProof/>
          <w:sz w:val="28"/>
          <w:szCs w:val="24"/>
        </w:rPr>
        <w:lastRenderedPageBreak/>
        <w:drawing>
          <wp:inline distT="0" distB="0" distL="0" distR="0">
            <wp:extent cx="4572000" cy="2743200"/>
            <wp:effectExtent l="0" t="0" r="0" b="0"/>
            <wp:docPr id="256" name="Диаграмма 25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0DE9AE8-3708-350C-922E-59BA58B4AF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E67BBA" w:rsidRPr="00E67BBA" w:rsidRDefault="00E67BBA" w:rsidP="00E67BBA">
      <w:pPr>
        <w:spacing w:after="0" w:line="240" w:lineRule="auto"/>
        <w:ind w:firstLine="709"/>
        <w:jc w:val="both"/>
        <w:rPr>
          <w:rFonts w:ascii="Times New Roman" w:eastAsia="Times New Roman" w:hAnsi="Times New Roman" w:cs="Times New Roman"/>
          <w:b/>
          <w:bCs/>
          <w:i/>
          <w:iCs/>
          <w:sz w:val="28"/>
          <w:szCs w:val="24"/>
        </w:rPr>
      </w:pPr>
      <w:bookmarkStart w:id="131" w:name="_Toc530401329"/>
      <w:bookmarkStart w:id="132" w:name="_Toc47623266"/>
      <w:bookmarkStart w:id="133" w:name="_Hlk98943732"/>
      <w:r w:rsidRPr="00E67BBA">
        <w:rPr>
          <w:rFonts w:ascii="Times New Roman" w:eastAsia="Times New Roman" w:hAnsi="Times New Roman" w:cs="Times New Roman"/>
          <w:i/>
          <w:iCs/>
          <w:sz w:val="28"/>
          <w:szCs w:val="24"/>
        </w:rPr>
        <w:t>Рисунок 2.3.10-6 - Жилищный фонд Матурского сельсовета (обеспеченность ресурсами)</w:t>
      </w:r>
    </w:p>
    <w:p w:rsidR="00E67BBA" w:rsidRPr="00E67BBA" w:rsidRDefault="00E67BBA" w:rsidP="00E67BBA">
      <w:pPr>
        <w:spacing w:after="0" w:line="240" w:lineRule="auto"/>
        <w:ind w:firstLine="709"/>
        <w:jc w:val="both"/>
        <w:rPr>
          <w:rFonts w:ascii="Times New Roman" w:eastAsia="Times New Roman" w:hAnsi="Times New Roman" w:cs="Times New Roman"/>
          <w:b/>
          <w:bCs/>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b/>
          <w:bCs/>
          <w:i/>
          <w:iCs/>
          <w:sz w:val="28"/>
          <w:szCs w:val="24"/>
        </w:rPr>
      </w:pPr>
      <w:r w:rsidRPr="00E67BBA">
        <w:rPr>
          <w:rFonts w:ascii="Times New Roman" w:eastAsia="Times New Roman" w:hAnsi="Times New Roman" w:cs="Times New Roman"/>
          <w:b/>
          <w:bCs/>
          <w:i/>
          <w:iCs/>
          <w:sz w:val="28"/>
          <w:szCs w:val="24"/>
        </w:rPr>
        <w:t>Развитие жилищного строительства</w:t>
      </w:r>
      <w:bookmarkEnd w:id="131"/>
      <w:bookmarkEnd w:id="132"/>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Реализация жилищной программы, намеченной генеральным планом, предусматривает сочетание нового жилищного строительства с реконструктивными мероприятиями. Жилищно-гражданское строительство будет осуществляться на свободных территориях и за счет реконструкции малоценного жилищного фонда (аварийного и ветхого).</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схеме территориального планирования Таштыпского района предусмотрено увеличение жилищного фонда до 30 м</w:t>
      </w:r>
      <w:proofErr w:type="gramStart"/>
      <w:r w:rsidRPr="00E67BBA">
        <w:rPr>
          <w:rFonts w:ascii="Times New Roman" w:eastAsia="Times New Roman" w:hAnsi="Times New Roman" w:cs="Times New Roman"/>
          <w:sz w:val="28"/>
          <w:szCs w:val="24"/>
          <w:vertAlign w:val="superscript"/>
        </w:rPr>
        <w:t>2</w:t>
      </w:r>
      <w:proofErr w:type="gramEnd"/>
      <w:r w:rsidRPr="00E67BBA">
        <w:rPr>
          <w:rFonts w:ascii="Times New Roman" w:eastAsia="Times New Roman" w:hAnsi="Times New Roman" w:cs="Times New Roman"/>
          <w:sz w:val="28"/>
          <w:szCs w:val="24"/>
        </w:rPr>
        <w:t xml:space="preserve"> к 2035 году, исходя из этого была определена средняя обеспеченность населения жилищным фондом на расчётный срок (2042 г.).</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Проектом принята следующая средняя обеспеченность населения общей площадью жилищного фонда: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8"/>
        </w:rPr>
      </w:pPr>
      <w:r w:rsidRPr="00E67BBA">
        <w:rPr>
          <w:rFonts w:ascii="Times New Roman" w:eastAsia="Times New Roman" w:hAnsi="Times New Roman" w:cs="Times New Roman"/>
          <w:sz w:val="28"/>
          <w:szCs w:val="28"/>
        </w:rPr>
        <w:t>- 26,5 м</w:t>
      </w:r>
      <w:proofErr w:type="gramStart"/>
      <w:r w:rsidRPr="00E67BBA">
        <w:rPr>
          <w:rFonts w:ascii="Times New Roman" w:eastAsia="Times New Roman" w:hAnsi="Times New Roman" w:cs="Times New Roman"/>
          <w:sz w:val="28"/>
          <w:szCs w:val="28"/>
          <w:vertAlign w:val="superscript"/>
        </w:rPr>
        <w:t>2</w:t>
      </w:r>
      <w:proofErr w:type="gramEnd"/>
      <w:r w:rsidRPr="00E67BBA">
        <w:rPr>
          <w:rFonts w:ascii="Times New Roman" w:eastAsia="Times New Roman" w:hAnsi="Times New Roman" w:cs="Times New Roman"/>
          <w:sz w:val="28"/>
          <w:szCs w:val="28"/>
        </w:rPr>
        <w:t xml:space="preserve"> на 1 человека к 2031 г.</w:t>
      </w:r>
      <w:r w:rsidRPr="00E67BBA">
        <w:rPr>
          <w:rFonts w:ascii="Times New Roman" w:eastAsia="Times New Roman" w:hAnsi="Times New Roman" w:cs="Times New Roman"/>
          <w:bCs/>
          <w:sz w:val="28"/>
          <w:szCs w:val="28"/>
          <w:vertAlign w:val="superscript"/>
        </w:rPr>
        <w:footnoteReference w:id="30"/>
      </w:r>
      <w:r w:rsidRPr="00E67BBA">
        <w:rPr>
          <w:rFonts w:ascii="Times New Roman" w:eastAsia="Times New Roman" w:hAnsi="Times New Roman" w:cs="Times New Roman"/>
          <w:sz w:val="28"/>
          <w:szCs w:val="28"/>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8"/>
        </w:rPr>
      </w:pPr>
      <w:r w:rsidRPr="00E67BBA">
        <w:rPr>
          <w:rFonts w:ascii="Times New Roman" w:eastAsia="Times New Roman" w:hAnsi="Times New Roman" w:cs="Times New Roman"/>
          <w:sz w:val="28"/>
          <w:szCs w:val="28"/>
        </w:rPr>
        <w:t>- 30 м</w:t>
      </w:r>
      <w:proofErr w:type="gramStart"/>
      <w:r w:rsidRPr="00E67BBA">
        <w:rPr>
          <w:rFonts w:ascii="Times New Roman" w:eastAsia="Times New Roman" w:hAnsi="Times New Roman" w:cs="Times New Roman"/>
          <w:sz w:val="28"/>
          <w:szCs w:val="28"/>
          <w:vertAlign w:val="superscript"/>
        </w:rPr>
        <w:t>2</w:t>
      </w:r>
      <w:proofErr w:type="gramEnd"/>
      <w:r w:rsidRPr="00E67BBA">
        <w:rPr>
          <w:rFonts w:ascii="Times New Roman" w:eastAsia="Times New Roman" w:hAnsi="Times New Roman" w:cs="Times New Roman"/>
          <w:sz w:val="28"/>
          <w:szCs w:val="28"/>
        </w:rPr>
        <w:t xml:space="preserve"> на 1 человека к 2041 г.</w:t>
      </w:r>
      <w:r w:rsidRPr="00E67BBA">
        <w:rPr>
          <w:rFonts w:ascii="Times New Roman" w:eastAsia="Times New Roman" w:hAnsi="Times New Roman" w:cs="Times New Roman"/>
          <w:bCs/>
          <w:sz w:val="28"/>
          <w:szCs w:val="28"/>
          <w:vertAlign w:val="superscript"/>
        </w:rPr>
        <w:footnoteReference w:id="31"/>
      </w:r>
      <w:r w:rsidRPr="00E67BBA">
        <w:rPr>
          <w:rFonts w:ascii="Times New Roman" w:eastAsia="Times New Roman" w:hAnsi="Times New Roman" w:cs="Times New Roman"/>
          <w:sz w:val="28"/>
          <w:szCs w:val="28"/>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 учетом рекомендуемых показателей обеспеченности населения общей жилой площадью и прогнозом изменения демографических показателей получены следующие значения объемов строительства жилого фонда на перспективу: ≈ 25 тыс.кв</w:t>
      </w:r>
      <w:proofErr w:type="gramStart"/>
      <w:r w:rsidRPr="00E67BBA">
        <w:rPr>
          <w:rFonts w:ascii="Times New Roman" w:eastAsia="Times New Roman" w:hAnsi="Times New Roman" w:cs="Times New Roman"/>
          <w:sz w:val="28"/>
          <w:szCs w:val="24"/>
        </w:rPr>
        <w:t>.м</w:t>
      </w:r>
      <w:proofErr w:type="gramEnd"/>
      <w:r w:rsidRPr="00E67BBA">
        <w:rPr>
          <w:rFonts w:ascii="Times New Roman" w:eastAsia="Times New Roman" w:hAnsi="Times New Roman" w:cs="Times New Roman"/>
          <w:sz w:val="28"/>
          <w:szCs w:val="24"/>
        </w:rPr>
        <w:t xml:space="preserve"> к 2032 году; ≈ 26,4 тыс.кв.м. Точное значение возможно определить только после детального анализа ветхого и аварийного жилищного фонда. В современных условиях данный анализ не представляется возможным.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Таким образом, новое жилищное строительство на территории к 2032 году составит – 3,14 тыс.кв</w:t>
      </w:r>
      <w:proofErr w:type="gramStart"/>
      <w:r w:rsidRPr="00E67BBA">
        <w:rPr>
          <w:rFonts w:ascii="Times New Roman" w:eastAsia="Times New Roman" w:hAnsi="Times New Roman" w:cs="Times New Roman"/>
          <w:sz w:val="28"/>
          <w:szCs w:val="24"/>
        </w:rPr>
        <w:t>.м</w:t>
      </w:r>
      <w:proofErr w:type="gramEnd"/>
      <w:r w:rsidRPr="00E67BBA">
        <w:rPr>
          <w:rFonts w:ascii="Times New Roman" w:eastAsia="Times New Roman" w:hAnsi="Times New Roman" w:cs="Times New Roman"/>
          <w:sz w:val="28"/>
          <w:szCs w:val="24"/>
        </w:rPr>
        <w:t>; к 2042 – 4,57 тыс.кв.м (накопительным итогом). Среднегодовое жилищное строительство ≈0,23 тыс.кв.м.</w:t>
      </w:r>
    </w:p>
    <w:p w:rsidR="00E67BBA" w:rsidRPr="00E67BBA" w:rsidRDefault="00E67BBA" w:rsidP="005D529E">
      <w:pPr>
        <w:numPr>
          <w:ilvl w:val="0"/>
          <w:numId w:val="43"/>
        </w:numPr>
        <w:spacing w:after="0" w:line="240" w:lineRule="auto"/>
        <w:ind w:firstLine="709"/>
        <w:jc w:val="both"/>
        <w:rPr>
          <w:rFonts w:ascii="Times New Roman" w:eastAsia="Times New Roman" w:hAnsi="Times New Roman" w:cs="Times New Roman"/>
          <w:sz w:val="28"/>
          <w:szCs w:val="24"/>
          <w:lang/>
        </w:rPr>
      </w:pPr>
    </w:p>
    <w:p w:rsidR="00E67BBA" w:rsidRPr="00E67BBA" w:rsidRDefault="00E67BBA" w:rsidP="005D529E">
      <w:pPr>
        <w:keepNext/>
        <w:keepLines/>
        <w:numPr>
          <w:ilvl w:val="2"/>
          <w:numId w:val="46"/>
        </w:numPr>
        <w:spacing w:after="0" w:line="240" w:lineRule="auto"/>
        <w:ind w:left="1418" w:hanging="1559"/>
        <w:jc w:val="center"/>
        <w:outlineLvl w:val="2"/>
        <w:rPr>
          <w:rFonts w:ascii="Times New Roman" w:eastAsia="Times New Roman" w:hAnsi="Times New Roman" w:cs="Times New Roman"/>
          <w:b/>
          <w:sz w:val="28"/>
          <w:szCs w:val="24"/>
          <w:lang w:eastAsia="en-US"/>
        </w:rPr>
      </w:pPr>
      <w:bookmarkStart w:id="134" w:name="_Toc115097923"/>
      <w:bookmarkEnd w:id="133"/>
      <w:r w:rsidRPr="00E67BBA">
        <w:rPr>
          <w:rFonts w:ascii="Times New Roman" w:eastAsia="Times New Roman" w:hAnsi="Times New Roman" w:cs="Times New Roman"/>
          <w:b/>
          <w:sz w:val="28"/>
          <w:szCs w:val="24"/>
          <w:lang w:eastAsia="en-US"/>
        </w:rPr>
        <w:t>Учреждения и предприятия обслуживания населения</w:t>
      </w:r>
      <w:bookmarkEnd w:id="134"/>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bookmarkStart w:id="135" w:name="_Toc59276546"/>
      <w:r w:rsidRPr="00E67BBA">
        <w:rPr>
          <w:rFonts w:ascii="Times New Roman" w:eastAsia="Times New Roman" w:hAnsi="Times New Roman" w:cs="Times New Roman"/>
          <w:i/>
          <w:iCs/>
          <w:sz w:val="28"/>
          <w:szCs w:val="24"/>
        </w:rPr>
        <w:t>Объекты образования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детский сад с. Матур, ул. </w:t>
      </w:r>
      <w:proofErr w:type="gramStart"/>
      <w:r w:rsidRPr="00E67BBA">
        <w:rPr>
          <w:rFonts w:ascii="Times New Roman" w:eastAsia="Times New Roman" w:hAnsi="Times New Roman" w:cs="Times New Roman"/>
          <w:sz w:val="28"/>
          <w:szCs w:val="24"/>
        </w:rPr>
        <w:t>Клубная</w:t>
      </w:r>
      <w:proofErr w:type="gramEnd"/>
      <w:r w:rsidRPr="00E67BBA">
        <w:rPr>
          <w:rFonts w:ascii="Times New Roman" w:eastAsia="Times New Roman" w:hAnsi="Times New Roman" w:cs="Times New Roman"/>
          <w:sz w:val="28"/>
          <w:szCs w:val="24"/>
        </w:rPr>
        <w:t>, 7А (пришкольный детский сад);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МБОУ Матурская СОШ - Муниципальное бюджетное общеобразовательное учреждение «Матурская средняя общеобразовательная школа» имени Героя Советского Союза Г.Т. Зорина, с. Матур, ул. Клубная, 7А.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Из д. Нижний Матур детей привозит в детский сад и школу автобус.</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Сведения об объектах образования представлены в таблице 2.3.11-1.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2.3.11-1</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Образовательные учреждения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2477"/>
        <w:gridCol w:w="1382"/>
        <w:gridCol w:w="1629"/>
        <w:gridCol w:w="1292"/>
        <w:gridCol w:w="1457"/>
        <w:gridCol w:w="859"/>
        <w:gridCol w:w="19"/>
      </w:tblGrid>
      <w:tr w:rsidR="00E67BBA" w:rsidRPr="00E67BBA" w:rsidTr="00E67BBA">
        <w:trPr>
          <w:gridAfter w:val="1"/>
          <w:wAfter w:w="8" w:type="pct"/>
          <w:trHeight w:val="20"/>
          <w:tblHeader/>
        </w:trPr>
        <w:tc>
          <w:tcPr>
            <w:tcW w:w="238"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1294"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 xml:space="preserve">Наименование, адрес </w:t>
            </w:r>
          </w:p>
        </w:tc>
        <w:tc>
          <w:tcPr>
            <w:tcW w:w="722"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 xml:space="preserve">Проектная мощность, мест </w:t>
            </w:r>
          </w:p>
        </w:tc>
        <w:tc>
          <w:tcPr>
            <w:tcW w:w="85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Фактическое количество детей, посещающих ДОУ, МБОУ</w:t>
            </w:r>
          </w:p>
        </w:tc>
        <w:tc>
          <w:tcPr>
            <w:tcW w:w="675"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Тип здания/ Материал стен</w:t>
            </w:r>
          </w:p>
        </w:tc>
        <w:tc>
          <w:tcPr>
            <w:tcW w:w="76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Год постройки/ площадь</w:t>
            </w:r>
          </w:p>
        </w:tc>
        <w:tc>
          <w:tcPr>
            <w:tcW w:w="449"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Износ  (</w:t>
            </w:r>
            <w:proofErr w:type="gramStart"/>
            <w:r w:rsidRPr="00E67BBA">
              <w:rPr>
                <w:rFonts w:ascii="Times New Roman" w:eastAsia="Calibri" w:hAnsi="Times New Roman" w:cs="Times New Roman"/>
                <w:bCs/>
                <w:sz w:val="24"/>
                <w:szCs w:val="26"/>
              </w:rPr>
              <w:t>в</w:t>
            </w:r>
            <w:proofErr w:type="gramEnd"/>
            <w:r w:rsidRPr="00E67BBA">
              <w:rPr>
                <w:rFonts w:ascii="Times New Roman" w:eastAsia="Calibri" w:hAnsi="Times New Roman" w:cs="Times New Roman"/>
                <w:bCs/>
                <w:sz w:val="24"/>
                <w:szCs w:val="26"/>
              </w:rPr>
              <w:t xml:space="preserve"> %)</w:t>
            </w:r>
          </w:p>
        </w:tc>
      </w:tr>
      <w:tr w:rsidR="00E67BBA" w:rsidRPr="00E67BBA" w:rsidTr="00E67BBA">
        <w:trPr>
          <w:trHeight w:val="20"/>
        </w:trPr>
        <w:tc>
          <w:tcPr>
            <w:tcW w:w="5000" w:type="pct"/>
            <w:gridSpan w:val="8"/>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Существующие</w:t>
            </w:r>
          </w:p>
        </w:tc>
      </w:tr>
      <w:tr w:rsidR="00E67BBA" w:rsidRPr="00E67BBA" w:rsidTr="00E67BBA">
        <w:trPr>
          <w:gridAfter w:val="1"/>
          <w:wAfter w:w="8" w:type="pct"/>
          <w:trHeight w:val="20"/>
        </w:trPr>
        <w:tc>
          <w:tcPr>
            <w:tcW w:w="238" w:type="pct"/>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w:t>
            </w:r>
          </w:p>
        </w:tc>
        <w:tc>
          <w:tcPr>
            <w:tcW w:w="1294" w:type="pct"/>
            <w:shd w:val="clear" w:color="auto" w:fill="auto"/>
            <w:vAlign w:val="bottom"/>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детский сад</w:t>
            </w:r>
          </w:p>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с</w:t>
            </w:r>
            <w:proofErr w:type="gramStart"/>
            <w:r w:rsidRPr="00E67BBA">
              <w:rPr>
                <w:rFonts w:ascii="Times New Roman" w:eastAsia="Calibri" w:hAnsi="Times New Roman" w:cs="Times New Roman"/>
                <w:bCs/>
                <w:sz w:val="24"/>
                <w:szCs w:val="26"/>
                <w:lang w:eastAsia="en-US"/>
              </w:rPr>
              <w:t>.М</w:t>
            </w:r>
            <w:proofErr w:type="gramEnd"/>
            <w:r w:rsidRPr="00E67BBA">
              <w:rPr>
                <w:rFonts w:ascii="Times New Roman" w:eastAsia="Calibri" w:hAnsi="Times New Roman" w:cs="Times New Roman"/>
                <w:bCs/>
                <w:sz w:val="24"/>
                <w:szCs w:val="26"/>
                <w:lang w:eastAsia="en-US"/>
              </w:rPr>
              <w:t xml:space="preserve">атур, ул.Клубная, 7А </w:t>
            </w:r>
          </w:p>
        </w:tc>
        <w:tc>
          <w:tcPr>
            <w:tcW w:w="722" w:type="pct"/>
            <w:shd w:val="clear" w:color="auto" w:fill="auto"/>
            <w:vAlign w:val="bottom"/>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25</w:t>
            </w:r>
          </w:p>
        </w:tc>
        <w:tc>
          <w:tcPr>
            <w:tcW w:w="851" w:type="pct"/>
            <w:shd w:val="clear" w:color="auto" w:fill="auto"/>
            <w:vAlign w:val="bottom"/>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24</w:t>
            </w:r>
          </w:p>
        </w:tc>
        <w:tc>
          <w:tcPr>
            <w:tcW w:w="67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кирпич</w:t>
            </w:r>
          </w:p>
        </w:tc>
        <w:tc>
          <w:tcPr>
            <w:tcW w:w="76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2013</w:t>
            </w:r>
          </w:p>
        </w:tc>
        <w:tc>
          <w:tcPr>
            <w:tcW w:w="44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10</w:t>
            </w:r>
          </w:p>
        </w:tc>
      </w:tr>
      <w:tr w:rsidR="00E67BBA" w:rsidRPr="00E67BBA" w:rsidTr="00E67BBA">
        <w:trPr>
          <w:gridAfter w:val="1"/>
          <w:wAfter w:w="8" w:type="pct"/>
          <w:trHeight w:val="20"/>
        </w:trPr>
        <w:tc>
          <w:tcPr>
            <w:tcW w:w="238" w:type="pct"/>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w:t>
            </w:r>
          </w:p>
        </w:tc>
        <w:tc>
          <w:tcPr>
            <w:tcW w:w="129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МБОУ Матурская СОШ, с</w:t>
            </w:r>
            <w:proofErr w:type="gramStart"/>
            <w:r w:rsidRPr="00E67BBA">
              <w:rPr>
                <w:rFonts w:ascii="Times New Roman" w:eastAsia="Calibri" w:hAnsi="Times New Roman" w:cs="Times New Roman"/>
                <w:bCs/>
                <w:sz w:val="24"/>
                <w:szCs w:val="26"/>
                <w:lang w:eastAsia="en-US"/>
              </w:rPr>
              <w:t>.М</w:t>
            </w:r>
            <w:proofErr w:type="gramEnd"/>
            <w:r w:rsidRPr="00E67BBA">
              <w:rPr>
                <w:rFonts w:ascii="Times New Roman" w:eastAsia="Calibri" w:hAnsi="Times New Roman" w:cs="Times New Roman"/>
                <w:bCs/>
                <w:sz w:val="24"/>
                <w:szCs w:val="26"/>
                <w:lang w:eastAsia="en-US"/>
              </w:rPr>
              <w:t>атур, ул.Клубная, 7А</w:t>
            </w:r>
          </w:p>
        </w:tc>
        <w:tc>
          <w:tcPr>
            <w:tcW w:w="722"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169</w:t>
            </w:r>
          </w:p>
        </w:tc>
        <w:tc>
          <w:tcPr>
            <w:tcW w:w="85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89</w:t>
            </w:r>
          </w:p>
        </w:tc>
        <w:tc>
          <w:tcPr>
            <w:tcW w:w="67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кирпич</w:t>
            </w:r>
          </w:p>
        </w:tc>
        <w:tc>
          <w:tcPr>
            <w:tcW w:w="76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 xml:space="preserve">2013/7253,2 </w:t>
            </w:r>
          </w:p>
        </w:tc>
        <w:tc>
          <w:tcPr>
            <w:tcW w:w="44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10</w:t>
            </w:r>
          </w:p>
        </w:tc>
      </w:tr>
    </w:tbl>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Дополнительное образование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Учреждения дополнительного образования на территории сельсовета располагаются в здании действующей школы, мощность – 28 мест, число обучающихся в 2021/2022 уч</w:t>
      </w:r>
      <w:proofErr w:type="gramStart"/>
      <w:r w:rsidRPr="00E67BBA">
        <w:rPr>
          <w:rFonts w:ascii="Times New Roman" w:eastAsia="Times New Roman" w:hAnsi="Times New Roman" w:cs="Times New Roman"/>
          <w:sz w:val="28"/>
          <w:szCs w:val="24"/>
        </w:rPr>
        <w:t>.г</w:t>
      </w:r>
      <w:proofErr w:type="gramEnd"/>
      <w:r w:rsidRPr="00E67BBA">
        <w:rPr>
          <w:rFonts w:ascii="Times New Roman" w:eastAsia="Times New Roman" w:hAnsi="Times New Roman" w:cs="Times New Roman"/>
          <w:sz w:val="28"/>
          <w:szCs w:val="24"/>
        </w:rPr>
        <w:t>оду – 18 человек.</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Здравоохранение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На территории </w:t>
      </w:r>
      <w:r w:rsidRPr="00E67BBA">
        <w:rPr>
          <w:rFonts w:ascii="Times New Roman" w:eastAsia="Times New Roman" w:hAnsi="Times New Roman" w:cs="Times New Roman"/>
          <w:sz w:val="28"/>
          <w:szCs w:val="24"/>
          <w:shd w:val="clear" w:color="auto" w:fill="FFFFFF"/>
        </w:rPr>
        <w:t>Матурского сельсовета м</w:t>
      </w:r>
      <w:r w:rsidRPr="00E67BBA">
        <w:rPr>
          <w:rFonts w:ascii="Times New Roman" w:eastAsia="Times New Roman" w:hAnsi="Times New Roman" w:cs="Times New Roman"/>
          <w:sz w:val="28"/>
          <w:szCs w:val="24"/>
        </w:rPr>
        <w:t>едицинская помощь оказывается: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Матурская участковая больница, с. Матур, ул. Школьная, д.16;</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ФАП, д. Нижний Матур, ул. Центральная, 6-2.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Согласно письму Минздрава Хакасии № 3357- от 28.03.2022 в рамках реализации региональной программы «Модернизация первичного звена здравоохранения на территории Республики Хакасия» в 2022 году ГБУЗ РХ «Таштыпская районная больница» заключен государственный контракт на </w:t>
      </w:r>
      <w:r w:rsidRPr="00E67BBA">
        <w:rPr>
          <w:rFonts w:ascii="Times New Roman" w:eastAsia="Times New Roman" w:hAnsi="Times New Roman" w:cs="Times New Roman"/>
          <w:sz w:val="28"/>
          <w:szCs w:val="24"/>
        </w:rPr>
        <w:lastRenderedPageBreak/>
        <w:t xml:space="preserve">поставку и монтаж сборно-разборной врачебной амбулатории мощностью 50 посещений в смену </w:t>
      </w:r>
      <w:proofErr w:type="gramStart"/>
      <w:r w:rsidRPr="00E67BBA">
        <w:rPr>
          <w:rFonts w:ascii="Times New Roman" w:eastAsia="Times New Roman" w:hAnsi="Times New Roman" w:cs="Times New Roman"/>
          <w:sz w:val="28"/>
          <w:szCs w:val="24"/>
        </w:rPr>
        <w:t>в</w:t>
      </w:r>
      <w:proofErr w:type="gramEnd"/>
      <w:r w:rsidRPr="00E67BBA">
        <w:rPr>
          <w:rFonts w:ascii="Times New Roman" w:eastAsia="Times New Roman" w:hAnsi="Times New Roman" w:cs="Times New Roman"/>
          <w:sz w:val="28"/>
          <w:szCs w:val="24"/>
        </w:rPr>
        <w:t xml:space="preserve"> с. Матур.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Перечень объектов здравоохранения приведён в таблице 2.3.9-2.</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2.3.11-2</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b/>
          <w:bCs/>
          <w:i/>
          <w:iCs/>
          <w:sz w:val="28"/>
          <w:szCs w:val="28"/>
        </w:rPr>
      </w:pPr>
      <w:r w:rsidRPr="00E67BBA">
        <w:rPr>
          <w:rFonts w:ascii="Times New Roman" w:eastAsia="Times New Roman" w:hAnsi="Times New Roman" w:cs="Times New Roman"/>
          <w:bCs/>
          <w:i/>
          <w:iCs/>
          <w:sz w:val="28"/>
          <w:szCs w:val="28"/>
        </w:rPr>
        <w:t>Сведения об объектах здравоохранения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
        <w:gridCol w:w="2016"/>
        <w:gridCol w:w="852"/>
        <w:gridCol w:w="1549"/>
        <w:gridCol w:w="1912"/>
        <w:gridCol w:w="881"/>
        <w:gridCol w:w="1895"/>
      </w:tblGrid>
      <w:tr w:rsidR="00E67BBA" w:rsidRPr="00E67BBA" w:rsidTr="00E67BBA">
        <w:trPr>
          <w:trHeight w:val="20"/>
          <w:tblHeader/>
        </w:trPr>
        <w:tc>
          <w:tcPr>
            <w:tcW w:w="244"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tc>
        <w:tc>
          <w:tcPr>
            <w:tcW w:w="1053"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Наименование (назначение), адрес </w:t>
            </w:r>
          </w:p>
        </w:tc>
        <w:tc>
          <w:tcPr>
            <w:tcW w:w="445"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Год ввода</w:t>
            </w:r>
          </w:p>
        </w:tc>
        <w:tc>
          <w:tcPr>
            <w:tcW w:w="809"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Мощность учреждения (посещений в смену, количество коек)</w:t>
            </w:r>
          </w:p>
        </w:tc>
        <w:tc>
          <w:tcPr>
            <w:tcW w:w="999"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Материал/Тип здания</w:t>
            </w:r>
          </w:p>
        </w:tc>
        <w:tc>
          <w:tcPr>
            <w:tcW w:w="460"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Износ  (</w:t>
            </w:r>
            <w:proofErr w:type="gramStart"/>
            <w:r w:rsidRPr="00E67BBA">
              <w:rPr>
                <w:rFonts w:ascii="Times New Roman" w:eastAsia="Calibri" w:hAnsi="Times New Roman" w:cs="Times New Roman"/>
                <w:bCs/>
                <w:sz w:val="24"/>
                <w:szCs w:val="26"/>
                <w:lang w:eastAsia="en-US"/>
              </w:rPr>
              <w:t>в</w:t>
            </w:r>
            <w:proofErr w:type="gramEnd"/>
            <w:r w:rsidRPr="00E67BBA">
              <w:rPr>
                <w:rFonts w:ascii="Times New Roman" w:eastAsia="Calibri" w:hAnsi="Times New Roman" w:cs="Times New Roman"/>
                <w:bCs/>
                <w:sz w:val="24"/>
                <w:szCs w:val="26"/>
                <w:lang w:eastAsia="en-US"/>
              </w:rPr>
              <w:t xml:space="preserve"> %)</w:t>
            </w:r>
          </w:p>
        </w:tc>
        <w:tc>
          <w:tcPr>
            <w:tcW w:w="990"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Примечание</w:t>
            </w:r>
          </w:p>
        </w:tc>
      </w:tr>
      <w:tr w:rsidR="00E67BBA" w:rsidRPr="00E67BBA" w:rsidTr="00E67BBA">
        <w:trPr>
          <w:trHeight w:val="20"/>
        </w:trPr>
        <w:tc>
          <w:tcPr>
            <w:tcW w:w="5000" w:type="pct"/>
            <w:gridSpan w:val="7"/>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Существующие</w:t>
            </w:r>
          </w:p>
        </w:tc>
      </w:tr>
      <w:tr w:rsidR="00E67BBA" w:rsidRPr="00E67BBA" w:rsidTr="00E67BBA">
        <w:trPr>
          <w:trHeight w:val="20"/>
        </w:trPr>
        <w:tc>
          <w:tcPr>
            <w:tcW w:w="24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w:t>
            </w:r>
          </w:p>
        </w:tc>
        <w:tc>
          <w:tcPr>
            <w:tcW w:w="1053"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 xml:space="preserve">Матурская участковая больница, </w:t>
            </w:r>
          </w:p>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с. Матур, ул</w:t>
            </w:r>
            <w:proofErr w:type="gramStart"/>
            <w:r w:rsidRPr="00E67BBA">
              <w:rPr>
                <w:rFonts w:ascii="Times New Roman" w:eastAsia="Calibri" w:hAnsi="Times New Roman" w:cs="Times New Roman"/>
                <w:bCs/>
                <w:sz w:val="24"/>
                <w:szCs w:val="26"/>
                <w:lang w:eastAsia="en-US"/>
              </w:rPr>
              <w:t>.Ш</w:t>
            </w:r>
            <w:proofErr w:type="gramEnd"/>
            <w:r w:rsidRPr="00E67BBA">
              <w:rPr>
                <w:rFonts w:ascii="Times New Roman" w:eastAsia="Calibri" w:hAnsi="Times New Roman" w:cs="Times New Roman"/>
                <w:bCs/>
                <w:sz w:val="24"/>
                <w:szCs w:val="26"/>
                <w:lang w:eastAsia="en-US"/>
              </w:rPr>
              <w:t>кольная, д.16</w:t>
            </w:r>
          </w:p>
        </w:tc>
        <w:tc>
          <w:tcPr>
            <w:tcW w:w="44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1952</w:t>
            </w:r>
          </w:p>
        </w:tc>
        <w:tc>
          <w:tcPr>
            <w:tcW w:w="80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eastAsia="en-US"/>
              </w:rPr>
              <w:t>50</w:t>
            </w:r>
          </w:p>
        </w:tc>
        <w:tc>
          <w:tcPr>
            <w:tcW w:w="99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дерево</w:t>
            </w:r>
          </w:p>
        </w:tc>
        <w:tc>
          <w:tcPr>
            <w:tcW w:w="46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100</w:t>
            </w:r>
          </w:p>
        </w:tc>
        <w:tc>
          <w:tcPr>
            <w:tcW w:w="99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p>
        </w:tc>
      </w:tr>
      <w:tr w:rsidR="00E67BBA" w:rsidRPr="00E67BBA" w:rsidTr="00E67BBA">
        <w:trPr>
          <w:trHeight w:val="20"/>
        </w:trPr>
        <w:tc>
          <w:tcPr>
            <w:tcW w:w="24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w:t>
            </w:r>
          </w:p>
        </w:tc>
        <w:tc>
          <w:tcPr>
            <w:tcW w:w="1053"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lang w:eastAsia="en-US"/>
              </w:rPr>
              <w:t>ФАП, д. Нижний Матур, ул</w:t>
            </w:r>
            <w:proofErr w:type="gramStart"/>
            <w:r w:rsidRPr="00E67BBA">
              <w:rPr>
                <w:rFonts w:ascii="Times New Roman" w:eastAsia="Calibri" w:hAnsi="Times New Roman" w:cs="Times New Roman"/>
                <w:bCs/>
                <w:sz w:val="24"/>
                <w:szCs w:val="26"/>
                <w:lang w:eastAsia="en-US"/>
              </w:rPr>
              <w:t>.Ц</w:t>
            </w:r>
            <w:proofErr w:type="gramEnd"/>
            <w:r w:rsidRPr="00E67BBA">
              <w:rPr>
                <w:rFonts w:ascii="Times New Roman" w:eastAsia="Calibri" w:hAnsi="Times New Roman" w:cs="Times New Roman"/>
                <w:bCs/>
                <w:sz w:val="24"/>
                <w:szCs w:val="26"/>
                <w:lang w:eastAsia="en-US"/>
              </w:rPr>
              <w:t>ентральная, 6-2</w:t>
            </w:r>
          </w:p>
        </w:tc>
        <w:tc>
          <w:tcPr>
            <w:tcW w:w="44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1988</w:t>
            </w:r>
          </w:p>
        </w:tc>
        <w:tc>
          <w:tcPr>
            <w:tcW w:w="80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eastAsia="en-US"/>
              </w:rPr>
              <w:t>15</w:t>
            </w:r>
          </w:p>
        </w:tc>
        <w:tc>
          <w:tcPr>
            <w:tcW w:w="99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дерево</w:t>
            </w:r>
          </w:p>
        </w:tc>
        <w:tc>
          <w:tcPr>
            <w:tcW w:w="46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60</w:t>
            </w:r>
          </w:p>
        </w:tc>
        <w:tc>
          <w:tcPr>
            <w:tcW w:w="99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p>
        </w:tc>
      </w:tr>
      <w:tr w:rsidR="00E67BBA" w:rsidRPr="00E67BBA" w:rsidTr="00E67BBA">
        <w:trPr>
          <w:trHeight w:val="20"/>
        </w:trPr>
        <w:tc>
          <w:tcPr>
            <w:tcW w:w="5000" w:type="pct"/>
            <w:gridSpan w:val="7"/>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Планируемые</w:t>
            </w:r>
          </w:p>
        </w:tc>
      </w:tr>
      <w:tr w:rsidR="00E67BBA" w:rsidRPr="00E67BBA" w:rsidTr="00E67BBA">
        <w:trPr>
          <w:trHeight w:val="20"/>
        </w:trPr>
        <w:tc>
          <w:tcPr>
            <w:tcW w:w="24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w:t>
            </w:r>
          </w:p>
        </w:tc>
        <w:tc>
          <w:tcPr>
            <w:tcW w:w="1053"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Матурская амбулатория </w:t>
            </w:r>
          </w:p>
        </w:tc>
        <w:tc>
          <w:tcPr>
            <w:tcW w:w="44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2022</w:t>
            </w:r>
          </w:p>
        </w:tc>
        <w:tc>
          <w:tcPr>
            <w:tcW w:w="80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50</w:t>
            </w:r>
          </w:p>
        </w:tc>
        <w:tc>
          <w:tcPr>
            <w:tcW w:w="99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p>
        </w:tc>
        <w:tc>
          <w:tcPr>
            <w:tcW w:w="46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p>
        </w:tc>
        <w:tc>
          <w:tcPr>
            <w:tcW w:w="99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p>
        </w:tc>
      </w:tr>
    </w:tbl>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b/>
          <w:sz w:val="28"/>
          <w:szCs w:val="24"/>
        </w:rPr>
      </w:pPr>
      <w:r w:rsidRPr="00E67BBA">
        <w:rPr>
          <w:rFonts w:ascii="Times New Roman" w:eastAsia="Times New Roman" w:hAnsi="Times New Roman" w:cs="Times New Roman"/>
          <w:sz w:val="28"/>
          <w:szCs w:val="24"/>
        </w:rPr>
        <w:t xml:space="preserve">Имеется необходимость размещения ФАП, соответствующего современным требованиям, на территории д. </w:t>
      </w:r>
      <w:proofErr w:type="gramStart"/>
      <w:r w:rsidRPr="00E67BBA">
        <w:rPr>
          <w:rFonts w:ascii="Times New Roman" w:eastAsia="Times New Roman" w:hAnsi="Times New Roman" w:cs="Times New Roman"/>
          <w:sz w:val="28"/>
          <w:szCs w:val="24"/>
        </w:rPr>
        <w:t>Нижний</w:t>
      </w:r>
      <w:proofErr w:type="gramEnd"/>
      <w:r w:rsidRPr="00E67BBA">
        <w:rPr>
          <w:rFonts w:ascii="Times New Roman" w:eastAsia="Times New Roman" w:hAnsi="Times New Roman" w:cs="Times New Roman"/>
          <w:sz w:val="28"/>
          <w:szCs w:val="24"/>
        </w:rPr>
        <w:t xml:space="preserve"> Матур.</w:t>
      </w:r>
    </w:p>
    <w:p w:rsidR="00E67BBA" w:rsidRPr="00E67BBA" w:rsidRDefault="00E67BBA" w:rsidP="00E67BBA">
      <w:pPr>
        <w:spacing w:after="0" w:line="240" w:lineRule="auto"/>
        <w:ind w:firstLine="709"/>
        <w:jc w:val="both"/>
        <w:rPr>
          <w:rFonts w:ascii="Times New Roman" w:eastAsia="Times New Roman" w:hAnsi="Times New Roman" w:cs="Times New Roman"/>
          <w:iCs/>
          <w:sz w:val="28"/>
          <w:szCs w:val="28"/>
        </w:rPr>
      </w:pPr>
      <w:r w:rsidRPr="00E67BBA">
        <w:rPr>
          <w:rFonts w:ascii="Times New Roman" w:eastAsia="Times New Roman" w:hAnsi="Times New Roman" w:cs="Times New Roman"/>
          <w:iCs/>
          <w:sz w:val="28"/>
          <w:szCs w:val="28"/>
        </w:rPr>
        <w:t>На территории отсутствуют аптечные киоски. Требуется рассмотреть возможность их размещения на базе действующих медицинских учреждений.</w:t>
      </w:r>
    </w:p>
    <w:p w:rsidR="00E67BBA" w:rsidRPr="00E67BBA" w:rsidRDefault="00E67BBA" w:rsidP="00E67BBA">
      <w:pPr>
        <w:spacing w:after="0" w:line="240" w:lineRule="auto"/>
        <w:ind w:firstLine="709"/>
        <w:jc w:val="both"/>
        <w:rPr>
          <w:rFonts w:ascii="Times New Roman" w:eastAsia="Times New Roman" w:hAnsi="Times New Roman" w:cs="Times New Roman"/>
          <w:i/>
          <w:sz w:val="28"/>
          <w:szCs w:val="28"/>
        </w:rPr>
      </w:pPr>
    </w:p>
    <w:p w:rsidR="00E67BBA" w:rsidRPr="00E67BBA" w:rsidRDefault="00E67BBA" w:rsidP="00E67BBA">
      <w:pPr>
        <w:spacing w:after="0" w:line="240" w:lineRule="auto"/>
        <w:ind w:firstLine="709"/>
        <w:jc w:val="both"/>
        <w:rPr>
          <w:rFonts w:ascii="Times New Roman" w:eastAsia="Times New Roman" w:hAnsi="Times New Roman" w:cs="Times New Roman"/>
          <w:i/>
          <w:sz w:val="28"/>
          <w:szCs w:val="28"/>
        </w:rPr>
      </w:pPr>
      <w:r w:rsidRPr="00E67BBA">
        <w:rPr>
          <w:rFonts w:ascii="Times New Roman" w:eastAsia="Times New Roman" w:hAnsi="Times New Roman" w:cs="Times New Roman"/>
          <w:i/>
          <w:sz w:val="28"/>
          <w:szCs w:val="28"/>
        </w:rPr>
        <w:t>Физическая культура и спорт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сведениям администрации на территории Матурского сельсовета располагаются: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спортивный зал при школе, с. Матур;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стадион при школе, с. Матур;</w:t>
      </w:r>
    </w:p>
    <w:p w:rsidR="00E67BBA" w:rsidRPr="00E67BBA" w:rsidRDefault="00E67BBA" w:rsidP="00E67BBA">
      <w:pPr>
        <w:spacing w:after="0" w:line="240" w:lineRule="auto"/>
        <w:ind w:firstLine="709"/>
        <w:jc w:val="both"/>
        <w:rPr>
          <w:rFonts w:ascii="Times New Roman" w:eastAsia="Times New Roman" w:hAnsi="Times New Roman" w:cs="Times New Roman"/>
          <w:b/>
          <w:sz w:val="28"/>
          <w:szCs w:val="28"/>
        </w:rPr>
      </w:pPr>
      <w:r w:rsidRPr="00E67BBA">
        <w:rPr>
          <w:rFonts w:ascii="Times New Roman" w:eastAsia="Times New Roman" w:hAnsi="Times New Roman" w:cs="Times New Roman"/>
          <w:sz w:val="28"/>
          <w:szCs w:val="28"/>
        </w:rPr>
        <w:t>В с. Матур построено плоскостное спортивное сооружение</w:t>
      </w:r>
      <w:r w:rsidRPr="00E67BBA">
        <w:rPr>
          <w:rFonts w:ascii="Times New Roman" w:eastAsia="Times New Roman" w:hAnsi="Times New Roman" w:cs="Times New Roman"/>
          <w:bCs/>
          <w:sz w:val="28"/>
          <w:szCs w:val="28"/>
          <w:vertAlign w:val="superscript"/>
        </w:rPr>
        <w:footnoteReference w:id="32"/>
      </w:r>
      <w:r w:rsidRPr="00E67BBA">
        <w:rPr>
          <w:rFonts w:ascii="Times New Roman" w:eastAsia="Times New Roman" w:hAnsi="Times New Roman" w:cs="Times New Roman"/>
          <w:sz w:val="28"/>
          <w:szCs w:val="28"/>
        </w:rPr>
        <w:t>, в которое входит футбольное поле, волейбольная площадка. Однако, этого недостаточно для покрытия потребностей местных жителей в плоскостных сооружениях для регулярных и полноценных занятий физической культурой и спортом.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Объекты спорта представлены в таблице 2.3.11-3. </w:t>
      </w:r>
    </w:p>
    <w:p w:rsidR="00E67BBA" w:rsidRPr="00E67BBA" w:rsidRDefault="00E67BBA" w:rsidP="00E67BBA">
      <w:pPr>
        <w:spacing w:after="0" w:line="240" w:lineRule="auto"/>
        <w:jc w:val="both"/>
        <w:rPr>
          <w:rFonts w:ascii="Times New Roman" w:eastAsia="Times New Roman" w:hAnsi="Times New Roman" w:cs="Times New Roman"/>
          <w:i/>
          <w:iCs/>
          <w:sz w:val="28"/>
          <w:szCs w:val="24"/>
          <w:lang w:eastAsia="en-US"/>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2.3.11-3</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b/>
          <w:i/>
          <w:iCs/>
          <w:sz w:val="28"/>
          <w:szCs w:val="28"/>
        </w:rPr>
      </w:pPr>
      <w:r w:rsidRPr="00E67BBA">
        <w:rPr>
          <w:rFonts w:ascii="Times New Roman" w:eastAsia="Times New Roman" w:hAnsi="Times New Roman" w:cs="Times New Roman"/>
          <w:i/>
          <w:iCs/>
          <w:sz w:val="28"/>
          <w:szCs w:val="28"/>
        </w:rPr>
        <w:t>Сведения об учреждениях спорта (бассейны, плоскостные сооружения, спортивные залы общего пользования, стадионы, лыжные базы, крытые спортивные объекты с искусственным льдом)</w:t>
      </w:r>
    </w:p>
    <w:tbl>
      <w:tblPr>
        <w:tblW w:w="5000" w:type="pct"/>
        <w:tblLook w:val="04A0"/>
      </w:tblPr>
      <w:tblGrid>
        <w:gridCol w:w="457"/>
        <w:gridCol w:w="2602"/>
        <w:gridCol w:w="1595"/>
        <w:gridCol w:w="1229"/>
        <w:gridCol w:w="1619"/>
        <w:gridCol w:w="940"/>
        <w:gridCol w:w="1129"/>
      </w:tblGrid>
      <w:tr w:rsidR="00E67BBA" w:rsidRPr="00E67BBA" w:rsidTr="00E67BBA">
        <w:trPr>
          <w:trHeight w:val="20"/>
          <w:tblHeader/>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Наименование, адрес</w:t>
            </w:r>
          </w:p>
        </w:tc>
        <w:tc>
          <w:tcPr>
            <w:tcW w:w="833"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vertAlign w:val="superscript"/>
              </w:rPr>
            </w:pPr>
            <w:r w:rsidRPr="00E67BBA">
              <w:rPr>
                <w:rFonts w:ascii="Times New Roman" w:eastAsia="Calibri" w:hAnsi="Times New Roman" w:cs="Times New Roman"/>
                <w:bCs/>
                <w:sz w:val="24"/>
                <w:szCs w:val="26"/>
              </w:rPr>
              <w:t>Спортивные залы общего пользования, м</w:t>
            </w:r>
            <w:proofErr w:type="gramStart"/>
            <w:r w:rsidRPr="00E67BBA">
              <w:rPr>
                <w:rFonts w:ascii="Times New Roman" w:eastAsia="Calibri" w:hAnsi="Times New Roman" w:cs="Times New Roman"/>
                <w:bCs/>
                <w:sz w:val="24"/>
                <w:szCs w:val="26"/>
                <w:vertAlign w:val="superscript"/>
              </w:rPr>
              <w:t>2</w:t>
            </w:r>
            <w:proofErr w:type="gramEnd"/>
          </w:p>
        </w:tc>
        <w:tc>
          <w:tcPr>
            <w:tcW w:w="642" w:type="pct"/>
            <w:tcBorders>
              <w:top w:val="single" w:sz="8" w:space="0" w:color="auto"/>
              <w:left w:val="nil"/>
              <w:bottom w:val="single" w:sz="8"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Бассейны общего пользо-вания, м</w:t>
            </w:r>
            <w:proofErr w:type="gramStart"/>
            <w:r w:rsidRPr="00E67BBA">
              <w:rPr>
                <w:rFonts w:ascii="Times New Roman" w:eastAsia="Calibri" w:hAnsi="Times New Roman" w:cs="Times New Roman"/>
                <w:bCs/>
                <w:sz w:val="24"/>
                <w:szCs w:val="26"/>
                <w:vertAlign w:val="superscript"/>
              </w:rPr>
              <w:t>2</w:t>
            </w:r>
            <w:proofErr w:type="gramEnd"/>
            <w:r w:rsidRPr="00E67BBA">
              <w:rPr>
                <w:rFonts w:ascii="Times New Roman" w:eastAsia="Calibri" w:hAnsi="Times New Roman" w:cs="Times New Roman"/>
                <w:bCs/>
                <w:sz w:val="24"/>
                <w:szCs w:val="26"/>
              </w:rPr>
              <w:t xml:space="preserve"> зеркала воды</w:t>
            </w:r>
          </w:p>
        </w:tc>
        <w:tc>
          <w:tcPr>
            <w:tcW w:w="846" w:type="pct"/>
            <w:tcBorders>
              <w:top w:val="single" w:sz="8" w:space="0" w:color="auto"/>
              <w:left w:val="nil"/>
              <w:bottom w:val="single" w:sz="8"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vertAlign w:val="superscript"/>
              </w:rPr>
            </w:pPr>
            <w:r w:rsidRPr="00E67BBA">
              <w:rPr>
                <w:rFonts w:ascii="Times New Roman" w:eastAsia="Calibri" w:hAnsi="Times New Roman" w:cs="Times New Roman"/>
                <w:bCs/>
                <w:sz w:val="24"/>
                <w:szCs w:val="26"/>
              </w:rPr>
              <w:t>Плоскостные сооружения, м</w:t>
            </w:r>
            <w:proofErr w:type="gramStart"/>
            <w:r w:rsidRPr="00E67BBA">
              <w:rPr>
                <w:rFonts w:ascii="Times New Roman" w:eastAsia="Calibri" w:hAnsi="Times New Roman" w:cs="Times New Roman"/>
                <w:bCs/>
                <w:sz w:val="24"/>
                <w:szCs w:val="26"/>
                <w:vertAlign w:val="superscript"/>
              </w:rPr>
              <w:t>2</w:t>
            </w:r>
            <w:proofErr w:type="gramEnd"/>
          </w:p>
        </w:tc>
        <w:tc>
          <w:tcPr>
            <w:tcW w:w="491" w:type="pct"/>
            <w:tcBorders>
              <w:top w:val="single" w:sz="8" w:space="0" w:color="auto"/>
              <w:left w:val="nil"/>
              <w:bottom w:val="single" w:sz="8"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vertAlign w:val="superscript"/>
              </w:rPr>
            </w:pPr>
            <w:r w:rsidRPr="00E67BBA">
              <w:rPr>
                <w:rFonts w:ascii="Times New Roman" w:eastAsia="Calibri" w:hAnsi="Times New Roman" w:cs="Times New Roman"/>
                <w:bCs/>
                <w:sz w:val="24"/>
                <w:szCs w:val="26"/>
              </w:rPr>
              <w:t>Стади-оны, м</w:t>
            </w:r>
            <w:proofErr w:type="gramStart"/>
            <w:r w:rsidRPr="00E67BBA">
              <w:rPr>
                <w:rFonts w:ascii="Times New Roman" w:eastAsia="Calibri" w:hAnsi="Times New Roman" w:cs="Times New Roman"/>
                <w:bCs/>
                <w:sz w:val="24"/>
                <w:szCs w:val="26"/>
                <w:vertAlign w:val="superscript"/>
              </w:rPr>
              <w:t>2</w:t>
            </w:r>
            <w:proofErr w:type="gramEnd"/>
          </w:p>
        </w:tc>
        <w:tc>
          <w:tcPr>
            <w:tcW w:w="590" w:type="pct"/>
            <w:tcBorders>
              <w:top w:val="single" w:sz="8" w:space="0" w:color="auto"/>
              <w:left w:val="nil"/>
              <w:bottom w:val="single" w:sz="8" w:space="0" w:color="auto"/>
              <w:right w:val="single" w:sz="8" w:space="0" w:color="auto"/>
            </w:tcBorders>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Лыжные базы, объект</w:t>
            </w:r>
          </w:p>
        </w:tc>
      </w:tr>
      <w:tr w:rsidR="00E67BBA" w:rsidRPr="00E67BBA" w:rsidTr="00E67BBA">
        <w:trPr>
          <w:trHeight w:val="20"/>
          <w:tblHeader/>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Спортивный зал при школе с. Матур</w:t>
            </w:r>
          </w:p>
        </w:tc>
        <w:tc>
          <w:tcPr>
            <w:tcW w:w="833" w:type="pct"/>
            <w:tcBorders>
              <w:top w:val="single" w:sz="8" w:space="0" w:color="auto"/>
              <w:left w:val="single" w:sz="4" w:space="0" w:color="auto"/>
              <w:bottom w:val="single" w:sz="8" w:space="0" w:color="auto"/>
              <w:right w:val="single" w:sz="8"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269,7</w:t>
            </w:r>
          </w:p>
        </w:tc>
        <w:tc>
          <w:tcPr>
            <w:tcW w:w="642" w:type="pct"/>
            <w:tcBorders>
              <w:top w:val="single" w:sz="8" w:space="0" w:color="auto"/>
              <w:left w:val="nil"/>
              <w:bottom w:val="single" w:sz="8" w:space="0" w:color="auto"/>
              <w:right w:val="single" w:sz="8"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w:t>
            </w:r>
          </w:p>
        </w:tc>
        <w:tc>
          <w:tcPr>
            <w:tcW w:w="846" w:type="pct"/>
            <w:tcBorders>
              <w:top w:val="single" w:sz="8" w:space="0" w:color="auto"/>
              <w:left w:val="nil"/>
              <w:bottom w:val="single" w:sz="8" w:space="0" w:color="auto"/>
              <w:right w:val="single" w:sz="8"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w:t>
            </w:r>
          </w:p>
        </w:tc>
        <w:tc>
          <w:tcPr>
            <w:tcW w:w="491" w:type="pct"/>
            <w:tcBorders>
              <w:top w:val="single" w:sz="8" w:space="0" w:color="auto"/>
              <w:left w:val="nil"/>
              <w:bottom w:val="single" w:sz="8" w:space="0" w:color="auto"/>
              <w:right w:val="single" w:sz="8"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w:t>
            </w:r>
          </w:p>
        </w:tc>
        <w:tc>
          <w:tcPr>
            <w:tcW w:w="590" w:type="pct"/>
            <w:tcBorders>
              <w:top w:val="single" w:sz="8" w:space="0" w:color="auto"/>
              <w:left w:val="nil"/>
              <w:bottom w:val="single" w:sz="8" w:space="0" w:color="auto"/>
              <w:right w:val="single" w:sz="8"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w:t>
            </w:r>
          </w:p>
        </w:tc>
      </w:tr>
      <w:tr w:rsidR="00E67BBA" w:rsidRPr="00E67BBA" w:rsidTr="00E67BBA">
        <w:trPr>
          <w:trHeight w:val="20"/>
          <w:tblHeader/>
        </w:trPr>
        <w:tc>
          <w:tcPr>
            <w:tcW w:w="2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1359" w:type="pct"/>
            <w:tcBorders>
              <w:top w:val="single" w:sz="4" w:space="0" w:color="auto"/>
              <w:left w:val="single" w:sz="4" w:space="0" w:color="auto"/>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 xml:space="preserve">Стадион при школе (футбольное поле, волейбольная площадка), с. Матур </w:t>
            </w:r>
          </w:p>
        </w:tc>
        <w:tc>
          <w:tcPr>
            <w:tcW w:w="833" w:type="pct"/>
            <w:tcBorders>
              <w:top w:val="single" w:sz="8" w:space="0" w:color="auto"/>
              <w:left w:val="single" w:sz="4" w:space="0" w:color="auto"/>
              <w:bottom w:val="single" w:sz="8" w:space="0" w:color="auto"/>
              <w:right w:val="single" w:sz="8"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w:t>
            </w:r>
          </w:p>
        </w:tc>
        <w:tc>
          <w:tcPr>
            <w:tcW w:w="642" w:type="pct"/>
            <w:tcBorders>
              <w:top w:val="single" w:sz="8" w:space="0" w:color="auto"/>
              <w:left w:val="nil"/>
              <w:bottom w:val="single" w:sz="8" w:space="0" w:color="auto"/>
              <w:right w:val="single" w:sz="8"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w:t>
            </w:r>
          </w:p>
        </w:tc>
        <w:tc>
          <w:tcPr>
            <w:tcW w:w="846" w:type="pct"/>
            <w:tcBorders>
              <w:top w:val="single" w:sz="8" w:space="0" w:color="auto"/>
              <w:left w:val="nil"/>
              <w:bottom w:val="single" w:sz="8" w:space="0" w:color="auto"/>
              <w:right w:val="single" w:sz="8"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lang w:eastAsia="en-US"/>
              </w:rPr>
              <w:t>н.д.</w:t>
            </w:r>
          </w:p>
        </w:tc>
        <w:tc>
          <w:tcPr>
            <w:tcW w:w="491" w:type="pct"/>
            <w:tcBorders>
              <w:top w:val="single" w:sz="8" w:space="0" w:color="auto"/>
              <w:left w:val="nil"/>
              <w:bottom w:val="single" w:sz="8" w:space="0" w:color="auto"/>
              <w:right w:val="single" w:sz="8"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w:t>
            </w:r>
          </w:p>
        </w:tc>
        <w:tc>
          <w:tcPr>
            <w:tcW w:w="590" w:type="pct"/>
            <w:tcBorders>
              <w:top w:val="single" w:sz="8" w:space="0" w:color="auto"/>
              <w:left w:val="nil"/>
              <w:bottom w:val="single" w:sz="8" w:space="0" w:color="auto"/>
              <w:right w:val="single" w:sz="8"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w:t>
            </w:r>
          </w:p>
        </w:tc>
      </w:tr>
    </w:tbl>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Объекты культуры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 территории сельсовета располагаются</w:t>
      </w:r>
      <w:r w:rsidRPr="00E67BBA">
        <w:rPr>
          <w:rFonts w:ascii="Times New Roman" w:eastAsia="Times New Roman" w:hAnsi="Times New Roman" w:cs="Times New Roman"/>
          <w:sz w:val="28"/>
          <w:szCs w:val="24"/>
          <w:vertAlign w:val="superscript"/>
        </w:rPr>
        <w:footnoteReference w:id="33"/>
      </w:r>
      <w:r w:rsidRPr="00E67BBA">
        <w:rPr>
          <w:rFonts w:ascii="Times New Roman" w:eastAsia="Times New Roman" w:hAnsi="Times New Roman" w:cs="Times New Roman"/>
          <w:sz w:val="28"/>
          <w:szCs w:val="24"/>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МКУК «Матурский сельский дом культуры», с</w:t>
      </w:r>
      <w:proofErr w:type="gramStart"/>
      <w:r w:rsidRPr="00E67BBA">
        <w:rPr>
          <w:rFonts w:ascii="Times New Roman" w:eastAsia="Times New Roman" w:hAnsi="Times New Roman" w:cs="Times New Roman"/>
          <w:sz w:val="28"/>
          <w:szCs w:val="24"/>
        </w:rPr>
        <w:t>.М</w:t>
      </w:r>
      <w:proofErr w:type="gramEnd"/>
      <w:r w:rsidRPr="00E67BBA">
        <w:rPr>
          <w:rFonts w:ascii="Times New Roman" w:eastAsia="Times New Roman" w:hAnsi="Times New Roman" w:cs="Times New Roman"/>
          <w:sz w:val="28"/>
          <w:szCs w:val="24"/>
        </w:rPr>
        <w:t xml:space="preserve">атур, ул.Клубная, 2А.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Нижнематурский сельский клуб – филиал МКУК «Матурский сельский дом культуры», д</w:t>
      </w:r>
      <w:proofErr w:type="gramStart"/>
      <w:r w:rsidRPr="00E67BBA">
        <w:rPr>
          <w:rFonts w:ascii="Times New Roman" w:eastAsia="Times New Roman" w:hAnsi="Times New Roman" w:cs="Times New Roman"/>
          <w:sz w:val="28"/>
          <w:szCs w:val="24"/>
        </w:rPr>
        <w:t>.Н</w:t>
      </w:r>
      <w:proofErr w:type="gramEnd"/>
      <w:r w:rsidRPr="00E67BBA">
        <w:rPr>
          <w:rFonts w:ascii="Times New Roman" w:eastAsia="Times New Roman" w:hAnsi="Times New Roman" w:cs="Times New Roman"/>
          <w:sz w:val="28"/>
          <w:szCs w:val="24"/>
        </w:rPr>
        <w:t>ижний Матур, ул.Центральная, д.8.</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Матурская сельская библиотека – филиал № 23 МБУК «Таштыпская» межпоселенческая библиотечная система.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Нижнематурская сельская библиотека - филиал № 24 МБУК «Таштыпская» межпоселенческая библиотечная система.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shd w:val="clear" w:color="auto" w:fill="FFFFFF"/>
        </w:rPr>
      </w:pPr>
      <w:r w:rsidRPr="00E67BBA">
        <w:rPr>
          <w:rFonts w:ascii="Times New Roman" w:eastAsia="Times New Roman" w:hAnsi="Times New Roman" w:cs="Times New Roman"/>
          <w:sz w:val="28"/>
          <w:szCs w:val="24"/>
        </w:rPr>
        <w:t>Библиотеки располагаются в зданиях клубов</w:t>
      </w:r>
      <w:r w:rsidRPr="00E67BBA">
        <w:rPr>
          <w:rFonts w:ascii="Times New Roman" w:eastAsia="Times New Roman" w:hAnsi="Times New Roman" w:cs="Times New Roman"/>
          <w:sz w:val="28"/>
          <w:szCs w:val="24"/>
          <w:shd w:val="clear" w:color="auto" w:fill="FFFFFF"/>
        </w:rPr>
        <w:t xml:space="preserve">. Сведения о мощности объектов культуры представлены в таблице 2.3.11-4.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shd w:val="clear" w:color="auto" w:fill="FFFFFF"/>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2.3.11-4</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b/>
          <w:bCs/>
          <w:i/>
          <w:iCs/>
          <w:sz w:val="28"/>
          <w:szCs w:val="28"/>
        </w:rPr>
      </w:pPr>
      <w:r w:rsidRPr="00E67BBA">
        <w:rPr>
          <w:rFonts w:ascii="Times New Roman" w:eastAsia="Times New Roman" w:hAnsi="Times New Roman" w:cs="Times New Roman"/>
          <w:bCs/>
          <w:i/>
          <w:iCs/>
          <w:sz w:val="28"/>
          <w:szCs w:val="28"/>
        </w:rPr>
        <w:t>Сведения об объектах в сфере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7"/>
        <w:gridCol w:w="3250"/>
        <w:gridCol w:w="2268"/>
        <w:gridCol w:w="1309"/>
        <w:gridCol w:w="1428"/>
        <w:gridCol w:w="859"/>
      </w:tblGrid>
      <w:tr w:rsidR="00E67BBA" w:rsidRPr="00E67BBA" w:rsidTr="00E67BBA">
        <w:trPr>
          <w:trHeight w:val="20"/>
          <w:tblHeader/>
        </w:trPr>
        <w:tc>
          <w:tcPr>
            <w:tcW w:w="238"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Cs/>
                <w:sz w:val="24"/>
                <w:szCs w:val="26"/>
              </w:rPr>
            </w:pPr>
            <w:r w:rsidRPr="00E67BBA">
              <w:rPr>
                <w:rFonts w:ascii="Times New Roman" w:eastAsia="Calibri" w:hAnsi="Times New Roman" w:cs="Times New Roman"/>
                <w:bCs/>
                <w:sz w:val="24"/>
                <w:szCs w:val="26"/>
                <w:lang w:eastAsia="en-US"/>
              </w:rPr>
              <w:t>№</w:t>
            </w:r>
          </w:p>
        </w:tc>
        <w:tc>
          <w:tcPr>
            <w:tcW w:w="1698"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Cs/>
                <w:sz w:val="24"/>
                <w:szCs w:val="26"/>
              </w:rPr>
            </w:pPr>
            <w:r w:rsidRPr="00E67BBA">
              <w:rPr>
                <w:rFonts w:ascii="Times New Roman" w:eastAsia="Calibri" w:hAnsi="Times New Roman" w:cs="Times New Roman"/>
                <w:bCs/>
                <w:sz w:val="24"/>
                <w:szCs w:val="26"/>
                <w:lang w:eastAsia="en-US"/>
              </w:rPr>
              <w:t>Наименование, адрес</w:t>
            </w:r>
          </w:p>
        </w:tc>
        <w:tc>
          <w:tcPr>
            <w:tcW w:w="118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roofErr w:type="gramStart"/>
            <w:r w:rsidRPr="00E67BBA">
              <w:rPr>
                <w:rFonts w:ascii="Times New Roman" w:eastAsia="Calibri" w:hAnsi="Times New Roman" w:cs="Times New Roman"/>
                <w:bCs/>
                <w:sz w:val="24"/>
                <w:szCs w:val="26"/>
                <w:lang w:eastAsia="en-US"/>
              </w:rPr>
              <w:t>Мощность (число мест в зрительном зале/</w:t>
            </w:r>
            <w:proofErr w:type="gramEnd"/>
          </w:p>
          <w:p w:rsidR="00E67BBA" w:rsidRPr="00E67BBA" w:rsidRDefault="00E67BBA" w:rsidP="00E67BBA">
            <w:pPr>
              <w:spacing w:after="0" w:line="240" w:lineRule="auto"/>
              <w:jc w:val="center"/>
              <w:rPr>
                <w:rFonts w:ascii="Times New Roman" w:eastAsia="Times New Roman" w:hAnsi="Times New Roman" w:cs="Times New Roman"/>
                <w:bCs/>
                <w:sz w:val="24"/>
                <w:szCs w:val="26"/>
              </w:rPr>
            </w:pPr>
            <w:r w:rsidRPr="00E67BBA">
              <w:rPr>
                <w:rFonts w:ascii="Times New Roman" w:eastAsia="Calibri" w:hAnsi="Times New Roman" w:cs="Times New Roman"/>
                <w:bCs/>
                <w:sz w:val="24"/>
                <w:szCs w:val="26"/>
                <w:lang w:eastAsia="en-US"/>
              </w:rPr>
              <w:t>число мест в библиотеке)</w:t>
            </w:r>
          </w:p>
        </w:tc>
        <w:tc>
          <w:tcPr>
            <w:tcW w:w="684"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Cs/>
                <w:sz w:val="24"/>
                <w:szCs w:val="26"/>
              </w:rPr>
            </w:pPr>
            <w:r w:rsidRPr="00E67BBA">
              <w:rPr>
                <w:rFonts w:ascii="Times New Roman" w:eastAsia="Calibri" w:hAnsi="Times New Roman" w:cs="Times New Roman"/>
                <w:bCs/>
                <w:sz w:val="24"/>
                <w:szCs w:val="26"/>
                <w:lang w:eastAsia="en-US"/>
              </w:rPr>
              <w:t>Тип здания/ Материал стен</w:t>
            </w:r>
          </w:p>
        </w:tc>
        <w:tc>
          <w:tcPr>
            <w:tcW w:w="746"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Cs/>
                <w:sz w:val="24"/>
                <w:szCs w:val="26"/>
              </w:rPr>
            </w:pPr>
            <w:r w:rsidRPr="00E67BBA">
              <w:rPr>
                <w:rFonts w:ascii="Times New Roman" w:eastAsia="Calibri" w:hAnsi="Times New Roman" w:cs="Times New Roman"/>
                <w:bCs/>
                <w:sz w:val="24"/>
                <w:szCs w:val="26"/>
                <w:lang w:eastAsia="en-US"/>
              </w:rPr>
              <w:t>Год постройки/ площадь</w:t>
            </w:r>
          </w:p>
        </w:tc>
        <w:tc>
          <w:tcPr>
            <w:tcW w:w="449"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Cs/>
                <w:sz w:val="24"/>
                <w:szCs w:val="26"/>
              </w:rPr>
            </w:pPr>
            <w:r w:rsidRPr="00E67BBA">
              <w:rPr>
                <w:rFonts w:ascii="Times New Roman" w:eastAsia="Calibri" w:hAnsi="Times New Roman" w:cs="Times New Roman"/>
                <w:bCs/>
                <w:sz w:val="24"/>
                <w:szCs w:val="26"/>
                <w:lang w:eastAsia="en-US"/>
              </w:rPr>
              <w:t>Износ (</w:t>
            </w:r>
            <w:proofErr w:type="gramStart"/>
            <w:r w:rsidRPr="00E67BBA">
              <w:rPr>
                <w:rFonts w:ascii="Times New Roman" w:eastAsia="Calibri" w:hAnsi="Times New Roman" w:cs="Times New Roman"/>
                <w:bCs/>
                <w:sz w:val="24"/>
                <w:szCs w:val="26"/>
                <w:lang w:eastAsia="en-US"/>
              </w:rPr>
              <w:t>в</w:t>
            </w:r>
            <w:proofErr w:type="gramEnd"/>
            <w:r w:rsidRPr="00E67BBA">
              <w:rPr>
                <w:rFonts w:ascii="Times New Roman" w:eastAsia="Calibri" w:hAnsi="Times New Roman" w:cs="Times New Roman"/>
                <w:bCs/>
                <w:sz w:val="24"/>
                <w:szCs w:val="26"/>
                <w:lang w:eastAsia="en-US"/>
              </w:rPr>
              <w:t xml:space="preserve"> %)</w:t>
            </w:r>
          </w:p>
        </w:tc>
      </w:tr>
      <w:tr w:rsidR="00E67BBA" w:rsidRPr="00E67BBA" w:rsidTr="00E67BBA">
        <w:trPr>
          <w:trHeight w:val="20"/>
        </w:trPr>
        <w:tc>
          <w:tcPr>
            <w:tcW w:w="238"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
                <w:bCs/>
                <w:sz w:val="24"/>
                <w:szCs w:val="26"/>
              </w:rPr>
            </w:pPr>
          </w:p>
        </w:tc>
        <w:tc>
          <w:tcPr>
            <w:tcW w:w="1698"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
                <w:bCs/>
                <w:sz w:val="24"/>
                <w:szCs w:val="26"/>
              </w:rPr>
            </w:pPr>
            <w:r w:rsidRPr="00E67BBA">
              <w:rPr>
                <w:rFonts w:ascii="Times New Roman" w:eastAsia="Calibri" w:hAnsi="Times New Roman" w:cs="Times New Roman"/>
                <w:bCs/>
                <w:sz w:val="24"/>
                <w:szCs w:val="26"/>
                <w:lang w:eastAsia="en-US"/>
              </w:rPr>
              <w:t>Матурский сельский дом культуры, с</w:t>
            </w:r>
            <w:proofErr w:type="gramStart"/>
            <w:r w:rsidRPr="00E67BBA">
              <w:rPr>
                <w:rFonts w:ascii="Times New Roman" w:eastAsia="Calibri" w:hAnsi="Times New Roman" w:cs="Times New Roman"/>
                <w:bCs/>
                <w:sz w:val="24"/>
                <w:szCs w:val="26"/>
                <w:lang w:eastAsia="en-US"/>
              </w:rPr>
              <w:t>.М</w:t>
            </w:r>
            <w:proofErr w:type="gramEnd"/>
            <w:r w:rsidRPr="00E67BBA">
              <w:rPr>
                <w:rFonts w:ascii="Times New Roman" w:eastAsia="Calibri" w:hAnsi="Times New Roman" w:cs="Times New Roman"/>
                <w:bCs/>
                <w:sz w:val="24"/>
                <w:szCs w:val="26"/>
                <w:lang w:eastAsia="en-US"/>
              </w:rPr>
              <w:t>атур, ул.Клубная, 2А</w:t>
            </w:r>
          </w:p>
        </w:tc>
        <w:tc>
          <w:tcPr>
            <w:tcW w:w="1185"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
                <w:bCs/>
                <w:sz w:val="24"/>
                <w:szCs w:val="26"/>
              </w:rPr>
            </w:pPr>
            <w:r w:rsidRPr="00E67BBA">
              <w:rPr>
                <w:rFonts w:ascii="Times New Roman" w:eastAsia="Calibri" w:hAnsi="Times New Roman" w:cs="Times New Roman"/>
                <w:bCs/>
                <w:sz w:val="24"/>
                <w:szCs w:val="26"/>
                <w:lang w:eastAsia="en-US"/>
              </w:rPr>
              <w:t>85</w:t>
            </w:r>
          </w:p>
        </w:tc>
        <w:tc>
          <w:tcPr>
            <w:tcW w:w="684"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
                <w:bCs/>
                <w:sz w:val="24"/>
                <w:szCs w:val="26"/>
              </w:rPr>
            </w:pPr>
            <w:r w:rsidRPr="00E67BBA">
              <w:rPr>
                <w:rFonts w:ascii="Times New Roman" w:eastAsia="Calibri" w:hAnsi="Times New Roman" w:cs="Times New Roman"/>
                <w:bCs/>
                <w:sz w:val="24"/>
                <w:szCs w:val="26"/>
                <w:lang w:eastAsia="en-US"/>
              </w:rPr>
              <w:t>кирпич</w:t>
            </w:r>
          </w:p>
        </w:tc>
        <w:tc>
          <w:tcPr>
            <w:tcW w:w="746"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
                <w:bCs/>
                <w:sz w:val="24"/>
                <w:szCs w:val="26"/>
              </w:rPr>
            </w:pPr>
            <w:r w:rsidRPr="00E67BBA">
              <w:rPr>
                <w:rFonts w:ascii="Times New Roman" w:eastAsia="Calibri" w:hAnsi="Times New Roman" w:cs="Times New Roman"/>
                <w:bCs/>
                <w:sz w:val="24"/>
                <w:szCs w:val="26"/>
                <w:lang w:eastAsia="en-US"/>
              </w:rPr>
              <w:t xml:space="preserve">2013/ 254 </w:t>
            </w:r>
          </w:p>
        </w:tc>
        <w:tc>
          <w:tcPr>
            <w:tcW w:w="449"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
                <w:bCs/>
                <w:sz w:val="24"/>
                <w:szCs w:val="26"/>
              </w:rPr>
            </w:pPr>
            <w:r w:rsidRPr="00E67BBA">
              <w:rPr>
                <w:rFonts w:ascii="Times New Roman" w:eastAsia="Calibri" w:hAnsi="Times New Roman" w:cs="Times New Roman"/>
                <w:bCs/>
                <w:sz w:val="24"/>
                <w:szCs w:val="26"/>
                <w:lang w:eastAsia="en-US"/>
              </w:rPr>
              <w:t>10</w:t>
            </w:r>
          </w:p>
        </w:tc>
      </w:tr>
      <w:tr w:rsidR="00E67BBA" w:rsidRPr="00E67BBA" w:rsidTr="00E67BBA">
        <w:trPr>
          <w:trHeight w:val="20"/>
        </w:trPr>
        <w:tc>
          <w:tcPr>
            <w:tcW w:w="238"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
                <w:bCs/>
                <w:sz w:val="24"/>
                <w:szCs w:val="26"/>
              </w:rPr>
            </w:pPr>
          </w:p>
        </w:tc>
        <w:tc>
          <w:tcPr>
            <w:tcW w:w="1698"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Матурская библиотека</w:t>
            </w:r>
          </w:p>
        </w:tc>
        <w:tc>
          <w:tcPr>
            <w:tcW w:w="118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8</w:t>
            </w:r>
          </w:p>
        </w:tc>
        <w:tc>
          <w:tcPr>
            <w:tcW w:w="68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кирпич</w:t>
            </w:r>
          </w:p>
        </w:tc>
        <w:tc>
          <w:tcPr>
            <w:tcW w:w="746"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2013</w:t>
            </w:r>
          </w:p>
        </w:tc>
        <w:tc>
          <w:tcPr>
            <w:tcW w:w="44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10</w:t>
            </w:r>
          </w:p>
        </w:tc>
      </w:tr>
      <w:tr w:rsidR="00E67BBA" w:rsidRPr="00E67BBA" w:rsidTr="00E67BBA">
        <w:trPr>
          <w:trHeight w:val="20"/>
        </w:trPr>
        <w:tc>
          <w:tcPr>
            <w:tcW w:w="238"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
                <w:bCs/>
                <w:sz w:val="24"/>
                <w:szCs w:val="26"/>
              </w:rPr>
            </w:pPr>
          </w:p>
        </w:tc>
        <w:tc>
          <w:tcPr>
            <w:tcW w:w="1698"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
                <w:bCs/>
                <w:sz w:val="24"/>
                <w:szCs w:val="26"/>
              </w:rPr>
            </w:pPr>
            <w:r w:rsidRPr="00E67BBA">
              <w:rPr>
                <w:rFonts w:ascii="Times New Roman" w:eastAsia="Calibri" w:hAnsi="Times New Roman" w:cs="Times New Roman"/>
                <w:bCs/>
                <w:sz w:val="24"/>
                <w:szCs w:val="26"/>
                <w:lang w:eastAsia="en-US"/>
              </w:rPr>
              <w:t xml:space="preserve">Нижнематурский клуб, </w:t>
            </w:r>
            <w:r w:rsidRPr="00E67BBA">
              <w:rPr>
                <w:rFonts w:ascii="Times New Roman" w:eastAsia="Calibri" w:hAnsi="Times New Roman" w:cs="Times New Roman"/>
                <w:bCs/>
                <w:sz w:val="24"/>
                <w:szCs w:val="26"/>
                <w:lang w:eastAsia="en-US"/>
              </w:rPr>
              <w:lastRenderedPageBreak/>
              <w:t>д</w:t>
            </w:r>
            <w:proofErr w:type="gramStart"/>
            <w:r w:rsidRPr="00E67BBA">
              <w:rPr>
                <w:rFonts w:ascii="Times New Roman" w:eastAsia="Calibri" w:hAnsi="Times New Roman" w:cs="Times New Roman"/>
                <w:bCs/>
                <w:sz w:val="24"/>
                <w:szCs w:val="26"/>
                <w:lang w:eastAsia="en-US"/>
              </w:rPr>
              <w:t>.Н</w:t>
            </w:r>
            <w:proofErr w:type="gramEnd"/>
            <w:r w:rsidRPr="00E67BBA">
              <w:rPr>
                <w:rFonts w:ascii="Times New Roman" w:eastAsia="Calibri" w:hAnsi="Times New Roman" w:cs="Times New Roman"/>
                <w:bCs/>
                <w:sz w:val="24"/>
                <w:szCs w:val="26"/>
                <w:lang w:eastAsia="en-US"/>
              </w:rPr>
              <w:t>ижний Матур, ул.Центральная, д.8</w:t>
            </w:r>
          </w:p>
        </w:tc>
        <w:tc>
          <w:tcPr>
            <w:tcW w:w="1185"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
                <w:bCs/>
                <w:sz w:val="24"/>
                <w:szCs w:val="26"/>
              </w:rPr>
            </w:pPr>
            <w:r w:rsidRPr="00E67BBA">
              <w:rPr>
                <w:rFonts w:ascii="Times New Roman" w:eastAsia="Calibri" w:hAnsi="Times New Roman" w:cs="Times New Roman"/>
                <w:bCs/>
                <w:sz w:val="24"/>
                <w:szCs w:val="26"/>
                <w:lang w:eastAsia="en-US"/>
              </w:rPr>
              <w:lastRenderedPageBreak/>
              <w:t>100</w:t>
            </w:r>
          </w:p>
        </w:tc>
        <w:tc>
          <w:tcPr>
            <w:tcW w:w="684"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
                <w:bCs/>
                <w:sz w:val="24"/>
                <w:szCs w:val="26"/>
              </w:rPr>
            </w:pPr>
            <w:r w:rsidRPr="00E67BBA">
              <w:rPr>
                <w:rFonts w:ascii="Times New Roman" w:eastAsia="Calibri" w:hAnsi="Times New Roman" w:cs="Times New Roman"/>
                <w:bCs/>
                <w:sz w:val="24"/>
                <w:szCs w:val="26"/>
                <w:lang w:eastAsia="en-US"/>
              </w:rPr>
              <w:t>дерево</w:t>
            </w:r>
          </w:p>
        </w:tc>
        <w:tc>
          <w:tcPr>
            <w:tcW w:w="746"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
                <w:bCs/>
                <w:sz w:val="24"/>
                <w:szCs w:val="26"/>
              </w:rPr>
            </w:pPr>
            <w:r w:rsidRPr="00E67BBA">
              <w:rPr>
                <w:rFonts w:ascii="Times New Roman" w:eastAsia="Calibri" w:hAnsi="Times New Roman" w:cs="Times New Roman"/>
                <w:bCs/>
                <w:sz w:val="24"/>
                <w:szCs w:val="26"/>
                <w:lang w:eastAsia="en-US"/>
              </w:rPr>
              <w:t>1978</w:t>
            </w:r>
          </w:p>
        </w:tc>
        <w:tc>
          <w:tcPr>
            <w:tcW w:w="449"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
                <w:bCs/>
                <w:sz w:val="24"/>
                <w:szCs w:val="26"/>
              </w:rPr>
            </w:pPr>
            <w:r w:rsidRPr="00E67BBA">
              <w:rPr>
                <w:rFonts w:ascii="Times New Roman" w:eastAsia="Calibri" w:hAnsi="Times New Roman" w:cs="Times New Roman"/>
                <w:bCs/>
                <w:sz w:val="24"/>
                <w:szCs w:val="26"/>
                <w:lang w:eastAsia="en-US"/>
              </w:rPr>
              <w:t>55</w:t>
            </w:r>
          </w:p>
        </w:tc>
      </w:tr>
      <w:tr w:rsidR="00E67BBA" w:rsidRPr="00E67BBA" w:rsidTr="00E67BBA">
        <w:trPr>
          <w:trHeight w:val="20"/>
        </w:trPr>
        <w:tc>
          <w:tcPr>
            <w:tcW w:w="238"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
                <w:bCs/>
                <w:sz w:val="24"/>
                <w:szCs w:val="26"/>
              </w:rPr>
            </w:pPr>
          </w:p>
        </w:tc>
        <w:tc>
          <w:tcPr>
            <w:tcW w:w="1698"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
                <w:bCs/>
                <w:sz w:val="24"/>
                <w:szCs w:val="26"/>
              </w:rPr>
            </w:pPr>
            <w:r w:rsidRPr="00E67BBA">
              <w:rPr>
                <w:rFonts w:ascii="Times New Roman" w:eastAsia="Calibri" w:hAnsi="Times New Roman" w:cs="Times New Roman"/>
                <w:bCs/>
                <w:sz w:val="24"/>
                <w:szCs w:val="26"/>
                <w:lang w:eastAsia="en-US"/>
              </w:rPr>
              <w:t>Нижнематурская библиотека</w:t>
            </w:r>
          </w:p>
        </w:tc>
        <w:tc>
          <w:tcPr>
            <w:tcW w:w="1185"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
                <w:bCs/>
                <w:sz w:val="24"/>
                <w:szCs w:val="26"/>
              </w:rPr>
            </w:pPr>
            <w:r w:rsidRPr="00E67BBA">
              <w:rPr>
                <w:rFonts w:ascii="Times New Roman" w:eastAsia="Calibri" w:hAnsi="Times New Roman" w:cs="Times New Roman"/>
                <w:bCs/>
                <w:sz w:val="24"/>
                <w:szCs w:val="26"/>
                <w:lang w:eastAsia="en-US"/>
              </w:rPr>
              <w:t>12</w:t>
            </w:r>
          </w:p>
        </w:tc>
        <w:tc>
          <w:tcPr>
            <w:tcW w:w="684"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
                <w:bCs/>
                <w:sz w:val="24"/>
                <w:szCs w:val="26"/>
              </w:rPr>
            </w:pPr>
            <w:r w:rsidRPr="00E67BBA">
              <w:rPr>
                <w:rFonts w:ascii="Times New Roman" w:eastAsia="Calibri" w:hAnsi="Times New Roman" w:cs="Times New Roman"/>
                <w:bCs/>
                <w:sz w:val="24"/>
                <w:szCs w:val="26"/>
                <w:lang w:eastAsia="en-US"/>
              </w:rPr>
              <w:t>дерево</w:t>
            </w:r>
          </w:p>
        </w:tc>
        <w:tc>
          <w:tcPr>
            <w:tcW w:w="746"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
                <w:bCs/>
                <w:sz w:val="24"/>
                <w:szCs w:val="26"/>
              </w:rPr>
            </w:pPr>
            <w:r w:rsidRPr="00E67BBA">
              <w:rPr>
                <w:rFonts w:ascii="Times New Roman" w:eastAsia="Calibri" w:hAnsi="Times New Roman" w:cs="Times New Roman"/>
                <w:bCs/>
                <w:sz w:val="24"/>
                <w:szCs w:val="26"/>
                <w:lang w:eastAsia="en-US"/>
              </w:rPr>
              <w:t>1978/ 44,7</w:t>
            </w:r>
          </w:p>
        </w:tc>
        <w:tc>
          <w:tcPr>
            <w:tcW w:w="449" w:type="pct"/>
            <w:shd w:val="clear" w:color="auto" w:fill="auto"/>
            <w:vAlign w:val="center"/>
          </w:tcPr>
          <w:p w:rsidR="00E67BBA" w:rsidRPr="00E67BBA" w:rsidRDefault="00E67BBA" w:rsidP="00E67BBA">
            <w:pPr>
              <w:spacing w:after="0" w:line="240" w:lineRule="auto"/>
              <w:jc w:val="center"/>
              <w:rPr>
                <w:rFonts w:ascii="Times New Roman" w:eastAsia="Times New Roman" w:hAnsi="Times New Roman" w:cs="Times New Roman"/>
                <w:b/>
                <w:bCs/>
                <w:sz w:val="24"/>
                <w:szCs w:val="26"/>
              </w:rPr>
            </w:pPr>
            <w:r w:rsidRPr="00E67BBA">
              <w:rPr>
                <w:rFonts w:ascii="Times New Roman" w:eastAsia="Calibri" w:hAnsi="Times New Roman" w:cs="Times New Roman"/>
                <w:bCs/>
                <w:sz w:val="24"/>
                <w:szCs w:val="26"/>
                <w:lang w:eastAsia="en-US"/>
              </w:rPr>
              <w:t>55</w:t>
            </w:r>
          </w:p>
        </w:tc>
      </w:tr>
    </w:tbl>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bookmarkStart w:id="136" w:name="_Hlk99033554"/>
    </w:p>
    <w:bookmarkEnd w:id="136"/>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таблице 2.3.9-5 представлены результаты анализа соответствия социальной инфраструктуры Матурского муниципального округа требованиям:</w:t>
      </w:r>
    </w:p>
    <w:p w:rsidR="00E67BBA" w:rsidRPr="00E67BBA" w:rsidRDefault="00E67BBA" w:rsidP="00E67BBA">
      <w:pPr>
        <w:spacing w:after="0" w:line="240" w:lineRule="auto"/>
        <w:ind w:firstLine="709"/>
        <w:jc w:val="both"/>
        <w:rPr>
          <w:rFonts w:ascii="Times New Roman" w:eastAsia="Calibri" w:hAnsi="Times New Roman" w:cs="Times New Roman"/>
          <w:sz w:val="28"/>
          <w:szCs w:val="24"/>
        </w:rPr>
      </w:pPr>
      <w:r w:rsidRPr="00E67BBA">
        <w:rPr>
          <w:rFonts w:ascii="Times New Roman" w:eastAsia="Calibri" w:hAnsi="Times New Roman" w:cs="Times New Roman"/>
          <w:sz w:val="28"/>
          <w:szCs w:val="24"/>
        </w:rPr>
        <w:t>- СП 42.13330.2016 «Градостроительство. Планировка и застройка городских и сельских поселений»;</w:t>
      </w:r>
    </w:p>
    <w:p w:rsidR="00E67BBA" w:rsidRPr="00E67BBA" w:rsidRDefault="00E67BBA" w:rsidP="00E67BBA">
      <w:pPr>
        <w:spacing w:after="0" w:line="240" w:lineRule="auto"/>
        <w:ind w:firstLine="709"/>
        <w:jc w:val="both"/>
        <w:rPr>
          <w:rFonts w:ascii="Times New Roman" w:eastAsia="Times New Roman" w:hAnsi="Times New Roman" w:cs="Times New Roman"/>
          <w:b/>
          <w:bCs/>
          <w:sz w:val="28"/>
          <w:szCs w:val="24"/>
        </w:rPr>
      </w:pPr>
      <w:r w:rsidRPr="00E67BBA">
        <w:rPr>
          <w:rFonts w:ascii="Times New Roman" w:eastAsia="Times New Roman" w:hAnsi="Times New Roman" w:cs="Times New Roman"/>
          <w:bCs/>
          <w:sz w:val="28"/>
          <w:szCs w:val="24"/>
        </w:rPr>
        <w:t>- Региональных нормативов градостроительного проектирования Республики Хакасия (утв. приказом Минстроя Хакасии № 090-30-п от 07.02.2022);</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распоряжением Минкультуры России № Р-965 от 02.08.2017;</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Постановления правительства Республики Хакасия от 09.06.2017 № 294 «Об утверждении нормативов минимальной обеспеченности населения площадью торговых объектов для Республики Хакасия (с изменениями на 26 марта 2018 года)»;</w:t>
      </w:r>
    </w:p>
    <w:p w:rsidR="00E67BBA" w:rsidRPr="00E67BBA" w:rsidRDefault="00E67BBA" w:rsidP="00E67BBA">
      <w:pPr>
        <w:spacing w:after="0" w:line="240" w:lineRule="auto"/>
        <w:ind w:firstLine="709"/>
        <w:jc w:val="both"/>
        <w:rPr>
          <w:rFonts w:ascii="Times New Roman" w:eastAsia="Calibri" w:hAnsi="Times New Roman" w:cs="Times New Roman"/>
          <w:sz w:val="28"/>
          <w:szCs w:val="24"/>
        </w:rPr>
      </w:pPr>
      <w:r w:rsidRPr="00E67BBA">
        <w:rPr>
          <w:rFonts w:ascii="Times New Roman" w:eastAsia="Calibri" w:hAnsi="Times New Roman" w:cs="Times New Roman"/>
          <w:sz w:val="28"/>
          <w:szCs w:val="24"/>
        </w:rPr>
        <w:t>- Приказа Минспорта России от 24.02.2021 № 108 «Рекомендованные нормативы и нормы обеспеченности населения объектами спортивной инфраструктуры».</w:t>
      </w:r>
    </w:p>
    <w:p w:rsidR="00E67BBA" w:rsidRPr="00E67BBA" w:rsidRDefault="00E67BBA" w:rsidP="00E67BBA">
      <w:pPr>
        <w:spacing w:after="0" w:line="240" w:lineRule="auto"/>
        <w:ind w:firstLine="709"/>
        <w:jc w:val="both"/>
        <w:rPr>
          <w:rFonts w:ascii="Times New Roman" w:eastAsia="Calibri" w:hAnsi="Times New Roman" w:cs="Times New Roman"/>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2.3.11-5</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b/>
          <w:i/>
          <w:iCs/>
          <w:sz w:val="28"/>
          <w:szCs w:val="24"/>
        </w:rPr>
      </w:pPr>
      <w:r w:rsidRPr="00E67BBA">
        <w:rPr>
          <w:rFonts w:ascii="Times New Roman" w:eastAsia="Times New Roman" w:hAnsi="Times New Roman" w:cs="Times New Roman"/>
          <w:i/>
          <w:iCs/>
          <w:sz w:val="28"/>
          <w:szCs w:val="24"/>
        </w:rPr>
        <w:t>Анализ обеспеченности населения услугами в областях образования,</w:t>
      </w:r>
    </w:p>
    <w:p w:rsidR="00E67BBA" w:rsidRPr="00E67BBA" w:rsidRDefault="00E67BBA" w:rsidP="00E67BBA">
      <w:pPr>
        <w:spacing w:after="0" w:line="240" w:lineRule="auto"/>
        <w:ind w:firstLine="709"/>
        <w:jc w:val="both"/>
        <w:rPr>
          <w:rFonts w:ascii="Times New Roman" w:eastAsia="Times New Roman" w:hAnsi="Times New Roman" w:cs="Times New Roman"/>
          <w:b/>
          <w:iCs/>
          <w:sz w:val="28"/>
          <w:szCs w:val="24"/>
        </w:rPr>
      </w:pPr>
      <w:r w:rsidRPr="00E67BBA">
        <w:rPr>
          <w:rFonts w:ascii="Times New Roman" w:eastAsia="Times New Roman" w:hAnsi="Times New Roman" w:cs="Times New Roman"/>
          <w:i/>
          <w:iCs/>
          <w:sz w:val="28"/>
          <w:szCs w:val="24"/>
        </w:rPr>
        <w:t>здравоохранения, физической культуры и массового спорта и культуры</w:t>
      </w:r>
    </w:p>
    <w:tbl>
      <w:tblPr>
        <w:tblW w:w="5000" w:type="pct"/>
        <w:tblLook w:val="0000"/>
      </w:tblPr>
      <w:tblGrid>
        <w:gridCol w:w="552"/>
        <w:gridCol w:w="3086"/>
        <w:gridCol w:w="1472"/>
        <w:gridCol w:w="2016"/>
        <w:gridCol w:w="1103"/>
        <w:gridCol w:w="1342"/>
      </w:tblGrid>
      <w:tr w:rsidR="00E67BBA" w:rsidRPr="00E67BBA" w:rsidTr="00E67BBA">
        <w:trPr>
          <w:trHeight w:val="20"/>
          <w:tblHeader/>
        </w:trPr>
        <w:tc>
          <w:tcPr>
            <w:tcW w:w="289" w:type="pct"/>
            <w:vMerge w:val="restar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 </w:t>
            </w:r>
            <w:proofErr w:type="gramStart"/>
            <w:r w:rsidRPr="00E67BBA">
              <w:rPr>
                <w:rFonts w:ascii="Times New Roman" w:eastAsia="Calibri" w:hAnsi="Times New Roman" w:cs="Times New Roman"/>
                <w:bCs/>
                <w:sz w:val="24"/>
                <w:szCs w:val="26"/>
                <w:lang w:eastAsia="en-US"/>
              </w:rPr>
              <w:t>п</w:t>
            </w:r>
            <w:proofErr w:type="gramEnd"/>
            <w:r w:rsidRPr="00E67BBA">
              <w:rPr>
                <w:rFonts w:ascii="Times New Roman" w:eastAsia="Calibri" w:hAnsi="Times New Roman" w:cs="Times New Roman"/>
                <w:bCs/>
                <w:sz w:val="24"/>
                <w:szCs w:val="26"/>
                <w:lang w:eastAsia="en-US"/>
              </w:rPr>
              <w:t>/п</w:t>
            </w:r>
          </w:p>
        </w:tc>
        <w:tc>
          <w:tcPr>
            <w:tcW w:w="1612" w:type="pct"/>
            <w:vMerge w:val="restar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Объекты</w:t>
            </w:r>
          </w:p>
        </w:tc>
        <w:tc>
          <w:tcPr>
            <w:tcW w:w="769" w:type="pct"/>
            <w:vMerge w:val="restar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Единица измерения</w:t>
            </w:r>
          </w:p>
        </w:tc>
        <w:tc>
          <w:tcPr>
            <w:tcW w:w="1053" w:type="pct"/>
            <w:vMerge w:val="restart"/>
            <w:tcBorders>
              <w:top w:val="single" w:sz="4" w:space="0" w:color="000000"/>
              <w:left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Нормативная обеспеченность</w:t>
            </w:r>
          </w:p>
        </w:tc>
        <w:tc>
          <w:tcPr>
            <w:tcW w:w="1277" w:type="pct"/>
            <w:gridSpan w:val="2"/>
            <w:tcBorders>
              <w:top w:val="single" w:sz="4" w:space="0" w:color="000000"/>
              <w:left w:val="single" w:sz="4" w:space="0" w:color="000000"/>
              <w:bottom w:val="single" w:sz="4" w:space="0" w:color="000000"/>
              <w:right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Обеспеченность</w:t>
            </w:r>
          </w:p>
        </w:tc>
      </w:tr>
      <w:tr w:rsidR="00E67BBA" w:rsidRPr="00E67BBA" w:rsidTr="00E67BBA">
        <w:trPr>
          <w:trHeight w:val="20"/>
          <w:tblHeader/>
        </w:trPr>
        <w:tc>
          <w:tcPr>
            <w:tcW w:w="289" w:type="pct"/>
            <w:vMerge/>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612" w:type="pct"/>
            <w:vMerge/>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769" w:type="pct"/>
            <w:vMerge/>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053" w:type="pct"/>
            <w:vMerge/>
            <w:tcBorders>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76"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Имеется по факту</w:t>
            </w:r>
          </w:p>
        </w:tc>
        <w:tc>
          <w:tcPr>
            <w:tcW w:w="701" w:type="pct"/>
            <w:tcBorders>
              <w:top w:val="single" w:sz="4" w:space="0" w:color="000000"/>
              <w:left w:val="single" w:sz="4" w:space="0" w:color="000000"/>
              <w:bottom w:val="single" w:sz="4" w:space="0" w:color="000000"/>
              <w:right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к нормативу</w:t>
            </w:r>
          </w:p>
        </w:tc>
      </w:tr>
      <w:tr w:rsidR="00E67BBA" w:rsidRPr="00E67BBA" w:rsidTr="00E67BBA">
        <w:trPr>
          <w:trHeight w:val="20"/>
        </w:trPr>
        <w:tc>
          <w:tcPr>
            <w:tcW w:w="289"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 </w:t>
            </w:r>
          </w:p>
        </w:tc>
        <w:tc>
          <w:tcPr>
            <w:tcW w:w="4711" w:type="pct"/>
            <w:gridSpan w:val="5"/>
            <w:tcBorders>
              <w:top w:val="single" w:sz="4" w:space="0" w:color="000000"/>
              <w:left w:val="single" w:sz="4" w:space="0" w:color="000000"/>
              <w:bottom w:val="single" w:sz="4" w:space="0" w:color="000000"/>
              <w:right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Учреждения образования</w:t>
            </w:r>
          </w:p>
        </w:tc>
      </w:tr>
      <w:tr w:rsidR="00E67BBA" w:rsidRPr="00E67BBA" w:rsidTr="00E67BBA">
        <w:trPr>
          <w:trHeight w:val="20"/>
        </w:trPr>
        <w:tc>
          <w:tcPr>
            <w:tcW w:w="289"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w:t>
            </w:r>
          </w:p>
        </w:tc>
        <w:tc>
          <w:tcPr>
            <w:tcW w:w="1612"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Детские дошкольные учреждения</w:t>
            </w:r>
          </w:p>
        </w:tc>
        <w:tc>
          <w:tcPr>
            <w:tcW w:w="769"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мест на 100 детей от 0 до 7 лет</w:t>
            </w:r>
          </w:p>
        </w:tc>
        <w:tc>
          <w:tcPr>
            <w:tcW w:w="1053"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70</w:t>
            </w:r>
          </w:p>
        </w:tc>
        <w:tc>
          <w:tcPr>
            <w:tcW w:w="576"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 100</w:t>
            </w:r>
          </w:p>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(69%)</w:t>
            </w:r>
          </w:p>
        </w:tc>
      </w:tr>
      <w:tr w:rsidR="00E67BBA" w:rsidRPr="00E67BBA" w:rsidTr="00E67BBA">
        <w:trPr>
          <w:trHeight w:val="20"/>
        </w:trPr>
        <w:tc>
          <w:tcPr>
            <w:tcW w:w="289"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w:t>
            </w:r>
          </w:p>
        </w:tc>
        <w:tc>
          <w:tcPr>
            <w:tcW w:w="1612"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Общеобразовательные школы</w:t>
            </w:r>
          </w:p>
        </w:tc>
        <w:tc>
          <w:tcPr>
            <w:tcW w:w="769"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мест на 100 детей от 7 до 18 лет</w:t>
            </w:r>
          </w:p>
        </w:tc>
        <w:tc>
          <w:tcPr>
            <w:tcW w:w="1053"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95</w:t>
            </w:r>
          </w:p>
        </w:tc>
        <w:tc>
          <w:tcPr>
            <w:tcW w:w="576"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169</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 100</w:t>
            </w:r>
          </w:p>
        </w:tc>
      </w:tr>
      <w:tr w:rsidR="00E67BBA" w:rsidRPr="00E67BBA" w:rsidTr="00E67BBA">
        <w:trPr>
          <w:trHeight w:val="20"/>
        </w:trPr>
        <w:tc>
          <w:tcPr>
            <w:tcW w:w="289"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p>
        </w:tc>
        <w:tc>
          <w:tcPr>
            <w:tcW w:w="4711" w:type="pct"/>
            <w:gridSpan w:val="5"/>
            <w:tcBorders>
              <w:top w:val="single" w:sz="4" w:space="0" w:color="000000"/>
              <w:left w:val="single" w:sz="4" w:space="0" w:color="000000"/>
              <w:bottom w:val="single" w:sz="4" w:space="0" w:color="000000"/>
              <w:right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Физкультурно-спортивные сооружения</w:t>
            </w:r>
          </w:p>
        </w:tc>
      </w:tr>
      <w:tr w:rsidR="00E67BBA" w:rsidRPr="00E67BBA" w:rsidTr="00E67BBA">
        <w:trPr>
          <w:trHeight w:val="20"/>
        </w:trPr>
        <w:tc>
          <w:tcPr>
            <w:tcW w:w="289"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3</w:t>
            </w:r>
          </w:p>
        </w:tc>
        <w:tc>
          <w:tcPr>
            <w:tcW w:w="1612"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Спортивные залы общего пользования (в целом)</w:t>
            </w:r>
          </w:p>
        </w:tc>
        <w:tc>
          <w:tcPr>
            <w:tcW w:w="769"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кв</w:t>
            </w:r>
            <w:proofErr w:type="gramStart"/>
            <w:r w:rsidRPr="00E67BBA">
              <w:rPr>
                <w:rFonts w:ascii="Times New Roman" w:eastAsia="Calibri" w:hAnsi="Times New Roman" w:cs="Times New Roman"/>
                <w:bCs/>
                <w:sz w:val="24"/>
                <w:szCs w:val="26"/>
                <w:lang w:eastAsia="en-US"/>
              </w:rPr>
              <w:t>.м</w:t>
            </w:r>
            <w:proofErr w:type="gramEnd"/>
            <w:r w:rsidRPr="00E67BBA">
              <w:rPr>
                <w:rFonts w:ascii="Times New Roman" w:eastAsia="Calibri" w:hAnsi="Times New Roman" w:cs="Times New Roman"/>
                <w:bCs/>
                <w:sz w:val="24"/>
                <w:szCs w:val="26"/>
                <w:lang w:eastAsia="en-US"/>
              </w:rPr>
              <w:t xml:space="preserve"> площади </w:t>
            </w:r>
            <w:r w:rsidRPr="00E67BBA">
              <w:rPr>
                <w:rFonts w:ascii="Times New Roman" w:eastAsia="Calibri" w:hAnsi="Times New Roman" w:cs="Times New Roman"/>
                <w:bCs/>
                <w:sz w:val="24"/>
                <w:szCs w:val="26"/>
                <w:lang w:eastAsia="en-US"/>
              </w:rPr>
              <w:lastRenderedPageBreak/>
              <w:t>пола на 1 тыс. чел.</w:t>
            </w:r>
          </w:p>
        </w:tc>
        <w:tc>
          <w:tcPr>
            <w:tcW w:w="1053"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eastAsia="en-US"/>
              </w:rPr>
              <w:lastRenderedPageBreak/>
              <w:t>350</w:t>
            </w:r>
          </w:p>
        </w:tc>
        <w:tc>
          <w:tcPr>
            <w:tcW w:w="576"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269,7</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 100</w:t>
            </w:r>
          </w:p>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(67%)</w:t>
            </w:r>
          </w:p>
        </w:tc>
      </w:tr>
      <w:tr w:rsidR="00E67BBA" w:rsidRPr="00E67BBA" w:rsidTr="00E67BBA">
        <w:trPr>
          <w:trHeight w:val="20"/>
        </w:trPr>
        <w:tc>
          <w:tcPr>
            <w:tcW w:w="289"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lastRenderedPageBreak/>
              <w:t>4</w:t>
            </w:r>
          </w:p>
        </w:tc>
        <w:tc>
          <w:tcPr>
            <w:tcW w:w="1612"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 xml:space="preserve">Плоскостные спортивные сооружения </w:t>
            </w:r>
          </w:p>
        </w:tc>
        <w:tc>
          <w:tcPr>
            <w:tcW w:w="769"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кв</w:t>
            </w:r>
            <w:proofErr w:type="gramStart"/>
            <w:r w:rsidRPr="00E67BBA">
              <w:rPr>
                <w:rFonts w:ascii="Times New Roman" w:eastAsia="Calibri" w:hAnsi="Times New Roman" w:cs="Times New Roman"/>
                <w:bCs/>
                <w:sz w:val="24"/>
                <w:szCs w:val="26"/>
                <w:lang w:eastAsia="en-US"/>
              </w:rPr>
              <w:t>.м</w:t>
            </w:r>
            <w:proofErr w:type="gramEnd"/>
          </w:p>
          <w:p w:rsidR="00E67BBA" w:rsidRPr="00E67BBA" w:rsidRDefault="00E67BBA" w:rsidP="00E67BBA">
            <w:pPr>
              <w:spacing w:after="0" w:line="240" w:lineRule="auto"/>
              <w:jc w:val="center"/>
              <w:rPr>
                <w:rFonts w:ascii="Times New Roman" w:eastAsia="Calibri" w:hAnsi="Times New Roman" w:cs="Times New Roman"/>
                <w:b/>
                <w:bCs/>
                <w:sz w:val="24"/>
                <w:szCs w:val="26"/>
                <w:vertAlign w:val="superscript"/>
                <w:lang w:eastAsia="en-US"/>
              </w:rPr>
            </w:pPr>
            <w:r w:rsidRPr="00E67BBA">
              <w:rPr>
                <w:rFonts w:ascii="Times New Roman" w:eastAsia="Calibri" w:hAnsi="Times New Roman" w:cs="Times New Roman"/>
                <w:bCs/>
                <w:sz w:val="24"/>
                <w:szCs w:val="26"/>
                <w:lang w:eastAsia="en-US"/>
              </w:rPr>
              <w:t>на 1 тыс. чел.</w:t>
            </w:r>
          </w:p>
        </w:tc>
        <w:tc>
          <w:tcPr>
            <w:tcW w:w="1053"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3000</w:t>
            </w:r>
          </w:p>
        </w:tc>
        <w:tc>
          <w:tcPr>
            <w:tcW w:w="576"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н.д.</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w:t>
            </w:r>
          </w:p>
        </w:tc>
      </w:tr>
      <w:tr w:rsidR="00E67BBA" w:rsidRPr="00E67BBA" w:rsidTr="00E67BBA">
        <w:trPr>
          <w:trHeight w:val="20"/>
        </w:trPr>
        <w:tc>
          <w:tcPr>
            <w:tcW w:w="289"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p>
        </w:tc>
        <w:tc>
          <w:tcPr>
            <w:tcW w:w="4711"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Учреждения культуры и искусства</w:t>
            </w:r>
          </w:p>
        </w:tc>
      </w:tr>
      <w:tr w:rsidR="00E67BBA" w:rsidRPr="00E67BBA" w:rsidTr="00E67BBA">
        <w:trPr>
          <w:trHeight w:val="20"/>
        </w:trPr>
        <w:tc>
          <w:tcPr>
            <w:tcW w:w="289"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5</w:t>
            </w:r>
          </w:p>
        </w:tc>
        <w:tc>
          <w:tcPr>
            <w:tcW w:w="1612"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Учреждения культуры клубного типа *</w:t>
            </w:r>
          </w:p>
        </w:tc>
        <w:tc>
          <w:tcPr>
            <w:tcW w:w="769"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посадочные места</w:t>
            </w:r>
          </w:p>
        </w:tc>
        <w:tc>
          <w:tcPr>
            <w:tcW w:w="1053"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200 мест на 1 тыс</w:t>
            </w:r>
            <w:proofErr w:type="gramStart"/>
            <w:r w:rsidRPr="00E67BBA">
              <w:rPr>
                <w:rFonts w:ascii="Times New Roman" w:eastAsia="Calibri" w:hAnsi="Times New Roman" w:cs="Times New Roman"/>
                <w:bCs/>
                <w:sz w:val="24"/>
                <w:szCs w:val="26"/>
                <w:lang w:eastAsia="en-US"/>
              </w:rPr>
              <w:t>.ч</w:t>
            </w:r>
            <w:proofErr w:type="gramEnd"/>
            <w:r w:rsidRPr="00E67BBA">
              <w:rPr>
                <w:rFonts w:ascii="Times New Roman" w:eastAsia="Calibri" w:hAnsi="Times New Roman" w:cs="Times New Roman"/>
                <w:bCs/>
                <w:sz w:val="24"/>
                <w:szCs w:val="26"/>
                <w:lang w:eastAsia="en-US"/>
              </w:rPr>
              <w:t>еловек общей численности населения</w:t>
            </w:r>
          </w:p>
        </w:tc>
        <w:tc>
          <w:tcPr>
            <w:tcW w:w="576"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185</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 100</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(80%)</w:t>
            </w:r>
          </w:p>
        </w:tc>
      </w:tr>
      <w:tr w:rsidR="00E67BBA" w:rsidRPr="00E67BBA" w:rsidTr="00E67BBA">
        <w:trPr>
          <w:trHeight w:val="20"/>
        </w:trPr>
        <w:tc>
          <w:tcPr>
            <w:tcW w:w="289"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6</w:t>
            </w:r>
          </w:p>
        </w:tc>
        <w:tc>
          <w:tcPr>
            <w:tcW w:w="1612"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Общедоступная библиотека поселений</w:t>
            </w:r>
          </w:p>
        </w:tc>
        <w:tc>
          <w:tcPr>
            <w:tcW w:w="769"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объект на поселение</w:t>
            </w:r>
          </w:p>
        </w:tc>
        <w:tc>
          <w:tcPr>
            <w:tcW w:w="1053"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w:t>
            </w:r>
          </w:p>
        </w:tc>
        <w:tc>
          <w:tcPr>
            <w:tcW w:w="576"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≥100</w:t>
            </w:r>
          </w:p>
        </w:tc>
      </w:tr>
      <w:tr w:rsidR="00E67BBA" w:rsidRPr="00E67BBA" w:rsidTr="00E67BBA">
        <w:trPr>
          <w:trHeight w:val="2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Иные объекты обслуживания</w:t>
            </w:r>
          </w:p>
        </w:tc>
      </w:tr>
      <w:tr w:rsidR="00E67BBA" w:rsidRPr="00E67BBA" w:rsidTr="00E67BBA">
        <w:trPr>
          <w:trHeight w:val="20"/>
        </w:trPr>
        <w:tc>
          <w:tcPr>
            <w:tcW w:w="289"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7</w:t>
            </w:r>
          </w:p>
        </w:tc>
        <w:tc>
          <w:tcPr>
            <w:tcW w:w="1612"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Отделение почтовой связи</w:t>
            </w:r>
          </w:p>
        </w:tc>
        <w:tc>
          <w:tcPr>
            <w:tcW w:w="769"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ед.</w:t>
            </w:r>
          </w:p>
        </w:tc>
        <w:tc>
          <w:tcPr>
            <w:tcW w:w="1053"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В сельских населенных пунктах – 1 объект на 2 тыс. человек</w:t>
            </w:r>
          </w:p>
        </w:tc>
        <w:tc>
          <w:tcPr>
            <w:tcW w:w="576"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≥100</w:t>
            </w:r>
          </w:p>
        </w:tc>
      </w:tr>
      <w:tr w:rsidR="00E67BBA" w:rsidRPr="00E67BBA" w:rsidTr="00E67BBA">
        <w:trPr>
          <w:trHeight w:val="20"/>
        </w:trPr>
        <w:tc>
          <w:tcPr>
            <w:tcW w:w="289"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8</w:t>
            </w:r>
          </w:p>
        </w:tc>
        <w:tc>
          <w:tcPr>
            <w:tcW w:w="1612"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Торговые предприятия (магазины, торговые центры, торговые комплексы)</w:t>
            </w:r>
          </w:p>
        </w:tc>
        <w:tc>
          <w:tcPr>
            <w:tcW w:w="769"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vertAlign w:val="superscript"/>
                <w:lang w:eastAsia="en-US"/>
              </w:rPr>
            </w:pPr>
            <w:r w:rsidRPr="00E67BBA">
              <w:rPr>
                <w:rFonts w:ascii="Times New Roman" w:eastAsia="Calibri" w:hAnsi="Times New Roman" w:cs="Times New Roman"/>
                <w:bCs/>
                <w:sz w:val="24"/>
                <w:szCs w:val="26"/>
                <w:lang w:eastAsia="en-US"/>
              </w:rPr>
              <w:t>единиц</w:t>
            </w:r>
          </w:p>
        </w:tc>
        <w:tc>
          <w:tcPr>
            <w:tcW w:w="1053"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w:t>
            </w:r>
          </w:p>
        </w:tc>
        <w:tc>
          <w:tcPr>
            <w:tcW w:w="576"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6</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≥100</w:t>
            </w:r>
          </w:p>
        </w:tc>
      </w:tr>
      <w:tr w:rsidR="00E67BBA" w:rsidRPr="00E67BBA" w:rsidTr="00E67BBA">
        <w:trPr>
          <w:trHeight w:val="20"/>
        </w:trPr>
        <w:tc>
          <w:tcPr>
            <w:tcW w:w="289"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9</w:t>
            </w:r>
          </w:p>
        </w:tc>
        <w:tc>
          <w:tcPr>
            <w:tcW w:w="1612"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Предприятия бытового обслуживания</w:t>
            </w:r>
          </w:p>
        </w:tc>
        <w:tc>
          <w:tcPr>
            <w:tcW w:w="769"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место</w:t>
            </w:r>
          </w:p>
        </w:tc>
        <w:tc>
          <w:tcPr>
            <w:tcW w:w="1053"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 рабочих места на 1 тыс</w:t>
            </w:r>
            <w:proofErr w:type="gramStart"/>
            <w:r w:rsidRPr="00E67BBA">
              <w:rPr>
                <w:rFonts w:ascii="Times New Roman" w:eastAsia="Calibri" w:hAnsi="Times New Roman" w:cs="Times New Roman"/>
                <w:bCs/>
                <w:sz w:val="24"/>
                <w:szCs w:val="26"/>
                <w:lang w:eastAsia="en-US"/>
              </w:rPr>
              <w:t>.ч</w:t>
            </w:r>
            <w:proofErr w:type="gramEnd"/>
            <w:r w:rsidRPr="00E67BBA">
              <w:rPr>
                <w:rFonts w:ascii="Times New Roman" w:eastAsia="Calibri" w:hAnsi="Times New Roman" w:cs="Times New Roman"/>
                <w:bCs/>
                <w:sz w:val="24"/>
                <w:szCs w:val="26"/>
                <w:lang w:eastAsia="en-US"/>
              </w:rPr>
              <w:t>еловек</w:t>
            </w:r>
          </w:p>
        </w:tc>
        <w:tc>
          <w:tcPr>
            <w:tcW w:w="576"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w:t>
            </w:r>
          </w:p>
        </w:tc>
      </w:tr>
      <w:tr w:rsidR="00E67BBA" w:rsidRPr="00E67BBA" w:rsidTr="00E67BBA">
        <w:trPr>
          <w:trHeight w:val="20"/>
        </w:trPr>
        <w:tc>
          <w:tcPr>
            <w:tcW w:w="289"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10</w:t>
            </w:r>
          </w:p>
        </w:tc>
        <w:tc>
          <w:tcPr>
            <w:tcW w:w="1612" w:type="pct"/>
            <w:tcBorders>
              <w:top w:val="single" w:sz="4" w:space="0" w:color="000000"/>
              <w:left w:val="single" w:sz="4" w:space="0" w:color="000000"/>
              <w:bottom w:val="single" w:sz="4" w:space="0" w:color="000000"/>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Предприятия общественного питания</w:t>
            </w:r>
          </w:p>
        </w:tc>
        <w:tc>
          <w:tcPr>
            <w:tcW w:w="769"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место</w:t>
            </w:r>
          </w:p>
        </w:tc>
        <w:tc>
          <w:tcPr>
            <w:tcW w:w="1053"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40 мест на 1 тыс</w:t>
            </w:r>
            <w:proofErr w:type="gramStart"/>
            <w:r w:rsidRPr="00E67BBA">
              <w:rPr>
                <w:rFonts w:ascii="Times New Roman" w:eastAsia="Calibri" w:hAnsi="Times New Roman" w:cs="Times New Roman"/>
                <w:bCs/>
                <w:sz w:val="24"/>
                <w:szCs w:val="26"/>
                <w:lang w:eastAsia="en-US"/>
              </w:rPr>
              <w:t>.ч</w:t>
            </w:r>
            <w:proofErr w:type="gramEnd"/>
            <w:r w:rsidRPr="00E67BBA">
              <w:rPr>
                <w:rFonts w:ascii="Times New Roman" w:eastAsia="Calibri" w:hAnsi="Times New Roman" w:cs="Times New Roman"/>
                <w:bCs/>
                <w:sz w:val="24"/>
                <w:szCs w:val="26"/>
                <w:lang w:eastAsia="en-US"/>
              </w:rPr>
              <w:t>еловек</w:t>
            </w:r>
          </w:p>
        </w:tc>
        <w:tc>
          <w:tcPr>
            <w:tcW w:w="576" w:type="pct"/>
            <w:tcBorders>
              <w:top w:val="single" w:sz="4" w:space="0" w:color="000000"/>
              <w:left w:val="single" w:sz="4" w:space="0" w:color="000000"/>
              <w:bottom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0</w:t>
            </w:r>
          </w:p>
        </w:tc>
        <w:tc>
          <w:tcPr>
            <w:tcW w:w="70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w:t>
            </w:r>
          </w:p>
        </w:tc>
      </w:tr>
    </w:tbl>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Однако</w:t>
      </w:r>
      <w:proofErr w:type="gramStart"/>
      <w:r w:rsidRPr="00E67BBA">
        <w:rPr>
          <w:rFonts w:ascii="Times New Roman" w:eastAsia="Times New Roman" w:hAnsi="Times New Roman" w:cs="Times New Roman"/>
          <w:sz w:val="28"/>
          <w:szCs w:val="24"/>
        </w:rPr>
        <w:t>,</w:t>
      </w:r>
      <w:proofErr w:type="gramEnd"/>
      <w:r w:rsidRPr="00E67BBA">
        <w:rPr>
          <w:rFonts w:ascii="Times New Roman" w:eastAsia="Times New Roman" w:hAnsi="Times New Roman" w:cs="Times New Roman"/>
          <w:sz w:val="28"/>
          <w:szCs w:val="24"/>
        </w:rPr>
        <w:t xml:space="preserve"> на основании проведенного анализа можно сделать заключение, что социальная инфраструктура Матурского сельсовета по ряду показателей не соответствует нормативным требованиям: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недостаточно дошкольных образовательных организаций, по расчётным значениям существующая потребность обеспечена на 69 процентов;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на территории отсутствуют организации дополнительного образования. </w:t>
      </w:r>
      <w:proofErr w:type="gramStart"/>
      <w:r w:rsidRPr="00E67BBA">
        <w:rPr>
          <w:rFonts w:ascii="Times New Roman" w:eastAsia="Times New Roman" w:hAnsi="Times New Roman" w:cs="Times New Roman"/>
          <w:sz w:val="28"/>
          <w:szCs w:val="24"/>
        </w:rPr>
        <w:t>Однако, для достижения целевого показателя национального проекта «Образование»</w:t>
      </w:r>
      <w:r w:rsidRPr="00E67BBA">
        <w:rPr>
          <w:rFonts w:ascii="Times New Roman" w:eastAsia="Times New Roman" w:hAnsi="Times New Roman" w:cs="Times New Roman"/>
          <w:sz w:val="28"/>
          <w:szCs w:val="24"/>
          <w:vertAlign w:val="superscript"/>
        </w:rPr>
        <w:footnoteReference w:id="34"/>
      </w:r>
      <w:r w:rsidRPr="00E67BBA">
        <w:rPr>
          <w:rFonts w:ascii="Times New Roman" w:eastAsia="Times New Roman" w:hAnsi="Times New Roman" w:cs="Times New Roman"/>
          <w:sz w:val="28"/>
          <w:szCs w:val="24"/>
        </w:rPr>
        <w:t xml:space="preserve">, к 2024 году требуется обеспечить дополнительным образованием 80% лиц в возрасте от 5 до 18 лет и увеличить охват до 80,9 % детей в возрасте от 5 до 18 лет дополнительными общеобразовательными </w:t>
      </w:r>
      <w:r w:rsidRPr="00E67BBA">
        <w:rPr>
          <w:rFonts w:ascii="Times New Roman" w:eastAsia="Times New Roman" w:hAnsi="Times New Roman" w:cs="Times New Roman"/>
          <w:sz w:val="28"/>
          <w:szCs w:val="24"/>
        </w:rPr>
        <w:lastRenderedPageBreak/>
        <w:t>программами</w:t>
      </w:r>
      <w:r w:rsidRPr="00E67BBA">
        <w:rPr>
          <w:rFonts w:ascii="Times New Roman" w:eastAsia="Times New Roman" w:hAnsi="Times New Roman" w:cs="Times New Roman"/>
          <w:sz w:val="28"/>
          <w:szCs w:val="24"/>
          <w:vertAlign w:val="superscript"/>
        </w:rPr>
        <w:footnoteReference w:id="35"/>
      </w:r>
      <w:r w:rsidRPr="00E67BBA">
        <w:rPr>
          <w:rFonts w:ascii="Times New Roman" w:eastAsia="Times New Roman" w:hAnsi="Times New Roman" w:cs="Times New Roman"/>
          <w:sz w:val="28"/>
          <w:szCs w:val="24"/>
        </w:rPr>
        <w:t>, что требует размещения на территории организаций дополнительного образования;</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отсутствуют данные по наличию точки доступа к полнотекстовым информационным ресурсам;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на территории сельсовета нет отдельно стоящего спортивного зала;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для развития туризма имеется насущная необходимость в размещении на территории музея для привлечения туристов.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Существует необходимость развития инфраструктуры и увеличения рабочих мест по позиции непроизводственные объекты коммунально-бытового обслуживания и предоставления персональных услуг - «Предприятия бытового обслуживания». В настоящее время данная позиция – представлена 0 объектами. Отсутствуют предприятия общественного питания, нет аптечных пунктов.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Проектом генерального плана предусмотрен комплекс мероприятий по достижению требуемого уровня обеспеченности населения объектами обслуживания.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Расчет потребности в учреждениях и предприятиях обслуживания на проектное население произведен на основании следующих документов:</w:t>
      </w:r>
    </w:p>
    <w:p w:rsidR="00E67BBA" w:rsidRPr="00E67BBA" w:rsidRDefault="00E67BBA" w:rsidP="00E67BBA">
      <w:pPr>
        <w:spacing w:after="0" w:line="240" w:lineRule="auto"/>
        <w:ind w:firstLine="709"/>
        <w:jc w:val="both"/>
        <w:rPr>
          <w:rFonts w:ascii="Times New Roman" w:eastAsia="Calibri" w:hAnsi="Times New Roman" w:cs="Times New Roman"/>
          <w:sz w:val="28"/>
          <w:szCs w:val="24"/>
        </w:rPr>
      </w:pPr>
      <w:r w:rsidRPr="00E67BBA">
        <w:rPr>
          <w:rFonts w:ascii="Times New Roman" w:eastAsia="Calibri" w:hAnsi="Times New Roman" w:cs="Times New Roman"/>
          <w:sz w:val="28"/>
          <w:szCs w:val="24"/>
        </w:rPr>
        <w:t>- СП 42.13330.2016 «Градостроительство. Планировка и застройка городских и сельских поселений»;</w:t>
      </w:r>
    </w:p>
    <w:p w:rsidR="00E67BBA" w:rsidRPr="00E67BBA" w:rsidRDefault="00E67BBA" w:rsidP="00E67BBA">
      <w:pPr>
        <w:spacing w:after="0" w:line="240" w:lineRule="auto"/>
        <w:ind w:firstLine="709"/>
        <w:jc w:val="both"/>
        <w:rPr>
          <w:rFonts w:ascii="Times New Roman" w:eastAsia="Times New Roman" w:hAnsi="Times New Roman" w:cs="Times New Roman"/>
          <w:b/>
          <w:bCs/>
          <w:sz w:val="28"/>
          <w:szCs w:val="24"/>
        </w:rPr>
      </w:pPr>
      <w:r w:rsidRPr="00E67BBA">
        <w:rPr>
          <w:rFonts w:ascii="Times New Roman" w:eastAsia="Times New Roman" w:hAnsi="Times New Roman" w:cs="Times New Roman"/>
          <w:bCs/>
          <w:sz w:val="28"/>
          <w:szCs w:val="24"/>
        </w:rPr>
        <w:t>- Региональных нормативов градостроительного проектирования Республики Хакасия (утв. приказом Минстроя Хакасии № 090-30-п от 07.02.2022);</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утвержденных распоряжением Минкультуры России № Р-965 от 02.08.2017;</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Постановления правительства Республики Хакасия от 09.06.2017 № 294 «Об утверждении нормативов минимальной обеспеченности населения площадью торговых объектов для Республики Хакасия (с изменениями на 26 марта 2018 года)»;</w:t>
      </w:r>
    </w:p>
    <w:p w:rsidR="00E67BBA" w:rsidRPr="00E67BBA" w:rsidRDefault="00E67BBA" w:rsidP="00E67BBA">
      <w:pPr>
        <w:spacing w:after="0" w:line="240" w:lineRule="auto"/>
        <w:ind w:firstLine="709"/>
        <w:jc w:val="both"/>
        <w:rPr>
          <w:rFonts w:ascii="Times New Roman" w:eastAsia="Calibri" w:hAnsi="Times New Roman" w:cs="Times New Roman"/>
          <w:sz w:val="28"/>
          <w:szCs w:val="24"/>
        </w:rPr>
      </w:pPr>
      <w:r w:rsidRPr="00E67BBA">
        <w:rPr>
          <w:rFonts w:ascii="Times New Roman" w:eastAsia="Calibri" w:hAnsi="Times New Roman" w:cs="Times New Roman"/>
          <w:sz w:val="28"/>
          <w:szCs w:val="24"/>
        </w:rPr>
        <w:t>- Приказа Минспорта России от 24.02.2021 № 108 «Рекомендованные нормативы и нормы обеспеченности населения объектами спортивной инфраструктуры».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таблице 2.3.11-6 приведен расчет потребности жителей Матурского сельсовета в объектах социального и культурно-бытового обслуживания местного значения на расчетный срок.</w:t>
      </w: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 xml:space="preserve"> </w:t>
      </w:r>
    </w:p>
    <w:p w:rsidR="00E67BBA" w:rsidRPr="00E67BBA" w:rsidRDefault="00E67BBA" w:rsidP="00E67BBA">
      <w:pPr>
        <w:spacing w:after="0" w:line="240" w:lineRule="auto"/>
        <w:ind w:firstLine="709"/>
        <w:jc w:val="right"/>
        <w:rPr>
          <w:rFonts w:ascii="Times New Roman" w:eastAsia="Times New Roman" w:hAnsi="Times New Roman" w:cs="Times New Roman"/>
          <w:bCs/>
          <w:i/>
          <w:iCs/>
          <w:sz w:val="28"/>
          <w:szCs w:val="24"/>
        </w:rPr>
      </w:pPr>
      <w:r w:rsidRPr="00E67BBA">
        <w:rPr>
          <w:rFonts w:ascii="Times New Roman" w:eastAsia="Times New Roman" w:hAnsi="Times New Roman" w:cs="Times New Roman"/>
          <w:bCs/>
          <w:i/>
          <w:iCs/>
          <w:sz w:val="28"/>
          <w:szCs w:val="24"/>
        </w:rPr>
        <w:t>Таблица 2.3.11-6</w:t>
      </w:r>
    </w:p>
    <w:p w:rsidR="00E67BBA" w:rsidRPr="00E67BBA" w:rsidRDefault="00E67BBA" w:rsidP="00E67BBA">
      <w:pPr>
        <w:spacing w:after="0" w:line="240" w:lineRule="auto"/>
        <w:ind w:firstLine="709"/>
        <w:jc w:val="both"/>
        <w:rPr>
          <w:rFonts w:ascii="Times New Roman" w:eastAsia="Times New Roman" w:hAnsi="Times New Roman" w:cs="Times New Roman"/>
          <w:b/>
          <w:bCs/>
          <w:i/>
          <w:iCs/>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b/>
          <w:bCs/>
          <w:i/>
          <w:iCs/>
          <w:sz w:val="28"/>
          <w:szCs w:val="24"/>
        </w:rPr>
      </w:pPr>
      <w:r w:rsidRPr="00E67BBA">
        <w:rPr>
          <w:rFonts w:ascii="Times New Roman" w:eastAsia="Times New Roman" w:hAnsi="Times New Roman" w:cs="Times New Roman"/>
          <w:bCs/>
          <w:i/>
          <w:iCs/>
          <w:sz w:val="28"/>
          <w:szCs w:val="24"/>
        </w:rPr>
        <w:t>Расчет потребности населения в объектах социального и культурно-бытового обслуживания (2042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6"/>
        <w:gridCol w:w="1917"/>
        <w:gridCol w:w="1592"/>
        <w:gridCol w:w="1294"/>
        <w:gridCol w:w="1174"/>
        <w:gridCol w:w="1078"/>
      </w:tblGrid>
      <w:tr w:rsidR="00E67BBA" w:rsidRPr="00E67BBA" w:rsidTr="00E67BBA">
        <w:trPr>
          <w:trHeight w:val="20"/>
          <w:tblHeader/>
          <w:jc w:val="center"/>
        </w:trPr>
        <w:tc>
          <w:tcPr>
            <w:tcW w:w="1312"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lastRenderedPageBreak/>
              <w:t>Наименование объекта, единица измерения</w:t>
            </w:r>
          </w:p>
        </w:tc>
        <w:tc>
          <w:tcPr>
            <w:tcW w:w="1001"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Норматив</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831"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Сохраняемые объекты (сущ.)</w:t>
            </w:r>
          </w:p>
        </w:tc>
        <w:tc>
          <w:tcPr>
            <w:tcW w:w="677"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Требуемая мощность</w:t>
            </w:r>
          </w:p>
        </w:tc>
        <w:tc>
          <w:tcPr>
            <w:tcW w:w="614"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Принято проектом</w:t>
            </w:r>
          </w:p>
        </w:tc>
        <w:tc>
          <w:tcPr>
            <w:tcW w:w="564"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Новое </w:t>
            </w:r>
            <w:proofErr w:type="gramStart"/>
            <w:r w:rsidRPr="00E67BBA">
              <w:rPr>
                <w:rFonts w:ascii="Times New Roman" w:eastAsia="Calibri" w:hAnsi="Times New Roman" w:cs="Times New Roman"/>
                <w:bCs/>
                <w:sz w:val="24"/>
                <w:szCs w:val="26"/>
                <w:lang w:eastAsia="en-US"/>
              </w:rPr>
              <w:t>строите-льство</w:t>
            </w:r>
            <w:proofErr w:type="gramEnd"/>
          </w:p>
        </w:tc>
      </w:tr>
      <w:tr w:rsidR="00E67BBA" w:rsidRPr="00E67BBA" w:rsidTr="00E67BBA">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i/>
                <w:iCs/>
                <w:sz w:val="24"/>
                <w:szCs w:val="26"/>
                <w:lang w:eastAsia="en-US"/>
              </w:rPr>
            </w:pPr>
            <w:r w:rsidRPr="00E67BBA">
              <w:rPr>
                <w:rFonts w:ascii="Times New Roman" w:eastAsia="Calibri" w:hAnsi="Times New Roman" w:cs="Times New Roman"/>
                <w:bCs/>
                <w:i/>
                <w:iCs/>
                <w:sz w:val="24"/>
                <w:szCs w:val="26"/>
                <w:lang w:eastAsia="en-US"/>
              </w:rPr>
              <w:t>Объекты спорта</w:t>
            </w:r>
          </w:p>
        </w:tc>
      </w:tr>
      <w:tr w:rsidR="00E67BBA" w:rsidRPr="00E67BBA" w:rsidTr="00E67BBA">
        <w:trPr>
          <w:trHeight w:val="20"/>
          <w:jc w:val="center"/>
        </w:trPr>
        <w:tc>
          <w:tcPr>
            <w:tcW w:w="1312"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vertAlign w:val="superscript"/>
                <w:lang w:eastAsia="en-US"/>
              </w:rPr>
            </w:pPr>
            <w:r w:rsidRPr="00E67BBA">
              <w:rPr>
                <w:rFonts w:ascii="Times New Roman" w:eastAsia="Calibri" w:hAnsi="Times New Roman" w:cs="Times New Roman"/>
                <w:bCs/>
                <w:sz w:val="24"/>
                <w:szCs w:val="26"/>
                <w:lang w:eastAsia="en-US"/>
              </w:rPr>
              <w:t>Спортивные залы общего пользования, м</w:t>
            </w:r>
            <w:proofErr w:type="gramStart"/>
            <w:r w:rsidRPr="00E67BBA">
              <w:rPr>
                <w:rFonts w:ascii="Times New Roman" w:eastAsia="Calibri" w:hAnsi="Times New Roman" w:cs="Times New Roman"/>
                <w:bCs/>
                <w:sz w:val="24"/>
                <w:szCs w:val="26"/>
                <w:vertAlign w:val="superscript"/>
                <w:lang w:eastAsia="en-US"/>
              </w:rPr>
              <w:t>2</w:t>
            </w:r>
            <w:proofErr w:type="gramEnd"/>
          </w:p>
        </w:tc>
        <w:tc>
          <w:tcPr>
            <w:tcW w:w="1001"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350 м</w:t>
            </w:r>
            <w:proofErr w:type="gramStart"/>
            <w:r w:rsidRPr="00E67BBA">
              <w:rPr>
                <w:rFonts w:ascii="Times New Roman" w:eastAsia="Calibri" w:hAnsi="Times New Roman" w:cs="Times New Roman"/>
                <w:bCs/>
                <w:sz w:val="24"/>
                <w:szCs w:val="26"/>
                <w:vertAlign w:val="superscript"/>
                <w:lang w:eastAsia="en-US"/>
              </w:rPr>
              <w:t>2</w:t>
            </w:r>
            <w:proofErr w:type="gramEnd"/>
            <w:r w:rsidRPr="00E67BBA">
              <w:rPr>
                <w:rFonts w:ascii="Times New Roman" w:eastAsia="Calibri" w:hAnsi="Times New Roman" w:cs="Times New Roman"/>
                <w:bCs/>
                <w:sz w:val="24"/>
                <w:szCs w:val="26"/>
                <w:lang w:eastAsia="en-US"/>
              </w:rPr>
              <w:t xml:space="preserve"> площади пола на 1 тыс. человек/объект</w:t>
            </w:r>
          </w:p>
        </w:tc>
        <w:tc>
          <w:tcPr>
            <w:tcW w:w="831"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w:t>
            </w:r>
          </w:p>
        </w:tc>
        <w:tc>
          <w:tcPr>
            <w:tcW w:w="677"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w:t>
            </w:r>
          </w:p>
        </w:tc>
        <w:tc>
          <w:tcPr>
            <w:tcW w:w="61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w:t>
            </w:r>
          </w:p>
        </w:tc>
        <w:tc>
          <w:tcPr>
            <w:tcW w:w="564"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300/1</w:t>
            </w:r>
          </w:p>
        </w:tc>
      </w:tr>
      <w:tr w:rsidR="00E67BBA" w:rsidRPr="00E67BBA" w:rsidTr="00E67BBA">
        <w:trPr>
          <w:trHeight w:val="20"/>
          <w:jc w:val="center"/>
        </w:trPr>
        <w:tc>
          <w:tcPr>
            <w:tcW w:w="1312"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vertAlign w:val="superscript"/>
                <w:lang w:eastAsia="en-US"/>
              </w:rPr>
            </w:pPr>
            <w:r w:rsidRPr="00E67BBA">
              <w:rPr>
                <w:rFonts w:ascii="Times New Roman" w:eastAsia="Calibri" w:hAnsi="Times New Roman" w:cs="Times New Roman"/>
                <w:bCs/>
                <w:sz w:val="24"/>
                <w:szCs w:val="26"/>
                <w:lang w:eastAsia="en-US"/>
              </w:rPr>
              <w:t>Плоскостные спортивные сооружения, кв</w:t>
            </w:r>
            <w:proofErr w:type="gramStart"/>
            <w:r w:rsidRPr="00E67BBA">
              <w:rPr>
                <w:rFonts w:ascii="Times New Roman" w:eastAsia="Calibri" w:hAnsi="Times New Roman" w:cs="Times New Roman"/>
                <w:bCs/>
                <w:sz w:val="24"/>
                <w:szCs w:val="26"/>
                <w:lang w:eastAsia="en-US"/>
              </w:rPr>
              <w:t>.м</w:t>
            </w:r>
            <w:proofErr w:type="gramEnd"/>
            <w:r w:rsidRPr="00E67BBA">
              <w:rPr>
                <w:rFonts w:ascii="Times New Roman" w:eastAsia="Calibri" w:hAnsi="Times New Roman" w:cs="Times New Roman"/>
                <w:bCs/>
                <w:sz w:val="24"/>
                <w:szCs w:val="26"/>
                <w:lang w:eastAsia="en-US"/>
              </w:rPr>
              <w:t>/ед.</w:t>
            </w:r>
          </w:p>
        </w:tc>
        <w:tc>
          <w:tcPr>
            <w:tcW w:w="1001"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3000 кв</w:t>
            </w:r>
            <w:proofErr w:type="gramStart"/>
            <w:r w:rsidRPr="00E67BBA">
              <w:rPr>
                <w:rFonts w:ascii="Times New Roman" w:eastAsia="Calibri" w:hAnsi="Times New Roman" w:cs="Times New Roman"/>
                <w:bCs/>
                <w:sz w:val="24"/>
                <w:szCs w:val="26"/>
                <w:lang w:eastAsia="en-US"/>
              </w:rPr>
              <w:t>.м</w:t>
            </w:r>
            <w:proofErr w:type="gramEnd"/>
            <w:r w:rsidRPr="00E67BBA">
              <w:rPr>
                <w:rFonts w:ascii="Times New Roman" w:eastAsia="Calibri" w:hAnsi="Times New Roman" w:cs="Times New Roman"/>
                <w:bCs/>
                <w:sz w:val="24"/>
                <w:szCs w:val="26"/>
                <w:vertAlign w:val="superscript"/>
                <w:lang w:eastAsia="en-US"/>
              </w:rPr>
              <w:t xml:space="preserve"> </w:t>
            </w:r>
            <w:r w:rsidRPr="00E67BBA">
              <w:rPr>
                <w:rFonts w:ascii="Times New Roman" w:eastAsia="Calibri" w:hAnsi="Times New Roman" w:cs="Times New Roman"/>
                <w:bCs/>
                <w:sz w:val="24"/>
                <w:szCs w:val="26"/>
                <w:lang w:eastAsia="en-US"/>
              </w:rPr>
              <w:t>на  1тыс.чел./объект</w:t>
            </w:r>
          </w:p>
        </w:tc>
        <w:tc>
          <w:tcPr>
            <w:tcW w:w="831"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2475/3 ед.</w:t>
            </w:r>
          </w:p>
        </w:tc>
        <w:tc>
          <w:tcPr>
            <w:tcW w:w="677"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3180</w:t>
            </w:r>
          </w:p>
        </w:tc>
        <w:tc>
          <w:tcPr>
            <w:tcW w:w="61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2475/3ед.</w:t>
            </w:r>
          </w:p>
        </w:tc>
        <w:tc>
          <w:tcPr>
            <w:tcW w:w="56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val="en-US" w:eastAsia="en-US"/>
              </w:rPr>
              <w:t>2475</w:t>
            </w:r>
            <w:r w:rsidRPr="00E67BBA">
              <w:rPr>
                <w:rFonts w:ascii="Times New Roman" w:eastAsia="Calibri" w:hAnsi="Times New Roman" w:cs="Times New Roman"/>
                <w:bCs/>
                <w:sz w:val="24"/>
                <w:szCs w:val="24"/>
                <w:vertAlign w:val="superscript"/>
                <w:lang w:val="en-US" w:eastAsia="en-US"/>
              </w:rPr>
              <w:footnoteReference w:id="36"/>
            </w:r>
          </w:p>
        </w:tc>
      </w:tr>
      <w:tr w:rsidR="00E67BBA" w:rsidRPr="00E67BBA" w:rsidTr="00E67BBA">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i/>
                <w:iCs/>
                <w:sz w:val="24"/>
                <w:szCs w:val="26"/>
                <w:lang w:eastAsia="en-US"/>
              </w:rPr>
            </w:pPr>
            <w:r w:rsidRPr="00E67BBA">
              <w:rPr>
                <w:rFonts w:ascii="Times New Roman" w:eastAsia="Calibri" w:hAnsi="Times New Roman" w:cs="Times New Roman"/>
                <w:bCs/>
                <w:i/>
                <w:iCs/>
                <w:sz w:val="24"/>
                <w:szCs w:val="26"/>
                <w:lang w:eastAsia="en-US"/>
              </w:rPr>
              <w:t>Объекты культуры</w:t>
            </w:r>
          </w:p>
        </w:tc>
      </w:tr>
      <w:tr w:rsidR="00E67BBA" w:rsidRPr="00E67BBA" w:rsidTr="00E67BBA">
        <w:trPr>
          <w:trHeight w:val="20"/>
          <w:jc w:val="center"/>
        </w:trPr>
        <w:tc>
          <w:tcPr>
            <w:tcW w:w="1312"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 xml:space="preserve">Учреждения культуры клубного типа </w:t>
            </w:r>
          </w:p>
        </w:tc>
        <w:tc>
          <w:tcPr>
            <w:tcW w:w="1001"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150 мест на 1 тыс. чел., место</w:t>
            </w:r>
          </w:p>
        </w:tc>
        <w:tc>
          <w:tcPr>
            <w:tcW w:w="831"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val="en-US" w:eastAsia="en-US"/>
              </w:rPr>
              <w:t>185</w:t>
            </w:r>
          </w:p>
        </w:tc>
        <w:tc>
          <w:tcPr>
            <w:tcW w:w="677"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val="en-US" w:eastAsia="en-US"/>
              </w:rPr>
              <w:t>141</w:t>
            </w:r>
          </w:p>
        </w:tc>
        <w:tc>
          <w:tcPr>
            <w:tcW w:w="614"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val="en-US" w:eastAsia="en-US"/>
              </w:rPr>
              <w:t>185</w:t>
            </w:r>
          </w:p>
        </w:tc>
        <w:tc>
          <w:tcPr>
            <w:tcW w:w="564"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0</w:t>
            </w:r>
          </w:p>
        </w:tc>
      </w:tr>
      <w:tr w:rsidR="00E67BBA" w:rsidRPr="00E67BBA" w:rsidTr="00E67BBA">
        <w:trPr>
          <w:trHeight w:val="20"/>
          <w:jc w:val="center"/>
        </w:trPr>
        <w:tc>
          <w:tcPr>
            <w:tcW w:w="1312"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Общедоступная библиотека поселений</w:t>
            </w:r>
          </w:p>
        </w:tc>
        <w:tc>
          <w:tcPr>
            <w:tcW w:w="1001"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 общедоступная библиотека с детским отделением</w:t>
            </w:r>
          </w:p>
        </w:tc>
        <w:tc>
          <w:tcPr>
            <w:tcW w:w="831"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val="en-US" w:eastAsia="en-US"/>
              </w:rPr>
              <w:t>2</w:t>
            </w:r>
          </w:p>
        </w:tc>
        <w:tc>
          <w:tcPr>
            <w:tcW w:w="677"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w:t>
            </w:r>
          </w:p>
        </w:tc>
        <w:tc>
          <w:tcPr>
            <w:tcW w:w="614"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val="en-US" w:eastAsia="en-US"/>
              </w:rPr>
              <w:t>2</w:t>
            </w:r>
          </w:p>
        </w:tc>
        <w:tc>
          <w:tcPr>
            <w:tcW w:w="564"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0</w:t>
            </w:r>
          </w:p>
        </w:tc>
      </w:tr>
      <w:tr w:rsidR="00E67BBA" w:rsidRPr="00E67BBA" w:rsidTr="00E67BBA">
        <w:trPr>
          <w:trHeight w:val="20"/>
          <w:jc w:val="center"/>
        </w:trPr>
        <w:tc>
          <w:tcPr>
            <w:tcW w:w="1312"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Музей</w:t>
            </w:r>
          </w:p>
        </w:tc>
        <w:tc>
          <w:tcPr>
            <w:tcW w:w="1001"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w:t>
            </w:r>
          </w:p>
        </w:tc>
        <w:tc>
          <w:tcPr>
            <w:tcW w:w="831"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w:t>
            </w:r>
          </w:p>
        </w:tc>
        <w:tc>
          <w:tcPr>
            <w:tcW w:w="677"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w:t>
            </w:r>
          </w:p>
        </w:tc>
        <w:tc>
          <w:tcPr>
            <w:tcW w:w="61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w:t>
            </w:r>
          </w:p>
        </w:tc>
        <w:tc>
          <w:tcPr>
            <w:tcW w:w="56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1</w:t>
            </w:r>
          </w:p>
        </w:tc>
      </w:tr>
      <w:tr w:rsidR="00E67BBA" w:rsidRPr="00E67BBA" w:rsidTr="00E67BBA">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
                <w:bCs/>
                <w:i/>
                <w:iCs/>
                <w:sz w:val="24"/>
                <w:szCs w:val="26"/>
                <w:lang w:eastAsia="en-US"/>
              </w:rPr>
            </w:pPr>
            <w:r w:rsidRPr="00E67BBA">
              <w:rPr>
                <w:rFonts w:ascii="Times New Roman" w:eastAsia="Calibri" w:hAnsi="Times New Roman" w:cs="Times New Roman"/>
                <w:bCs/>
                <w:i/>
                <w:iCs/>
                <w:sz w:val="24"/>
                <w:szCs w:val="26"/>
                <w:lang w:eastAsia="en-US"/>
              </w:rPr>
              <w:t>Объекты образования</w:t>
            </w:r>
          </w:p>
        </w:tc>
      </w:tr>
      <w:tr w:rsidR="00E67BBA" w:rsidRPr="00E67BBA" w:rsidTr="00E67BBA">
        <w:trPr>
          <w:trHeight w:val="20"/>
          <w:jc w:val="center"/>
        </w:trPr>
        <w:tc>
          <w:tcPr>
            <w:tcW w:w="1312"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Дошкольные образовательные организации, место</w:t>
            </w:r>
          </w:p>
        </w:tc>
        <w:tc>
          <w:tcPr>
            <w:tcW w:w="1001"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Times New Roman" w:hAnsi="Times New Roman" w:cs="Times New Roman"/>
                <w:bCs/>
                <w:sz w:val="24"/>
                <w:szCs w:val="26"/>
              </w:rPr>
              <w:t xml:space="preserve">70 </w:t>
            </w:r>
            <w:r w:rsidRPr="00E67BBA">
              <w:rPr>
                <w:rFonts w:ascii="Times New Roman" w:eastAsia="Calibri" w:hAnsi="Times New Roman" w:cs="Times New Roman"/>
                <w:bCs/>
                <w:sz w:val="24"/>
                <w:szCs w:val="26"/>
                <w:lang w:eastAsia="en-US"/>
              </w:rPr>
              <w:t>мест на 100 детей от 0 до 7 лет</w:t>
            </w:r>
          </w:p>
        </w:tc>
        <w:tc>
          <w:tcPr>
            <w:tcW w:w="831"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val="en-US" w:eastAsia="en-US"/>
              </w:rPr>
              <w:t>25</w:t>
            </w:r>
          </w:p>
        </w:tc>
        <w:tc>
          <w:tcPr>
            <w:tcW w:w="677"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val="en-US" w:eastAsia="en-US"/>
              </w:rPr>
              <w:t>45</w:t>
            </w:r>
          </w:p>
        </w:tc>
        <w:tc>
          <w:tcPr>
            <w:tcW w:w="61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val="en-US" w:eastAsia="en-US"/>
              </w:rPr>
              <w:t>25</w:t>
            </w:r>
          </w:p>
        </w:tc>
        <w:tc>
          <w:tcPr>
            <w:tcW w:w="56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0</w:t>
            </w:r>
          </w:p>
        </w:tc>
      </w:tr>
      <w:tr w:rsidR="00E67BBA" w:rsidRPr="00E67BBA" w:rsidTr="00E67BBA">
        <w:trPr>
          <w:trHeight w:val="20"/>
          <w:jc w:val="center"/>
        </w:trPr>
        <w:tc>
          <w:tcPr>
            <w:tcW w:w="1312"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Общеобразовательные организации, место</w:t>
            </w:r>
          </w:p>
        </w:tc>
        <w:tc>
          <w:tcPr>
            <w:tcW w:w="1001" w:type="pct"/>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Times New Roman" w:hAnsi="Times New Roman" w:cs="Times New Roman"/>
                <w:bCs/>
                <w:sz w:val="24"/>
                <w:szCs w:val="26"/>
              </w:rPr>
              <w:t xml:space="preserve">95 мест </w:t>
            </w:r>
            <w:r w:rsidRPr="00E67BBA">
              <w:rPr>
                <w:rFonts w:ascii="Times New Roman" w:eastAsia="Calibri" w:hAnsi="Times New Roman" w:cs="Times New Roman"/>
                <w:bCs/>
                <w:sz w:val="24"/>
                <w:szCs w:val="26"/>
                <w:lang w:eastAsia="en-US"/>
              </w:rPr>
              <w:t>на 100 детей от 7 до 18 лет</w:t>
            </w:r>
            <w:r w:rsidRPr="00E67BBA">
              <w:rPr>
                <w:rFonts w:ascii="Times New Roman" w:eastAsia="Times New Roman" w:hAnsi="Times New Roman" w:cs="Times New Roman"/>
                <w:bCs/>
                <w:sz w:val="24"/>
                <w:szCs w:val="26"/>
              </w:rPr>
              <w:t xml:space="preserve">  </w:t>
            </w:r>
          </w:p>
        </w:tc>
        <w:tc>
          <w:tcPr>
            <w:tcW w:w="831"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val="en-US" w:eastAsia="en-US"/>
              </w:rPr>
              <w:t>138</w:t>
            </w:r>
          </w:p>
        </w:tc>
        <w:tc>
          <w:tcPr>
            <w:tcW w:w="677"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val="en-US" w:eastAsia="en-US"/>
              </w:rPr>
              <w:t>80</w:t>
            </w:r>
          </w:p>
        </w:tc>
        <w:tc>
          <w:tcPr>
            <w:tcW w:w="61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val="en-US" w:eastAsia="en-US"/>
              </w:rPr>
            </w:pPr>
            <w:r w:rsidRPr="00E67BBA">
              <w:rPr>
                <w:rFonts w:ascii="Times New Roman" w:eastAsia="Calibri" w:hAnsi="Times New Roman" w:cs="Times New Roman"/>
                <w:bCs/>
                <w:sz w:val="24"/>
                <w:szCs w:val="26"/>
                <w:lang w:val="en-US" w:eastAsia="en-US"/>
              </w:rPr>
              <w:t>138</w:t>
            </w:r>
          </w:p>
        </w:tc>
        <w:tc>
          <w:tcPr>
            <w:tcW w:w="564"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0</w:t>
            </w:r>
          </w:p>
        </w:tc>
      </w:tr>
      <w:tr w:rsidR="00E67BBA" w:rsidRPr="00E67BBA" w:rsidTr="00E67BBA">
        <w:trPr>
          <w:trHeight w:val="20"/>
          <w:jc w:val="center"/>
        </w:trPr>
        <w:tc>
          <w:tcPr>
            <w:tcW w:w="1312"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Организации дополнительного образования, место</w:t>
            </w:r>
          </w:p>
        </w:tc>
        <w:tc>
          <w:tcPr>
            <w:tcW w:w="1001"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80 мест на 100 детей от 5 до 18 лет</w:t>
            </w:r>
          </w:p>
        </w:tc>
        <w:tc>
          <w:tcPr>
            <w:tcW w:w="831"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28</w:t>
            </w:r>
          </w:p>
        </w:tc>
        <w:tc>
          <w:tcPr>
            <w:tcW w:w="677"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60</w:t>
            </w:r>
          </w:p>
        </w:tc>
        <w:tc>
          <w:tcPr>
            <w:tcW w:w="61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50</w:t>
            </w:r>
          </w:p>
        </w:tc>
        <w:tc>
          <w:tcPr>
            <w:tcW w:w="564"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50</w:t>
            </w:r>
          </w:p>
        </w:tc>
      </w:tr>
    </w:tbl>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Проектом запланирована реализация следующих мероприятий по размещению объектов обслуживания населения с 2022 по 2032 гг.:</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объект спорта, включающий раздельно нормируемые спортивные сооружения (объекты) (в т.ч. физкультурно-оздоровительный комплекс – строительство отдельно стоящего спортивного зала с организацией в нём тренажерного зала </w:t>
      </w:r>
      <w:proofErr w:type="gramStart"/>
      <w:r w:rsidRPr="00E67BBA">
        <w:rPr>
          <w:rFonts w:ascii="Times New Roman" w:eastAsia="Times New Roman" w:hAnsi="Times New Roman" w:cs="Times New Roman"/>
          <w:sz w:val="28"/>
          <w:szCs w:val="24"/>
        </w:rPr>
        <w:t>в</w:t>
      </w:r>
      <w:proofErr w:type="gramEnd"/>
      <w:r w:rsidRPr="00E67BBA">
        <w:rPr>
          <w:rFonts w:ascii="Times New Roman" w:eastAsia="Times New Roman" w:hAnsi="Times New Roman" w:cs="Times New Roman"/>
          <w:sz w:val="28"/>
          <w:szCs w:val="24"/>
        </w:rPr>
        <w:t xml:space="preserve"> с. Матур, минимальной расчётной мощностью – 300 кв.м.;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спортивное сооружение - размещение плоскостных сооружений при школе в с. Матур, мощностью не менее 2000 кв</w:t>
      </w:r>
      <w:proofErr w:type="gramStart"/>
      <w:r w:rsidRPr="00E67BBA">
        <w:rPr>
          <w:rFonts w:ascii="Times New Roman" w:eastAsia="Times New Roman" w:hAnsi="Times New Roman" w:cs="Times New Roman"/>
          <w:sz w:val="28"/>
          <w:szCs w:val="24"/>
        </w:rPr>
        <w:t>.м</w:t>
      </w:r>
      <w:proofErr w:type="gramEnd"/>
      <w:r w:rsidRPr="00E67BBA">
        <w:rPr>
          <w:rFonts w:ascii="Times New Roman" w:eastAsia="Times New Roman" w:hAnsi="Times New Roman" w:cs="Times New Roman"/>
          <w:sz w:val="28"/>
          <w:szCs w:val="24"/>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спортивное сооружение - размещение плоскостных сооружений в д. Н. Матур, мощностью не менее 330 кв</w:t>
      </w:r>
      <w:proofErr w:type="gramStart"/>
      <w:r w:rsidRPr="00E67BBA">
        <w:rPr>
          <w:rFonts w:ascii="Times New Roman" w:eastAsia="Times New Roman" w:hAnsi="Times New Roman" w:cs="Times New Roman"/>
          <w:sz w:val="28"/>
          <w:szCs w:val="24"/>
        </w:rPr>
        <w:t>.м</w:t>
      </w:r>
      <w:proofErr w:type="gramEnd"/>
      <w:r w:rsidRPr="00E67BBA">
        <w:rPr>
          <w:rFonts w:ascii="Times New Roman" w:eastAsia="Times New Roman" w:hAnsi="Times New Roman" w:cs="Times New Roman"/>
          <w:sz w:val="28"/>
          <w:szCs w:val="24"/>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организация дополнительного образования - размещение Дома детского творчества, мощность 50 мест;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 размещение объекта культурно-просветительского назначения - размещение Этнического Центра в Матурской рекреационной зоне в рамках развития этнического туризма.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Проектом запланирована реализация следующих мероприятий по размещению объектов обслуживания населения с 2032 по 2042 гг.:</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 реконструкция объекта культурно-просветительского назначения – реконструкция СДК в с. Матур с размещением в нём кинозала, мощностью 85 мест;</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Потребность населения Матурского сельсовета в объектах обслуживания иного значения, рекомендуемых для размещения, представлена в таблице 2.3.11-7.</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2.3.11-7</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Минимальная потребность населения Матурского сельсовета в иных объектах обслуживания населения на расчетный срок</w:t>
      </w:r>
    </w:p>
    <w:tbl>
      <w:tblPr>
        <w:tblW w:w="5000" w:type="pct"/>
        <w:jc w:val="center"/>
        <w:tblLook w:val="00A0"/>
      </w:tblPr>
      <w:tblGrid>
        <w:gridCol w:w="5065"/>
        <w:gridCol w:w="2885"/>
        <w:gridCol w:w="1621"/>
      </w:tblGrid>
      <w:tr w:rsidR="00E67BBA" w:rsidRPr="00E67BBA" w:rsidTr="00E67BBA">
        <w:trPr>
          <w:trHeight w:val="20"/>
          <w:jc w:val="center"/>
        </w:trPr>
        <w:tc>
          <w:tcPr>
            <w:tcW w:w="2646"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Наименование, единица измерения</w:t>
            </w:r>
          </w:p>
        </w:tc>
        <w:tc>
          <w:tcPr>
            <w:tcW w:w="1507" w:type="pct"/>
            <w:tcBorders>
              <w:top w:val="single" w:sz="4" w:space="0" w:color="auto"/>
              <w:left w:val="nil"/>
              <w:bottom w:val="single" w:sz="4" w:space="0" w:color="auto"/>
              <w:right w:val="single" w:sz="4" w:space="0" w:color="auto"/>
            </w:tcBorders>
            <w:noWrap/>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Норматив</w:t>
            </w:r>
          </w:p>
        </w:tc>
        <w:tc>
          <w:tcPr>
            <w:tcW w:w="847" w:type="pct"/>
            <w:tcBorders>
              <w:top w:val="single" w:sz="4" w:space="0" w:color="auto"/>
              <w:left w:val="nil"/>
              <w:bottom w:val="single" w:sz="4" w:space="0" w:color="auto"/>
              <w:right w:val="single" w:sz="4" w:space="0" w:color="auto"/>
            </w:tcBorders>
            <w:noWrap/>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Потребность</w:t>
            </w:r>
          </w:p>
        </w:tc>
      </w:tr>
      <w:tr w:rsidR="00E67BBA" w:rsidRPr="00E67BBA" w:rsidTr="00E67BBA">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i/>
                <w:iCs/>
                <w:sz w:val="24"/>
                <w:szCs w:val="24"/>
                <w:lang w:eastAsia="en-US"/>
              </w:rPr>
              <w:t>Предприятия бытового обслуживания</w:t>
            </w:r>
          </w:p>
        </w:tc>
      </w:tr>
      <w:tr w:rsidR="00E67BBA" w:rsidRPr="00E67BBA" w:rsidTr="00E67BBA">
        <w:trPr>
          <w:trHeight w:val="20"/>
          <w:jc w:val="center"/>
        </w:trPr>
        <w:tc>
          <w:tcPr>
            <w:tcW w:w="2646"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Предприятия бытового обслуживания, рабочее место</w:t>
            </w:r>
          </w:p>
        </w:tc>
        <w:tc>
          <w:tcPr>
            <w:tcW w:w="1507" w:type="pct"/>
            <w:tcBorders>
              <w:top w:val="single" w:sz="4" w:space="0" w:color="auto"/>
              <w:left w:val="nil"/>
              <w:bottom w:val="single" w:sz="4" w:space="0" w:color="auto"/>
              <w:right w:val="single" w:sz="4" w:space="0" w:color="auto"/>
            </w:tcBorders>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 на 1 тыс. человек</w:t>
            </w:r>
          </w:p>
        </w:tc>
        <w:tc>
          <w:tcPr>
            <w:tcW w:w="847" w:type="pct"/>
            <w:tcBorders>
              <w:top w:val="single" w:sz="4" w:space="0" w:color="auto"/>
              <w:left w:val="nil"/>
              <w:bottom w:val="single" w:sz="4" w:space="0" w:color="auto"/>
              <w:right w:val="single" w:sz="4" w:space="0" w:color="auto"/>
            </w:tcBorders>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2</w:t>
            </w:r>
          </w:p>
        </w:tc>
      </w:tr>
      <w:tr w:rsidR="00E67BBA" w:rsidRPr="00E67BBA" w:rsidTr="00E67BBA">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i/>
                <w:iCs/>
                <w:sz w:val="24"/>
                <w:szCs w:val="24"/>
                <w:lang w:eastAsia="en-US"/>
              </w:rPr>
              <w:t>Предприятия общественного питания населения</w:t>
            </w:r>
          </w:p>
        </w:tc>
      </w:tr>
      <w:tr w:rsidR="00E67BBA" w:rsidRPr="00E67BBA" w:rsidTr="00E67BBA">
        <w:trPr>
          <w:trHeight w:val="20"/>
          <w:jc w:val="center"/>
        </w:trPr>
        <w:tc>
          <w:tcPr>
            <w:tcW w:w="264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Предприятия общественного питания</w:t>
            </w:r>
          </w:p>
        </w:tc>
        <w:tc>
          <w:tcPr>
            <w:tcW w:w="1507" w:type="pct"/>
            <w:tcBorders>
              <w:top w:val="single" w:sz="4" w:space="0" w:color="auto"/>
              <w:left w:val="nil"/>
              <w:bottom w:val="single" w:sz="4" w:space="0" w:color="auto"/>
              <w:right w:val="single" w:sz="4" w:space="0" w:color="auto"/>
            </w:tcBorders>
            <w:noWrap/>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40 мест на 1 тыс. человек</w:t>
            </w:r>
          </w:p>
        </w:tc>
        <w:tc>
          <w:tcPr>
            <w:tcW w:w="847" w:type="pct"/>
            <w:tcBorders>
              <w:top w:val="single" w:sz="4" w:space="0" w:color="auto"/>
              <w:left w:val="nil"/>
              <w:bottom w:val="single" w:sz="4" w:space="0" w:color="auto"/>
              <w:right w:val="single" w:sz="4" w:space="0" w:color="auto"/>
            </w:tcBorders>
            <w:noWrap/>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Cs/>
                <w:sz w:val="24"/>
                <w:szCs w:val="26"/>
                <w:lang w:eastAsia="en-US"/>
              </w:rPr>
              <w:t>46</w:t>
            </w:r>
          </w:p>
        </w:tc>
      </w:tr>
    </w:tbl>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2"/>
          <w:numId w:val="46"/>
        </w:numPr>
        <w:spacing w:after="0" w:line="240" w:lineRule="auto"/>
        <w:ind w:left="0" w:firstLine="0"/>
        <w:jc w:val="center"/>
        <w:outlineLvl w:val="2"/>
        <w:rPr>
          <w:rFonts w:ascii="Times New Roman" w:eastAsia="Times New Roman" w:hAnsi="Times New Roman" w:cs="Times New Roman"/>
          <w:b/>
          <w:sz w:val="28"/>
          <w:szCs w:val="24"/>
          <w:lang w:eastAsia="en-US"/>
        </w:rPr>
      </w:pPr>
      <w:bookmarkStart w:id="137" w:name="_Toc115097924"/>
      <w:r w:rsidRPr="00E67BBA">
        <w:rPr>
          <w:rFonts w:ascii="Times New Roman" w:eastAsia="Times New Roman" w:hAnsi="Times New Roman" w:cs="Times New Roman"/>
          <w:b/>
          <w:sz w:val="28"/>
          <w:szCs w:val="24"/>
          <w:lang w:eastAsia="en-US"/>
        </w:rPr>
        <w:t>Транспортн</w:t>
      </w:r>
      <w:bookmarkEnd w:id="135"/>
      <w:r w:rsidRPr="00E67BBA">
        <w:rPr>
          <w:rFonts w:ascii="Times New Roman" w:eastAsia="Times New Roman" w:hAnsi="Times New Roman" w:cs="Times New Roman"/>
          <w:b/>
          <w:sz w:val="28"/>
          <w:szCs w:val="24"/>
          <w:lang w:eastAsia="en-US"/>
        </w:rPr>
        <w:t>ая инфраструктура</w:t>
      </w:r>
      <w:bookmarkEnd w:id="137"/>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Транспортная инфраструктура на территории Матурского сельсовета развита вблизи населенных пунктов и представлена автомобильным транспортом, который обеспечивает связь с соседними муниципальными образованиями и республиканским центром.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3"/>
          <w:numId w:val="46"/>
        </w:numPr>
        <w:spacing w:after="0" w:line="240" w:lineRule="auto"/>
        <w:ind w:left="0" w:firstLine="0"/>
        <w:jc w:val="center"/>
        <w:outlineLvl w:val="3"/>
        <w:rPr>
          <w:rFonts w:ascii="Times New Roman" w:eastAsia="Times New Roman" w:hAnsi="Times New Roman" w:cs="Times New Roman"/>
          <w:b/>
          <w:iCs/>
          <w:sz w:val="28"/>
          <w:lang w:eastAsia="en-US"/>
        </w:rPr>
      </w:pPr>
      <w:bookmarkStart w:id="138" w:name="_Toc115097925"/>
      <w:r w:rsidRPr="00E67BBA">
        <w:rPr>
          <w:rFonts w:ascii="Times New Roman" w:eastAsia="Times New Roman" w:hAnsi="Times New Roman" w:cs="Times New Roman"/>
          <w:b/>
          <w:iCs/>
          <w:sz w:val="28"/>
          <w:lang w:eastAsia="en-US"/>
        </w:rPr>
        <w:t>Воздушный транспорт</w:t>
      </w:r>
      <w:bookmarkEnd w:id="138"/>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соответствии с утвержденными документами территориального планирования, указанными в разделе «Градостроительная документация, разработанная ранее и учтенная проектом генерального плана» настоящей записки, на территории Матурского сельсовета Таштыпского района отсутствуют объекты воздушного транспорта.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Для внутрироссийских и международных передвижений жители Матурского сельсовета пользуются услугами международного аэропорта «Абакан», находящегося в городе Абакан.</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Проектом внесения изменений в генеральный план и утвержденными документами территориального планирования не предлагаются мероприятия в части объектов воздушного транспорта.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3"/>
          <w:numId w:val="46"/>
        </w:numPr>
        <w:spacing w:after="0" w:line="240" w:lineRule="auto"/>
        <w:ind w:left="0" w:firstLine="0"/>
        <w:jc w:val="center"/>
        <w:outlineLvl w:val="3"/>
        <w:rPr>
          <w:rFonts w:ascii="Times New Roman" w:eastAsia="Times New Roman" w:hAnsi="Times New Roman" w:cs="Times New Roman"/>
          <w:b/>
          <w:iCs/>
          <w:sz w:val="28"/>
          <w:lang w:eastAsia="en-US"/>
        </w:rPr>
      </w:pPr>
      <w:bookmarkStart w:id="139" w:name="_Toc115097926"/>
      <w:r w:rsidRPr="00E67BBA">
        <w:rPr>
          <w:rFonts w:ascii="Times New Roman" w:eastAsia="Times New Roman" w:hAnsi="Times New Roman" w:cs="Times New Roman"/>
          <w:b/>
          <w:iCs/>
          <w:sz w:val="28"/>
          <w:lang w:eastAsia="en-US"/>
        </w:rPr>
        <w:t>Водный транспорт</w:t>
      </w:r>
      <w:bookmarkEnd w:id="139"/>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соответствии с утвержденными документами территориального планирования, указанными в разделе «Градостроительная документация, разработанная ранее и учтенная проектом генерального плана» настоящей записки, на территории Матурского сельсовета Таштыпского района отсутствуют объекты водного транспорта.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Проектом внесения изменений в генеральный план и утвержденными документами территориального планирования не предлагаются мероприятия в части объектов водного транспорта.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3"/>
          <w:numId w:val="46"/>
        </w:numPr>
        <w:spacing w:after="0" w:line="240" w:lineRule="auto"/>
        <w:ind w:left="0" w:firstLine="0"/>
        <w:jc w:val="center"/>
        <w:outlineLvl w:val="3"/>
        <w:rPr>
          <w:rFonts w:ascii="Times New Roman" w:eastAsia="Times New Roman" w:hAnsi="Times New Roman" w:cs="Times New Roman"/>
          <w:b/>
          <w:iCs/>
          <w:sz w:val="28"/>
          <w:lang w:eastAsia="en-US"/>
        </w:rPr>
      </w:pPr>
      <w:bookmarkStart w:id="140" w:name="_Toc115097927"/>
      <w:r w:rsidRPr="00E67BBA">
        <w:rPr>
          <w:rFonts w:ascii="Times New Roman" w:eastAsia="Times New Roman" w:hAnsi="Times New Roman" w:cs="Times New Roman"/>
          <w:b/>
          <w:iCs/>
          <w:sz w:val="28"/>
          <w:lang w:eastAsia="en-US"/>
        </w:rPr>
        <w:t>Железнодорожный транспорт</w:t>
      </w:r>
      <w:bookmarkEnd w:id="140"/>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соответствии с утвержденными документами территориального планирования, указанными в разделе «Градостроительная документация, разработанная ранее и учтенная проектом генерального плана» настоящей записки, на территории Матурского сельсовета Таштыпского района отсутствуют объекты железнодорожного транспорта.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Проектом внесения изменений в генеральный план и утвержденными документами территориального планирования не предлагаются мероприятия в части объектов железнодорожного транспорта.</w:t>
      </w:r>
    </w:p>
    <w:p w:rsidR="00E67BBA" w:rsidRPr="00E67BBA" w:rsidRDefault="00E67BBA" w:rsidP="00E67BBA">
      <w:pPr>
        <w:spacing w:after="0" w:line="240" w:lineRule="auto"/>
        <w:jc w:val="both"/>
        <w:rPr>
          <w:rFonts w:ascii="Times New Roman" w:eastAsia="Times New Roman" w:hAnsi="Times New Roman" w:cs="Times New Roman"/>
          <w:sz w:val="28"/>
          <w:szCs w:val="24"/>
        </w:rPr>
      </w:pPr>
    </w:p>
    <w:p w:rsidR="00E67BBA" w:rsidRPr="00E67BBA" w:rsidRDefault="00E67BBA" w:rsidP="005D529E">
      <w:pPr>
        <w:keepNext/>
        <w:keepLines/>
        <w:numPr>
          <w:ilvl w:val="3"/>
          <w:numId w:val="46"/>
        </w:numPr>
        <w:spacing w:after="0" w:line="240" w:lineRule="auto"/>
        <w:ind w:left="0" w:firstLine="0"/>
        <w:jc w:val="center"/>
        <w:outlineLvl w:val="3"/>
        <w:rPr>
          <w:rFonts w:ascii="Times New Roman" w:eastAsia="Times New Roman" w:hAnsi="Times New Roman" w:cs="Times New Roman"/>
          <w:b/>
          <w:iCs/>
          <w:sz w:val="28"/>
          <w:lang w:eastAsia="en-US"/>
        </w:rPr>
      </w:pPr>
      <w:bookmarkStart w:id="141" w:name="_Toc115097928"/>
      <w:r w:rsidRPr="00E67BBA">
        <w:rPr>
          <w:rFonts w:ascii="Times New Roman" w:eastAsia="Times New Roman" w:hAnsi="Times New Roman" w:cs="Times New Roman"/>
          <w:b/>
          <w:iCs/>
          <w:sz w:val="28"/>
          <w:lang w:eastAsia="en-US"/>
        </w:rPr>
        <w:t>Автомобильный транспорт</w:t>
      </w:r>
      <w:bookmarkEnd w:id="141"/>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Автомобильный транспорт – единственный вид транспорта, представленный </w:t>
      </w:r>
      <w:bookmarkStart w:id="142" w:name="_Hlk103678724"/>
      <w:r w:rsidRPr="00E67BBA">
        <w:rPr>
          <w:rFonts w:ascii="Times New Roman" w:eastAsia="Times New Roman" w:hAnsi="Times New Roman" w:cs="Times New Roman"/>
          <w:sz w:val="28"/>
          <w:szCs w:val="24"/>
        </w:rPr>
        <w:t>на территории Матурского сельсовета Таштыпского района</w:t>
      </w:r>
      <w:bookmarkEnd w:id="142"/>
      <w:r w:rsidRPr="00E67BBA">
        <w:rPr>
          <w:rFonts w:ascii="Times New Roman" w:eastAsia="Times New Roman" w:hAnsi="Times New Roman" w:cs="Times New Roman"/>
          <w:sz w:val="28"/>
          <w:szCs w:val="24"/>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4"/>
          <w:numId w:val="46"/>
        </w:numPr>
        <w:spacing w:after="0" w:line="240" w:lineRule="auto"/>
        <w:ind w:left="0" w:firstLine="0"/>
        <w:jc w:val="center"/>
        <w:outlineLvl w:val="4"/>
        <w:rPr>
          <w:rFonts w:ascii="Times New Roman" w:eastAsia="Times New Roman" w:hAnsi="Times New Roman" w:cs="Times New Roman"/>
          <w:b/>
          <w:sz w:val="28"/>
          <w:lang w:eastAsia="en-US"/>
        </w:rPr>
      </w:pPr>
      <w:bookmarkStart w:id="143" w:name="_Toc115097929"/>
      <w:r w:rsidRPr="00E67BBA">
        <w:rPr>
          <w:rFonts w:ascii="Times New Roman" w:eastAsia="Times New Roman" w:hAnsi="Times New Roman" w:cs="Times New Roman"/>
          <w:b/>
          <w:sz w:val="28"/>
          <w:lang w:eastAsia="en-US"/>
        </w:rPr>
        <w:t>Автомобильные дороги федерального значения</w:t>
      </w:r>
      <w:bookmarkEnd w:id="143"/>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ответу Российской Федерации министерства транспорта и дорожного хозяйства Республики Хакасия от 29.03.2022 № 180-1054-ЛН в границах Матурского сельсовета Таштыпского района Республики Хакасия нет существующих автомобильных дорог, дорожных объектов, объектов сервиса федерального значения.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Согласно ответу Российской Федерации министерства транспорта и дорожного хозяйства Республики Хакасия от 29.03.2022 № 180-1054-ЛН  в границах Матурского сельсовета Таштыпского района Республики Хакасия </w:t>
      </w:r>
      <w:r w:rsidRPr="00E67BBA">
        <w:rPr>
          <w:rFonts w:ascii="Times New Roman" w:eastAsia="Times New Roman" w:hAnsi="Times New Roman" w:cs="Times New Roman"/>
          <w:sz w:val="28"/>
          <w:szCs w:val="24"/>
        </w:rPr>
        <w:lastRenderedPageBreak/>
        <w:t>сведений о текущих и перспективных потребностях населения в развитии транспорта, транспортной инфраструктуры, дорожной сети – нет.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Планов развития существующих объектов нет.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Сведений </w:t>
      </w:r>
      <w:proofErr w:type="gramStart"/>
      <w:r w:rsidRPr="00E67BBA">
        <w:rPr>
          <w:rFonts w:ascii="Times New Roman" w:eastAsia="Times New Roman" w:hAnsi="Times New Roman" w:cs="Times New Roman"/>
          <w:sz w:val="28"/>
          <w:szCs w:val="24"/>
        </w:rPr>
        <w:t>о</w:t>
      </w:r>
      <w:proofErr w:type="gramEnd"/>
      <w:r w:rsidRPr="00E67BBA">
        <w:rPr>
          <w:rFonts w:ascii="Times New Roman" w:eastAsia="Times New Roman" w:hAnsi="Times New Roman" w:cs="Times New Roman"/>
          <w:sz w:val="28"/>
          <w:szCs w:val="24"/>
        </w:rPr>
        <w:t xml:space="preserve"> планируемых к строительству новых объектов до 2042 года нет.</w:t>
      </w:r>
    </w:p>
    <w:p w:rsidR="00E67BBA" w:rsidRPr="00E67BBA" w:rsidRDefault="00E67BBA" w:rsidP="005D529E">
      <w:pPr>
        <w:keepNext/>
        <w:keepLines/>
        <w:numPr>
          <w:ilvl w:val="4"/>
          <w:numId w:val="46"/>
        </w:numPr>
        <w:spacing w:after="0" w:line="240" w:lineRule="auto"/>
        <w:ind w:left="0" w:firstLine="0"/>
        <w:jc w:val="center"/>
        <w:outlineLvl w:val="4"/>
        <w:rPr>
          <w:rFonts w:ascii="Times New Roman" w:eastAsia="Times New Roman" w:hAnsi="Times New Roman" w:cs="Times New Roman"/>
          <w:b/>
          <w:sz w:val="28"/>
          <w:lang w:eastAsia="en-US"/>
        </w:rPr>
      </w:pPr>
      <w:bookmarkStart w:id="144" w:name="_Toc115097930"/>
      <w:r w:rsidRPr="00E67BBA">
        <w:rPr>
          <w:rFonts w:ascii="Times New Roman" w:eastAsia="Times New Roman" w:hAnsi="Times New Roman" w:cs="Times New Roman"/>
          <w:b/>
          <w:sz w:val="28"/>
          <w:lang w:eastAsia="en-US"/>
        </w:rPr>
        <w:t>Автомобильные дороги регионального или межмуниципального значения</w:t>
      </w:r>
      <w:bookmarkEnd w:id="144"/>
    </w:p>
    <w:p w:rsidR="00E67BBA" w:rsidRPr="00E67BBA" w:rsidRDefault="00E67BBA" w:rsidP="00E67BBA">
      <w:pPr>
        <w:spacing w:after="0" w:line="240" w:lineRule="auto"/>
        <w:ind w:firstLine="709"/>
        <w:jc w:val="both"/>
        <w:rPr>
          <w:rFonts w:ascii="Times New Roman" w:eastAsia="Times New Roman" w:hAnsi="Times New Roman" w:cs="Times New Roman"/>
          <w:i/>
          <w:sz w:val="28"/>
          <w:szCs w:val="24"/>
        </w:rPr>
      </w:pPr>
      <w:r w:rsidRPr="00E67BBA">
        <w:rPr>
          <w:rFonts w:ascii="Times New Roman" w:eastAsia="Times New Roman" w:hAnsi="Times New Roman" w:cs="Times New Roman"/>
          <w:i/>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iCs/>
          <w:sz w:val="28"/>
          <w:szCs w:val="24"/>
        </w:rPr>
      </w:pPr>
      <w:r w:rsidRPr="00E67BBA">
        <w:rPr>
          <w:rFonts w:ascii="Times New Roman" w:eastAsia="Times New Roman" w:hAnsi="Times New Roman" w:cs="Times New Roman"/>
          <w:sz w:val="28"/>
          <w:szCs w:val="24"/>
        </w:rPr>
        <w:t xml:space="preserve">Согласно ответу Российской Федерации министерства транспорта и дорожного хозяйства Республики Хакасия от 29.03.2022 № 180-1054-ЛН прилагается перечень автомобильных дорог </w:t>
      </w:r>
      <w:r w:rsidRPr="00E67BBA">
        <w:rPr>
          <w:rFonts w:ascii="Times New Roman" w:eastAsia="Times New Roman" w:hAnsi="Times New Roman" w:cs="Times New Roman"/>
          <w:iCs/>
          <w:sz w:val="28"/>
          <w:szCs w:val="24"/>
        </w:rPr>
        <w:t>регионального и межмуниципального значения Республики Хакасия, расположенных на территории Матурского сельсовета и их идентификационные номера:</w:t>
      </w:r>
    </w:p>
    <w:p w:rsidR="00E67BBA" w:rsidRPr="00E67BBA" w:rsidRDefault="00E67BBA" w:rsidP="00E67BBA">
      <w:pPr>
        <w:spacing w:after="0" w:line="240" w:lineRule="auto"/>
        <w:ind w:firstLine="709"/>
        <w:jc w:val="both"/>
        <w:rPr>
          <w:rFonts w:ascii="Times New Roman" w:eastAsia="Times New Roman" w:hAnsi="Times New Roman" w:cs="Times New Roman"/>
          <w:iCs/>
          <w:sz w:val="28"/>
          <w:szCs w:val="24"/>
        </w:rPr>
      </w:pPr>
      <w:r w:rsidRPr="00E67BBA">
        <w:rPr>
          <w:rFonts w:ascii="Times New Roman" w:eastAsia="Times New Roman" w:hAnsi="Times New Roman" w:cs="Times New Roman"/>
          <w:iCs/>
          <w:sz w:val="28"/>
          <w:szCs w:val="24"/>
        </w:rPr>
        <w:t>- автомобильная дорога общего пользования Республики Хакасия межмуниципального значения «Матур – Верх – Таштып», идент. № 95-ОП-МЗ-95К-608;</w:t>
      </w:r>
    </w:p>
    <w:p w:rsidR="00E67BBA" w:rsidRPr="00E67BBA" w:rsidRDefault="00E67BBA" w:rsidP="00E67BBA">
      <w:pPr>
        <w:spacing w:after="0" w:line="240" w:lineRule="auto"/>
        <w:ind w:firstLine="709"/>
        <w:jc w:val="both"/>
        <w:rPr>
          <w:rFonts w:ascii="Times New Roman" w:eastAsia="Times New Roman" w:hAnsi="Times New Roman" w:cs="Times New Roman"/>
          <w:iCs/>
          <w:sz w:val="28"/>
          <w:szCs w:val="24"/>
        </w:rPr>
      </w:pPr>
      <w:r w:rsidRPr="00E67BBA">
        <w:rPr>
          <w:rFonts w:ascii="Times New Roman" w:eastAsia="Times New Roman" w:hAnsi="Times New Roman" w:cs="Times New Roman"/>
          <w:iCs/>
          <w:sz w:val="28"/>
          <w:szCs w:val="24"/>
        </w:rPr>
        <w:t xml:space="preserve">- автомобильная дорога общего пользования Республики Хакасия межмуниципального значения «Матур – </w:t>
      </w:r>
      <w:proofErr w:type="gramStart"/>
      <w:r w:rsidRPr="00E67BBA">
        <w:rPr>
          <w:rFonts w:ascii="Times New Roman" w:eastAsia="Times New Roman" w:hAnsi="Times New Roman" w:cs="Times New Roman"/>
          <w:iCs/>
          <w:sz w:val="28"/>
          <w:szCs w:val="24"/>
        </w:rPr>
        <w:t>Нижний</w:t>
      </w:r>
      <w:proofErr w:type="gramEnd"/>
      <w:r w:rsidRPr="00E67BBA">
        <w:rPr>
          <w:rFonts w:ascii="Times New Roman" w:eastAsia="Times New Roman" w:hAnsi="Times New Roman" w:cs="Times New Roman"/>
          <w:iCs/>
          <w:sz w:val="28"/>
          <w:szCs w:val="24"/>
        </w:rPr>
        <w:t xml:space="preserve"> Матур», идент. № 95-ОП-МЗ-95К-609;</w:t>
      </w:r>
    </w:p>
    <w:p w:rsidR="00E67BBA" w:rsidRPr="00E67BBA" w:rsidRDefault="00E67BBA" w:rsidP="00E67BBA">
      <w:pPr>
        <w:spacing w:after="0" w:line="240" w:lineRule="auto"/>
        <w:ind w:firstLine="709"/>
        <w:jc w:val="both"/>
        <w:rPr>
          <w:rFonts w:ascii="Times New Roman" w:eastAsia="Times New Roman" w:hAnsi="Times New Roman" w:cs="Times New Roman"/>
          <w:iCs/>
          <w:sz w:val="28"/>
          <w:szCs w:val="24"/>
        </w:rPr>
      </w:pPr>
      <w:r w:rsidRPr="00E67BBA">
        <w:rPr>
          <w:rFonts w:ascii="Times New Roman" w:eastAsia="Times New Roman" w:hAnsi="Times New Roman" w:cs="Times New Roman"/>
          <w:iCs/>
          <w:sz w:val="28"/>
          <w:szCs w:val="24"/>
        </w:rPr>
        <w:t>- автомобильная дорога общего пользования Республики Хакасия межмуниципального значения «Таштып – Верхняя</w:t>
      </w:r>
      <w:proofErr w:type="gramStart"/>
      <w:r w:rsidRPr="00E67BBA">
        <w:rPr>
          <w:rFonts w:ascii="Times New Roman" w:eastAsia="Times New Roman" w:hAnsi="Times New Roman" w:cs="Times New Roman"/>
          <w:iCs/>
          <w:sz w:val="28"/>
          <w:szCs w:val="24"/>
        </w:rPr>
        <w:t xml:space="preserve"> С</w:t>
      </w:r>
      <w:proofErr w:type="gramEnd"/>
      <w:r w:rsidRPr="00E67BBA">
        <w:rPr>
          <w:rFonts w:ascii="Times New Roman" w:eastAsia="Times New Roman" w:hAnsi="Times New Roman" w:cs="Times New Roman"/>
          <w:iCs/>
          <w:sz w:val="28"/>
          <w:szCs w:val="24"/>
        </w:rPr>
        <w:t>ея – Матур», идент. № 95-ОП-МЗ-95К-602;</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2.3.12.4.2-1</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8"/>
        </w:rPr>
      </w:pPr>
      <w:r w:rsidRPr="00E67BBA">
        <w:rPr>
          <w:rFonts w:ascii="Times New Roman" w:eastAsia="Times New Roman" w:hAnsi="Times New Roman" w:cs="Times New Roman"/>
          <w:i/>
          <w:iCs/>
          <w:sz w:val="28"/>
          <w:szCs w:val="28"/>
          <w:lang/>
        </w:rPr>
        <w:t>Характеристика автомобильных дорог Таштыпского района между населенными</w:t>
      </w:r>
      <w:r w:rsidRPr="00E67BBA">
        <w:rPr>
          <w:rFonts w:ascii="Times New Roman" w:eastAsia="Times New Roman" w:hAnsi="Times New Roman" w:cs="Times New Roman"/>
          <w:i/>
          <w:iCs/>
          <w:sz w:val="28"/>
          <w:szCs w:val="28"/>
        </w:rPr>
        <w:t xml:space="preserve"> пунктами, обслуживаемых ГУ РХ «ХАКАСАВТОДОР»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3"/>
        <w:gridCol w:w="2726"/>
        <w:gridCol w:w="948"/>
        <w:gridCol w:w="859"/>
        <w:gridCol w:w="810"/>
        <w:gridCol w:w="815"/>
        <w:gridCol w:w="1543"/>
        <w:gridCol w:w="1317"/>
      </w:tblGrid>
      <w:tr w:rsidR="00E67BBA" w:rsidRPr="00E67BBA" w:rsidTr="00E67BBA">
        <w:trPr>
          <w:trHeight w:val="20"/>
          <w:tblHeader/>
        </w:trPr>
        <w:tc>
          <w:tcPr>
            <w:tcW w:w="289" w:type="pct"/>
            <w:vMerge w:val="restar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 </w:t>
            </w:r>
            <w:proofErr w:type="gramStart"/>
            <w:r w:rsidRPr="00E67BBA">
              <w:rPr>
                <w:rFonts w:ascii="Times New Roman" w:eastAsia="Calibri" w:hAnsi="Times New Roman" w:cs="Times New Roman"/>
                <w:bCs/>
                <w:sz w:val="24"/>
                <w:szCs w:val="26"/>
                <w:lang w:eastAsia="en-US"/>
              </w:rPr>
              <w:t>п</w:t>
            </w:r>
            <w:proofErr w:type="gramEnd"/>
            <w:r w:rsidRPr="00E67BBA">
              <w:rPr>
                <w:rFonts w:ascii="Times New Roman" w:eastAsia="Calibri" w:hAnsi="Times New Roman" w:cs="Times New Roman"/>
                <w:bCs/>
                <w:sz w:val="24"/>
                <w:szCs w:val="26"/>
                <w:lang w:eastAsia="en-US"/>
              </w:rPr>
              <w:t>/п</w:t>
            </w:r>
          </w:p>
        </w:tc>
        <w:tc>
          <w:tcPr>
            <w:tcW w:w="1424" w:type="pct"/>
            <w:vMerge w:val="restar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Наименование </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автодорог</w:t>
            </w:r>
          </w:p>
        </w:tc>
        <w:tc>
          <w:tcPr>
            <w:tcW w:w="495" w:type="pct"/>
            <w:vMerge w:val="restar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Всего, </w:t>
            </w:r>
            <w:proofErr w:type="gramStart"/>
            <w:r w:rsidRPr="00E67BBA">
              <w:rPr>
                <w:rFonts w:ascii="Times New Roman" w:eastAsia="Calibri" w:hAnsi="Times New Roman" w:cs="Times New Roman"/>
                <w:bCs/>
                <w:sz w:val="24"/>
                <w:szCs w:val="26"/>
                <w:lang w:eastAsia="en-US"/>
              </w:rPr>
              <w:t>км</w:t>
            </w:r>
            <w:proofErr w:type="gramEnd"/>
          </w:p>
        </w:tc>
        <w:tc>
          <w:tcPr>
            <w:tcW w:w="1298" w:type="pct"/>
            <w:gridSpan w:val="3"/>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в т.ч. по покрытиям</w:t>
            </w:r>
          </w:p>
        </w:tc>
        <w:tc>
          <w:tcPr>
            <w:tcW w:w="806" w:type="pct"/>
            <w:vMerge w:val="restar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Категория</w:t>
            </w:r>
          </w:p>
        </w:tc>
        <w:tc>
          <w:tcPr>
            <w:tcW w:w="688" w:type="pct"/>
            <w:vMerge w:val="restar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Интенсив-ность движения, </w:t>
            </w:r>
            <w:proofErr w:type="gramStart"/>
            <w:r w:rsidRPr="00E67BBA">
              <w:rPr>
                <w:rFonts w:ascii="Times New Roman" w:eastAsia="Calibri" w:hAnsi="Times New Roman" w:cs="Times New Roman"/>
                <w:bCs/>
                <w:sz w:val="24"/>
                <w:szCs w:val="26"/>
                <w:lang w:eastAsia="en-US"/>
              </w:rPr>
              <w:t>авт</w:t>
            </w:r>
            <w:proofErr w:type="gramEnd"/>
            <w:r w:rsidRPr="00E67BBA">
              <w:rPr>
                <w:rFonts w:ascii="Times New Roman" w:eastAsia="Calibri" w:hAnsi="Times New Roman" w:cs="Times New Roman"/>
                <w:bCs/>
                <w:sz w:val="24"/>
                <w:szCs w:val="26"/>
                <w:lang w:eastAsia="en-US"/>
              </w:rPr>
              <w:t>/сутки</w:t>
            </w:r>
          </w:p>
        </w:tc>
      </w:tr>
      <w:tr w:rsidR="00E67BBA" w:rsidRPr="00E67BBA" w:rsidTr="00E67BBA">
        <w:trPr>
          <w:trHeight w:val="20"/>
          <w:tblHeader/>
        </w:trPr>
        <w:tc>
          <w:tcPr>
            <w:tcW w:w="289" w:type="pct"/>
            <w:vMerge/>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424" w:type="pct"/>
            <w:vMerge/>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95" w:type="pct"/>
            <w:vMerge/>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49"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а/б</w:t>
            </w:r>
          </w:p>
        </w:tc>
        <w:tc>
          <w:tcPr>
            <w:tcW w:w="423"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грав-щеб.</w:t>
            </w:r>
          </w:p>
        </w:tc>
        <w:tc>
          <w:tcPr>
            <w:tcW w:w="426"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грунт</w:t>
            </w:r>
          </w:p>
        </w:tc>
        <w:tc>
          <w:tcPr>
            <w:tcW w:w="806" w:type="pct"/>
            <w:vMerge/>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88" w:type="pct"/>
            <w:vMerge/>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trPr>
        <w:tc>
          <w:tcPr>
            <w:tcW w:w="5000" w:type="pct"/>
            <w:gridSpan w:val="8"/>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
                <w:bCs/>
                <w:sz w:val="24"/>
                <w:szCs w:val="26"/>
                <w:lang w:eastAsia="en-US"/>
              </w:rPr>
              <w:t>Автомобильные дороги межмуниципального значения, находящиеся на обслуживании                        ГУ РХ «ХАКАСАВТОДОР»</w:t>
            </w:r>
          </w:p>
        </w:tc>
      </w:tr>
      <w:tr w:rsidR="00E67BBA" w:rsidRPr="00E67BBA" w:rsidTr="00E67BBA">
        <w:trPr>
          <w:trHeight w:val="20"/>
        </w:trPr>
        <w:tc>
          <w:tcPr>
            <w:tcW w:w="289"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w:t>
            </w:r>
          </w:p>
        </w:tc>
        <w:tc>
          <w:tcPr>
            <w:tcW w:w="1424"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Таштып - Верхняя</w:t>
            </w:r>
            <w:proofErr w:type="gramStart"/>
            <w:r w:rsidRPr="00E67BBA">
              <w:rPr>
                <w:rFonts w:ascii="Times New Roman" w:eastAsia="Calibri" w:hAnsi="Times New Roman" w:cs="Times New Roman"/>
                <w:bCs/>
                <w:sz w:val="24"/>
                <w:szCs w:val="26"/>
                <w:lang w:eastAsia="en-US"/>
              </w:rPr>
              <w:t xml:space="preserve"> С</w:t>
            </w:r>
            <w:proofErr w:type="gramEnd"/>
            <w:r w:rsidRPr="00E67BBA">
              <w:rPr>
                <w:rFonts w:ascii="Times New Roman" w:eastAsia="Calibri" w:hAnsi="Times New Roman" w:cs="Times New Roman"/>
                <w:bCs/>
                <w:sz w:val="24"/>
                <w:szCs w:val="26"/>
                <w:lang w:eastAsia="en-US"/>
              </w:rPr>
              <w:t>ея - Матур</w:t>
            </w:r>
          </w:p>
        </w:tc>
        <w:tc>
          <w:tcPr>
            <w:tcW w:w="495"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val="en-US" w:eastAsia="en-US"/>
              </w:rPr>
            </w:pPr>
            <w:r w:rsidRPr="00E67BBA">
              <w:rPr>
                <w:rFonts w:ascii="Times New Roman" w:eastAsia="Calibri" w:hAnsi="Times New Roman" w:cs="Times New Roman"/>
                <w:bCs/>
                <w:sz w:val="24"/>
                <w:szCs w:val="26"/>
                <w:lang w:eastAsia="en-US"/>
              </w:rPr>
              <w:t>41,</w:t>
            </w:r>
            <w:r w:rsidRPr="00E67BBA">
              <w:rPr>
                <w:rFonts w:ascii="Times New Roman" w:eastAsia="Calibri" w:hAnsi="Times New Roman" w:cs="Times New Roman"/>
                <w:bCs/>
                <w:sz w:val="24"/>
                <w:szCs w:val="26"/>
                <w:lang w:val="en-US" w:eastAsia="en-US"/>
              </w:rPr>
              <w:t>0</w:t>
            </w:r>
          </w:p>
        </w:tc>
        <w:tc>
          <w:tcPr>
            <w:tcW w:w="449"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val="en-US" w:eastAsia="en-US"/>
              </w:rPr>
            </w:pPr>
            <w:r w:rsidRPr="00E67BBA">
              <w:rPr>
                <w:rFonts w:ascii="Times New Roman" w:eastAsia="Calibri" w:hAnsi="Times New Roman" w:cs="Times New Roman"/>
                <w:bCs/>
                <w:sz w:val="24"/>
                <w:szCs w:val="26"/>
                <w:lang w:eastAsia="en-US"/>
              </w:rPr>
              <w:t>26,</w:t>
            </w:r>
            <w:r w:rsidRPr="00E67BBA">
              <w:rPr>
                <w:rFonts w:ascii="Times New Roman" w:eastAsia="Calibri" w:hAnsi="Times New Roman" w:cs="Times New Roman"/>
                <w:bCs/>
                <w:sz w:val="24"/>
                <w:szCs w:val="26"/>
                <w:lang w:val="en-US" w:eastAsia="en-US"/>
              </w:rPr>
              <w:t>0</w:t>
            </w:r>
          </w:p>
        </w:tc>
        <w:tc>
          <w:tcPr>
            <w:tcW w:w="423"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val="en-US" w:eastAsia="en-US"/>
              </w:rPr>
            </w:pPr>
            <w:r w:rsidRPr="00E67BBA">
              <w:rPr>
                <w:rFonts w:ascii="Times New Roman" w:eastAsia="Calibri" w:hAnsi="Times New Roman" w:cs="Times New Roman"/>
                <w:bCs/>
                <w:sz w:val="24"/>
                <w:szCs w:val="26"/>
                <w:lang w:eastAsia="en-US"/>
              </w:rPr>
              <w:t>15,</w:t>
            </w:r>
            <w:r w:rsidRPr="00E67BBA">
              <w:rPr>
                <w:rFonts w:ascii="Times New Roman" w:eastAsia="Calibri" w:hAnsi="Times New Roman" w:cs="Times New Roman"/>
                <w:bCs/>
                <w:sz w:val="24"/>
                <w:szCs w:val="26"/>
                <w:lang w:val="en-US" w:eastAsia="en-US"/>
              </w:rPr>
              <w:t>0</w:t>
            </w:r>
          </w:p>
        </w:tc>
        <w:tc>
          <w:tcPr>
            <w:tcW w:w="426"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806"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III</w:t>
            </w:r>
            <w:r w:rsidRPr="00E67BBA">
              <w:rPr>
                <w:rFonts w:ascii="Times New Roman" w:eastAsia="Calibri" w:hAnsi="Times New Roman" w:cs="Times New Roman"/>
                <w:bCs/>
                <w:sz w:val="24"/>
                <w:szCs w:val="26"/>
                <w:lang w:eastAsia="en-US"/>
              </w:rPr>
              <w:t xml:space="preserve"> – </w:t>
            </w:r>
            <w:smartTag w:uri="urn:schemas-microsoft-com:office:smarttags" w:element="metricconverter">
              <w:smartTagPr>
                <w:attr w:name="ProductID" w:val="25,8 км"/>
              </w:smartTagPr>
              <w:r w:rsidRPr="00E67BBA">
                <w:rPr>
                  <w:rFonts w:ascii="Times New Roman" w:eastAsia="Calibri" w:hAnsi="Times New Roman" w:cs="Times New Roman"/>
                  <w:bCs/>
                  <w:sz w:val="24"/>
                  <w:szCs w:val="26"/>
                  <w:lang w:eastAsia="en-US"/>
                </w:rPr>
                <w:t>25,8 км</w:t>
              </w:r>
            </w:smartTag>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IV</w:t>
            </w:r>
            <w:r w:rsidRPr="00E67BBA">
              <w:rPr>
                <w:rFonts w:ascii="Times New Roman" w:eastAsia="Calibri" w:hAnsi="Times New Roman" w:cs="Times New Roman"/>
                <w:bCs/>
                <w:sz w:val="24"/>
                <w:szCs w:val="26"/>
                <w:lang w:eastAsia="en-US"/>
              </w:rPr>
              <w:t xml:space="preserve"> – </w:t>
            </w:r>
            <w:smartTag w:uri="urn:schemas-microsoft-com:office:smarttags" w:element="metricconverter">
              <w:smartTagPr>
                <w:attr w:name="ProductID" w:val="9,5 км"/>
              </w:smartTagPr>
              <w:r w:rsidRPr="00E67BBA">
                <w:rPr>
                  <w:rFonts w:ascii="Times New Roman" w:eastAsia="Calibri" w:hAnsi="Times New Roman" w:cs="Times New Roman"/>
                  <w:bCs/>
                  <w:sz w:val="24"/>
                  <w:szCs w:val="26"/>
                  <w:lang w:eastAsia="en-US"/>
                </w:rPr>
                <w:t>9,5 км</w:t>
              </w:r>
            </w:smartTag>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r w:rsidRPr="00E67BBA">
              <w:rPr>
                <w:rFonts w:ascii="Times New Roman" w:eastAsia="Calibri" w:hAnsi="Times New Roman" w:cs="Times New Roman"/>
                <w:bCs/>
                <w:sz w:val="24"/>
                <w:szCs w:val="26"/>
                <w:lang w:eastAsia="en-US"/>
              </w:rPr>
              <w:t xml:space="preserve"> – </w:t>
            </w:r>
            <w:smartTag w:uri="urn:schemas-microsoft-com:office:smarttags" w:element="metricconverter">
              <w:smartTagPr>
                <w:attr w:name="ProductID" w:val="6,2 км"/>
              </w:smartTagPr>
              <w:r w:rsidRPr="00E67BBA">
                <w:rPr>
                  <w:rFonts w:ascii="Times New Roman" w:eastAsia="Calibri" w:hAnsi="Times New Roman" w:cs="Times New Roman"/>
                  <w:bCs/>
                  <w:sz w:val="24"/>
                  <w:szCs w:val="26"/>
                  <w:lang w:eastAsia="en-US"/>
                </w:rPr>
                <w:t>6,2 км</w:t>
              </w:r>
            </w:smartTag>
          </w:p>
        </w:tc>
        <w:tc>
          <w:tcPr>
            <w:tcW w:w="688"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306</w:t>
            </w:r>
          </w:p>
        </w:tc>
      </w:tr>
      <w:tr w:rsidR="00E67BBA" w:rsidRPr="00E67BBA" w:rsidTr="00E67BBA">
        <w:trPr>
          <w:trHeight w:val="20"/>
        </w:trPr>
        <w:tc>
          <w:tcPr>
            <w:tcW w:w="289"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w:t>
            </w:r>
          </w:p>
        </w:tc>
        <w:tc>
          <w:tcPr>
            <w:tcW w:w="1424"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Матур - Верх-Таштып</w:t>
            </w:r>
          </w:p>
        </w:tc>
        <w:tc>
          <w:tcPr>
            <w:tcW w:w="495"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21,2</w:t>
            </w:r>
          </w:p>
        </w:tc>
        <w:tc>
          <w:tcPr>
            <w:tcW w:w="449"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23"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26"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21,2</w:t>
            </w:r>
          </w:p>
        </w:tc>
        <w:tc>
          <w:tcPr>
            <w:tcW w:w="806"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без катег.</w:t>
            </w:r>
          </w:p>
        </w:tc>
        <w:tc>
          <w:tcPr>
            <w:tcW w:w="688"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нет сведений</w:t>
            </w:r>
          </w:p>
        </w:tc>
      </w:tr>
      <w:tr w:rsidR="00E67BBA" w:rsidRPr="00E67BBA" w:rsidTr="00E67BBA">
        <w:trPr>
          <w:trHeight w:val="20"/>
        </w:trPr>
        <w:tc>
          <w:tcPr>
            <w:tcW w:w="289"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w:t>
            </w:r>
          </w:p>
        </w:tc>
        <w:tc>
          <w:tcPr>
            <w:tcW w:w="1424"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Матур - Нижний Матур</w:t>
            </w:r>
          </w:p>
        </w:tc>
        <w:tc>
          <w:tcPr>
            <w:tcW w:w="495" w:type="pct"/>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449"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0,4</w:t>
            </w:r>
          </w:p>
        </w:tc>
        <w:tc>
          <w:tcPr>
            <w:tcW w:w="423"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3,6</w:t>
            </w:r>
          </w:p>
        </w:tc>
        <w:tc>
          <w:tcPr>
            <w:tcW w:w="426"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806"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 xml:space="preserve">IV – </w:t>
            </w:r>
            <w:smartTag w:uri="urn:schemas-microsoft-com:office:smarttags" w:element="metricconverter">
              <w:smartTagPr>
                <w:attr w:name="ProductID" w:val="0,4 км"/>
              </w:smartTagPr>
              <w:r w:rsidRPr="00E67BBA">
                <w:rPr>
                  <w:rFonts w:ascii="Times New Roman" w:eastAsia="Calibri" w:hAnsi="Times New Roman" w:cs="Times New Roman"/>
                  <w:bCs/>
                  <w:sz w:val="24"/>
                  <w:szCs w:val="26"/>
                  <w:lang w:eastAsia="en-US"/>
                </w:rPr>
                <w:t>0,4</w:t>
              </w:r>
              <w:r w:rsidRPr="00E67BBA">
                <w:rPr>
                  <w:rFonts w:ascii="Times New Roman" w:eastAsia="Calibri" w:hAnsi="Times New Roman" w:cs="Times New Roman"/>
                  <w:bCs/>
                  <w:sz w:val="24"/>
                  <w:szCs w:val="26"/>
                  <w:lang w:val="en-US" w:eastAsia="en-US"/>
                </w:rPr>
                <w:t xml:space="preserve"> </w:t>
              </w:r>
              <w:r w:rsidRPr="00E67BBA">
                <w:rPr>
                  <w:rFonts w:ascii="Times New Roman" w:eastAsia="Calibri" w:hAnsi="Times New Roman" w:cs="Times New Roman"/>
                  <w:bCs/>
                  <w:sz w:val="24"/>
                  <w:szCs w:val="26"/>
                  <w:lang w:eastAsia="en-US"/>
                </w:rPr>
                <w:t>км</w:t>
              </w:r>
            </w:smartTag>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r w:rsidRPr="00E67BBA">
              <w:rPr>
                <w:rFonts w:ascii="Times New Roman" w:eastAsia="Calibri" w:hAnsi="Times New Roman" w:cs="Times New Roman"/>
                <w:bCs/>
                <w:sz w:val="24"/>
                <w:szCs w:val="26"/>
                <w:lang w:eastAsia="en-US"/>
              </w:rPr>
              <w:t xml:space="preserve"> – </w:t>
            </w:r>
            <w:smartTag w:uri="urn:schemas-microsoft-com:office:smarttags" w:element="metricconverter">
              <w:smartTagPr>
                <w:attr w:name="ProductID" w:val="3,6 км"/>
              </w:smartTagPr>
              <w:r w:rsidRPr="00E67BBA">
                <w:rPr>
                  <w:rFonts w:ascii="Times New Roman" w:eastAsia="Calibri" w:hAnsi="Times New Roman" w:cs="Times New Roman"/>
                  <w:bCs/>
                  <w:sz w:val="24"/>
                  <w:szCs w:val="26"/>
                  <w:lang w:eastAsia="en-US"/>
                </w:rPr>
                <w:t>3,6 км</w:t>
              </w:r>
            </w:smartTag>
          </w:p>
        </w:tc>
        <w:tc>
          <w:tcPr>
            <w:tcW w:w="688"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нет сведений</w:t>
            </w:r>
          </w:p>
        </w:tc>
      </w:tr>
    </w:tbl>
    <w:p w:rsidR="00E67BBA" w:rsidRPr="00E67BBA" w:rsidRDefault="00E67BBA" w:rsidP="005D529E">
      <w:pPr>
        <w:numPr>
          <w:ilvl w:val="0"/>
          <w:numId w:val="43"/>
        </w:numPr>
        <w:spacing w:after="0" w:line="240" w:lineRule="auto"/>
        <w:ind w:firstLine="709"/>
        <w:jc w:val="both"/>
        <w:rPr>
          <w:rFonts w:ascii="Times New Roman" w:eastAsia="Times New Roman" w:hAnsi="Times New Roman" w:cs="Times New Roman"/>
          <w:i/>
          <w:iCs/>
          <w:sz w:val="28"/>
          <w:szCs w:val="24"/>
          <w:lang/>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Согласно ответу Российской Федерации министерства транспорта и дорожного хозяйства Республики Хакасия от 29.03.2022 № 180-1054-ЛН  в границах Матурского сельсовета Таштыпского района Республики Хакасия </w:t>
      </w:r>
      <w:r w:rsidRPr="00E67BBA">
        <w:rPr>
          <w:rFonts w:ascii="Times New Roman" w:eastAsia="Times New Roman" w:hAnsi="Times New Roman" w:cs="Times New Roman"/>
          <w:sz w:val="28"/>
          <w:szCs w:val="24"/>
        </w:rPr>
        <w:lastRenderedPageBreak/>
        <w:t>сведений о текущих и перспективных потребностях населения в развитии транспорта, транспортной инфраструктуры, дорожной сети – нет.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Планов развития существующих объектов нет.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Сведений </w:t>
      </w:r>
      <w:proofErr w:type="gramStart"/>
      <w:r w:rsidRPr="00E67BBA">
        <w:rPr>
          <w:rFonts w:ascii="Times New Roman" w:eastAsia="Times New Roman" w:hAnsi="Times New Roman" w:cs="Times New Roman"/>
          <w:sz w:val="28"/>
          <w:szCs w:val="24"/>
        </w:rPr>
        <w:t>о</w:t>
      </w:r>
      <w:proofErr w:type="gramEnd"/>
      <w:r w:rsidRPr="00E67BBA">
        <w:rPr>
          <w:rFonts w:ascii="Times New Roman" w:eastAsia="Times New Roman" w:hAnsi="Times New Roman" w:cs="Times New Roman"/>
          <w:sz w:val="28"/>
          <w:szCs w:val="24"/>
        </w:rPr>
        <w:t xml:space="preserve"> планируемых к строительству новых объектов до 2042 года нет.</w:t>
      </w:r>
    </w:p>
    <w:p w:rsidR="00E67BBA" w:rsidRPr="00E67BBA" w:rsidRDefault="00E67BBA" w:rsidP="005D529E">
      <w:pPr>
        <w:keepNext/>
        <w:keepLines/>
        <w:numPr>
          <w:ilvl w:val="4"/>
          <w:numId w:val="46"/>
        </w:numPr>
        <w:spacing w:after="0" w:line="240" w:lineRule="auto"/>
        <w:ind w:left="0" w:firstLine="0"/>
        <w:jc w:val="center"/>
        <w:outlineLvl w:val="4"/>
        <w:rPr>
          <w:rFonts w:ascii="Times New Roman" w:eastAsia="Times New Roman" w:hAnsi="Times New Roman" w:cs="Times New Roman"/>
          <w:b/>
          <w:sz w:val="28"/>
          <w:lang w:eastAsia="en-US"/>
        </w:rPr>
      </w:pPr>
      <w:bookmarkStart w:id="145" w:name="_Toc115097931"/>
      <w:r w:rsidRPr="00E67BBA">
        <w:rPr>
          <w:rFonts w:ascii="Times New Roman" w:eastAsia="Times New Roman" w:hAnsi="Times New Roman" w:cs="Times New Roman"/>
          <w:b/>
          <w:sz w:val="28"/>
          <w:lang w:eastAsia="en-US"/>
        </w:rPr>
        <w:t>Автомобильные дороги местного значения</w:t>
      </w:r>
      <w:bookmarkEnd w:id="145"/>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Программе комплексного развития транспортной инфраструктуры Матурского сельсовета Таштыпского района Республики Хакасия на 2018 – 2025 годы, утвержденной постановлением администрации от 25.01.2018 №8, на территории имеются дороги местного значения.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Общая протяжённость дорожной сети составляет 22.3 км. Доля протяженности автомобильных дорог общего пользования местного значения не отвечающим нормативным требованиям, в общей протяженности автомобильных дорог общего пользования местного значения составляет 1.4%. Кроме того, дороги с гравийным покрытием (22 км) соответствующие нормативным требованиям, находятся в состоянии проведения ремонтных работ.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Недостаточный уровень развития дорожной сети приводит к значительным потерям экономики Матурского поселения, является одним из существенных инфраструктурных ограничений темпов социально-экономического развития Матурского поселения.</w:t>
      </w:r>
    </w:p>
    <w:p w:rsidR="00E67BBA" w:rsidRPr="00E67BBA" w:rsidRDefault="00E67BBA" w:rsidP="005D529E">
      <w:pPr>
        <w:numPr>
          <w:ilvl w:val="0"/>
          <w:numId w:val="43"/>
        </w:numPr>
        <w:spacing w:after="0" w:line="240" w:lineRule="auto"/>
        <w:ind w:firstLine="709"/>
        <w:jc w:val="both"/>
        <w:rPr>
          <w:rFonts w:ascii="Times New Roman" w:eastAsia="Times New Roman" w:hAnsi="Times New Roman" w:cs="Times New Roman"/>
          <w:i/>
          <w:iCs/>
          <w:sz w:val="28"/>
          <w:szCs w:val="24"/>
          <w:lang/>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bCs/>
          <w:sz w:val="28"/>
          <w:szCs w:val="24"/>
        </w:rPr>
      </w:pPr>
      <w:proofErr w:type="gramStart"/>
      <w:r w:rsidRPr="00E67BBA">
        <w:rPr>
          <w:rFonts w:ascii="Times New Roman" w:eastAsia="Times New Roman" w:hAnsi="Times New Roman" w:cs="Times New Roman"/>
          <w:sz w:val="28"/>
          <w:szCs w:val="24"/>
        </w:rPr>
        <w:t xml:space="preserve">Согласно Программе комплексного развития транспортной инфраструктуры Матурского сельсовета Таштыпского района Республики Хакасия на 2018 – 2025 годы, утвержденной постановлением администрации от 25.01.2018 №8, </w:t>
      </w:r>
      <w:r w:rsidRPr="00E67BBA">
        <w:rPr>
          <w:rFonts w:ascii="Times New Roman" w:eastAsia="Times New Roman" w:hAnsi="Times New Roman" w:cs="Times New Roman"/>
          <w:bCs/>
          <w:sz w:val="28"/>
          <w:szCs w:val="24"/>
        </w:rPr>
        <w:t>является обеспечение содержания и ремонта дорожной сети на территории Матурского поселения, ее обустройство в соответствии с требованиями обеспечения безопасности дорожного движения, улучшения технического и эксплуатационного состояния, повышения качества содержания, а также развитие дорожной сети сельского поселения, решение вопросов</w:t>
      </w:r>
      <w:proofErr w:type="gramEnd"/>
      <w:r w:rsidRPr="00E67BBA">
        <w:rPr>
          <w:rFonts w:ascii="Times New Roman" w:eastAsia="Times New Roman" w:hAnsi="Times New Roman" w:cs="Times New Roman"/>
          <w:bCs/>
          <w:sz w:val="28"/>
          <w:szCs w:val="24"/>
        </w:rPr>
        <w:t xml:space="preserve"> организации дорожного движения, современный ремонт, обслуживание.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4"/>
          <w:numId w:val="46"/>
        </w:numPr>
        <w:spacing w:after="0" w:line="240" w:lineRule="auto"/>
        <w:ind w:left="0" w:firstLine="0"/>
        <w:jc w:val="center"/>
        <w:outlineLvl w:val="4"/>
        <w:rPr>
          <w:rFonts w:ascii="Times New Roman" w:eastAsia="Times New Roman" w:hAnsi="Times New Roman" w:cs="Times New Roman"/>
          <w:sz w:val="28"/>
          <w:lang w:eastAsia="en-US"/>
        </w:rPr>
      </w:pPr>
      <w:bookmarkStart w:id="146" w:name="_Toc115097932"/>
      <w:r w:rsidRPr="00E67BBA">
        <w:rPr>
          <w:rFonts w:ascii="Times New Roman" w:eastAsia="Times New Roman" w:hAnsi="Times New Roman" w:cs="Times New Roman"/>
          <w:b/>
          <w:iCs/>
          <w:sz w:val="28"/>
          <w:lang w:eastAsia="en-US"/>
        </w:rPr>
        <w:t>Улично-дорожная сеть</w:t>
      </w:r>
      <w:bookmarkEnd w:id="146"/>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Улично-дорожная сеть населенных пунктов формируется как единая целостная система и является основой планировочного каркаса.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Генеральным планом в соответствии со СНиП 2.01.01-89</w:t>
      </w:r>
      <w:r w:rsidRPr="00E67BBA">
        <w:rPr>
          <w:rFonts w:ascii="Times New Roman" w:eastAsia="Times New Roman" w:hAnsi="Times New Roman" w:cs="Times New Roman"/>
          <w:sz w:val="28"/>
          <w:szCs w:val="24"/>
          <w:vertAlign w:val="superscript"/>
        </w:rPr>
        <w:t>*</w:t>
      </w:r>
      <w:r w:rsidRPr="00E67BBA">
        <w:rPr>
          <w:rFonts w:ascii="Times New Roman" w:eastAsia="Times New Roman" w:hAnsi="Times New Roman" w:cs="Times New Roman"/>
          <w:sz w:val="28"/>
          <w:szCs w:val="24"/>
        </w:rPr>
        <w:t xml:space="preserve"> принята следующая классификация сельских улиц и дорог:</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главная улица;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основная улица в жилой застройке;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второстепенная улица в жилой застройке;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 проезд.</w:t>
      </w:r>
    </w:p>
    <w:p w:rsidR="00E67BBA" w:rsidRPr="00E67BBA" w:rsidRDefault="00E67BBA" w:rsidP="00E67BBA">
      <w:pPr>
        <w:spacing w:after="0" w:line="240" w:lineRule="auto"/>
        <w:ind w:firstLine="709"/>
        <w:jc w:val="both"/>
        <w:rPr>
          <w:rFonts w:ascii="Times New Roman" w:eastAsia="Times New Roman" w:hAnsi="Times New Roman" w:cs="Times New Roman"/>
          <w:sz w:val="26"/>
          <w:szCs w:val="26"/>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Программе комплексного развития транспортной инфраструктуры Матурского сельсовета Таштыпского района Республики Хакасия на 2018 – 2025 годы, утвержденной постановлением администрации от 25.01.2018 №8, в таблице приведены следующие дороги местного значения.</w:t>
      </w:r>
    </w:p>
    <w:p w:rsidR="00E67BBA" w:rsidRPr="00E67BBA" w:rsidRDefault="00E67BBA" w:rsidP="00E67BBA">
      <w:pPr>
        <w:spacing w:after="0" w:line="240" w:lineRule="auto"/>
        <w:jc w:val="both"/>
        <w:rPr>
          <w:rFonts w:ascii="Times New Roman" w:eastAsia="Times New Roman" w:hAnsi="Times New Roman" w:cs="Times New Roman"/>
          <w:sz w:val="28"/>
          <w:szCs w:val="28"/>
          <w:lang/>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2.3.12.4.4.-1</w:t>
      </w: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8"/>
          <w:lang/>
        </w:rPr>
      </w:pPr>
      <w:r w:rsidRPr="00E67BBA">
        <w:rPr>
          <w:rFonts w:ascii="Times New Roman" w:eastAsia="Times New Roman" w:hAnsi="Times New Roman" w:cs="Times New Roman"/>
          <w:i/>
          <w:iCs/>
          <w:sz w:val="28"/>
          <w:szCs w:val="24"/>
        </w:rPr>
        <w:t>Перечень и характеристика автомобильных дорог местного значения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54"/>
        <w:gridCol w:w="3528"/>
        <w:gridCol w:w="666"/>
        <w:gridCol w:w="1097"/>
        <w:gridCol w:w="547"/>
        <w:gridCol w:w="524"/>
        <w:gridCol w:w="1338"/>
        <w:gridCol w:w="1317"/>
      </w:tblGrid>
      <w:tr w:rsidR="00E67BBA" w:rsidRPr="00E67BBA" w:rsidTr="00E67BBA">
        <w:trPr>
          <w:trHeight w:val="20"/>
          <w:jc w:val="center"/>
        </w:trPr>
        <w:tc>
          <w:tcPr>
            <w:tcW w:w="289" w:type="pct"/>
            <w:vMerge w:val="restart"/>
            <w:tcBorders>
              <w:top w:val="single" w:sz="2" w:space="0" w:color="auto"/>
              <w:left w:val="single" w:sz="2" w:space="0" w:color="auto"/>
              <w:bottom w:val="single" w:sz="2"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roofErr w:type="gramStart"/>
            <w:r w:rsidRPr="00E67BBA">
              <w:rPr>
                <w:rFonts w:ascii="Times New Roman" w:eastAsia="Calibri" w:hAnsi="Times New Roman" w:cs="Times New Roman"/>
                <w:bCs/>
                <w:sz w:val="24"/>
                <w:szCs w:val="26"/>
                <w:lang w:eastAsia="en-US"/>
              </w:rPr>
              <w:t>п</w:t>
            </w:r>
            <w:proofErr w:type="gramEnd"/>
            <w:r w:rsidRPr="00E67BBA">
              <w:rPr>
                <w:rFonts w:ascii="Times New Roman" w:eastAsia="Calibri" w:hAnsi="Times New Roman" w:cs="Times New Roman"/>
                <w:bCs/>
                <w:sz w:val="24"/>
                <w:szCs w:val="26"/>
                <w:lang w:eastAsia="en-US"/>
              </w:rPr>
              <w:t>/п</w:t>
            </w:r>
          </w:p>
        </w:tc>
        <w:tc>
          <w:tcPr>
            <w:tcW w:w="1843" w:type="pct"/>
            <w:vMerge w:val="restart"/>
            <w:tcBorders>
              <w:top w:val="single" w:sz="2" w:space="0" w:color="auto"/>
              <w:left w:val="single" w:sz="4" w:space="0" w:color="auto"/>
              <w:bottom w:val="single" w:sz="2" w:space="0" w:color="auto"/>
              <w:right w:val="single" w:sz="2"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Наименование автомобильной дороги</w:t>
            </w:r>
          </w:p>
        </w:tc>
        <w:tc>
          <w:tcPr>
            <w:tcW w:w="348" w:type="pct"/>
            <w:vMerge w:val="restart"/>
            <w:tcBorders>
              <w:top w:val="single" w:sz="2" w:space="0" w:color="auto"/>
              <w:left w:val="single" w:sz="4" w:space="0" w:color="auto"/>
              <w:bottom w:val="single" w:sz="2"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Тех.</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Кат.</w:t>
            </w:r>
          </w:p>
        </w:tc>
        <w:tc>
          <w:tcPr>
            <w:tcW w:w="573" w:type="pct"/>
            <w:vMerge w:val="restart"/>
            <w:tcBorders>
              <w:top w:val="single" w:sz="2" w:space="0" w:color="auto"/>
              <w:left w:val="single" w:sz="4" w:space="0" w:color="auto"/>
              <w:bottom w:val="single" w:sz="2"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Протяж.</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Км</w:t>
            </w:r>
          </w:p>
        </w:tc>
        <w:tc>
          <w:tcPr>
            <w:tcW w:w="1948" w:type="pct"/>
            <w:gridSpan w:val="4"/>
            <w:tcBorders>
              <w:top w:val="single" w:sz="2"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В том числе по типу покрытия, </w:t>
            </w:r>
            <w:proofErr w:type="gramStart"/>
            <w:r w:rsidRPr="00E67BBA">
              <w:rPr>
                <w:rFonts w:ascii="Times New Roman" w:eastAsia="Calibri" w:hAnsi="Times New Roman" w:cs="Times New Roman"/>
                <w:bCs/>
                <w:sz w:val="24"/>
                <w:szCs w:val="26"/>
                <w:lang w:eastAsia="en-US"/>
              </w:rPr>
              <w:t>км</w:t>
            </w:r>
            <w:proofErr w:type="gramEnd"/>
          </w:p>
        </w:tc>
      </w:tr>
      <w:tr w:rsidR="00E67BBA" w:rsidRPr="00E67BBA" w:rsidTr="00E67BBA">
        <w:trPr>
          <w:trHeight w:val="20"/>
          <w:jc w:val="center"/>
        </w:trPr>
        <w:tc>
          <w:tcPr>
            <w:tcW w:w="289" w:type="pct"/>
            <w:vMerge/>
            <w:tcBorders>
              <w:top w:val="single" w:sz="2" w:space="0" w:color="auto"/>
              <w:left w:val="single" w:sz="2" w:space="0" w:color="auto"/>
              <w:bottom w:val="single" w:sz="2"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843" w:type="pct"/>
            <w:vMerge/>
            <w:tcBorders>
              <w:top w:val="single" w:sz="2" w:space="0" w:color="auto"/>
              <w:left w:val="single" w:sz="4" w:space="0" w:color="auto"/>
              <w:bottom w:val="single" w:sz="2" w:space="0" w:color="auto"/>
              <w:right w:val="single" w:sz="2"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48" w:type="pct"/>
            <w:vMerge/>
            <w:tcBorders>
              <w:top w:val="single" w:sz="2" w:space="0" w:color="auto"/>
              <w:left w:val="single" w:sz="4" w:space="0" w:color="auto"/>
              <w:bottom w:val="single" w:sz="2"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73" w:type="pct"/>
            <w:vMerge/>
            <w:tcBorders>
              <w:top w:val="single" w:sz="2" w:space="0" w:color="auto"/>
              <w:left w:val="single" w:sz="4" w:space="0" w:color="auto"/>
              <w:bottom w:val="single" w:sz="2"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86" w:type="pct"/>
            <w:tcBorders>
              <w:top w:val="single" w:sz="4" w:space="0" w:color="auto"/>
              <w:left w:val="single" w:sz="4" w:space="0" w:color="auto"/>
              <w:bottom w:val="single" w:sz="2"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ц</w:t>
            </w:r>
            <w:r w:rsidRPr="00E67BBA">
              <w:rPr>
                <w:rFonts w:ascii="Times New Roman" w:eastAsia="Calibri" w:hAnsi="Times New Roman" w:cs="Times New Roman"/>
                <w:bCs/>
                <w:sz w:val="24"/>
                <w:szCs w:val="26"/>
                <w:lang w:val="en-US" w:eastAsia="en-US"/>
              </w:rPr>
              <w:t>/</w:t>
            </w:r>
            <w:r w:rsidRPr="00E67BBA">
              <w:rPr>
                <w:rFonts w:ascii="Times New Roman" w:eastAsia="Calibri" w:hAnsi="Times New Roman" w:cs="Times New Roman"/>
                <w:bCs/>
                <w:sz w:val="24"/>
                <w:szCs w:val="26"/>
                <w:lang w:eastAsia="en-US"/>
              </w:rPr>
              <w:t>б</w:t>
            </w:r>
          </w:p>
        </w:tc>
        <w:tc>
          <w:tcPr>
            <w:tcW w:w="274" w:type="pct"/>
            <w:tcBorders>
              <w:top w:val="single" w:sz="4" w:space="0" w:color="auto"/>
              <w:left w:val="single" w:sz="4" w:space="0" w:color="auto"/>
              <w:bottom w:val="single" w:sz="2"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а</w:t>
            </w:r>
            <w:r w:rsidRPr="00E67BBA">
              <w:rPr>
                <w:rFonts w:ascii="Times New Roman" w:eastAsia="Calibri" w:hAnsi="Times New Roman" w:cs="Times New Roman"/>
                <w:bCs/>
                <w:sz w:val="24"/>
                <w:szCs w:val="26"/>
                <w:lang w:val="en-US" w:eastAsia="en-US"/>
              </w:rPr>
              <w:t>/</w:t>
            </w:r>
            <w:r w:rsidRPr="00E67BBA">
              <w:rPr>
                <w:rFonts w:ascii="Times New Roman" w:eastAsia="Calibri" w:hAnsi="Times New Roman" w:cs="Times New Roman"/>
                <w:bCs/>
                <w:sz w:val="24"/>
                <w:szCs w:val="26"/>
                <w:lang w:eastAsia="en-US"/>
              </w:rPr>
              <w:t>б</w:t>
            </w:r>
          </w:p>
        </w:tc>
        <w:tc>
          <w:tcPr>
            <w:tcW w:w="699" w:type="pct"/>
            <w:tcBorders>
              <w:top w:val="single" w:sz="4" w:space="0" w:color="auto"/>
              <w:left w:val="single" w:sz="4" w:space="0" w:color="auto"/>
              <w:bottom w:val="single" w:sz="2"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Гравийное </w:t>
            </w:r>
          </w:p>
        </w:tc>
        <w:tc>
          <w:tcPr>
            <w:tcW w:w="689" w:type="pct"/>
            <w:tcBorders>
              <w:top w:val="single" w:sz="4" w:space="0" w:color="auto"/>
              <w:left w:val="single" w:sz="4" w:space="0" w:color="auto"/>
              <w:bottom w:val="single" w:sz="2"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Грунтовое</w:t>
            </w:r>
          </w:p>
        </w:tc>
      </w:tr>
      <w:tr w:rsidR="00E67BBA" w:rsidRPr="00E67BBA" w:rsidTr="00E67BBA">
        <w:trPr>
          <w:trHeight w:val="20"/>
          <w:jc w:val="center"/>
        </w:trPr>
        <w:tc>
          <w:tcPr>
            <w:tcW w:w="5000" w:type="pct"/>
            <w:gridSpan w:val="8"/>
            <w:tcBorders>
              <w:top w:val="single" w:sz="4" w:space="0" w:color="auto"/>
              <w:left w:val="single" w:sz="2" w:space="0" w:color="auto"/>
              <w:bottom w:val="single" w:sz="4" w:space="0" w:color="auto"/>
              <w:right w:val="single" w:sz="2"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i/>
                <w:sz w:val="24"/>
                <w:szCs w:val="26"/>
                <w:lang w:eastAsia="en-US"/>
              </w:rPr>
            </w:pPr>
            <w:r w:rsidRPr="00E67BBA">
              <w:rPr>
                <w:rFonts w:ascii="Times New Roman" w:eastAsia="Calibri" w:hAnsi="Times New Roman" w:cs="Times New Roman"/>
                <w:bCs/>
                <w:i/>
                <w:sz w:val="24"/>
                <w:szCs w:val="26"/>
                <w:lang w:eastAsia="en-US"/>
              </w:rPr>
              <w:t>Дороги местного значения</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i/>
                <w:sz w:val="24"/>
                <w:szCs w:val="26"/>
                <w:lang w:eastAsia="en-US"/>
              </w:rPr>
              <w:t>с. Матур</w:t>
            </w:r>
          </w:p>
        </w:tc>
      </w:tr>
      <w:tr w:rsidR="00E67BBA" w:rsidRPr="00E67BBA" w:rsidTr="00E67BBA">
        <w:trPr>
          <w:trHeight w:val="20"/>
          <w:jc w:val="center"/>
        </w:trPr>
        <w:tc>
          <w:tcPr>
            <w:tcW w:w="2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w:t>
            </w:r>
          </w:p>
        </w:tc>
        <w:tc>
          <w:tcPr>
            <w:tcW w:w="1843" w:type="pct"/>
            <w:tcBorders>
              <w:top w:val="single" w:sz="4" w:space="0" w:color="auto"/>
              <w:left w:val="single" w:sz="4" w:space="0" w:color="auto"/>
              <w:bottom w:val="nil"/>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ул. 60 лет Хакасии</w:t>
            </w:r>
          </w:p>
        </w:tc>
        <w:tc>
          <w:tcPr>
            <w:tcW w:w="348"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7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3,0</w:t>
            </w:r>
          </w:p>
        </w:tc>
        <w:tc>
          <w:tcPr>
            <w:tcW w:w="28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7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9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3,0</w:t>
            </w:r>
          </w:p>
        </w:tc>
        <w:tc>
          <w:tcPr>
            <w:tcW w:w="6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2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w:t>
            </w:r>
          </w:p>
        </w:tc>
        <w:tc>
          <w:tcPr>
            <w:tcW w:w="184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ул. Колхозная</w:t>
            </w:r>
          </w:p>
        </w:tc>
        <w:tc>
          <w:tcPr>
            <w:tcW w:w="348"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7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1,0</w:t>
            </w:r>
          </w:p>
        </w:tc>
        <w:tc>
          <w:tcPr>
            <w:tcW w:w="28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7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9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1,0</w:t>
            </w:r>
          </w:p>
        </w:tc>
        <w:tc>
          <w:tcPr>
            <w:tcW w:w="6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2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w:t>
            </w:r>
          </w:p>
        </w:tc>
        <w:tc>
          <w:tcPr>
            <w:tcW w:w="184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ул. Партизанская</w:t>
            </w:r>
          </w:p>
        </w:tc>
        <w:tc>
          <w:tcPr>
            <w:tcW w:w="348"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7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0,5</w:t>
            </w:r>
          </w:p>
        </w:tc>
        <w:tc>
          <w:tcPr>
            <w:tcW w:w="28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7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9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0.5</w:t>
            </w:r>
          </w:p>
        </w:tc>
        <w:tc>
          <w:tcPr>
            <w:tcW w:w="6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2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184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ул. Аэродромная</w:t>
            </w:r>
          </w:p>
        </w:tc>
        <w:tc>
          <w:tcPr>
            <w:tcW w:w="348"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7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1,0</w:t>
            </w:r>
          </w:p>
        </w:tc>
        <w:tc>
          <w:tcPr>
            <w:tcW w:w="28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7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9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1.0</w:t>
            </w:r>
          </w:p>
        </w:tc>
        <w:tc>
          <w:tcPr>
            <w:tcW w:w="6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2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w:t>
            </w:r>
          </w:p>
        </w:tc>
        <w:tc>
          <w:tcPr>
            <w:tcW w:w="184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ул. Зорина</w:t>
            </w:r>
          </w:p>
        </w:tc>
        <w:tc>
          <w:tcPr>
            <w:tcW w:w="348"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7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0,7</w:t>
            </w:r>
          </w:p>
        </w:tc>
        <w:tc>
          <w:tcPr>
            <w:tcW w:w="28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7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9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0,7</w:t>
            </w:r>
          </w:p>
        </w:tc>
        <w:tc>
          <w:tcPr>
            <w:tcW w:w="6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2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6</w:t>
            </w:r>
          </w:p>
        </w:tc>
        <w:tc>
          <w:tcPr>
            <w:tcW w:w="184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ул. Клубная</w:t>
            </w:r>
          </w:p>
        </w:tc>
        <w:tc>
          <w:tcPr>
            <w:tcW w:w="348"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7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0,5</w:t>
            </w:r>
          </w:p>
        </w:tc>
        <w:tc>
          <w:tcPr>
            <w:tcW w:w="28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0.5</w:t>
            </w:r>
          </w:p>
        </w:tc>
        <w:tc>
          <w:tcPr>
            <w:tcW w:w="27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9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2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7</w:t>
            </w:r>
          </w:p>
        </w:tc>
        <w:tc>
          <w:tcPr>
            <w:tcW w:w="184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ул. Набережная</w:t>
            </w:r>
          </w:p>
        </w:tc>
        <w:tc>
          <w:tcPr>
            <w:tcW w:w="348"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7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0,6</w:t>
            </w:r>
          </w:p>
        </w:tc>
        <w:tc>
          <w:tcPr>
            <w:tcW w:w="28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7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9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0.6</w:t>
            </w:r>
          </w:p>
        </w:tc>
        <w:tc>
          <w:tcPr>
            <w:tcW w:w="6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2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8</w:t>
            </w:r>
          </w:p>
        </w:tc>
        <w:tc>
          <w:tcPr>
            <w:tcW w:w="184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ул. Школьная</w:t>
            </w:r>
          </w:p>
        </w:tc>
        <w:tc>
          <w:tcPr>
            <w:tcW w:w="348"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7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1,5</w:t>
            </w:r>
          </w:p>
        </w:tc>
        <w:tc>
          <w:tcPr>
            <w:tcW w:w="28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7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9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1.5</w:t>
            </w:r>
          </w:p>
        </w:tc>
        <w:tc>
          <w:tcPr>
            <w:tcW w:w="6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2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9</w:t>
            </w:r>
          </w:p>
        </w:tc>
        <w:tc>
          <w:tcPr>
            <w:tcW w:w="184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Ул</w:t>
            </w:r>
            <w:proofErr w:type="gramStart"/>
            <w:r w:rsidRPr="00E67BBA">
              <w:rPr>
                <w:rFonts w:ascii="Times New Roman" w:eastAsia="Calibri" w:hAnsi="Times New Roman" w:cs="Times New Roman"/>
                <w:bCs/>
                <w:sz w:val="24"/>
                <w:szCs w:val="26"/>
                <w:lang w:eastAsia="en-US"/>
              </w:rPr>
              <w:t>.Ч</w:t>
            </w:r>
            <w:proofErr w:type="gramEnd"/>
            <w:r w:rsidRPr="00E67BBA">
              <w:rPr>
                <w:rFonts w:ascii="Times New Roman" w:eastAsia="Calibri" w:hAnsi="Times New Roman" w:cs="Times New Roman"/>
                <w:bCs/>
                <w:sz w:val="24"/>
                <w:szCs w:val="26"/>
                <w:lang w:eastAsia="en-US"/>
              </w:rPr>
              <w:t>азал</w:t>
            </w:r>
          </w:p>
        </w:tc>
        <w:tc>
          <w:tcPr>
            <w:tcW w:w="348"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val="en-US" w:eastAsia="en-US"/>
              </w:rPr>
            </w:pPr>
            <w:r w:rsidRPr="00E67BBA">
              <w:rPr>
                <w:rFonts w:ascii="Times New Roman" w:eastAsia="Calibri" w:hAnsi="Times New Roman" w:cs="Times New Roman"/>
                <w:bCs/>
                <w:sz w:val="24"/>
                <w:szCs w:val="26"/>
                <w:lang w:val="en-US" w:eastAsia="en-US"/>
              </w:rPr>
              <w:t>V</w:t>
            </w:r>
          </w:p>
        </w:tc>
        <w:tc>
          <w:tcPr>
            <w:tcW w:w="57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1.0</w:t>
            </w:r>
          </w:p>
        </w:tc>
        <w:tc>
          <w:tcPr>
            <w:tcW w:w="28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7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9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1.0</w:t>
            </w:r>
          </w:p>
        </w:tc>
        <w:tc>
          <w:tcPr>
            <w:tcW w:w="6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2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10</w:t>
            </w:r>
          </w:p>
        </w:tc>
        <w:tc>
          <w:tcPr>
            <w:tcW w:w="184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ул. Андрагол</w:t>
            </w:r>
          </w:p>
        </w:tc>
        <w:tc>
          <w:tcPr>
            <w:tcW w:w="348"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7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1.8</w:t>
            </w:r>
          </w:p>
        </w:tc>
        <w:tc>
          <w:tcPr>
            <w:tcW w:w="28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7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9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1.8</w:t>
            </w:r>
          </w:p>
        </w:tc>
        <w:tc>
          <w:tcPr>
            <w:tcW w:w="6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2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11</w:t>
            </w:r>
          </w:p>
        </w:tc>
        <w:tc>
          <w:tcPr>
            <w:tcW w:w="184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ул. Сухой Лог</w:t>
            </w:r>
          </w:p>
        </w:tc>
        <w:tc>
          <w:tcPr>
            <w:tcW w:w="348"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7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1,5</w:t>
            </w:r>
          </w:p>
        </w:tc>
        <w:tc>
          <w:tcPr>
            <w:tcW w:w="28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7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9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1.5</w:t>
            </w:r>
          </w:p>
        </w:tc>
        <w:tc>
          <w:tcPr>
            <w:tcW w:w="6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2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12</w:t>
            </w:r>
          </w:p>
        </w:tc>
        <w:tc>
          <w:tcPr>
            <w:tcW w:w="184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ул. Береговая</w:t>
            </w:r>
          </w:p>
        </w:tc>
        <w:tc>
          <w:tcPr>
            <w:tcW w:w="348"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7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1,3</w:t>
            </w:r>
          </w:p>
        </w:tc>
        <w:tc>
          <w:tcPr>
            <w:tcW w:w="28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7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9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1.3</w:t>
            </w:r>
          </w:p>
        </w:tc>
        <w:tc>
          <w:tcPr>
            <w:tcW w:w="6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i/>
                <w:sz w:val="24"/>
                <w:szCs w:val="26"/>
                <w:lang w:eastAsia="en-US"/>
              </w:rPr>
            </w:pPr>
            <w:r w:rsidRPr="00E67BBA">
              <w:rPr>
                <w:rFonts w:ascii="Times New Roman" w:eastAsia="Calibri" w:hAnsi="Times New Roman" w:cs="Times New Roman"/>
                <w:bCs/>
                <w:i/>
                <w:sz w:val="24"/>
                <w:szCs w:val="26"/>
                <w:lang w:eastAsia="en-US"/>
              </w:rPr>
              <w:t xml:space="preserve">Дороги местного значения                 </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i/>
                <w:sz w:val="24"/>
                <w:szCs w:val="26"/>
                <w:lang w:eastAsia="en-US"/>
              </w:rPr>
              <w:t>д. Нижний Матур</w:t>
            </w:r>
            <w:r w:rsidRPr="00E67BBA">
              <w:rPr>
                <w:rFonts w:ascii="Times New Roman" w:eastAsia="Calibri" w:hAnsi="Times New Roman" w:cs="Times New Roman"/>
                <w:bCs/>
                <w:sz w:val="24"/>
                <w:szCs w:val="26"/>
                <w:lang w:eastAsia="en-US"/>
              </w:rPr>
              <w:t xml:space="preserve"> </w:t>
            </w:r>
          </w:p>
        </w:tc>
      </w:tr>
      <w:tr w:rsidR="00E67BBA" w:rsidRPr="00E67BBA" w:rsidTr="00E67BBA">
        <w:trPr>
          <w:trHeight w:val="20"/>
          <w:jc w:val="center"/>
        </w:trPr>
        <w:tc>
          <w:tcPr>
            <w:tcW w:w="2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13</w:t>
            </w:r>
          </w:p>
        </w:tc>
        <w:tc>
          <w:tcPr>
            <w:tcW w:w="184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Ул. Луговая</w:t>
            </w:r>
          </w:p>
        </w:tc>
        <w:tc>
          <w:tcPr>
            <w:tcW w:w="348"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7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1.0</w:t>
            </w:r>
          </w:p>
        </w:tc>
        <w:tc>
          <w:tcPr>
            <w:tcW w:w="28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7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9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1.0</w:t>
            </w:r>
          </w:p>
        </w:tc>
        <w:tc>
          <w:tcPr>
            <w:tcW w:w="6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2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14</w:t>
            </w:r>
          </w:p>
        </w:tc>
        <w:tc>
          <w:tcPr>
            <w:tcW w:w="184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Ул</w:t>
            </w:r>
            <w:proofErr w:type="gramStart"/>
            <w:r w:rsidRPr="00E67BBA">
              <w:rPr>
                <w:rFonts w:ascii="Times New Roman" w:eastAsia="Calibri" w:hAnsi="Times New Roman" w:cs="Times New Roman"/>
                <w:bCs/>
                <w:sz w:val="24"/>
                <w:szCs w:val="26"/>
                <w:lang w:eastAsia="en-US"/>
              </w:rPr>
              <w:t>.З</w:t>
            </w:r>
            <w:proofErr w:type="gramEnd"/>
            <w:r w:rsidRPr="00E67BBA">
              <w:rPr>
                <w:rFonts w:ascii="Times New Roman" w:eastAsia="Calibri" w:hAnsi="Times New Roman" w:cs="Times New Roman"/>
                <w:bCs/>
                <w:sz w:val="24"/>
                <w:szCs w:val="26"/>
                <w:lang w:eastAsia="en-US"/>
              </w:rPr>
              <w:t>аречная</w:t>
            </w:r>
          </w:p>
        </w:tc>
        <w:tc>
          <w:tcPr>
            <w:tcW w:w="348"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7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1.2</w:t>
            </w:r>
          </w:p>
        </w:tc>
        <w:tc>
          <w:tcPr>
            <w:tcW w:w="28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7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9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1.2</w:t>
            </w:r>
          </w:p>
        </w:tc>
        <w:tc>
          <w:tcPr>
            <w:tcW w:w="6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2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15</w:t>
            </w:r>
          </w:p>
        </w:tc>
        <w:tc>
          <w:tcPr>
            <w:tcW w:w="184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Ул</w:t>
            </w:r>
            <w:proofErr w:type="gramStart"/>
            <w:r w:rsidRPr="00E67BBA">
              <w:rPr>
                <w:rFonts w:ascii="Times New Roman" w:eastAsia="Calibri" w:hAnsi="Times New Roman" w:cs="Times New Roman"/>
                <w:bCs/>
                <w:sz w:val="24"/>
                <w:szCs w:val="26"/>
                <w:lang w:eastAsia="en-US"/>
              </w:rPr>
              <w:t>.Ц</w:t>
            </w:r>
            <w:proofErr w:type="gramEnd"/>
            <w:r w:rsidRPr="00E67BBA">
              <w:rPr>
                <w:rFonts w:ascii="Times New Roman" w:eastAsia="Calibri" w:hAnsi="Times New Roman" w:cs="Times New Roman"/>
                <w:bCs/>
                <w:sz w:val="24"/>
                <w:szCs w:val="26"/>
                <w:lang w:eastAsia="en-US"/>
              </w:rPr>
              <w:t>ентральная</w:t>
            </w:r>
          </w:p>
        </w:tc>
        <w:tc>
          <w:tcPr>
            <w:tcW w:w="348"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7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1.5</w:t>
            </w:r>
          </w:p>
        </w:tc>
        <w:tc>
          <w:tcPr>
            <w:tcW w:w="28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7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9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1.5</w:t>
            </w:r>
          </w:p>
        </w:tc>
        <w:tc>
          <w:tcPr>
            <w:tcW w:w="6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2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16</w:t>
            </w:r>
          </w:p>
        </w:tc>
        <w:tc>
          <w:tcPr>
            <w:tcW w:w="184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ул. Центральная</w:t>
            </w:r>
          </w:p>
        </w:tc>
        <w:tc>
          <w:tcPr>
            <w:tcW w:w="348"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7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0,5</w:t>
            </w:r>
          </w:p>
        </w:tc>
        <w:tc>
          <w:tcPr>
            <w:tcW w:w="28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7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9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0,5</w:t>
            </w:r>
          </w:p>
        </w:tc>
        <w:tc>
          <w:tcPr>
            <w:tcW w:w="6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2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17</w:t>
            </w:r>
          </w:p>
        </w:tc>
        <w:tc>
          <w:tcPr>
            <w:tcW w:w="184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ул. Зелёная</w:t>
            </w:r>
          </w:p>
        </w:tc>
        <w:tc>
          <w:tcPr>
            <w:tcW w:w="348"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7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1.4</w:t>
            </w:r>
          </w:p>
        </w:tc>
        <w:tc>
          <w:tcPr>
            <w:tcW w:w="28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7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9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1.4</w:t>
            </w:r>
          </w:p>
        </w:tc>
        <w:tc>
          <w:tcPr>
            <w:tcW w:w="6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2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18</w:t>
            </w:r>
          </w:p>
        </w:tc>
        <w:tc>
          <w:tcPr>
            <w:tcW w:w="184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Дорога на кладбище с. Матур</w:t>
            </w:r>
          </w:p>
        </w:tc>
        <w:tc>
          <w:tcPr>
            <w:tcW w:w="348"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7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0,3</w:t>
            </w:r>
          </w:p>
        </w:tc>
        <w:tc>
          <w:tcPr>
            <w:tcW w:w="28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7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9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0.3</w:t>
            </w:r>
          </w:p>
        </w:tc>
        <w:tc>
          <w:tcPr>
            <w:tcW w:w="6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2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19</w:t>
            </w:r>
          </w:p>
        </w:tc>
        <w:tc>
          <w:tcPr>
            <w:tcW w:w="184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Дорога на кладбище д. </w:t>
            </w:r>
            <w:proofErr w:type="gramStart"/>
            <w:r w:rsidRPr="00E67BBA">
              <w:rPr>
                <w:rFonts w:ascii="Times New Roman" w:eastAsia="Calibri" w:hAnsi="Times New Roman" w:cs="Times New Roman"/>
                <w:bCs/>
                <w:sz w:val="24"/>
                <w:szCs w:val="26"/>
                <w:lang w:eastAsia="en-US"/>
              </w:rPr>
              <w:t>Нижний</w:t>
            </w:r>
            <w:proofErr w:type="gramEnd"/>
            <w:r w:rsidRPr="00E67BBA">
              <w:rPr>
                <w:rFonts w:ascii="Times New Roman" w:eastAsia="Calibri" w:hAnsi="Times New Roman" w:cs="Times New Roman"/>
                <w:bCs/>
                <w:sz w:val="24"/>
                <w:szCs w:val="26"/>
                <w:lang w:eastAsia="en-US"/>
              </w:rPr>
              <w:t xml:space="preserve"> Матур</w:t>
            </w:r>
          </w:p>
        </w:tc>
        <w:tc>
          <w:tcPr>
            <w:tcW w:w="348"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V</w:t>
            </w:r>
          </w:p>
        </w:tc>
        <w:tc>
          <w:tcPr>
            <w:tcW w:w="57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0,4</w:t>
            </w:r>
          </w:p>
        </w:tc>
        <w:tc>
          <w:tcPr>
            <w:tcW w:w="28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74"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9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0.4</w:t>
            </w:r>
          </w:p>
        </w:tc>
        <w:tc>
          <w:tcPr>
            <w:tcW w:w="68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bl>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bCs/>
          <w:sz w:val="28"/>
          <w:szCs w:val="24"/>
        </w:rPr>
      </w:pPr>
      <w:r w:rsidRPr="00E67BBA">
        <w:rPr>
          <w:rFonts w:ascii="Times New Roman" w:eastAsia="Times New Roman" w:hAnsi="Times New Roman" w:cs="Times New Roman"/>
          <w:sz w:val="28"/>
          <w:szCs w:val="24"/>
        </w:rPr>
        <w:t xml:space="preserve">Согласно Программе комплексного развития транспортной инфраструктуры Матурского сельсовета Таштыпского района Республики Хакасия на 2018 – 2025 годы, утвержденной постановлением администрации от 25.01.2018 №8, </w:t>
      </w:r>
      <w:r w:rsidRPr="00E67BBA">
        <w:rPr>
          <w:rFonts w:ascii="Times New Roman" w:eastAsia="Times New Roman" w:hAnsi="Times New Roman" w:cs="Times New Roman"/>
          <w:bCs/>
          <w:sz w:val="28"/>
          <w:szCs w:val="24"/>
        </w:rPr>
        <w:t>является обеспечение содержания и ремонта дорожной сети на территории Матурского поселения.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В целях  повышения качественного уровня дорожной сети сельского поселения, снижения уровня аварийности,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следующий комплекс мероприятий по развитию дорог поселения.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2.3.12.4.4.-2</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Перечень программных мероприятий Программы комплексного развития транспортной инфраструктуры на территории Матурского сельского поселения на 2018 – 2025 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4"/>
        <w:gridCol w:w="2106"/>
        <w:gridCol w:w="1418"/>
        <w:gridCol w:w="1041"/>
        <w:gridCol w:w="1041"/>
        <w:gridCol w:w="993"/>
        <w:gridCol w:w="2408"/>
      </w:tblGrid>
      <w:tr w:rsidR="00E67BBA" w:rsidRPr="00E67BBA" w:rsidTr="00E67BBA">
        <w:trPr>
          <w:trHeight w:val="20"/>
          <w:jc w:val="center"/>
        </w:trPr>
        <w:tc>
          <w:tcPr>
            <w:tcW w:w="294" w:type="pct"/>
            <w:vMerge w:val="restart"/>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 </w:t>
            </w:r>
            <w:proofErr w:type="gramStart"/>
            <w:r w:rsidRPr="00E67BBA">
              <w:rPr>
                <w:rFonts w:ascii="Times New Roman" w:eastAsia="Calibri" w:hAnsi="Times New Roman" w:cs="Times New Roman"/>
                <w:bCs/>
                <w:sz w:val="24"/>
                <w:szCs w:val="26"/>
                <w:lang w:eastAsia="en-US"/>
              </w:rPr>
              <w:t>п</w:t>
            </w:r>
            <w:proofErr w:type="gramEnd"/>
            <w:r w:rsidRPr="00E67BBA">
              <w:rPr>
                <w:rFonts w:ascii="Times New Roman" w:eastAsia="Calibri" w:hAnsi="Times New Roman" w:cs="Times New Roman"/>
                <w:bCs/>
                <w:sz w:val="24"/>
                <w:szCs w:val="26"/>
                <w:lang w:eastAsia="en-US"/>
              </w:rPr>
              <w:t>/п</w:t>
            </w:r>
          </w:p>
        </w:tc>
        <w:tc>
          <w:tcPr>
            <w:tcW w:w="1100" w:type="pct"/>
            <w:vMerge w:val="restart"/>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Наименование программы</w:t>
            </w:r>
          </w:p>
        </w:tc>
        <w:tc>
          <w:tcPr>
            <w:tcW w:w="741" w:type="pct"/>
            <w:vMerge w:val="restart"/>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Сроки реализации</w:t>
            </w:r>
          </w:p>
        </w:tc>
        <w:tc>
          <w:tcPr>
            <w:tcW w:w="1607" w:type="pct"/>
            <w:gridSpan w:val="3"/>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Объем финансирования, тыс</w:t>
            </w:r>
            <w:proofErr w:type="gramStart"/>
            <w:r w:rsidRPr="00E67BBA">
              <w:rPr>
                <w:rFonts w:ascii="Times New Roman" w:eastAsia="Calibri" w:hAnsi="Times New Roman" w:cs="Times New Roman"/>
                <w:bCs/>
                <w:sz w:val="24"/>
                <w:szCs w:val="26"/>
                <w:lang w:eastAsia="en-US"/>
              </w:rPr>
              <w:t>.р</w:t>
            </w:r>
            <w:proofErr w:type="gramEnd"/>
            <w:r w:rsidRPr="00E67BBA">
              <w:rPr>
                <w:rFonts w:ascii="Times New Roman" w:eastAsia="Calibri" w:hAnsi="Times New Roman" w:cs="Times New Roman"/>
                <w:bCs/>
                <w:sz w:val="24"/>
                <w:szCs w:val="26"/>
                <w:lang w:eastAsia="en-US"/>
              </w:rPr>
              <w:t>уб.</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258" w:type="pct"/>
            <w:vMerge w:val="restart"/>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roofErr w:type="gramStart"/>
            <w:r w:rsidRPr="00E67BBA">
              <w:rPr>
                <w:rFonts w:ascii="Times New Roman" w:eastAsia="Calibri" w:hAnsi="Times New Roman" w:cs="Times New Roman"/>
                <w:bCs/>
                <w:sz w:val="24"/>
                <w:szCs w:val="26"/>
                <w:lang w:eastAsia="en-US"/>
              </w:rPr>
              <w:t>Ответственный</w:t>
            </w:r>
            <w:proofErr w:type="gramEnd"/>
            <w:r w:rsidRPr="00E67BBA">
              <w:rPr>
                <w:rFonts w:ascii="Times New Roman" w:eastAsia="Calibri" w:hAnsi="Times New Roman" w:cs="Times New Roman"/>
                <w:bCs/>
                <w:sz w:val="24"/>
                <w:szCs w:val="26"/>
                <w:lang w:eastAsia="en-US"/>
              </w:rPr>
              <w:t xml:space="preserve"> за реализацию мероприятия</w:t>
            </w:r>
          </w:p>
        </w:tc>
      </w:tr>
      <w:tr w:rsidR="00E67BBA" w:rsidRPr="00E67BBA" w:rsidTr="00E67BBA">
        <w:trPr>
          <w:trHeight w:val="20"/>
          <w:jc w:val="center"/>
        </w:trPr>
        <w:tc>
          <w:tcPr>
            <w:tcW w:w="294" w:type="pct"/>
            <w:vMerge/>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100" w:type="pct"/>
            <w:vMerge/>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741" w:type="pct"/>
            <w:vMerge/>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44" w:type="pct"/>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Респ. бюджет</w:t>
            </w:r>
          </w:p>
        </w:tc>
        <w:tc>
          <w:tcPr>
            <w:tcW w:w="544" w:type="pct"/>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Мест.</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бюджет</w:t>
            </w:r>
          </w:p>
        </w:tc>
        <w:tc>
          <w:tcPr>
            <w:tcW w:w="519" w:type="pct"/>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Всего</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258" w:type="pct"/>
            <w:vMerge/>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29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w:t>
            </w:r>
          </w:p>
        </w:tc>
        <w:tc>
          <w:tcPr>
            <w:tcW w:w="1100"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Ремонт автодороги с. Матур ул. </w:t>
            </w:r>
            <w:proofErr w:type="gramStart"/>
            <w:r w:rsidRPr="00E67BBA">
              <w:rPr>
                <w:rFonts w:ascii="Times New Roman" w:eastAsia="Calibri" w:hAnsi="Times New Roman" w:cs="Times New Roman"/>
                <w:bCs/>
                <w:sz w:val="24"/>
                <w:szCs w:val="26"/>
                <w:lang w:eastAsia="en-US"/>
              </w:rPr>
              <w:t>Аэродромная</w:t>
            </w:r>
            <w:proofErr w:type="gramEnd"/>
            <w:r w:rsidRPr="00E67BBA">
              <w:rPr>
                <w:rFonts w:ascii="Times New Roman" w:eastAsia="Calibri" w:hAnsi="Times New Roman" w:cs="Times New Roman"/>
                <w:bCs/>
                <w:sz w:val="24"/>
                <w:szCs w:val="26"/>
                <w:lang w:eastAsia="en-US"/>
              </w:rPr>
              <w:t xml:space="preserve"> (1000м.)</w:t>
            </w:r>
          </w:p>
        </w:tc>
        <w:tc>
          <w:tcPr>
            <w:tcW w:w="741"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2018г.</w:t>
            </w: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1900</w:t>
            </w:r>
          </w:p>
        </w:tc>
        <w:tc>
          <w:tcPr>
            <w:tcW w:w="519"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1900</w:t>
            </w:r>
          </w:p>
        </w:tc>
        <w:tc>
          <w:tcPr>
            <w:tcW w:w="1258"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администрация  сельского поселения</w:t>
            </w:r>
          </w:p>
        </w:tc>
      </w:tr>
      <w:tr w:rsidR="00E67BBA" w:rsidRPr="00E67BBA" w:rsidTr="00E67BBA">
        <w:trPr>
          <w:trHeight w:val="20"/>
          <w:jc w:val="center"/>
        </w:trPr>
        <w:tc>
          <w:tcPr>
            <w:tcW w:w="29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w:t>
            </w:r>
          </w:p>
        </w:tc>
        <w:tc>
          <w:tcPr>
            <w:tcW w:w="1100"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Ремонт автодороги</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Д. Нижний Матур ул. Луговая (1000м.)</w:t>
            </w:r>
          </w:p>
        </w:tc>
        <w:tc>
          <w:tcPr>
            <w:tcW w:w="741"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2019 г.</w:t>
            </w: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1900</w:t>
            </w:r>
          </w:p>
        </w:tc>
        <w:tc>
          <w:tcPr>
            <w:tcW w:w="519"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1900</w:t>
            </w:r>
          </w:p>
        </w:tc>
        <w:tc>
          <w:tcPr>
            <w:tcW w:w="1258"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администрация  сельского поселения </w:t>
            </w:r>
          </w:p>
        </w:tc>
      </w:tr>
      <w:tr w:rsidR="00E67BBA" w:rsidRPr="00E67BBA" w:rsidTr="00E67BBA">
        <w:trPr>
          <w:trHeight w:val="20"/>
          <w:jc w:val="center"/>
        </w:trPr>
        <w:tc>
          <w:tcPr>
            <w:tcW w:w="29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w:t>
            </w:r>
          </w:p>
        </w:tc>
        <w:tc>
          <w:tcPr>
            <w:tcW w:w="1100"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Ремонт автодороги</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 Матур, ул. Сухой Лог(1500 м.)</w:t>
            </w:r>
          </w:p>
        </w:tc>
        <w:tc>
          <w:tcPr>
            <w:tcW w:w="741"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2020 г.</w:t>
            </w: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2850</w:t>
            </w:r>
          </w:p>
        </w:tc>
        <w:tc>
          <w:tcPr>
            <w:tcW w:w="519"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2850</w:t>
            </w:r>
          </w:p>
        </w:tc>
        <w:tc>
          <w:tcPr>
            <w:tcW w:w="1258"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администрация  сельского поселения </w:t>
            </w:r>
          </w:p>
        </w:tc>
      </w:tr>
      <w:tr w:rsidR="00E67BBA" w:rsidRPr="00E67BBA" w:rsidTr="00E67BBA">
        <w:trPr>
          <w:trHeight w:val="20"/>
          <w:jc w:val="center"/>
        </w:trPr>
        <w:tc>
          <w:tcPr>
            <w:tcW w:w="29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1100"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Ремонт автодороги</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 с. Матур,  ул. Зорина (700 м.)</w:t>
            </w:r>
          </w:p>
        </w:tc>
        <w:tc>
          <w:tcPr>
            <w:tcW w:w="741"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2021 г.</w:t>
            </w: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1330</w:t>
            </w:r>
          </w:p>
        </w:tc>
        <w:tc>
          <w:tcPr>
            <w:tcW w:w="519"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1330</w:t>
            </w:r>
          </w:p>
        </w:tc>
        <w:tc>
          <w:tcPr>
            <w:tcW w:w="1258"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администрация  </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сельского поселения </w:t>
            </w:r>
          </w:p>
        </w:tc>
      </w:tr>
      <w:tr w:rsidR="00E67BBA" w:rsidRPr="00E67BBA" w:rsidTr="00E67BBA">
        <w:trPr>
          <w:trHeight w:val="20"/>
          <w:jc w:val="center"/>
        </w:trPr>
        <w:tc>
          <w:tcPr>
            <w:tcW w:w="29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w:t>
            </w:r>
          </w:p>
        </w:tc>
        <w:tc>
          <w:tcPr>
            <w:tcW w:w="1100"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Ремонт автодороги</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С. Матур ул. </w:t>
            </w:r>
            <w:proofErr w:type="gramStart"/>
            <w:r w:rsidRPr="00E67BBA">
              <w:rPr>
                <w:rFonts w:ascii="Times New Roman" w:eastAsia="Calibri" w:hAnsi="Times New Roman" w:cs="Times New Roman"/>
                <w:bCs/>
                <w:sz w:val="24"/>
                <w:szCs w:val="26"/>
                <w:lang w:eastAsia="en-US"/>
              </w:rPr>
              <w:t>Школьная</w:t>
            </w:r>
            <w:proofErr w:type="gramEnd"/>
            <w:r w:rsidRPr="00E67BBA">
              <w:rPr>
                <w:rFonts w:ascii="Times New Roman" w:eastAsia="Calibri" w:hAnsi="Times New Roman" w:cs="Times New Roman"/>
                <w:bCs/>
                <w:sz w:val="24"/>
                <w:szCs w:val="26"/>
                <w:lang w:eastAsia="en-US"/>
              </w:rPr>
              <w:t xml:space="preserve"> (1500 м.)</w:t>
            </w:r>
          </w:p>
        </w:tc>
        <w:tc>
          <w:tcPr>
            <w:tcW w:w="741"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2022 г.</w:t>
            </w: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2850</w:t>
            </w:r>
          </w:p>
        </w:tc>
        <w:tc>
          <w:tcPr>
            <w:tcW w:w="519"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2850</w:t>
            </w:r>
          </w:p>
        </w:tc>
        <w:tc>
          <w:tcPr>
            <w:tcW w:w="1258"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администрация  сельского поселения </w:t>
            </w:r>
          </w:p>
        </w:tc>
      </w:tr>
      <w:tr w:rsidR="00E67BBA" w:rsidRPr="00E67BBA" w:rsidTr="00E67BBA">
        <w:trPr>
          <w:trHeight w:val="20"/>
          <w:jc w:val="center"/>
        </w:trPr>
        <w:tc>
          <w:tcPr>
            <w:tcW w:w="29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6</w:t>
            </w:r>
          </w:p>
        </w:tc>
        <w:tc>
          <w:tcPr>
            <w:tcW w:w="1100"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Ремонт автодороги</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 Матур ул. Набережная(600 м.)</w:t>
            </w:r>
          </w:p>
        </w:tc>
        <w:tc>
          <w:tcPr>
            <w:tcW w:w="741"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2023 г.</w:t>
            </w: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1140</w:t>
            </w:r>
          </w:p>
        </w:tc>
        <w:tc>
          <w:tcPr>
            <w:tcW w:w="519"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1140</w:t>
            </w:r>
          </w:p>
        </w:tc>
        <w:tc>
          <w:tcPr>
            <w:tcW w:w="1258"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администрация сельского поселения </w:t>
            </w:r>
          </w:p>
        </w:tc>
      </w:tr>
      <w:tr w:rsidR="00E67BBA" w:rsidRPr="00E67BBA" w:rsidTr="00E67BBA">
        <w:trPr>
          <w:trHeight w:val="20"/>
          <w:jc w:val="center"/>
        </w:trPr>
        <w:tc>
          <w:tcPr>
            <w:tcW w:w="29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7</w:t>
            </w:r>
          </w:p>
        </w:tc>
        <w:tc>
          <w:tcPr>
            <w:tcW w:w="1100"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Ремонт автодороги</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С. Матур, ул. </w:t>
            </w:r>
            <w:proofErr w:type="gramStart"/>
            <w:r w:rsidRPr="00E67BBA">
              <w:rPr>
                <w:rFonts w:ascii="Times New Roman" w:eastAsia="Calibri" w:hAnsi="Times New Roman" w:cs="Times New Roman"/>
                <w:bCs/>
                <w:sz w:val="24"/>
                <w:szCs w:val="26"/>
                <w:lang w:eastAsia="en-US"/>
              </w:rPr>
              <w:lastRenderedPageBreak/>
              <w:t>Колхозная</w:t>
            </w:r>
            <w:proofErr w:type="gramEnd"/>
            <w:r w:rsidRPr="00E67BBA">
              <w:rPr>
                <w:rFonts w:ascii="Times New Roman" w:eastAsia="Calibri" w:hAnsi="Times New Roman" w:cs="Times New Roman"/>
                <w:bCs/>
                <w:sz w:val="24"/>
                <w:szCs w:val="26"/>
                <w:lang w:eastAsia="en-US"/>
              </w:rPr>
              <w:t xml:space="preserve"> (1000 м.)</w:t>
            </w:r>
          </w:p>
        </w:tc>
        <w:tc>
          <w:tcPr>
            <w:tcW w:w="741"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lastRenderedPageBreak/>
              <w:t>2024 г.</w:t>
            </w: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1900</w:t>
            </w:r>
          </w:p>
        </w:tc>
        <w:tc>
          <w:tcPr>
            <w:tcW w:w="519"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1900</w:t>
            </w:r>
          </w:p>
        </w:tc>
        <w:tc>
          <w:tcPr>
            <w:tcW w:w="1258"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администрация сельского поселения </w:t>
            </w:r>
          </w:p>
        </w:tc>
      </w:tr>
      <w:tr w:rsidR="00E67BBA" w:rsidRPr="00E67BBA" w:rsidTr="00E67BBA">
        <w:trPr>
          <w:trHeight w:val="20"/>
          <w:jc w:val="center"/>
        </w:trPr>
        <w:tc>
          <w:tcPr>
            <w:tcW w:w="29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lastRenderedPageBreak/>
              <w:t>8</w:t>
            </w:r>
          </w:p>
        </w:tc>
        <w:tc>
          <w:tcPr>
            <w:tcW w:w="1100"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Ремонт автодороги</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 Матур ул. Андрагол</w:t>
            </w:r>
            <w:proofErr w:type="gramStart"/>
            <w:r w:rsidRPr="00E67BBA">
              <w:rPr>
                <w:rFonts w:ascii="Times New Roman" w:eastAsia="Calibri" w:hAnsi="Times New Roman" w:cs="Times New Roman"/>
                <w:bCs/>
                <w:sz w:val="24"/>
                <w:szCs w:val="26"/>
                <w:lang w:eastAsia="en-US"/>
              </w:rPr>
              <w:t xml:space="preserve">( </w:t>
            </w:r>
            <w:proofErr w:type="gramEnd"/>
            <w:r w:rsidRPr="00E67BBA">
              <w:rPr>
                <w:rFonts w:ascii="Times New Roman" w:eastAsia="Calibri" w:hAnsi="Times New Roman" w:cs="Times New Roman"/>
                <w:bCs/>
                <w:sz w:val="24"/>
                <w:szCs w:val="26"/>
                <w:lang w:eastAsia="en-US"/>
              </w:rPr>
              <w:t>1800 м.)</w:t>
            </w:r>
          </w:p>
        </w:tc>
        <w:tc>
          <w:tcPr>
            <w:tcW w:w="741"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2025 г.</w:t>
            </w: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44"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3420</w:t>
            </w:r>
          </w:p>
        </w:tc>
        <w:tc>
          <w:tcPr>
            <w:tcW w:w="519"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3420</w:t>
            </w:r>
          </w:p>
        </w:tc>
        <w:tc>
          <w:tcPr>
            <w:tcW w:w="1258" w:type="pct"/>
            <w:shd w:val="clear" w:color="auto" w:fill="FFFFFF"/>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администрация сельского поселения  </w:t>
            </w:r>
          </w:p>
        </w:tc>
      </w:tr>
    </w:tbl>
    <w:p w:rsidR="00E67BBA" w:rsidRPr="00E67BBA" w:rsidRDefault="00E67BBA" w:rsidP="005D529E">
      <w:pPr>
        <w:keepNext/>
        <w:keepLines/>
        <w:numPr>
          <w:ilvl w:val="3"/>
          <w:numId w:val="46"/>
        </w:numPr>
        <w:spacing w:after="0" w:line="240" w:lineRule="auto"/>
        <w:ind w:left="0" w:firstLine="0"/>
        <w:jc w:val="center"/>
        <w:outlineLvl w:val="3"/>
        <w:rPr>
          <w:rFonts w:ascii="Times New Roman" w:eastAsia="Times New Roman" w:hAnsi="Times New Roman" w:cs="Times New Roman"/>
          <w:b/>
          <w:iCs/>
          <w:sz w:val="28"/>
          <w:lang w:eastAsia="en-US"/>
        </w:rPr>
      </w:pPr>
      <w:bookmarkStart w:id="147" w:name="_Toc115097933"/>
      <w:r w:rsidRPr="00E67BBA">
        <w:rPr>
          <w:rFonts w:ascii="Times New Roman" w:eastAsia="Times New Roman" w:hAnsi="Times New Roman" w:cs="Times New Roman"/>
          <w:b/>
          <w:iCs/>
          <w:sz w:val="28"/>
          <w:lang w:eastAsia="en-US"/>
        </w:rPr>
        <w:t>Объекты обслуживания и хранения транспорта</w:t>
      </w:r>
      <w:bookmarkEnd w:id="147"/>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Согласно Программе комплексного развития транспортной инфраструктуры Матурского сельсовета Таштыпского района Республики Хакасия на 2018 – 2025 годы, утвержденной постановлением администрации от 25.01.2018 №8 на территории Матурского сельсовета автомобилизация поселения (104 единицы/1000человек  в 2017году) оценивается как низкий (при уровне автомобилизации в Российской Федерации 270 единиц на 1000 человек).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Грузовой транспорт в основном представлен сельскохозяйственной техникой.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Автомобильный парк сельского поселения преимущественно состоит из легковых автомобилей, а также грузовых  принадлежащих частным лицам. Детальная информация видов транспорта отсутствует.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Хранение транспортных средств осуществляется на придомовых территориях. Парковочные места имеются у всех объектов социальной инфраструктуры и у административных зданий хозяйствующих организаций.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Программе комплексного развития транспортной инфраструктуры Матурского сельсовета Таштыпского района Республики Хакасия на 2018 – 2025 годы, утвержденной постановлением администрации от 25.01.2018 №8, информация о планируемых мероприятиях отсутствует.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3"/>
          <w:numId w:val="46"/>
        </w:numPr>
        <w:spacing w:after="0" w:line="240" w:lineRule="auto"/>
        <w:ind w:left="0" w:firstLine="0"/>
        <w:jc w:val="center"/>
        <w:outlineLvl w:val="3"/>
        <w:rPr>
          <w:rFonts w:ascii="Times New Roman" w:eastAsia="Times New Roman" w:hAnsi="Times New Roman" w:cs="Times New Roman"/>
          <w:b/>
          <w:iCs/>
          <w:sz w:val="28"/>
          <w:lang w:eastAsia="en-US"/>
        </w:rPr>
      </w:pPr>
      <w:bookmarkStart w:id="148" w:name="_Toc115097934"/>
      <w:r w:rsidRPr="00E67BBA">
        <w:rPr>
          <w:rFonts w:ascii="Times New Roman" w:eastAsia="Times New Roman" w:hAnsi="Times New Roman" w:cs="Times New Roman"/>
          <w:b/>
          <w:iCs/>
          <w:sz w:val="28"/>
          <w:lang w:eastAsia="en-US"/>
        </w:rPr>
        <w:t>Общественный пассажирский транспорт</w:t>
      </w:r>
      <w:bookmarkEnd w:id="148"/>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Согласно Программе комплексного развития транспортной инфраструктуры Матурского сельсовета Таштыпского района Республики Хакасия на 2018 – 2025 годы, утвержденной постановлением администрации от 25.01.2018 №8 на территории Матурского сельсовета </w:t>
      </w:r>
      <w:proofErr w:type="gramStart"/>
      <w:r w:rsidRPr="00E67BBA">
        <w:rPr>
          <w:rFonts w:ascii="Times New Roman" w:eastAsia="Times New Roman" w:hAnsi="Times New Roman" w:cs="Times New Roman"/>
          <w:sz w:val="28"/>
          <w:szCs w:val="24"/>
        </w:rPr>
        <w:t>имеется основным видом пассажирского транспорта поселения является</w:t>
      </w:r>
      <w:proofErr w:type="gramEnd"/>
      <w:r w:rsidRPr="00E67BBA">
        <w:rPr>
          <w:rFonts w:ascii="Times New Roman" w:eastAsia="Times New Roman" w:hAnsi="Times New Roman" w:cs="Times New Roman"/>
          <w:sz w:val="28"/>
          <w:szCs w:val="24"/>
        </w:rPr>
        <w:t xml:space="preserve"> автобусное сообщение.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 территории поселения действуют два пассажирских автотранспортных маршрута. В населенных пунктах регулярный внутри сельский транспорт отсутствует. Большинство трудовых передвижений в поселении приходится на личный, ведомственный транспорт, пешеходные сообщения.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Передвижение по территории населенных пунктов сельского поселения осуществляется с использованием личного транспорта, в пешем порядке либо пользуются услугами такси.  Автобусное движение между населенными пунктами и районным центром организовано Администрацией Таштыпского района. Исполнителем является МУП «Таштыпская автоколонна».  Информация об объемах пассажирских перевозок необходимая для анализа пассажиропотока отсутствует.</w:t>
      </w: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Программе комплексного развития транспортной инфраструктуры Матурского сельсовета Таштыпского района Республики Хакасия на 2018 – 2025 годы, утвержденной постановлением администрации от 25.01.2018 №8, информация о планируемых мероприятиях отсутствует.</w:t>
      </w:r>
    </w:p>
    <w:p w:rsidR="00E67BBA" w:rsidRPr="00E67BBA" w:rsidRDefault="00E67BBA" w:rsidP="00E67BBA">
      <w:pPr>
        <w:widowControl w:val="0"/>
        <w:tabs>
          <w:tab w:val="left" w:pos="851"/>
        </w:tabs>
        <w:spacing w:before="120" w:after="120" w:line="240" w:lineRule="auto"/>
        <w:ind w:firstLine="709"/>
        <w:contextualSpacing/>
        <w:jc w:val="both"/>
        <w:rPr>
          <w:rFonts w:ascii="Times New Roman" w:eastAsia="Times New Roman" w:hAnsi="Times New Roman" w:cs="Times New Roman"/>
          <w:sz w:val="28"/>
          <w:szCs w:val="28"/>
        </w:rPr>
      </w:pPr>
    </w:p>
    <w:p w:rsidR="00E67BBA" w:rsidRPr="00E67BBA" w:rsidRDefault="00E67BBA" w:rsidP="005D529E">
      <w:pPr>
        <w:keepNext/>
        <w:keepLines/>
        <w:numPr>
          <w:ilvl w:val="3"/>
          <w:numId w:val="46"/>
        </w:numPr>
        <w:spacing w:after="0" w:line="240" w:lineRule="auto"/>
        <w:ind w:left="0" w:firstLine="0"/>
        <w:jc w:val="center"/>
        <w:outlineLvl w:val="3"/>
        <w:rPr>
          <w:rFonts w:ascii="Times New Roman" w:eastAsia="Times New Roman" w:hAnsi="Times New Roman" w:cs="Times New Roman"/>
          <w:b/>
          <w:iCs/>
          <w:sz w:val="28"/>
          <w:lang w:eastAsia="en-US"/>
        </w:rPr>
      </w:pPr>
      <w:bookmarkStart w:id="149" w:name="_Toc115097935"/>
      <w:r w:rsidRPr="00E67BBA">
        <w:rPr>
          <w:rFonts w:ascii="Times New Roman" w:eastAsia="Times New Roman" w:hAnsi="Times New Roman" w:cs="Times New Roman"/>
          <w:b/>
          <w:iCs/>
          <w:sz w:val="28"/>
          <w:lang w:eastAsia="en-US"/>
        </w:rPr>
        <w:t>Искусственные дорожные сооружения</w:t>
      </w:r>
      <w:bookmarkEnd w:id="149"/>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Программе комплексного развития транспортной инфраструктуры Матурского сельсовета Таштыпского района Республики Хакасия на 2018 – 2025 годы, утвержденной постановлением администрации от 25.01.2018 №8 на территории Матурского сельсовета расположены следующие объекты транспортной инфраструктурой: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на автодороге Матур – Верх-Таштып: км 0+655 мост через р</w:t>
      </w:r>
      <w:proofErr w:type="gramStart"/>
      <w:r w:rsidRPr="00E67BBA">
        <w:rPr>
          <w:rFonts w:ascii="Times New Roman" w:eastAsia="Times New Roman" w:hAnsi="Times New Roman" w:cs="Times New Roman"/>
          <w:sz w:val="28"/>
          <w:szCs w:val="24"/>
        </w:rPr>
        <w:t>.К</w:t>
      </w:r>
      <w:proofErr w:type="gramEnd"/>
      <w:r w:rsidRPr="00E67BBA">
        <w:rPr>
          <w:rFonts w:ascii="Times New Roman" w:eastAsia="Times New Roman" w:hAnsi="Times New Roman" w:cs="Times New Roman"/>
          <w:sz w:val="28"/>
          <w:szCs w:val="24"/>
        </w:rPr>
        <w:t>ульчик (длина 4.0 п.м., деревянное простое пролетное строение, деревянная проезжая часть);</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на автодороге Матур – Нижний Матур: км 2+239 мост через р</w:t>
      </w:r>
      <w:proofErr w:type="gramStart"/>
      <w:r w:rsidRPr="00E67BBA">
        <w:rPr>
          <w:rFonts w:ascii="Times New Roman" w:eastAsia="Times New Roman" w:hAnsi="Times New Roman" w:cs="Times New Roman"/>
          <w:sz w:val="28"/>
          <w:szCs w:val="24"/>
        </w:rPr>
        <w:t>.М</w:t>
      </w:r>
      <w:proofErr w:type="gramEnd"/>
      <w:r w:rsidRPr="00E67BBA">
        <w:rPr>
          <w:rFonts w:ascii="Times New Roman" w:eastAsia="Times New Roman" w:hAnsi="Times New Roman" w:cs="Times New Roman"/>
          <w:sz w:val="28"/>
          <w:szCs w:val="24"/>
        </w:rPr>
        <w:t>атур (длина 54,62 п.м., металлические прокатные балки пролетного строения, деревянная проезжая часть);</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на автодороге Таштып – Верхняя Се</w:t>
      </w:r>
      <w:proofErr w:type="gramStart"/>
      <w:r w:rsidRPr="00E67BBA">
        <w:rPr>
          <w:rFonts w:ascii="Times New Roman" w:eastAsia="Times New Roman" w:hAnsi="Times New Roman" w:cs="Times New Roman"/>
          <w:sz w:val="28"/>
          <w:szCs w:val="24"/>
        </w:rPr>
        <w:t>я-</w:t>
      </w:r>
      <w:proofErr w:type="gramEnd"/>
      <w:r w:rsidRPr="00E67BBA">
        <w:rPr>
          <w:rFonts w:ascii="Times New Roman" w:eastAsia="Times New Roman" w:hAnsi="Times New Roman" w:cs="Times New Roman"/>
          <w:sz w:val="28"/>
          <w:szCs w:val="24"/>
        </w:rPr>
        <w:t xml:space="preserve"> Матур: км 7+712 мост через р. Малая Сея (длина 39,63 п.м.,железобетонные ребристые балки пролетного строения, асфальтобетонное покрытие проезжей части);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км 20+968 мост через р</w:t>
      </w:r>
      <w:proofErr w:type="gramStart"/>
      <w:r w:rsidRPr="00E67BBA">
        <w:rPr>
          <w:rFonts w:ascii="Times New Roman" w:eastAsia="Times New Roman" w:hAnsi="Times New Roman" w:cs="Times New Roman"/>
          <w:sz w:val="28"/>
          <w:szCs w:val="24"/>
        </w:rPr>
        <w:t>.Б</w:t>
      </w:r>
      <w:proofErr w:type="gramEnd"/>
      <w:r w:rsidRPr="00E67BBA">
        <w:rPr>
          <w:rFonts w:ascii="Times New Roman" w:eastAsia="Times New Roman" w:hAnsi="Times New Roman" w:cs="Times New Roman"/>
          <w:sz w:val="28"/>
          <w:szCs w:val="24"/>
        </w:rPr>
        <w:t>ольшая Сея (длина 39,58  п.м.,железобетонные ребристые балки пролетного строения, асфальтобетонное покрытие проезжей части);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км 26+437 мост через р</w:t>
      </w:r>
      <w:proofErr w:type="gramStart"/>
      <w:r w:rsidRPr="00E67BBA">
        <w:rPr>
          <w:rFonts w:ascii="Times New Roman" w:eastAsia="Times New Roman" w:hAnsi="Times New Roman" w:cs="Times New Roman"/>
          <w:sz w:val="28"/>
          <w:szCs w:val="24"/>
        </w:rPr>
        <w:t>.Ш</w:t>
      </w:r>
      <w:proofErr w:type="gramEnd"/>
      <w:r w:rsidRPr="00E67BBA">
        <w:rPr>
          <w:rFonts w:ascii="Times New Roman" w:eastAsia="Times New Roman" w:hAnsi="Times New Roman" w:cs="Times New Roman"/>
          <w:sz w:val="28"/>
          <w:szCs w:val="24"/>
        </w:rPr>
        <w:t>епчул (длина 21,52  п.м.,железобетонные ребристые балки пролетного строения, асфальтобетонное покрытие проезжей части);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км 26+987 мост через р</w:t>
      </w:r>
      <w:proofErr w:type="gramStart"/>
      <w:r w:rsidRPr="00E67BBA">
        <w:rPr>
          <w:rFonts w:ascii="Times New Roman" w:eastAsia="Times New Roman" w:hAnsi="Times New Roman" w:cs="Times New Roman"/>
          <w:sz w:val="28"/>
          <w:szCs w:val="24"/>
        </w:rPr>
        <w:t>.Ш</w:t>
      </w:r>
      <w:proofErr w:type="gramEnd"/>
      <w:r w:rsidRPr="00E67BBA">
        <w:rPr>
          <w:rFonts w:ascii="Times New Roman" w:eastAsia="Times New Roman" w:hAnsi="Times New Roman" w:cs="Times New Roman"/>
          <w:sz w:val="28"/>
          <w:szCs w:val="24"/>
        </w:rPr>
        <w:t>епчул (длина 10,30  п.м.,железобетонные ребристые балки пролетного строения, асфальтобетонное покрытие проезжей части);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км 40+630 мост через р</w:t>
      </w:r>
      <w:proofErr w:type="gramStart"/>
      <w:r w:rsidRPr="00E67BBA">
        <w:rPr>
          <w:rFonts w:ascii="Times New Roman" w:eastAsia="Times New Roman" w:hAnsi="Times New Roman" w:cs="Times New Roman"/>
          <w:sz w:val="28"/>
          <w:szCs w:val="24"/>
        </w:rPr>
        <w:t>.К</w:t>
      </w:r>
      <w:proofErr w:type="gramEnd"/>
      <w:r w:rsidRPr="00E67BBA">
        <w:rPr>
          <w:rFonts w:ascii="Times New Roman" w:eastAsia="Times New Roman" w:hAnsi="Times New Roman" w:cs="Times New Roman"/>
          <w:sz w:val="28"/>
          <w:szCs w:val="24"/>
        </w:rPr>
        <w:t>улява (длина 13,37  п.м.,железобетонные ребристые балки пролетного строения, асфальтобетонное покрытие проезжей части).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Проектное предложение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Проектом внесения изменений в генеральный план и утвержденными документами территориального планирования не предлагаются мероприятия в части искусственных дорожных сооружений.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3"/>
          <w:numId w:val="46"/>
        </w:numPr>
        <w:spacing w:after="0" w:line="240" w:lineRule="auto"/>
        <w:ind w:left="1560"/>
        <w:jc w:val="center"/>
        <w:outlineLvl w:val="3"/>
        <w:rPr>
          <w:rFonts w:ascii="Times New Roman" w:eastAsia="Times New Roman" w:hAnsi="Times New Roman" w:cs="Times New Roman"/>
          <w:b/>
          <w:iCs/>
          <w:sz w:val="28"/>
          <w:lang w:eastAsia="en-US"/>
        </w:rPr>
      </w:pPr>
      <w:bookmarkStart w:id="150" w:name="_Toc104990694"/>
      <w:bookmarkStart w:id="151" w:name="_Toc115097936"/>
      <w:r w:rsidRPr="00E67BBA">
        <w:rPr>
          <w:rFonts w:ascii="Times New Roman" w:eastAsia="Times New Roman" w:hAnsi="Times New Roman" w:cs="Times New Roman"/>
          <w:b/>
          <w:iCs/>
          <w:sz w:val="28"/>
          <w:lang w:eastAsia="en-US"/>
        </w:rPr>
        <w:t>Дорожки велосипедные и пешеходные</w:t>
      </w:r>
      <w:bookmarkEnd w:id="150"/>
      <w:bookmarkEnd w:id="151"/>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Согласно Программе комплексного развития транспортной инфраструктуры Матурского сельсовета Таштыпского района Республики Хакасия на 2018 – 2025 годы, утвержденной постановлением администрации от 25.01.2018 №8, на территории Матурского сельсовета специализированные дорожки для велосипедного передвижения на территории поселения не предусмотрены.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Пешеходы передвигаются по обочинам дорог.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Для передвижения пешеходов тротуары не предусмотрены.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Программе комплексного развития транспортной инфраструктуры Матурского сельсовета Таштыпского района Республики Хакасия на 2018 – 2025 годы, утвержденной постановлением администрации от 25.01.2018 №8, мероприятия по развитию велосипедного передвижения возможны к реализации как дополнительные при получении дополнительных доходов местного бюджета или появления возможности финансирования из иных источников.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2"/>
          <w:numId w:val="46"/>
        </w:numPr>
        <w:spacing w:after="0" w:line="240" w:lineRule="auto"/>
        <w:ind w:left="0" w:firstLine="0"/>
        <w:jc w:val="center"/>
        <w:outlineLvl w:val="2"/>
        <w:rPr>
          <w:rFonts w:ascii="Times New Roman" w:eastAsia="Times New Roman" w:hAnsi="Times New Roman" w:cs="Times New Roman"/>
          <w:b/>
          <w:sz w:val="28"/>
          <w:szCs w:val="24"/>
          <w:lang w:eastAsia="en-US"/>
        </w:rPr>
      </w:pPr>
      <w:bookmarkStart w:id="152" w:name="_Toc59276547"/>
      <w:bookmarkStart w:id="153" w:name="_Toc70521420"/>
      <w:bookmarkStart w:id="154" w:name="_Toc115097937"/>
      <w:r w:rsidRPr="00E67BBA">
        <w:rPr>
          <w:rFonts w:ascii="Times New Roman" w:eastAsia="Times New Roman" w:hAnsi="Times New Roman" w:cs="Times New Roman"/>
          <w:b/>
          <w:sz w:val="28"/>
          <w:szCs w:val="24"/>
          <w:lang w:eastAsia="en-US"/>
        </w:rPr>
        <w:t>Инженерн</w:t>
      </w:r>
      <w:bookmarkEnd w:id="152"/>
      <w:bookmarkEnd w:id="153"/>
      <w:r w:rsidRPr="00E67BBA">
        <w:rPr>
          <w:rFonts w:ascii="Times New Roman" w:eastAsia="Times New Roman" w:hAnsi="Times New Roman" w:cs="Times New Roman"/>
          <w:b/>
          <w:sz w:val="28"/>
          <w:szCs w:val="24"/>
          <w:lang w:eastAsia="en-US"/>
        </w:rPr>
        <w:t>ая инфраструктура</w:t>
      </w:r>
      <w:bookmarkEnd w:id="154"/>
    </w:p>
    <w:p w:rsidR="00E67BBA" w:rsidRPr="00E67BBA" w:rsidRDefault="00E67BBA" w:rsidP="005D529E">
      <w:pPr>
        <w:keepNext/>
        <w:keepLines/>
        <w:numPr>
          <w:ilvl w:val="3"/>
          <w:numId w:val="46"/>
        </w:numPr>
        <w:spacing w:after="0" w:line="240" w:lineRule="auto"/>
        <w:ind w:left="0" w:firstLine="0"/>
        <w:jc w:val="center"/>
        <w:outlineLvl w:val="3"/>
        <w:rPr>
          <w:rFonts w:ascii="Times New Roman" w:eastAsia="Times New Roman" w:hAnsi="Times New Roman" w:cs="Times New Roman"/>
          <w:b/>
          <w:iCs/>
          <w:sz w:val="28"/>
        </w:rPr>
      </w:pPr>
      <w:bookmarkStart w:id="155" w:name="_Toc59276548"/>
      <w:bookmarkStart w:id="156" w:name="_Toc115097938"/>
      <w:r w:rsidRPr="00E67BBA">
        <w:rPr>
          <w:rFonts w:ascii="Times New Roman" w:eastAsia="Times New Roman" w:hAnsi="Times New Roman" w:cs="Times New Roman"/>
          <w:b/>
          <w:iCs/>
          <w:sz w:val="28"/>
        </w:rPr>
        <w:t>Водоснабжение</w:t>
      </w:r>
      <w:bookmarkEnd w:id="155"/>
      <w:bookmarkEnd w:id="156"/>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Источниками водоснабжения Матурского сельсовета Таштыпского района являются подземные воды. Качество воды, подаваемой потребителям, во многом зависит от химического состава подземных вод, меняющегося в течение времени. В отдельные периоды времени качество воды не соответствует требованиям ГОСТ </w:t>
      </w:r>
      <w:proofErr w:type="gramStart"/>
      <w:r w:rsidRPr="00E67BBA">
        <w:rPr>
          <w:rFonts w:ascii="Times New Roman" w:eastAsia="Times New Roman" w:hAnsi="Times New Roman" w:cs="Times New Roman"/>
          <w:sz w:val="28"/>
          <w:szCs w:val="24"/>
        </w:rPr>
        <w:t>Р</w:t>
      </w:r>
      <w:proofErr w:type="gramEnd"/>
      <w:r w:rsidRPr="00E67BBA">
        <w:rPr>
          <w:rFonts w:ascii="Times New Roman" w:eastAsia="Times New Roman" w:hAnsi="Times New Roman" w:cs="Times New Roman"/>
          <w:sz w:val="28"/>
          <w:szCs w:val="24"/>
        </w:rPr>
        <w:t xml:space="preserve">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Водопроводные очистные сооружения в сельсовете отсутствуют. В сеть подается исходная (природная) вода. Все системы являются одновременно </w:t>
      </w:r>
      <w:r w:rsidRPr="00E67BBA">
        <w:rPr>
          <w:rFonts w:ascii="Times New Roman" w:eastAsia="Times New Roman" w:hAnsi="Times New Roman" w:cs="Times New Roman"/>
          <w:sz w:val="28"/>
          <w:szCs w:val="24"/>
        </w:rPr>
        <w:lastRenderedPageBreak/>
        <w:t>источниками как хозяйственно-питьевого, так и противопожарного водоснабжения.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На территории Матурского сельсовета централизованное водоснабжение практически отсутствует. Водопроводные сети есть только </w:t>
      </w:r>
      <w:proofErr w:type="gramStart"/>
      <w:r w:rsidRPr="00E67BBA">
        <w:rPr>
          <w:rFonts w:ascii="Times New Roman" w:eastAsia="Times New Roman" w:hAnsi="Times New Roman" w:cs="Times New Roman"/>
          <w:sz w:val="28"/>
          <w:szCs w:val="24"/>
        </w:rPr>
        <w:t>на незначительной части территории</w:t>
      </w:r>
      <w:proofErr w:type="gramEnd"/>
      <w:r w:rsidRPr="00E67BBA">
        <w:rPr>
          <w:rFonts w:ascii="Times New Roman" w:eastAsia="Times New Roman" w:hAnsi="Times New Roman" w:cs="Times New Roman"/>
          <w:sz w:val="28"/>
          <w:szCs w:val="24"/>
        </w:rPr>
        <w:t xml:space="preserve"> с. Матур.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На большей части территории с. Матур и на всей территории д. </w:t>
      </w:r>
      <w:proofErr w:type="gramStart"/>
      <w:r w:rsidRPr="00E67BBA">
        <w:rPr>
          <w:rFonts w:ascii="Times New Roman" w:eastAsia="Times New Roman" w:hAnsi="Times New Roman" w:cs="Times New Roman"/>
          <w:sz w:val="28"/>
          <w:szCs w:val="24"/>
        </w:rPr>
        <w:t>Нижний</w:t>
      </w:r>
      <w:proofErr w:type="gramEnd"/>
      <w:r w:rsidRPr="00E67BBA">
        <w:rPr>
          <w:rFonts w:ascii="Times New Roman" w:eastAsia="Times New Roman" w:hAnsi="Times New Roman" w:cs="Times New Roman"/>
          <w:sz w:val="28"/>
          <w:szCs w:val="24"/>
        </w:rPr>
        <w:t xml:space="preserve"> Матур нецентрализованное.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Централизованное горячее водоснабжение </w:t>
      </w:r>
      <w:bookmarkStart w:id="157" w:name="_Hlk103682326"/>
      <w:r w:rsidRPr="00E67BBA">
        <w:rPr>
          <w:rFonts w:ascii="Times New Roman" w:eastAsia="Times New Roman" w:hAnsi="Times New Roman" w:cs="Times New Roman"/>
          <w:sz w:val="28"/>
          <w:szCs w:val="24"/>
        </w:rPr>
        <w:t xml:space="preserve">в населенных пунктах </w:t>
      </w:r>
      <w:bookmarkEnd w:id="157"/>
      <w:r w:rsidRPr="00E67BBA">
        <w:rPr>
          <w:rFonts w:ascii="Times New Roman" w:eastAsia="Times New Roman" w:hAnsi="Times New Roman" w:cs="Times New Roman"/>
          <w:sz w:val="28"/>
          <w:szCs w:val="24"/>
        </w:rPr>
        <w:t>Матурского сельсовета отсутствует. Обеспечение горячей водой населения осуществляется за счет индивидуальных водонагревателей накопительного или проточного типа.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Водоснабжение </w:t>
      </w:r>
      <w:bookmarkStart w:id="158" w:name="_Hlk103681318"/>
      <w:r w:rsidRPr="00E67BBA">
        <w:rPr>
          <w:rFonts w:ascii="Times New Roman" w:eastAsia="Times New Roman" w:hAnsi="Times New Roman" w:cs="Times New Roman"/>
          <w:sz w:val="28"/>
          <w:szCs w:val="24"/>
        </w:rPr>
        <w:t>населения территорий</w:t>
      </w:r>
      <w:bookmarkEnd w:id="158"/>
      <w:r w:rsidRPr="00E67BBA">
        <w:rPr>
          <w:rFonts w:ascii="Times New Roman" w:eastAsia="Times New Roman" w:hAnsi="Times New Roman" w:cs="Times New Roman"/>
          <w:sz w:val="28"/>
          <w:szCs w:val="24"/>
        </w:rPr>
        <w:t>, не охваченных централизованными системами водоснабжения, обеспечивается от индивидуальных шахтных колодцев, бытовых скважин, поверхностных источников воды.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Принятые в проекте решения соответствуют требованиям: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СП 31.13330.2012 «Водоснабжение. Наружные сети и сооружения. Актуализированная редакция. СНиП 2.04.02˗84*»;</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СП 8.13130.2009 «Системы противопожарной защиты. Источники наружного противопожарного водоснабжения. Требования пожарной безопасности»;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СанПиН 2.1.4.1074˗01. 2.1.4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Санитарно ˗ эпидемиологические правила и нормативы».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Планирование основных мероприятий по развитию систем водоснабжения основано на материалах действующей градостроительной документации.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результате анализа существующего положения в области водоснабжения выявлено следующее: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существующие источники водоснабжения (артезианские скважины) имеют значительный срок эксплуатации, водопроводные сети и сооружения имеют высокую степень износа;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централизованным водоснабжением не охвачена большая часть населенных пунктов;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в технологической схеме существующих систем водоснабжения отсутствуют водопроводные очистные сооружения, таким </w:t>
      </w:r>
      <w:proofErr w:type="gramStart"/>
      <w:r w:rsidRPr="00E67BBA">
        <w:rPr>
          <w:rFonts w:ascii="Times New Roman" w:eastAsia="Times New Roman" w:hAnsi="Times New Roman" w:cs="Times New Roman"/>
          <w:sz w:val="28"/>
          <w:szCs w:val="24"/>
        </w:rPr>
        <w:t>образом</w:t>
      </w:r>
      <w:proofErr w:type="gramEnd"/>
      <w:r w:rsidRPr="00E67BBA">
        <w:rPr>
          <w:rFonts w:ascii="Times New Roman" w:eastAsia="Times New Roman" w:hAnsi="Times New Roman" w:cs="Times New Roman"/>
          <w:sz w:val="28"/>
          <w:szCs w:val="24"/>
        </w:rPr>
        <w:t xml:space="preserve"> постоянное поступление в питьевой водопровод воды требуемого качества не гарантируется.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Для предохранения имеющихся и проектируемых источников питьевого водоснабжения от возможного загрязнения предлагается </w:t>
      </w:r>
      <w:r w:rsidRPr="00E67BBA">
        <w:rPr>
          <w:rFonts w:ascii="Times New Roman" w:eastAsia="Times New Roman" w:hAnsi="Times New Roman" w:cs="Times New Roman"/>
          <w:sz w:val="28"/>
          <w:szCs w:val="24"/>
        </w:rPr>
        <w:lastRenderedPageBreak/>
        <w:t>выполнить комплекс мероприятий по приведению зон санитарной охраны до соответствия требованиям СанПиН 2.1.4.1110-02.</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1-й пояс санитарной охраны включаются территории, на которых размещаются водозаборы, очистные сооружения, резервуары чистой воды с учетом их расширения. Территория 1 пояса ограждается и благоустраивается.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зону 2-го и 3-го поясов подземных источников на основе специальных изысканий включаются территории, обеспечивающие надежную защиту водозабора от загрязнения.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развитии водоснабжения Матурского сельсовета генеральным планом предлагается: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произведение изысканий и выполнение оценки запасов подземных пресных вод соответствующего качества на территории сельсовета;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на основании разработанных проектов выполнить строительство водозаборов из подземных вод;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реконструкция и капитальный ремонт существующих водопроводных сетей с сооружениями с заменой отработавших труб на полиэтиленовые со сроком службы не менее 50 лет, при невозможности выполнить ремонт - выполнить новое строительство;</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строительство новых закольцованных водопроводов из полиэтиленовых труб для подключения существующих и новых строящихся объектов на планируемых территориях, трассировка водопроводных сетей определяется отдельным проектом на последующих этапах;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реконструкция сооружений водозаборов с заменой отработавшего оборудования на </w:t>
      </w:r>
      <w:proofErr w:type="gramStart"/>
      <w:r w:rsidRPr="00E67BBA">
        <w:rPr>
          <w:rFonts w:ascii="Times New Roman" w:eastAsia="Times New Roman" w:hAnsi="Times New Roman" w:cs="Times New Roman"/>
          <w:sz w:val="28"/>
          <w:szCs w:val="24"/>
        </w:rPr>
        <w:t>современное</w:t>
      </w:r>
      <w:proofErr w:type="gramEnd"/>
      <w:r w:rsidRPr="00E67BBA">
        <w:rPr>
          <w:rFonts w:ascii="Times New Roman" w:eastAsia="Times New Roman" w:hAnsi="Times New Roman" w:cs="Times New Roman"/>
          <w:sz w:val="28"/>
          <w:szCs w:val="24"/>
        </w:rPr>
        <w:t xml:space="preserve"> энергоэффективное;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проектирование и строительство водопроводных очистных сооружений с использованием современных материалов и технологий, определение месторасположения водопроводных очистных сооружений производится специализированной организацией отдельным проектом на последующих этапах;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установление зон санитарной охраны существующих и планируемых источников водоснабжения, водопроводных сетей и сооружений;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изготовление проектов санитарно-защитных зон на скважины.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Норма водопотребления на хозяйственно </w:t>
      </w:r>
      <w:proofErr w:type="gramStart"/>
      <w:r w:rsidRPr="00E67BBA">
        <w:rPr>
          <w:rFonts w:ascii="Times New Roman" w:eastAsia="Times New Roman" w:hAnsi="Times New Roman" w:cs="Times New Roman"/>
          <w:sz w:val="28"/>
          <w:szCs w:val="24"/>
        </w:rPr>
        <w:t>-п</w:t>
      </w:r>
      <w:proofErr w:type="gramEnd"/>
      <w:r w:rsidRPr="00E67BBA">
        <w:rPr>
          <w:rFonts w:ascii="Times New Roman" w:eastAsia="Times New Roman" w:hAnsi="Times New Roman" w:cs="Times New Roman"/>
          <w:sz w:val="28"/>
          <w:szCs w:val="24"/>
        </w:rPr>
        <w:t>итьевые нужды принята 160 л/сут, на полив 50 л/сут на человека согласно СП 31.13330.2012 «Водоснабжение. Наружные сети и сооружения. Актуализированная редакция. СНиП 2.04.02˗84*».</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Далее в таблице приведен баланс водопотребления, составленный на основе данных о численности населения в современном состоянии, на первую очередь и на расчетный срок.</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2.3.13-1</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Ведомость расчетных расходов на водоснабжение по укрупненным показателям</w:t>
      </w:r>
    </w:p>
    <w:tbl>
      <w:tblPr>
        <w:tblW w:w="5000" w:type="pct"/>
        <w:jc w:val="center"/>
        <w:tblLook w:val="04A0"/>
      </w:tblPr>
      <w:tblGrid>
        <w:gridCol w:w="724"/>
        <w:gridCol w:w="1684"/>
        <w:gridCol w:w="771"/>
        <w:gridCol w:w="795"/>
        <w:gridCol w:w="1000"/>
        <w:gridCol w:w="1558"/>
        <w:gridCol w:w="3039"/>
      </w:tblGrid>
      <w:tr w:rsidR="00E67BBA" w:rsidRPr="00E67BBA" w:rsidTr="00E67BBA">
        <w:trPr>
          <w:trHeight w:val="20"/>
          <w:jc w:val="center"/>
        </w:trPr>
        <w:tc>
          <w:tcPr>
            <w:tcW w:w="380" w:type="pct"/>
            <w:vMerge w:val="restart"/>
            <w:tcBorders>
              <w:top w:val="single" w:sz="4" w:space="0" w:color="auto"/>
              <w:left w:val="single" w:sz="4" w:space="0" w:color="auto"/>
              <w:right w:val="single" w:sz="4" w:space="0" w:color="auto"/>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bookmarkStart w:id="159" w:name="_Hlk55204106"/>
            <w:r w:rsidRPr="00E67BBA">
              <w:rPr>
                <w:rFonts w:ascii="Times New Roman" w:eastAsia="Calibri" w:hAnsi="Times New Roman" w:cs="Times New Roman"/>
                <w:bCs/>
                <w:sz w:val="24"/>
                <w:szCs w:val="26"/>
                <w:lang w:eastAsia="en-US"/>
              </w:rPr>
              <w:lastRenderedPageBreak/>
              <w:t xml:space="preserve">№ </w:t>
            </w:r>
            <w:proofErr w:type="gramStart"/>
            <w:r w:rsidRPr="00E67BBA">
              <w:rPr>
                <w:rFonts w:ascii="Times New Roman" w:eastAsia="Calibri" w:hAnsi="Times New Roman" w:cs="Times New Roman"/>
                <w:bCs/>
                <w:sz w:val="24"/>
                <w:szCs w:val="26"/>
                <w:lang w:eastAsia="en-US"/>
              </w:rPr>
              <w:t>п</w:t>
            </w:r>
            <w:proofErr w:type="gramEnd"/>
            <w:r w:rsidRPr="00E67BBA">
              <w:rPr>
                <w:rFonts w:ascii="Times New Roman" w:eastAsia="Calibri" w:hAnsi="Times New Roman" w:cs="Times New Roman"/>
                <w:bCs/>
                <w:sz w:val="24"/>
                <w:szCs w:val="26"/>
                <w:lang w:eastAsia="en-US"/>
              </w:rPr>
              <w:t>/п</w:t>
            </w:r>
          </w:p>
        </w:tc>
        <w:tc>
          <w:tcPr>
            <w:tcW w:w="879" w:type="pct"/>
            <w:vMerge w:val="restart"/>
            <w:tcBorders>
              <w:top w:val="single" w:sz="4" w:space="0" w:color="auto"/>
              <w:left w:val="single" w:sz="4" w:space="0" w:color="auto"/>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Наименование</w:t>
            </w:r>
          </w:p>
        </w:tc>
        <w:tc>
          <w:tcPr>
            <w:tcW w:w="404" w:type="pct"/>
            <w:vMerge w:val="restart"/>
            <w:tcBorders>
              <w:top w:val="single" w:sz="4" w:space="0" w:color="auto"/>
              <w:left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Ед. изм.</w:t>
            </w:r>
          </w:p>
        </w:tc>
        <w:tc>
          <w:tcPr>
            <w:tcW w:w="1754" w:type="pct"/>
            <w:gridSpan w:val="3"/>
            <w:tcBorders>
              <w:top w:val="single" w:sz="4" w:space="0" w:color="auto"/>
              <w:left w:val="nil"/>
              <w:bottom w:val="single" w:sz="4" w:space="0" w:color="auto"/>
              <w:right w:val="single" w:sz="4" w:space="0" w:color="auto"/>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Величина</w:t>
            </w:r>
          </w:p>
        </w:tc>
        <w:tc>
          <w:tcPr>
            <w:tcW w:w="1583" w:type="pct"/>
            <w:vMerge w:val="restart"/>
            <w:tcBorders>
              <w:top w:val="single" w:sz="4" w:space="0" w:color="auto"/>
              <w:left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Примечания</w:t>
            </w:r>
          </w:p>
        </w:tc>
      </w:tr>
      <w:tr w:rsidR="00E67BBA" w:rsidRPr="00E67BBA" w:rsidTr="00E67BBA">
        <w:trPr>
          <w:trHeight w:val="20"/>
          <w:jc w:val="center"/>
        </w:trPr>
        <w:tc>
          <w:tcPr>
            <w:tcW w:w="380" w:type="pct"/>
            <w:vMerge/>
            <w:tcBorders>
              <w:left w:val="single" w:sz="4" w:space="0" w:color="auto"/>
              <w:bottom w:val="single" w:sz="4" w:space="0" w:color="000000"/>
              <w:right w:val="single" w:sz="4" w:space="0" w:color="auto"/>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879" w:type="pct"/>
            <w:vMerge/>
            <w:tcBorders>
              <w:left w:val="single" w:sz="4" w:space="0" w:color="auto"/>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04" w:type="pct"/>
            <w:vMerge/>
            <w:tcBorders>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17" w:type="pct"/>
            <w:tcBorders>
              <w:top w:val="nil"/>
              <w:left w:val="single" w:sz="4" w:space="0" w:color="auto"/>
              <w:bottom w:val="single" w:sz="4" w:space="0" w:color="000000"/>
              <w:right w:val="single" w:sz="4" w:space="0" w:color="auto"/>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Сущ.</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2022 г.</w:t>
            </w:r>
          </w:p>
        </w:tc>
        <w:tc>
          <w:tcPr>
            <w:tcW w:w="523" w:type="pct"/>
            <w:tcBorders>
              <w:top w:val="nil"/>
              <w:left w:val="single" w:sz="4" w:space="0" w:color="auto"/>
              <w:bottom w:val="single" w:sz="4" w:space="0" w:color="000000"/>
              <w:right w:val="single" w:sz="4" w:space="0" w:color="auto"/>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I очередь</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2032 г.</w:t>
            </w:r>
          </w:p>
        </w:tc>
        <w:tc>
          <w:tcPr>
            <w:tcW w:w="814" w:type="pct"/>
            <w:tcBorders>
              <w:top w:val="nil"/>
              <w:left w:val="single" w:sz="4" w:space="0" w:color="auto"/>
              <w:bottom w:val="single" w:sz="4" w:space="0" w:color="000000"/>
              <w:right w:val="single" w:sz="4" w:space="0" w:color="auto"/>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Расчетный срок</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2042 г.</w:t>
            </w:r>
          </w:p>
        </w:tc>
        <w:tc>
          <w:tcPr>
            <w:tcW w:w="1583" w:type="pct"/>
            <w:vMerge/>
            <w:tcBorders>
              <w:left w:val="single" w:sz="4" w:space="0" w:color="auto"/>
              <w:bottom w:val="single" w:sz="4" w:space="0" w:color="000000"/>
              <w:right w:val="single" w:sz="4" w:space="0" w:color="auto"/>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380" w:type="pct"/>
            <w:tcBorders>
              <w:top w:val="nil"/>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w:t>
            </w:r>
          </w:p>
        </w:tc>
        <w:tc>
          <w:tcPr>
            <w:tcW w:w="879" w:type="pct"/>
            <w:tcBorders>
              <w:top w:val="single" w:sz="4" w:space="0" w:color="auto"/>
              <w:left w:val="nil"/>
              <w:bottom w:val="single" w:sz="4" w:space="0" w:color="auto"/>
              <w:right w:val="single" w:sz="4" w:space="0" w:color="000000"/>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Численность населения</w:t>
            </w:r>
          </w:p>
        </w:tc>
        <w:tc>
          <w:tcPr>
            <w:tcW w:w="404" w:type="pct"/>
            <w:tcBorders>
              <w:top w:val="nil"/>
              <w:left w:val="nil"/>
              <w:bottom w:val="single" w:sz="4" w:space="0" w:color="auto"/>
              <w:right w:val="single" w:sz="4" w:space="0" w:color="auto"/>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чел.</w:t>
            </w:r>
          </w:p>
        </w:tc>
        <w:tc>
          <w:tcPr>
            <w:tcW w:w="417" w:type="pct"/>
            <w:tcBorders>
              <w:top w:val="nil"/>
              <w:left w:val="nil"/>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1151</w:t>
            </w:r>
          </w:p>
        </w:tc>
        <w:tc>
          <w:tcPr>
            <w:tcW w:w="523" w:type="pct"/>
            <w:tcBorders>
              <w:top w:val="nil"/>
              <w:left w:val="nil"/>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942</w:t>
            </w:r>
          </w:p>
        </w:tc>
        <w:tc>
          <w:tcPr>
            <w:tcW w:w="814" w:type="pct"/>
            <w:tcBorders>
              <w:top w:val="nil"/>
              <w:left w:val="nil"/>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825</w:t>
            </w:r>
          </w:p>
        </w:tc>
        <w:tc>
          <w:tcPr>
            <w:tcW w:w="1583" w:type="pct"/>
            <w:tcBorders>
              <w:top w:val="nil"/>
              <w:left w:val="nil"/>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38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w:t>
            </w:r>
          </w:p>
        </w:tc>
        <w:tc>
          <w:tcPr>
            <w:tcW w:w="879" w:type="pct"/>
            <w:tcBorders>
              <w:top w:val="single" w:sz="4" w:space="0" w:color="auto"/>
              <w:left w:val="single" w:sz="4" w:space="0" w:color="auto"/>
              <w:bottom w:val="single" w:sz="4" w:space="0" w:color="auto"/>
              <w:right w:val="single" w:sz="4" w:space="0" w:color="000000"/>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Норма водопотребления на хоз. питьевые нужды</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roofErr w:type="gramStart"/>
            <w:r w:rsidRPr="00E67BBA">
              <w:rPr>
                <w:rFonts w:ascii="Times New Roman" w:eastAsia="Calibri" w:hAnsi="Times New Roman" w:cs="Times New Roman"/>
                <w:bCs/>
                <w:sz w:val="24"/>
                <w:szCs w:val="26"/>
                <w:lang w:eastAsia="en-US"/>
              </w:rPr>
              <w:t>л</w:t>
            </w:r>
            <w:proofErr w:type="gramEnd"/>
            <w:r w:rsidRPr="00E67BBA">
              <w:rPr>
                <w:rFonts w:ascii="Times New Roman" w:eastAsia="Calibri" w:hAnsi="Times New Roman" w:cs="Times New Roman"/>
                <w:bCs/>
                <w:sz w:val="24"/>
                <w:szCs w:val="26"/>
                <w:lang w:eastAsia="en-US"/>
              </w:rPr>
              <w:t xml:space="preserve">/сут </w:t>
            </w:r>
            <w:r w:rsidRPr="00E67BBA">
              <w:rPr>
                <w:rFonts w:ascii="Times New Roman" w:eastAsia="Calibri" w:hAnsi="Times New Roman" w:cs="Times New Roman"/>
                <w:bCs/>
                <w:sz w:val="24"/>
                <w:szCs w:val="26"/>
                <w:lang w:eastAsia="en-US"/>
              </w:rPr>
              <w:br/>
              <w:t>на 1 чел</w:t>
            </w:r>
          </w:p>
        </w:tc>
        <w:tc>
          <w:tcPr>
            <w:tcW w:w="4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160</w:t>
            </w:r>
          </w:p>
        </w:tc>
        <w:tc>
          <w:tcPr>
            <w:tcW w:w="52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160</w:t>
            </w:r>
          </w:p>
        </w:tc>
        <w:tc>
          <w:tcPr>
            <w:tcW w:w="81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160</w:t>
            </w:r>
          </w:p>
        </w:tc>
        <w:tc>
          <w:tcPr>
            <w:tcW w:w="158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38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w:t>
            </w:r>
          </w:p>
        </w:tc>
        <w:tc>
          <w:tcPr>
            <w:tcW w:w="879" w:type="pct"/>
            <w:tcBorders>
              <w:top w:val="single" w:sz="4" w:space="0" w:color="auto"/>
              <w:left w:val="single" w:sz="4" w:space="0" w:color="auto"/>
              <w:bottom w:val="single" w:sz="4" w:space="0" w:color="auto"/>
              <w:right w:val="single" w:sz="4" w:space="0" w:color="000000"/>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Максимальный суточный расход воды на хозяйственно-питьевые нужды</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w:t>
            </w:r>
            <w:r w:rsidRPr="00E67BBA">
              <w:rPr>
                <w:rFonts w:ascii="Times New Roman" w:eastAsia="Calibri" w:hAnsi="Times New Roman" w:cs="Times New Roman"/>
                <w:bCs/>
                <w:sz w:val="24"/>
                <w:szCs w:val="26"/>
                <w:vertAlign w:val="superscript"/>
                <w:lang w:eastAsia="en-US"/>
              </w:rPr>
              <w:t>3</w:t>
            </w:r>
            <w:r w:rsidRPr="00E67BBA">
              <w:rPr>
                <w:rFonts w:ascii="Times New Roman" w:eastAsia="Calibri" w:hAnsi="Times New Roman" w:cs="Times New Roman"/>
                <w:bCs/>
                <w:sz w:val="24"/>
                <w:szCs w:val="26"/>
                <w:lang w:eastAsia="en-US"/>
              </w:rPr>
              <w:t>/сут</w:t>
            </w:r>
          </w:p>
        </w:tc>
        <w:tc>
          <w:tcPr>
            <w:tcW w:w="4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221,0</w:t>
            </w:r>
          </w:p>
        </w:tc>
        <w:tc>
          <w:tcPr>
            <w:tcW w:w="52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180,9</w:t>
            </w:r>
          </w:p>
        </w:tc>
        <w:tc>
          <w:tcPr>
            <w:tcW w:w="81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158,4</w:t>
            </w:r>
          </w:p>
        </w:tc>
        <w:tc>
          <w:tcPr>
            <w:tcW w:w="158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38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879" w:type="pct"/>
            <w:tcBorders>
              <w:top w:val="single" w:sz="4" w:space="0" w:color="auto"/>
              <w:left w:val="single" w:sz="4" w:space="0" w:color="auto"/>
              <w:bottom w:val="single" w:sz="4" w:space="0" w:color="auto"/>
              <w:right w:val="single" w:sz="4" w:space="0" w:color="000000"/>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Неучтенные расходы воды</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15% от расхода на хозяйственно-питьевые нужды</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w:t>
            </w:r>
            <w:r w:rsidRPr="00E67BBA">
              <w:rPr>
                <w:rFonts w:ascii="Times New Roman" w:eastAsia="Calibri" w:hAnsi="Times New Roman" w:cs="Times New Roman"/>
                <w:bCs/>
                <w:sz w:val="24"/>
                <w:szCs w:val="26"/>
                <w:vertAlign w:val="superscript"/>
                <w:lang w:eastAsia="en-US"/>
              </w:rPr>
              <w:t>3</w:t>
            </w:r>
            <w:r w:rsidRPr="00E67BBA">
              <w:rPr>
                <w:rFonts w:ascii="Times New Roman" w:eastAsia="Calibri" w:hAnsi="Times New Roman" w:cs="Times New Roman"/>
                <w:bCs/>
                <w:sz w:val="24"/>
                <w:szCs w:val="26"/>
                <w:lang w:eastAsia="en-US"/>
              </w:rPr>
              <w:t>/сут</w:t>
            </w:r>
          </w:p>
        </w:tc>
        <w:tc>
          <w:tcPr>
            <w:tcW w:w="4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33,1</w:t>
            </w:r>
          </w:p>
        </w:tc>
        <w:tc>
          <w:tcPr>
            <w:tcW w:w="52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27,1</w:t>
            </w:r>
          </w:p>
        </w:tc>
        <w:tc>
          <w:tcPr>
            <w:tcW w:w="81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23,8</w:t>
            </w:r>
          </w:p>
        </w:tc>
        <w:tc>
          <w:tcPr>
            <w:tcW w:w="158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38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w:t>
            </w:r>
          </w:p>
        </w:tc>
        <w:tc>
          <w:tcPr>
            <w:tcW w:w="879" w:type="pct"/>
            <w:tcBorders>
              <w:top w:val="single" w:sz="4" w:space="0" w:color="auto"/>
              <w:left w:val="single" w:sz="4" w:space="0" w:color="auto"/>
              <w:bottom w:val="single" w:sz="4" w:space="0" w:color="auto"/>
              <w:right w:val="single" w:sz="4" w:space="0" w:color="000000"/>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Норма расхода воды на полив территории</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roofErr w:type="gramStart"/>
            <w:r w:rsidRPr="00E67BBA">
              <w:rPr>
                <w:rFonts w:ascii="Times New Roman" w:eastAsia="Calibri" w:hAnsi="Times New Roman" w:cs="Times New Roman"/>
                <w:bCs/>
                <w:sz w:val="24"/>
                <w:szCs w:val="26"/>
                <w:lang w:eastAsia="en-US"/>
              </w:rPr>
              <w:t>л</w:t>
            </w:r>
            <w:proofErr w:type="gramEnd"/>
            <w:r w:rsidRPr="00E67BBA">
              <w:rPr>
                <w:rFonts w:ascii="Times New Roman" w:eastAsia="Calibri" w:hAnsi="Times New Roman" w:cs="Times New Roman"/>
                <w:bCs/>
                <w:sz w:val="24"/>
                <w:szCs w:val="26"/>
                <w:lang w:eastAsia="en-US"/>
              </w:rPr>
              <w:t xml:space="preserve">/сут </w:t>
            </w:r>
            <w:r w:rsidRPr="00E67BBA">
              <w:rPr>
                <w:rFonts w:ascii="Times New Roman" w:eastAsia="Calibri" w:hAnsi="Times New Roman" w:cs="Times New Roman"/>
                <w:bCs/>
                <w:sz w:val="24"/>
                <w:szCs w:val="26"/>
                <w:lang w:eastAsia="en-US"/>
              </w:rPr>
              <w:br/>
              <w:t>на 1 чел.</w:t>
            </w:r>
          </w:p>
        </w:tc>
        <w:tc>
          <w:tcPr>
            <w:tcW w:w="4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50</w:t>
            </w:r>
          </w:p>
        </w:tc>
        <w:tc>
          <w:tcPr>
            <w:tcW w:w="52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50</w:t>
            </w:r>
          </w:p>
        </w:tc>
        <w:tc>
          <w:tcPr>
            <w:tcW w:w="81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50</w:t>
            </w:r>
          </w:p>
        </w:tc>
        <w:tc>
          <w:tcPr>
            <w:tcW w:w="158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38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6</w:t>
            </w:r>
          </w:p>
        </w:tc>
        <w:tc>
          <w:tcPr>
            <w:tcW w:w="879" w:type="pct"/>
            <w:tcBorders>
              <w:top w:val="single" w:sz="4" w:space="0" w:color="auto"/>
              <w:left w:val="single" w:sz="4" w:space="0" w:color="auto"/>
              <w:bottom w:val="single" w:sz="4" w:space="0" w:color="auto"/>
              <w:right w:val="single" w:sz="4" w:space="0" w:color="000000"/>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Расход воды на полив территории</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м3/сут</w:t>
            </w:r>
          </w:p>
        </w:tc>
        <w:tc>
          <w:tcPr>
            <w:tcW w:w="4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57,6</w:t>
            </w:r>
          </w:p>
        </w:tc>
        <w:tc>
          <w:tcPr>
            <w:tcW w:w="52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47,1</w:t>
            </w:r>
          </w:p>
        </w:tc>
        <w:tc>
          <w:tcPr>
            <w:tcW w:w="81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41,3</w:t>
            </w:r>
          </w:p>
        </w:tc>
        <w:tc>
          <w:tcPr>
            <w:tcW w:w="158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38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7</w:t>
            </w:r>
          </w:p>
        </w:tc>
        <w:tc>
          <w:tcPr>
            <w:tcW w:w="879" w:type="pct"/>
            <w:tcBorders>
              <w:top w:val="single" w:sz="4" w:space="0" w:color="auto"/>
              <w:left w:val="single" w:sz="4" w:space="0" w:color="auto"/>
              <w:bottom w:val="single" w:sz="4" w:space="0" w:color="auto"/>
              <w:right w:val="single" w:sz="4" w:space="0" w:color="000000"/>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Максимальный расход воды на 1 пожар</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roofErr w:type="gramStart"/>
            <w:r w:rsidRPr="00E67BBA">
              <w:rPr>
                <w:rFonts w:ascii="Times New Roman" w:eastAsia="Calibri" w:hAnsi="Times New Roman" w:cs="Times New Roman"/>
                <w:bCs/>
                <w:sz w:val="24"/>
                <w:szCs w:val="26"/>
                <w:lang w:eastAsia="en-US"/>
              </w:rPr>
              <w:t>л</w:t>
            </w:r>
            <w:proofErr w:type="gramEnd"/>
            <w:r w:rsidRPr="00E67BBA">
              <w:rPr>
                <w:rFonts w:ascii="Times New Roman" w:eastAsia="Calibri" w:hAnsi="Times New Roman" w:cs="Times New Roman"/>
                <w:bCs/>
                <w:sz w:val="24"/>
                <w:szCs w:val="26"/>
                <w:lang w:eastAsia="en-US"/>
              </w:rPr>
              <w:t>/с</w:t>
            </w:r>
          </w:p>
        </w:tc>
        <w:tc>
          <w:tcPr>
            <w:tcW w:w="4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10</w:t>
            </w:r>
          </w:p>
        </w:tc>
        <w:tc>
          <w:tcPr>
            <w:tcW w:w="52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10</w:t>
            </w:r>
          </w:p>
        </w:tc>
        <w:tc>
          <w:tcPr>
            <w:tcW w:w="81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10</w:t>
            </w:r>
          </w:p>
        </w:tc>
        <w:tc>
          <w:tcPr>
            <w:tcW w:w="158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38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8</w:t>
            </w:r>
          </w:p>
        </w:tc>
        <w:tc>
          <w:tcPr>
            <w:tcW w:w="879" w:type="pct"/>
            <w:tcBorders>
              <w:top w:val="single" w:sz="4" w:space="0" w:color="auto"/>
              <w:left w:val="single" w:sz="4" w:space="0" w:color="auto"/>
              <w:bottom w:val="single" w:sz="4" w:space="0" w:color="auto"/>
              <w:right w:val="single" w:sz="4" w:space="0" w:color="000000"/>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Расход воды на пожар</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w:t>
            </w:r>
            <w:r w:rsidRPr="00E67BBA">
              <w:rPr>
                <w:rFonts w:ascii="Times New Roman" w:eastAsia="Calibri" w:hAnsi="Times New Roman" w:cs="Times New Roman"/>
                <w:bCs/>
                <w:sz w:val="24"/>
                <w:szCs w:val="26"/>
                <w:vertAlign w:val="superscript"/>
                <w:lang w:eastAsia="en-US"/>
              </w:rPr>
              <w:t>3</w:t>
            </w:r>
            <w:r w:rsidRPr="00E67BBA">
              <w:rPr>
                <w:rFonts w:ascii="Times New Roman" w:eastAsia="Calibri" w:hAnsi="Times New Roman" w:cs="Times New Roman"/>
                <w:bCs/>
                <w:sz w:val="24"/>
                <w:szCs w:val="26"/>
                <w:lang w:eastAsia="en-US"/>
              </w:rPr>
              <w:t>/сут</w:t>
            </w:r>
          </w:p>
        </w:tc>
        <w:tc>
          <w:tcPr>
            <w:tcW w:w="4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108,0</w:t>
            </w:r>
          </w:p>
        </w:tc>
        <w:tc>
          <w:tcPr>
            <w:tcW w:w="52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108,0</w:t>
            </w:r>
          </w:p>
        </w:tc>
        <w:tc>
          <w:tcPr>
            <w:tcW w:w="81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108,0</w:t>
            </w:r>
          </w:p>
        </w:tc>
        <w:tc>
          <w:tcPr>
            <w:tcW w:w="158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В общем расходе не учитывается</w:t>
            </w:r>
          </w:p>
        </w:tc>
      </w:tr>
      <w:tr w:rsidR="00E67BBA" w:rsidRPr="00E67BBA" w:rsidTr="00E67BBA">
        <w:trPr>
          <w:trHeight w:val="20"/>
          <w:jc w:val="center"/>
        </w:trPr>
        <w:tc>
          <w:tcPr>
            <w:tcW w:w="38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879" w:type="pct"/>
            <w:tcBorders>
              <w:top w:val="single" w:sz="4" w:space="0" w:color="auto"/>
              <w:left w:val="single" w:sz="4" w:space="0" w:color="auto"/>
              <w:bottom w:val="single" w:sz="4" w:space="0" w:color="auto"/>
              <w:right w:val="single" w:sz="4" w:space="0" w:color="000000"/>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Итого</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w:t>
            </w:r>
            <w:r w:rsidRPr="00E67BBA">
              <w:rPr>
                <w:rFonts w:ascii="Times New Roman" w:eastAsia="Calibri" w:hAnsi="Times New Roman" w:cs="Times New Roman"/>
                <w:bCs/>
                <w:sz w:val="24"/>
                <w:szCs w:val="26"/>
                <w:vertAlign w:val="superscript"/>
                <w:lang w:eastAsia="en-US"/>
              </w:rPr>
              <w:t>3</w:t>
            </w:r>
            <w:r w:rsidRPr="00E67BBA">
              <w:rPr>
                <w:rFonts w:ascii="Times New Roman" w:eastAsia="Calibri" w:hAnsi="Times New Roman" w:cs="Times New Roman"/>
                <w:bCs/>
                <w:sz w:val="24"/>
                <w:szCs w:val="26"/>
                <w:lang w:eastAsia="en-US"/>
              </w:rPr>
              <w:t>/сут</w:t>
            </w:r>
          </w:p>
        </w:tc>
        <w:tc>
          <w:tcPr>
            <w:tcW w:w="4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
                <w:bCs/>
                <w:sz w:val="24"/>
                <w:szCs w:val="26"/>
                <w:lang w:eastAsia="en-US"/>
              </w:rPr>
              <w:t>311,7</w:t>
            </w:r>
          </w:p>
        </w:tc>
        <w:tc>
          <w:tcPr>
            <w:tcW w:w="52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
                <w:bCs/>
                <w:sz w:val="24"/>
                <w:szCs w:val="26"/>
                <w:lang w:eastAsia="en-US"/>
              </w:rPr>
              <w:t>255,1</w:t>
            </w:r>
          </w:p>
        </w:tc>
        <w:tc>
          <w:tcPr>
            <w:tcW w:w="81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
                <w:bCs/>
                <w:sz w:val="24"/>
                <w:szCs w:val="26"/>
                <w:lang w:eastAsia="en-US"/>
              </w:rPr>
              <w:t>223,4</w:t>
            </w:r>
          </w:p>
        </w:tc>
        <w:tc>
          <w:tcPr>
            <w:tcW w:w="158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bookmarkEnd w:id="159"/>
    </w:tbl>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Водопотребление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15%.</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Расход воды на наружное пожаротушения принят 10 л/</w:t>
      </w:r>
      <w:proofErr w:type="gramStart"/>
      <w:r w:rsidRPr="00E67BBA">
        <w:rPr>
          <w:rFonts w:ascii="Times New Roman" w:eastAsia="Times New Roman" w:hAnsi="Times New Roman" w:cs="Times New Roman"/>
          <w:sz w:val="28"/>
          <w:szCs w:val="24"/>
        </w:rPr>
        <w:t>с</w:t>
      </w:r>
      <w:proofErr w:type="gramEnd"/>
      <w:r w:rsidRPr="00E67BBA">
        <w:rPr>
          <w:rFonts w:ascii="Times New Roman" w:eastAsia="Times New Roman" w:hAnsi="Times New Roman" w:cs="Times New Roman"/>
          <w:sz w:val="28"/>
          <w:szCs w:val="24"/>
        </w:rPr>
        <w:t xml:space="preserve">, </w:t>
      </w:r>
      <w:proofErr w:type="gramStart"/>
      <w:r w:rsidRPr="00E67BBA">
        <w:rPr>
          <w:rFonts w:ascii="Times New Roman" w:eastAsia="Times New Roman" w:hAnsi="Times New Roman" w:cs="Times New Roman"/>
          <w:sz w:val="28"/>
          <w:szCs w:val="24"/>
        </w:rPr>
        <w:t>в</w:t>
      </w:r>
      <w:proofErr w:type="gramEnd"/>
      <w:r w:rsidRPr="00E67BBA">
        <w:rPr>
          <w:rFonts w:ascii="Times New Roman" w:eastAsia="Times New Roman" w:hAnsi="Times New Roman" w:cs="Times New Roman"/>
          <w:sz w:val="28"/>
          <w:szCs w:val="24"/>
        </w:rPr>
        <w:t xml:space="preserve"> соответствии с СП 8.13130.2009 «Системы противопожарной защиты. Источники наружного противопожарного водоснабжения. Требования пожарной безопасности» без учета дополнительного расхода на тушение </w:t>
      </w:r>
      <w:r w:rsidRPr="00E67BBA">
        <w:rPr>
          <w:rFonts w:ascii="Times New Roman" w:eastAsia="Times New Roman" w:hAnsi="Times New Roman" w:cs="Times New Roman"/>
          <w:sz w:val="28"/>
          <w:szCs w:val="24"/>
        </w:rPr>
        <w:lastRenderedPageBreak/>
        <w:t xml:space="preserve">пожара здания, оборудованного внутренним противопожарным водопроводом с наибольшим расходом.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Расчетное количество одновременных пожаров - один. Продолжительность тушения пожара составляет 3 ч.</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3"/>
          <w:numId w:val="46"/>
        </w:numPr>
        <w:spacing w:after="0" w:line="240" w:lineRule="auto"/>
        <w:ind w:left="0" w:firstLine="0"/>
        <w:jc w:val="center"/>
        <w:outlineLvl w:val="3"/>
        <w:rPr>
          <w:rFonts w:ascii="Times New Roman" w:eastAsia="Times New Roman" w:hAnsi="Times New Roman" w:cs="Times New Roman"/>
          <w:b/>
          <w:iCs/>
          <w:sz w:val="28"/>
        </w:rPr>
      </w:pPr>
      <w:bookmarkStart w:id="160" w:name="_Toc59276549"/>
      <w:bookmarkStart w:id="161" w:name="_Toc115097939"/>
      <w:r w:rsidRPr="00E67BBA">
        <w:rPr>
          <w:rFonts w:ascii="Times New Roman" w:eastAsia="Times New Roman" w:hAnsi="Times New Roman" w:cs="Times New Roman"/>
          <w:b/>
          <w:iCs/>
          <w:sz w:val="28"/>
        </w:rPr>
        <w:t>Водоотведение</w:t>
      </w:r>
      <w:bookmarkEnd w:id="160"/>
      <w:bookmarkEnd w:id="161"/>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bookmarkStart w:id="162" w:name="_Hlk103694151"/>
      <w:r w:rsidRPr="00E67BBA">
        <w:rPr>
          <w:rFonts w:ascii="Times New Roman" w:eastAsia="Times New Roman" w:hAnsi="Times New Roman" w:cs="Times New Roman"/>
          <w:sz w:val="28"/>
          <w:szCs w:val="24"/>
        </w:rPr>
        <w:t xml:space="preserve">В населенных пунктах </w:t>
      </w:r>
      <w:bookmarkStart w:id="163" w:name="_Hlk106622213"/>
      <w:bookmarkEnd w:id="162"/>
      <w:r w:rsidRPr="00E67BBA">
        <w:rPr>
          <w:rFonts w:ascii="Times New Roman" w:eastAsia="Times New Roman" w:hAnsi="Times New Roman" w:cs="Times New Roman"/>
          <w:sz w:val="28"/>
          <w:szCs w:val="24"/>
        </w:rPr>
        <w:t>Матурского сельсовета</w:t>
      </w:r>
      <w:bookmarkEnd w:id="163"/>
      <w:r w:rsidRPr="00E67BBA">
        <w:rPr>
          <w:rFonts w:ascii="Times New Roman" w:eastAsia="Times New Roman" w:hAnsi="Times New Roman" w:cs="Times New Roman"/>
          <w:sz w:val="28"/>
          <w:szCs w:val="24"/>
        </w:rPr>
        <w:t xml:space="preserve"> централизованная система водоотведения, предназначенная для приема, транспортировки и очистки сточных вод, образовавшихся в результате хозяйственно-бытовой деятельности населения, отсутствует.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Отвод сточных вод осуществляется в выгребные ямы, надворные туалеты, откачка из которых производится периодически вакуумными машинами с последующим сливом стоков на рельеф.</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Проектные решения приняты с учетом требований: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СП 32.13330.2018 «Канализация. Наружные сети и сооружения. СНиП 2.04.03-85»;</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СП 42.13330.2016 «Градостроительство. Планировка и застройка городских и сельских поселений. Актуализированная редакция СНиП 2.07.01-89*».</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Развитие систем водоотведения направлено на прекращение сброса неочищенных сточных вод, что позволит улучшить экологическую обстановку на территории сельсовета и повышению надежности работы систем водоотведения.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развитии систем водоотведения населенных пунктов Матурского сельсовета предлагается: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строительство канализационных очистных сооружений в с. Матур и д. </w:t>
      </w:r>
      <w:proofErr w:type="gramStart"/>
      <w:r w:rsidRPr="00E67BBA">
        <w:rPr>
          <w:rFonts w:ascii="Times New Roman" w:eastAsia="Times New Roman" w:hAnsi="Times New Roman" w:cs="Times New Roman"/>
          <w:sz w:val="28"/>
          <w:szCs w:val="24"/>
        </w:rPr>
        <w:t>Нижний</w:t>
      </w:r>
      <w:proofErr w:type="gramEnd"/>
      <w:r w:rsidRPr="00E67BBA">
        <w:rPr>
          <w:rFonts w:ascii="Times New Roman" w:eastAsia="Times New Roman" w:hAnsi="Times New Roman" w:cs="Times New Roman"/>
          <w:sz w:val="28"/>
          <w:szCs w:val="24"/>
        </w:rPr>
        <w:t xml:space="preserve"> Матур с внедрением новых технологий для обеспечения качества очистки сточных вод в соответствии с действующими нормативами, определение месторасположения канализационных очистных сооружений производится специализированной организацией отдельным проектом на последующих этапах;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строительство канализационных коллекторов в с. Матур и д. </w:t>
      </w:r>
      <w:proofErr w:type="gramStart"/>
      <w:r w:rsidRPr="00E67BBA">
        <w:rPr>
          <w:rFonts w:ascii="Times New Roman" w:eastAsia="Times New Roman" w:hAnsi="Times New Roman" w:cs="Times New Roman"/>
          <w:sz w:val="28"/>
          <w:szCs w:val="24"/>
        </w:rPr>
        <w:t>Нижний</w:t>
      </w:r>
      <w:proofErr w:type="gramEnd"/>
      <w:r w:rsidRPr="00E67BBA">
        <w:rPr>
          <w:rFonts w:ascii="Times New Roman" w:eastAsia="Times New Roman" w:hAnsi="Times New Roman" w:cs="Times New Roman"/>
          <w:sz w:val="28"/>
          <w:szCs w:val="24"/>
        </w:rPr>
        <w:t xml:space="preserve"> Матур, используя современные материалы и технологии, трассировка канализационных сетей определяется отдельным проектом на последующих этапах.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На части территории</w:t>
      </w:r>
      <w:proofErr w:type="gramEnd"/>
      <w:r w:rsidRPr="00E67BBA">
        <w:rPr>
          <w:rFonts w:ascii="Times New Roman" w:eastAsia="Times New Roman" w:hAnsi="Times New Roman" w:cs="Times New Roman"/>
          <w:sz w:val="28"/>
          <w:szCs w:val="24"/>
        </w:rPr>
        <w:t xml:space="preserve"> населенных пунктах планируется сохранение существующей схемы отведения бытовых стоков индивидуальными </w:t>
      </w:r>
      <w:r w:rsidRPr="00E67BBA">
        <w:rPr>
          <w:rFonts w:ascii="Times New Roman" w:eastAsia="Times New Roman" w:hAnsi="Times New Roman" w:cs="Times New Roman"/>
          <w:sz w:val="28"/>
          <w:szCs w:val="24"/>
        </w:rPr>
        <w:lastRenderedPageBreak/>
        <w:t>выпусками в герметичные выгребные ямы. Не герметичные приемники бытовых стоков предлагается реконструировать.</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Норма водоотведения принята 160 л/сут на человека согласно местным нормативам градостроительного проектирования, СП 32.13330.2018 и СП 31.13330.2012. Ниже в таблице приведен баланс водоотведения, составленный на основе данных о численности населения в современном состоянии, на первую очередь и на расчетный срок.</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Водоотведение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15%.</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2.3.13-2</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Нагрузки на водоотведение по укрупненным показателям</w:t>
      </w:r>
    </w:p>
    <w:tbl>
      <w:tblPr>
        <w:tblW w:w="5000" w:type="pct"/>
        <w:jc w:val="center"/>
        <w:tblLook w:val="04A0"/>
      </w:tblPr>
      <w:tblGrid>
        <w:gridCol w:w="883"/>
        <w:gridCol w:w="2490"/>
        <w:gridCol w:w="907"/>
        <w:gridCol w:w="948"/>
        <w:gridCol w:w="1250"/>
        <w:gridCol w:w="1447"/>
        <w:gridCol w:w="1646"/>
      </w:tblGrid>
      <w:tr w:rsidR="00E67BBA" w:rsidRPr="00E67BBA" w:rsidTr="00E67BBA">
        <w:trPr>
          <w:trHeight w:val="20"/>
          <w:tblHeader/>
          <w:jc w:val="center"/>
        </w:trPr>
        <w:tc>
          <w:tcPr>
            <w:tcW w:w="461" w:type="pct"/>
            <w:vMerge w:val="restart"/>
            <w:tcBorders>
              <w:top w:val="single" w:sz="4" w:space="0" w:color="auto"/>
              <w:left w:val="single" w:sz="4" w:space="0" w:color="auto"/>
              <w:right w:val="single" w:sz="4" w:space="0" w:color="auto"/>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 </w:t>
            </w:r>
            <w:proofErr w:type="gramStart"/>
            <w:r w:rsidRPr="00E67BBA">
              <w:rPr>
                <w:rFonts w:ascii="Times New Roman" w:eastAsia="Calibri" w:hAnsi="Times New Roman" w:cs="Times New Roman"/>
                <w:bCs/>
                <w:sz w:val="24"/>
                <w:szCs w:val="26"/>
                <w:lang w:eastAsia="en-US"/>
              </w:rPr>
              <w:t>п</w:t>
            </w:r>
            <w:proofErr w:type="gramEnd"/>
            <w:r w:rsidRPr="00E67BBA">
              <w:rPr>
                <w:rFonts w:ascii="Times New Roman" w:eastAsia="Calibri" w:hAnsi="Times New Roman" w:cs="Times New Roman"/>
                <w:bCs/>
                <w:sz w:val="24"/>
                <w:szCs w:val="26"/>
                <w:lang w:eastAsia="en-US"/>
              </w:rPr>
              <w:t>/п</w:t>
            </w:r>
          </w:p>
        </w:tc>
        <w:tc>
          <w:tcPr>
            <w:tcW w:w="1301" w:type="pct"/>
            <w:vMerge w:val="restart"/>
            <w:tcBorders>
              <w:top w:val="single" w:sz="4" w:space="0" w:color="auto"/>
              <w:left w:val="single" w:sz="4" w:space="0" w:color="auto"/>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Наименование</w:t>
            </w:r>
          </w:p>
        </w:tc>
        <w:tc>
          <w:tcPr>
            <w:tcW w:w="474" w:type="pct"/>
            <w:vMerge w:val="restart"/>
            <w:tcBorders>
              <w:top w:val="single" w:sz="4" w:space="0" w:color="auto"/>
              <w:left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Ед. изм.</w:t>
            </w:r>
          </w:p>
        </w:tc>
        <w:tc>
          <w:tcPr>
            <w:tcW w:w="1904" w:type="pct"/>
            <w:gridSpan w:val="3"/>
            <w:tcBorders>
              <w:top w:val="single" w:sz="4" w:space="0" w:color="auto"/>
              <w:left w:val="nil"/>
              <w:bottom w:val="single" w:sz="4" w:space="0" w:color="auto"/>
              <w:right w:val="single" w:sz="4" w:space="0" w:color="auto"/>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Величина</w:t>
            </w:r>
          </w:p>
        </w:tc>
        <w:tc>
          <w:tcPr>
            <w:tcW w:w="860" w:type="pct"/>
            <w:vMerge w:val="restart"/>
            <w:tcBorders>
              <w:top w:val="single" w:sz="4" w:space="0" w:color="auto"/>
              <w:left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Примечания</w:t>
            </w:r>
          </w:p>
        </w:tc>
      </w:tr>
      <w:tr w:rsidR="00E67BBA" w:rsidRPr="00E67BBA" w:rsidTr="00E67BBA">
        <w:trPr>
          <w:trHeight w:val="20"/>
          <w:jc w:val="center"/>
        </w:trPr>
        <w:tc>
          <w:tcPr>
            <w:tcW w:w="461" w:type="pct"/>
            <w:vMerge/>
            <w:tcBorders>
              <w:left w:val="single" w:sz="4" w:space="0" w:color="auto"/>
              <w:bottom w:val="single" w:sz="4" w:space="0" w:color="000000"/>
              <w:right w:val="single" w:sz="4" w:space="0" w:color="auto"/>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301" w:type="pct"/>
            <w:vMerge/>
            <w:tcBorders>
              <w:left w:val="single" w:sz="4" w:space="0" w:color="auto"/>
              <w:bottom w:val="single" w:sz="4" w:space="0" w:color="000000"/>
              <w:right w:val="single" w:sz="4" w:space="0" w:color="000000"/>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74" w:type="pct"/>
            <w:vMerge/>
            <w:tcBorders>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95" w:type="pct"/>
            <w:tcBorders>
              <w:top w:val="nil"/>
              <w:left w:val="single" w:sz="4" w:space="0" w:color="auto"/>
              <w:bottom w:val="single" w:sz="4" w:space="0" w:color="000000"/>
              <w:right w:val="single" w:sz="4" w:space="0" w:color="auto"/>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Сущ.</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2022 г.</w:t>
            </w:r>
          </w:p>
        </w:tc>
        <w:tc>
          <w:tcPr>
            <w:tcW w:w="653" w:type="pct"/>
            <w:tcBorders>
              <w:top w:val="nil"/>
              <w:left w:val="single" w:sz="4" w:space="0" w:color="auto"/>
              <w:bottom w:val="single" w:sz="4" w:space="0" w:color="000000"/>
              <w:right w:val="single" w:sz="4" w:space="0" w:color="auto"/>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I очередь</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2032 г.</w:t>
            </w:r>
          </w:p>
        </w:tc>
        <w:tc>
          <w:tcPr>
            <w:tcW w:w="756" w:type="pct"/>
            <w:tcBorders>
              <w:top w:val="nil"/>
              <w:left w:val="single" w:sz="4" w:space="0" w:color="auto"/>
              <w:bottom w:val="single" w:sz="4" w:space="0" w:color="000000"/>
              <w:right w:val="single" w:sz="4" w:space="0" w:color="auto"/>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Расчетный</w:t>
            </w:r>
            <w:r w:rsidRPr="00E67BBA">
              <w:rPr>
                <w:rFonts w:ascii="Times New Roman" w:eastAsia="Calibri" w:hAnsi="Times New Roman" w:cs="Times New Roman"/>
                <w:bCs/>
                <w:sz w:val="24"/>
                <w:szCs w:val="26"/>
                <w:lang w:eastAsia="en-US"/>
              </w:rPr>
              <w:br/>
              <w:t>срок</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2042 г.</w:t>
            </w:r>
          </w:p>
        </w:tc>
        <w:tc>
          <w:tcPr>
            <w:tcW w:w="860" w:type="pct"/>
            <w:vMerge/>
            <w:tcBorders>
              <w:left w:val="single" w:sz="4" w:space="0" w:color="auto"/>
              <w:bottom w:val="single" w:sz="4" w:space="0" w:color="000000"/>
              <w:right w:val="single" w:sz="4" w:space="0" w:color="auto"/>
            </w:tcBorders>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461" w:type="pct"/>
            <w:tcBorders>
              <w:top w:val="nil"/>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w:t>
            </w:r>
          </w:p>
        </w:tc>
        <w:tc>
          <w:tcPr>
            <w:tcW w:w="1301" w:type="pct"/>
            <w:tcBorders>
              <w:top w:val="single" w:sz="4" w:space="0" w:color="auto"/>
              <w:left w:val="nil"/>
              <w:bottom w:val="single" w:sz="4" w:space="0" w:color="auto"/>
              <w:right w:val="single" w:sz="4" w:space="0" w:color="000000"/>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Численность населения</w:t>
            </w:r>
          </w:p>
        </w:tc>
        <w:tc>
          <w:tcPr>
            <w:tcW w:w="474" w:type="pct"/>
            <w:tcBorders>
              <w:top w:val="nil"/>
              <w:left w:val="nil"/>
              <w:bottom w:val="single" w:sz="4" w:space="0" w:color="auto"/>
              <w:right w:val="single" w:sz="4" w:space="0" w:color="auto"/>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чел.</w:t>
            </w:r>
          </w:p>
        </w:tc>
        <w:tc>
          <w:tcPr>
            <w:tcW w:w="495" w:type="pct"/>
            <w:tcBorders>
              <w:top w:val="nil"/>
              <w:left w:val="nil"/>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1151</w:t>
            </w:r>
          </w:p>
        </w:tc>
        <w:tc>
          <w:tcPr>
            <w:tcW w:w="653" w:type="pct"/>
            <w:tcBorders>
              <w:top w:val="nil"/>
              <w:left w:val="nil"/>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942</w:t>
            </w:r>
          </w:p>
        </w:tc>
        <w:tc>
          <w:tcPr>
            <w:tcW w:w="756" w:type="pct"/>
            <w:tcBorders>
              <w:top w:val="nil"/>
              <w:left w:val="nil"/>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825</w:t>
            </w:r>
          </w:p>
        </w:tc>
        <w:tc>
          <w:tcPr>
            <w:tcW w:w="860" w:type="pct"/>
            <w:tcBorders>
              <w:top w:val="nil"/>
              <w:left w:val="nil"/>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w:t>
            </w:r>
          </w:p>
        </w:tc>
        <w:tc>
          <w:tcPr>
            <w:tcW w:w="1301" w:type="pct"/>
            <w:tcBorders>
              <w:top w:val="single" w:sz="4" w:space="0" w:color="auto"/>
              <w:left w:val="single" w:sz="4" w:space="0" w:color="auto"/>
              <w:bottom w:val="single" w:sz="4" w:space="0" w:color="auto"/>
              <w:right w:val="single" w:sz="4" w:space="0" w:color="000000"/>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Норма водоотведения</w:t>
            </w: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roofErr w:type="gramStart"/>
            <w:r w:rsidRPr="00E67BBA">
              <w:rPr>
                <w:rFonts w:ascii="Times New Roman" w:eastAsia="Calibri" w:hAnsi="Times New Roman" w:cs="Times New Roman"/>
                <w:bCs/>
                <w:sz w:val="24"/>
                <w:szCs w:val="26"/>
                <w:lang w:eastAsia="en-US"/>
              </w:rPr>
              <w:t>л</w:t>
            </w:r>
            <w:proofErr w:type="gramEnd"/>
            <w:r w:rsidRPr="00E67BBA">
              <w:rPr>
                <w:rFonts w:ascii="Times New Roman" w:eastAsia="Calibri" w:hAnsi="Times New Roman" w:cs="Times New Roman"/>
                <w:bCs/>
                <w:sz w:val="24"/>
                <w:szCs w:val="26"/>
                <w:lang w:eastAsia="en-US"/>
              </w:rPr>
              <w:t xml:space="preserve">/сут </w:t>
            </w:r>
            <w:r w:rsidRPr="00E67BBA">
              <w:rPr>
                <w:rFonts w:ascii="Times New Roman" w:eastAsia="Calibri" w:hAnsi="Times New Roman" w:cs="Times New Roman"/>
                <w:bCs/>
                <w:sz w:val="24"/>
                <w:szCs w:val="26"/>
                <w:lang w:eastAsia="en-US"/>
              </w:rPr>
              <w:br/>
              <w:t>на 1 чел</w:t>
            </w:r>
          </w:p>
        </w:tc>
        <w:tc>
          <w:tcPr>
            <w:tcW w:w="49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160</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160</w:t>
            </w:r>
          </w:p>
        </w:tc>
        <w:tc>
          <w:tcPr>
            <w:tcW w:w="75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160</w:t>
            </w:r>
          </w:p>
        </w:tc>
        <w:tc>
          <w:tcPr>
            <w:tcW w:w="86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w:t>
            </w:r>
          </w:p>
        </w:tc>
        <w:tc>
          <w:tcPr>
            <w:tcW w:w="1301" w:type="pct"/>
            <w:tcBorders>
              <w:top w:val="single" w:sz="4" w:space="0" w:color="auto"/>
              <w:left w:val="single" w:sz="4" w:space="0" w:color="auto"/>
              <w:bottom w:val="single" w:sz="4" w:space="0" w:color="auto"/>
              <w:right w:val="single" w:sz="4" w:space="0" w:color="000000"/>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Максимальный суточный расход воды на хозяйственно-питьевые нужды</w:t>
            </w: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м3/сут</w:t>
            </w:r>
          </w:p>
        </w:tc>
        <w:tc>
          <w:tcPr>
            <w:tcW w:w="49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221,0</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180,9</w:t>
            </w:r>
          </w:p>
        </w:tc>
        <w:tc>
          <w:tcPr>
            <w:tcW w:w="75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158,4</w:t>
            </w:r>
          </w:p>
        </w:tc>
        <w:tc>
          <w:tcPr>
            <w:tcW w:w="86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1301" w:type="pct"/>
            <w:tcBorders>
              <w:top w:val="single" w:sz="4" w:space="0" w:color="auto"/>
              <w:left w:val="single" w:sz="4" w:space="0" w:color="auto"/>
              <w:bottom w:val="single" w:sz="4" w:space="0" w:color="auto"/>
              <w:right w:val="single" w:sz="4" w:space="0" w:color="000000"/>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Неучтенные расходы воды</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15% от расхода на хозяйственно-питьевые нужды</w:t>
            </w: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м3/сут</w:t>
            </w:r>
          </w:p>
        </w:tc>
        <w:tc>
          <w:tcPr>
            <w:tcW w:w="49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33,1</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27,1</w:t>
            </w:r>
          </w:p>
        </w:tc>
        <w:tc>
          <w:tcPr>
            <w:tcW w:w="75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23,8</w:t>
            </w:r>
          </w:p>
        </w:tc>
        <w:tc>
          <w:tcPr>
            <w:tcW w:w="86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46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bookmarkStart w:id="164" w:name="_Hlk57268391"/>
          </w:p>
        </w:tc>
        <w:tc>
          <w:tcPr>
            <w:tcW w:w="1301" w:type="pct"/>
            <w:tcBorders>
              <w:top w:val="single" w:sz="4" w:space="0" w:color="auto"/>
              <w:left w:val="single" w:sz="4" w:space="0" w:color="auto"/>
              <w:bottom w:val="single" w:sz="4" w:space="0" w:color="auto"/>
              <w:right w:val="single" w:sz="4" w:space="0" w:color="000000"/>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Итого</w:t>
            </w:r>
          </w:p>
        </w:tc>
        <w:tc>
          <w:tcPr>
            <w:tcW w:w="474" w:type="pct"/>
            <w:tcBorders>
              <w:top w:val="single" w:sz="4" w:space="0" w:color="auto"/>
              <w:left w:val="single" w:sz="4" w:space="0" w:color="auto"/>
              <w:bottom w:val="single" w:sz="4" w:space="0" w:color="auto"/>
              <w:right w:val="single" w:sz="4" w:space="0" w:color="auto"/>
            </w:tcBorders>
            <w:shd w:val="clear" w:color="auto" w:fill="FFFFFF"/>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м3/сут</w:t>
            </w:r>
          </w:p>
        </w:tc>
        <w:tc>
          <w:tcPr>
            <w:tcW w:w="49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254,1</w:t>
            </w:r>
          </w:p>
        </w:tc>
        <w:tc>
          <w:tcPr>
            <w:tcW w:w="65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208,0</w:t>
            </w:r>
          </w:p>
        </w:tc>
        <w:tc>
          <w:tcPr>
            <w:tcW w:w="75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182,2</w:t>
            </w:r>
          </w:p>
        </w:tc>
        <w:tc>
          <w:tcPr>
            <w:tcW w:w="86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bookmarkEnd w:id="164"/>
    </w:tbl>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Дождевая канализация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Для организованного отвода дождевых и талых вод с застроенной территории Матурского сельсовета в соответствии с нормами СП 42.13330.2016 предлагается благоустройство территории с организацией сетей открытых водоотводящих устройств в виде кюветных лотков, расположенных вдоль дорог и в районах с малоэтажной застройкой.  При этом пересечение открытых систем водоотведения с автодорогами предлагается решить устройством трубчатых переездов.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Поступление поверхностных стоков в проектируемые водоотводные сети необходимо решить планировкой рельефа.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 xml:space="preserve">Отвод поверхностных стоков с незагрязненных территорий жилой и общественно-деловой застройки возможен на рельеф.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Отвод поверхностных стоков с загрязненных производственных территорий необходимо выполнить в приемные герметичные резервуары для первичного отстаивания с последующим вывозом в согласованные места или предусмотреть локальные очистные сооружения ливневых стоков.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Трассировку сетей отвода поверхностного стока необходимо решить на следующих этапах проектирования.</w:t>
      </w:r>
    </w:p>
    <w:p w:rsidR="00E67BBA" w:rsidRPr="00E67BBA" w:rsidRDefault="00E67BBA" w:rsidP="00E67BBA">
      <w:pPr>
        <w:spacing w:after="0" w:line="240" w:lineRule="auto"/>
        <w:jc w:val="both"/>
        <w:rPr>
          <w:rFonts w:ascii="Times New Roman" w:eastAsia="Times New Roman" w:hAnsi="Times New Roman" w:cs="Times New Roman"/>
          <w:sz w:val="28"/>
          <w:szCs w:val="24"/>
        </w:rPr>
      </w:pPr>
    </w:p>
    <w:p w:rsidR="00E67BBA" w:rsidRPr="00E67BBA" w:rsidRDefault="00E67BBA" w:rsidP="005D529E">
      <w:pPr>
        <w:keepNext/>
        <w:keepLines/>
        <w:numPr>
          <w:ilvl w:val="3"/>
          <w:numId w:val="46"/>
        </w:numPr>
        <w:spacing w:after="0" w:line="240" w:lineRule="auto"/>
        <w:ind w:left="0" w:firstLine="0"/>
        <w:jc w:val="center"/>
        <w:outlineLvl w:val="3"/>
        <w:rPr>
          <w:rFonts w:ascii="Times New Roman" w:eastAsia="Times New Roman" w:hAnsi="Times New Roman" w:cs="Times New Roman"/>
          <w:b/>
          <w:iCs/>
          <w:sz w:val="28"/>
          <w:lang w:eastAsia="en-US"/>
        </w:rPr>
      </w:pPr>
      <w:bookmarkStart w:id="165" w:name="_Toc115097940"/>
      <w:r w:rsidRPr="00E67BBA">
        <w:rPr>
          <w:rFonts w:ascii="Times New Roman" w:eastAsia="Times New Roman" w:hAnsi="Times New Roman" w:cs="Times New Roman"/>
          <w:b/>
          <w:iCs/>
          <w:sz w:val="28"/>
          <w:lang w:eastAsia="en-US"/>
        </w:rPr>
        <w:t>Теплоснабжение</w:t>
      </w:r>
      <w:bookmarkEnd w:id="165"/>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Централизованная система теплоснабжения в Матурском сельсовете отсутствует.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Малопроизводительные котельные в с. Матур есть только около  здания сельсовета, школы, сельского дома культуры, больницы, в д. Нижний Мату</w:t>
      </w:r>
      <w:proofErr w:type="gramStart"/>
      <w:r w:rsidRPr="00E67BBA">
        <w:rPr>
          <w:rFonts w:ascii="Times New Roman" w:eastAsia="Times New Roman" w:hAnsi="Times New Roman" w:cs="Times New Roman"/>
          <w:sz w:val="28"/>
          <w:szCs w:val="24"/>
        </w:rPr>
        <w:t>р-</w:t>
      </w:r>
      <w:proofErr w:type="gramEnd"/>
      <w:r w:rsidRPr="00E67BBA">
        <w:rPr>
          <w:rFonts w:ascii="Times New Roman" w:eastAsia="Times New Roman" w:hAnsi="Times New Roman" w:cs="Times New Roman"/>
          <w:sz w:val="28"/>
          <w:szCs w:val="24"/>
        </w:rPr>
        <w:t xml:space="preserve"> около здания сельского дома культуры.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В качестве основного и резервного топлива в существующих котельных используется каменный уголь.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На остальной территории Матурского сельсовета отопление зданий и сооружений осуществляется индивидуальными источниками тепловой энергии. </w:t>
      </w:r>
      <w:proofErr w:type="gramStart"/>
      <w:r w:rsidRPr="00E67BBA">
        <w:rPr>
          <w:rFonts w:ascii="Times New Roman" w:eastAsia="Times New Roman" w:hAnsi="Times New Roman" w:cs="Times New Roman"/>
          <w:sz w:val="28"/>
          <w:szCs w:val="24"/>
        </w:rPr>
        <w:t xml:space="preserve">Население пользуется печным отоплением, работающем на твердом топливе. </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Проектные решения разработаны согласно требованиям СП 124.13330.2012 «Тепловые сети. Актуализированная редакция СНиП 41-02-2003», СП 41-104-2000 «Проектирование автономных источников теплоснабжения».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Планирование основных мероприятий по развитию систем теплоснабжения основано на материалах действующей градостроительной документации.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Настоящим проектом во всех населенных пунктах сохраняются существующие схемы теплоснабжения.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развитии теплоснабжения на первую очередь и расчетный срок предлагается: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реконструкция существующих котельных, предусматривающая установку системы водоподготовки теплоносителя, а также замену существующего теплоэнергетического оборудования на </w:t>
      </w:r>
      <w:proofErr w:type="gramStart"/>
      <w:r w:rsidRPr="00E67BBA">
        <w:rPr>
          <w:rFonts w:ascii="Times New Roman" w:eastAsia="Times New Roman" w:hAnsi="Times New Roman" w:cs="Times New Roman"/>
          <w:sz w:val="28"/>
          <w:szCs w:val="24"/>
        </w:rPr>
        <w:t>современное</w:t>
      </w:r>
      <w:proofErr w:type="gramEnd"/>
      <w:r w:rsidRPr="00E67BBA">
        <w:rPr>
          <w:rFonts w:ascii="Times New Roman" w:eastAsia="Times New Roman" w:hAnsi="Times New Roman" w:cs="Times New Roman"/>
          <w:sz w:val="28"/>
          <w:szCs w:val="24"/>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реконструкция распределительных теплопроводов с заменой отработавших трубопроводов на новые с применением энергоэффективной теплоизоляции;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строительство новых распределительных теплопроводов с применением энергоэффективной теплоизоляции, трассировка трубопроводов определяется отдельным проектом на последующих этапах;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 строительство новых источников теплоснабжения (модульных котельных) для отопления проектируемых объектов.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Укрупненные нагрузки на теплоснабжение для планируемых индивидуальных источников теплоснабжения должны быть определены на следующих этапах проектирования.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3"/>
          <w:numId w:val="46"/>
        </w:numPr>
        <w:spacing w:after="0" w:line="240" w:lineRule="auto"/>
        <w:ind w:left="0" w:firstLine="0"/>
        <w:jc w:val="center"/>
        <w:outlineLvl w:val="3"/>
        <w:rPr>
          <w:rFonts w:ascii="Times New Roman" w:eastAsia="Times New Roman" w:hAnsi="Times New Roman" w:cs="Times New Roman"/>
          <w:b/>
          <w:iCs/>
          <w:sz w:val="28"/>
          <w:lang w:eastAsia="en-US"/>
        </w:rPr>
      </w:pPr>
      <w:bookmarkStart w:id="166" w:name="_Toc115097941"/>
      <w:r w:rsidRPr="00E67BBA">
        <w:rPr>
          <w:rFonts w:ascii="Times New Roman" w:eastAsia="Times New Roman" w:hAnsi="Times New Roman" w:cs="Times New Roman"/>
          <w:b/>
          <w:iCs/>
          <w:sz w:val="28"/>
          <w:lang w:eastAsia="en-US"/>
        </w:rPr>
        <w:t>Электроснабжение</w:t>
      </w:r>
      <w:bookmarkEnd w:id="166"/>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Опорным центром питания для Матурского сельсовета является ПС 35/10 кВ, </w:t>
      </w:r>
      <w:proofErr w:type="gramStart"/>
      <w:r w:rsidRPr="00E67BBA">
        <w:rPr>
          <w:rFonts w:ascii="Times New Roman" w:eastAsia="Times New Roman" w:hAnsi="Times New Roman" w:cs="Times New Roman"/>
          <w:sz w:val="28"/>
          <w:szCs w:val="24"/>
        </w:rPr>
        <w:t>расположенная</w:t>
      </w:r>
      <w:proofErr w:type="gramEnd"/>
      <w:r w:rsidRPr="00E67BBA">
        <w:rPr>
          <w:rFonts w:ascii="Times New Roman" w:eastAsia="Times New Roman" w:hAnsi="Times New Roman" w:cs="Times New Roman"/>
          <w:sz w:val="28"/>
          <w:szCs w:val="24"/>
        </w:rPr>
        <w:t xml:space="preserve"> в 16.3  км от Матурского сельсовета.</w:t>
      </w:r>
    </w:p>
    <w:p w:rsidR="00E67BBA" w:rsidRPr="00E67BBA" w:rsidRDefault="00E67BBA" w:rsidP="00E67BBA">
      <w:pPr>
        <w:spacing w:after="0" w:line="240" w:lineRule="auto"/>
        <w:ind w:firstLine="709"/>
        <w:jc w:val="both"/>
        <w:rPr>
          <w:rFonts w:ascii="Times New Roman" w:eastAsia="Calibri" w:hAnsi="Times New Roman" w:cs="Times New Roman"/>
          <w:sz w:val="28"/>
          <w:szCs w:val="24"/>
        </w:rPr>
      </w:pPr>
      <w:r w:rsidRPr="00E67BBA">
        <w:rPr>
          <w:rFonts w:ascii="Times New Roman" w:eastAsia="Calibri" w:hAnsi="Times New Roman" w:cs="Times New Roman"/>
          <w:sz w:val="28"/>
          <w:szCs w:val="24"/>
        </w:rPr>
        <w:t xml:space="preserve">Энергоснабжение населенных пунктов осуществляется по линиям 10 кВ, через ТП-10/0,4 кВ.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Потребителями электрической энергии являются предприятия, жилые дома, объекты соцкультбыта.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По территории Матурского сельсовета проходят линии электропередачи напряжением 500 кВ и 10 кВ.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b/>
          <w:sz w:val="28"/>
          <w:szCs w:val="24"/>
        </w:rPr>
      </w:pPr>
      <w:r w:rsidRPr="00E67BBA">
        <w:rPr>
          <w:rFonts w:ascii="Times New Roman" w:eastAsia="Times New Roman" w:hAnsi="Times New Roman" w:cs="Times New Roman"/>
          <w:sz w:val="28"/>
          <w:szCs w:val="24"/>
        </w:rPr>
        <w:t>Проектные решения приняты в соответствии с нормами:</w:t>
      </w:r>
    </w:p>
    <w:p w:rsidR="00E67BBA" w:rsidRPr="00E67BBA" w:rsidRDefault="00E67BBA" w:rsidP="00E67BBA">
      <w:pPr>
        <w:spacing w:after="0" w:line="240" w:lineRule="auto"/>
        <w:ind w:firstLine="709"/>
        <w:jc w:val="both"/>
        <w:rPr>
          <w:rFonts w:ascii="Times New Roman" w:eastAsia="Times New Roman" w:hAnsi="Times New Roman" w:cs="Times New Roman"/>
          <w:b/>
          <w:sz w:val="28"/>
          <w:szCs w:val="24"/>
        </w:rPr>
      </w:pPr>
      <w:r w:rsidRPr="00E67BBA">
        <w:rPr>
          <w:rFonts w:ascii="Times New Roman" w:eastAsia="Times New Roman" w:hAnsi="Times New Roman" w:cs="Times New Roman"/>
          <w:sz w:val="28"/>
          <w:szCs w:val="24"/>
        </w:rPr>
        <w:t>- РД 34.20.185-94 «Инструкция по проектированию городских электрических сетей»;</w:t>
      </w:r>
    </w:p>
    <w:p w:rsidR="00E67BBA" w:rsidRPr="00E67BBA" w:rsidRDefault="00E67BBA" w:rsidP="00E67BBA">
      <w:pPr>
        <w:spacing w:after="0" w:line="240" w:lineRule="auto"/>
        <w:ind w:firstLine="709"/>
        <w:jc w:val="both"/>
        <w:rPr>
          <w:rFonts w:ascii="Times New Roman" w:eastAsia="Times New Roman" w:hAnsi="Times New Roman" w:cs="Times New Roman"/>
          <w:b/>
          <w:sz w:val="28"/>
          <w:szCs w:val="24"/>
        </w:rPr>
      </w:pPr>
      <w:r w:rsidRPr="00E67BBA">
        <w:rPr>
          <w:rFonts w:ascii="Times New Roman" w:eastAsia="Times New Roman" w:hAnsi="Times New Roman" w:cs="Times New Roman"/>
          <w:sz w:val="28"/>
          <w:szCs w:val="24"/>
        </w:rPr>
        <w:t>- СП 42.13330.2016 «Градостроительство. Планировка и застройка городских и сельских поселений. Актуализированная редакция СНиП 2.07.01-89*».</w:t>
      </w:r>
    </w:p>
    <w:p w:rsidR="00E67BBA" w:rsidRPr="00E67BBA" w:rsidRDefault="00E67BBA" w:rsidP="00E67BBA">
      <w:pPr>
        <w:spacing w:after="0" w:line="240" w:lineRule="auto"/>
        <w:ind w:firstLine="709"/>
        <w:jc w:val="both"/>
        <w:rPr>
          <w:rFonts w:ascii="Times New Roman" w:eastAsia="Times New Roman" w:hAnsi="Times New Roman" w:cs="Times New Roman"/>
          <w:b/>
          <w:sz w:val="28"/>
          <w:szCs w:val="24"/>
        </w:rPr>
      </w:pPr>
      <w:r w:rsidRPr="00E67BBA">
        <w:rPr>
          <w:rFonts w:ascii="Times New Roman" w:eastAsia="Times New Roman" w:hAnsi="Times New Roman" w:cs="Times New Roman"/>
          <w:sz w:val="28"/>
          <w:szCs w:val="24"/>
        </w:rPr>
        <w:t>Планирование основных мероприятий по развитию систем электроснабжения основано на материалах действующей градостроительной документации.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развитии электроснабжения Матурского сельсовета предусматривается: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реконструкция изношенных объектов системы централизованной системы электроснабжения;</w:t>
      </w:r>
    </w:p>
    <w:p w:rsidR="00E67BBA" w:rsidRPr="00E67BBA" w:rsidRDefault="00E67BBA" w:rsidP="00E67BBA">
      <w:pPr>
        <w:spacing w:after="0" w:line="240" w:lineRule="auto"/>
        <w:ind w:firstLine="709"/>
        <w:jc w:val="both"/>
        <w:rPr>
          <w:rFonts w:ascii="Times New Roman" w:eastAsia="Times New Roman" w:hAnsi="Times New Roman" w:cs="Times New Roman"/>
          <w:b/>
          <w:sz w:val="28"/>
          <w:szCs w:val="24"/>
        </w:rPr>
      </w:pPr>
      <w:r w:rsidRPr="00E67BBA">
        <w:rPr>
          <w:rFonts w:ascii="Times New Roman" w:eastAsia="Times New Roman" w:hAnsi="Times New Roman" w:cs="Times New Roman"/>
          <w:sz w:val="28"/>
          <w:szCs w:val="24"/>
        </w:rPr>
        <w:t>- сохранение существующих сетей и сооружений электроснабжения, для чего необходимы мероприятия, связанные с текущим и капитальным ремонтом;</w:t>
      </w:r>
    </w:p>
    <w:p w:rsidR="00E67BBA" w:rsidRPr="00E67BBA" w:rsidRDefault="00E67BBA" w:rsidP="00E67BBA">
      <w:pPr>
        <w:spacing w:after="0" w:line="240" w:lineRule="auto"/>
        <w:ind w:firstLine="709"/>
        <w:jc w:val="both"/>
        <w:rPr>
          <w:rFonts w:ascii="Times New Roman" w:eastAsia="Times New Roman" w:hAnsi="Times New Roman" w:cs="Times New Roman"/>
          <w:b/>
          <w:sz w:val="28"/>
          <w:szCs w:val="24"/>
        </w:rPr>
      </w:pPr>
      <w:r w:rsidRPr="00E67BBA">
        <w:rPr>
          <w:rFonts w:ascii="Times New Roman" w:eastAsia="Times New Roman" w:hAnsi="Times New Roman" w:cs="Times New Roman"/>
          <w:sz w:val="28"/>
          <w:szCs w:val="24"/>
        </w:rPr>
        <w:t>- прокладка новых сетей электроснабжения, 0,4 для подключения планируемых объектов в соответствии с генеральным планом.</w:t>
      </w:r>
    </w:p>
    <w:p w:rsidR="00E67BBA" w:rsidRPr="00E67BBA" w:rsidRDefault="00E67BBA" w:rsidP="00E67BBA">
      <w:pPr>
        <w:spacing w:after="0" w:line="240" w:lineRule="auto"/>
        <w:ind w:firstLine="709"/>
        <w:jc w:val="both"/>
        <w:rPr>
          <w:rFonts w:ascii="Times New Roman" w:eastAsia="Times New Roman" w:hAnsi="Times New Roman" w:cs="Times New Roman"/>
          <w:b/>
          <w:sz w:val="28"/>
          <w:szCs w:val="24"/>
        </w:rPr>
      </w:pPr>
      <w:r w:rsidRPr="00E67BBA">
        <w:rPr>
          <w:rFonts w:ascii="Times New Roman" w:eastAsia="Times New Roman" w:hAnsi="Times New Roman" w:cs="Times New Roman"/>
          <w:sz w:val="28"/>
          <w:szCs w:val="24"/>
        </w:rPr>
        <w:t>Укрупненные нагрузки на электроснабжение определены согласно методике, предусмотренной нормативами градостроительного проектирования. Минимально допустимый уровень потребления электрической энергии на территории поселков и сельских поселений (с электроплитами) составляет 1350 кВтч/год на 1 человека. Использование максимума электрической нагрузки – 4400 ч/год.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Ниже в таблице приведены расчетные величины электрических нагрузок по укрупненным показателям.</w:t>
      </w:r>
    </w:p>
    <w:p w:rsidR="00E67BBA" w:rsidRPr="00E67BBA" w:rsidRDefault="00E67BBA" w:rsidP="00E67BBA">
      <w:pPr>
        <w:widowControl w:val="0"/>
        <w:tabs>
          <w:tab w:val="left" w:pos="851"/>
        </w:tabs>
        <w:spacing w:before="120" w:after="120" w:line="240" w:lineRule="auto"/>
        <w:ind w:firstLine="709"/>
        <w:contextualSpacing/>
        <w:jc w:val="both"/>
        <w:rPr>
          <w:rFonts w:ascii="Times New Roman" w:eastAsia="Times New Roman" w:hAnsi="Times New Roman" w:cs="Times New Roman"/>
          <w:b/>
          <w:sz w:val="28"/>
          <w:szCs w:val="28"/>
        </w:rPr>
      </w:pPr>
    </w:p>
    <w:p w:rsidR="00E67BBA" w:rsidRPr="00E67BBA" w:rsidRDefault="00E67BBA" w:rsidP="00E67BBA">
      <w:pPr>
        <w:widowControl w:val="0"/>
        <w:tabs>
          <w:tab w:val="left" w:pos="851"/>
        </w:tabs>
        <w:spacing w:before="120" w:after="120" w:line="240" w:lineRule="auto"/>
        <w:ind w:firstLine="709"/>
        <w:contextualSpacing/>
        <w:jc w:val="both"/>
        <w:rPr>
          <w:rFonts w:ascii="Times New Roman" w:eastAsia="Times New Roman" w:hAnsi="Times New Roman" w:cs="Times New Roman"/>
          <w:b/>
          <w:sz w:val="28"/>
          <w:szCs w:val="28"/>
        </w:rPr>
      </w:pPr>
    </w:p>
    <w:p w:rsidR="00E67BBA" w:rsidRPr="00E67BBA" w:rsidRDefault="00E67BBA" w:rsidP="00E67BBA">
      <w:pPr>
        <w:widowControl w:val="0"/>
        <w:tabs>
          <w:tab w:val="left" w:pos="851"/>
        </w:tabs>
        <w:spacing w:before="120" w:after="120" w:line="240" w:lineRule="auto"/>
        <w:ind w:firstLine="709"/>
        <w:contextualSpacing/>
        <w:jc w:val="both"/>
        <w:rPr>
          <w:rFonts w:ascii="Times New Roman" w:eastAsia="Times New Roman" w:hAnsi="Times New Roman" w:cs="Times New Roman"/>
          <w:b/>
          <w:sz w:val="28"/>
          <w:szCs w:val="28"/>
        </w:rPr>
      </w:pPr>
    </w:p>
    <w:p w:rsidR="00E67BBA" w:rsidRPr="00E67BBA" w:rsidRDefault="00E67BBA" w:rsidP="00E67BBA">
      <w:pPr>
        <w:widowControl w:val="0"/>
        <w:tabs>
          <w:tab w:val="left" w:pos="851"/>
        </w:tabs>
        <w:spacing w:before="120" w:after="120" w:line="240" w:lineRule="auto"/>
        <w:ind w:firstLine="709"/>
        <w:contextualSpacing/>
        <w:jc w:val="both"/>
        <w:rPr>
          <w:rFonts w:ascii="Times New Roman" w:eastAsia="Times New Roman" w:hAnsi="Times New Roman" w:cs="Times New Roman"/>
          <w:b/>
          <w:sz w:val="28"/>
          <w:szCs w:val="28"/>
        </w:rPr>
      </w:pPr>
    </w:p>
    <w:p w:rsidR="00E67BBA" w:rsidRPr="00E67BBA" w:rsidRDefault="00E67BBA" w:rsidP="00E67BBA">
      <w:pPr>
        <w:widowControl w:val="0"/>
        <w:tabs>
          <w:tab w:val="left" w:pos="851"/>
        </w:tabs>
        <w:spacing w:before="120" w:after="120" w:line="240" w:lineRule="auto"/>
        <w:ind w:firstLine="709"/>
        <w:contextualSpacing/>
        <w:jc w:val="both"/>
        <w:rPr>
          <w:rFonts w:ascii="Times New Roman" w:eastAsia="Times New Roman" w:hAnsi="Times New Roman" w:cs="Times New Roman"/>
          <w:b/>
          <w:sz w:val="28"/>
          <w:szCs w:val="28"/>
        </w:rPr>
      </w:pPr>
    </w:p>
    <w:p w:rsidR="00E67BBA" w:rsidRPr="00E67BBA" w:rsidRDefault="00E67BBA" w:rsidP="00E67BBA">
      <w:pPr>
        <w:widowControl w:val="0"/>
        <w:tabs>
          <w:tab w:val="left" w:pos="851"/>
        </w:tabs>
        <w:spacing w:before="120" w:after="120" w:line="240" w:lineRule="auto"/>
        <w:ind w:firstLine="709"/>
        <w:contextualSpacing/>
        <w:jc w:val="both"/>
        <w:rPr>
          <w:rFonts w:ascii="Times New Roman" w:eastAsia="Times New Roman" w:hAnsi="Times New Roman" w:cs="Times New Roman"/>
          <w:b/>
          <w:sz w:val="28"/>
          <w:szCs w:val="28"/>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2.3.13-4</w:t>
      </w:r>
    </w:p>
    <w:p w:rsidR="00E67BBA" w:rsidRPr="00E67BBA" w:rsidRDefault="00E67BBA" w:rsidP="00E67BBA">
      <w:pPr>
        <w:spacing w:after="0" w:line="240" w:lineRule="auto"/>
        <w:ind w:firstLine="709"/>
        <w:jc w:val="right"/>
        <w:rPr>
          <w:rFonts w:ascii="Times New Roman" w:eastAsia="Times New Roman" w:hAnsi="Times New Roman" w:cs="Times New Roman"/>
          <w:b/>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b/>
          <w:i/>
          <w:iCs/>
          <w:sz w:val="28"/>
          <w:szCs w:val="24"/>
        </w:rPr>
      </w:pPr>
      <w:r w:rsidRPr="00E67BBA">
        <w:rPr>
          <w:rFonts w:ascii="Times New Roman" w:eastAsia="Times New Roman" w:hAnsi="Times New Roman" w:cs="Times New Roman"/>
          <w:i/>
          <w:iCs/>
          <w:sz w:val="28"/>
          <w:szCs w:val="24"/>
        </w:rPr>
        <w:t>Укрупненные нагрузки на электрические сети 10 кВ</w:t>
      </w:r>
    </w:p>
    <w:tbl>
      <w:tblPr>
        <w:tblW w:w="5000" w:type="pct"/>
        <w:jc w:val="center"/>
        <w:tblLook w:val="04A0"/>
      </w:tblPr>
      <w:tblGrid>
        <w:gridCol w:w="618"/>
        <w:gridCol w:w="4298"/>
        <w:gridCol w:w="1387"/>
        <w:gridCol w:w="673"/>
        <w:gridCol w:w="834"/>
        <w:gridCol w:w="712"/>
        <w:gridCol w:w="1049"/>
      </w:tblGrid>
      <w:tr w:rsidR="00E67BBA" w:rsidRPr="00E67BBA" w:rsidTr="00E67BBA">
        <w:trPr>
          <w:trHeight w:val="20"/>
          <w:jc w:val="center"/>
        </w:trPr>
        <w:tc>
          <w:tcPr>
            <w:tcW w:w="324" w:type="pct"/>
            <w:vMerge w:val="restart"/>
            <w:tcBorders>
              <w:top w:val="single" w:sz="4" w:space="0" w:color="auto"/>
              <w:left w:val="single" w:sz="4" w:space="0" w:color="auto"/>
              <w:bottom w:val="single" w:sz="4" w:space="0" w:color="000000"/>
              <w:right w:val="single" w:sz="4" w:space="0" w:color="auto"/>
            </w:tcBorders>
            <w:noWrap/>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 </w:t>
            </w:r>
            <w:proofErr w:type="gramStart"/>
            <w:r w:rsidRPr="00E67BBA">
              <w:rPr>
                <w:rFonts w:ascii="Times New Roman" w:eastAsia="Calibri" w:hAnsi="Times New Roman" w:cs="Times New Roman"/>
                <w:bCs/>
                <w:sz w:val="24"/>
                <w:szCs w:val="26"/>
                <w:lang w:eastAsia="en-US"/>
              </w:rPr>
              <w:t>п</w:t>
            </w:r>
            <w:proofErr w:type="gramEnd"/>
            <w:r w:rsidRPr="00E67BBA">
              <w:rPr>
                <w:rFonts w:ascii="Times New Roman" w:eastAsia="Calibri" w:hAnsi="Times New Roman" w:cs="Times New Roman"/>
                <w:bCs/>
                <w:sz w:val="24"/>
                <w:szCs w:val="26"/>
                <w:lang w:eastAsia="en-US"/>
              </w:rPr>
              <w:t>/п</w:t>
            </w:r>
          </w:p>
        </w:tc>
        <w:tc>
          <w:tcPr>
            <w:tcW w:w="2239" w:type="pct"/>
            <w:vMerge w:val="restart"/>
            <w:tcBorders>
              <w:top w:val="single" w:sz="4" w:space="0" w:color="auto"/>
              <w:left w:val="single" w:sz="4" w:space="0" w:color="auto"/>
              <w:bottom w:val="single" w:sz="4" w:space="0" w:color="000000"/>
              <w:right w:val="single" w:sz="4" w:space="0" w:color="000000"/>
            </w:tcBorders>
            <w:noWrap/>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Наименование</w:t>
            </w:r>
          </w:p>
        </w:tc>
        <w:tc>
          <w:tcPr>
            <w:tcW w:w="725" w:type="pct"/>
            <w:vMerge w:val="restart"/>
            <w:tcBorders>
              <w:top w:val="single" w:sz="4" w:space="0" w:color="auto"/>
              <w:left w:val="single" w:sz="4" w:space="0" w:color="auto"/>
              <w:bottom w:val="single" w:sz="4" w:space="0" w:color="000000"/>
              <w:right w:val="single" w:sz="4" w:space="0" w:color="auto"/>
            </w:tcBorders>
            <w:noWrap/>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Ед. изм.</w:t>
            </w:r>
          </w:p>
        </w:tc>
        <w:tc>
          <w:tcPr>
            <w:tcW w:w="1164" w:type="pct"/>
            <w:gridSpan w:val="3"/>
            <w:tcBorders>
              <w:top w:val="single" w:sz="4" w:space="0" w:color="auto"/>
              <w:left w:val="nil"/>
              <w:bottom w:val="single" w:sz="4" w:space="0" w:color="auto"/>
              <w:right w:val="single" w:sz="4" w:space="0" w:color="000000"/>
            </w:tcBorders>
            <w:noWrap/>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Величина</w:t>
            </w:r>
          </w:p>
        </w:tc>
        <w:tc>
          <w:tcPr>
            <w:tcW w:w="549" w:type="pct"/>
            <w:vMerge w:val="restart"/>
            <w:tcBorders>
              <w:top w:val="single" w:sz="4" w:space="0" w:color="auto"/>
              <w:left w:val="single" w:sz="4" w:space="0" w:color="auto"/>
              <w:bottom w:val="single" w:sz="4" w:space="0" w:color="000000"/>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Примечания</w:t>
            </w:r>
          </w:p>
        </w:tc>
      </w:tr>
      <w:tr w:rsidR="00E67BBA" w:rsidRPr="00E67BBA" w:rsidTr="00E67BBA">
        <w:trPr>
          <w:trHeight w:val="507"/>
          <w:jc w:val="center"/>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239" w:type="pct"/>
            <w:vMerge/>
            <w:tcBorders>
              <w:top w:val="single" w:sz="4" w:space="0" w:color="auto"/>
              <w:left w:val="single" w:sz="4" w:space="0" w:color="auto"/>
              <w:bottom w:val="single" w:sz="4" w:space="0" w:color="000000"/>
              <w:right w:val="single" w:sz="4" w:space="0" w:color="000000"/>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725" w:type="pct"/>
            <w:vMerge/>
            <w:tcBorders>
              <w:top w:val="single" w:sz="4" w:space="0" w:color="auto"/>
              <w:left w:val="single" w:sz="4" w:space="0" w:color="auto"/>
              <w:bottom w:val="single" w:sz="4" w:space="0" w:color="000000"/>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53" w:type="pct"/>
            <w:vMerge w:val="restart"/>
            <w:tcBorders>
              <w:top w:val="nil"/>
              <w:left w:val="single" w:sz="4" w:space="0" w:color="auto"/>
              <w:bottom w:val="single" w:sz="4" w:space="0" w:color="000000"/>
              <w:right w:val="single" w:sz="4" w:space="0" w:color="auto"/>
            </w:tcBorders>
            <w:noWrap/>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Сущ.</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2022 г.</w:t>
            </w:r>
          </w:p>
        </w:tc>
        <w:tc>
          <w:tcPr>
            <w:tcW w:w="437" w:type="pct"/>
            <w:vMerge w:val="restart"/>
            <w:tcBorders>
              <w:top w:val="nil"/>
              <w:left w:val="single" w:sz="4" w:space="0" w:color="auto"/>
              <w:bottom w:val="single" w:sz="4" w:space="0" w:color="000000"/>
              <w:right w:val="single" w:sz="4" w:space="0" w:color="auto"/>
            </w:tcBorders>
            <w:noWrap/>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I очередь</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2032 г.</w:t>
            </w:r>
          </w:p>
        </w:tc>
        <w:tc>
          <w:tcPr>
            <w:tcW w:w="373" w:type="pct"/>
            <w:vMerge w:val="restart"/>
            <w:tcBorders>
              <w:top w:val="nil"/>
              <w:left w:val="single" w:sz="4" w:space="0" w:color="auto"/>
              <w:bottom w:val="single" w:sz="4" w:space="0" w:color="000000"/>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roofErr w:type="gramStart"/>
            <w:r w:rsidRPr="00E67BBA">
              <w:rPr>
                <w:rFonts w:ascii="Times New Roman" w:eastAsia="Calibri" w:hAnsi="Times New Roman" w:cs="Times New Roman"/>
                <w:bCs/>
                <w:sz w:val="24"/>
                <w:szCs w:val="26"/>
                <w:lang w:eastAsia="en-US"/>
              </w:rPr>
              <w:t>Расчет-ный</w:t>
            </w:r>
            <w:proofErr w:type="gramEnd"/>
            <w:r w:rsidRPr="00E67BBA">
              <w:rPr>
                <w:rFonts w:ascii="Times New Roman" w:eastAsia="Calibri" w:hAnsi="Times New Roman" w:cs="Times New Roman"/>
                <w:bCs/>
                <w:sz w:val="24"/>
                <w:szCs w:val="26"/>
                <w:lang w:eastAsia="en-US"/>
              </w:rPr>
              <w:br/>
              <w:t>срок</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2042 г.</w:t>
            </w:r>
          </w:p>
        </w:tc>
        <w:tc>
          <w:tcPr>
            <w:tcW w:w="549" w:type="pct"/>
            <w:vMerge/>
            <w:tcBorders>
              <w:top w:val="single" w:sz="4" w:space="0" w:color="auto"/>
              <w:left w:val="single" w:sz="4" w:space="0" w:color="auto"/>
              <w:bottom w:val="single" w:sz="4" w:space="0" w:color="000000"/>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507"/>
          <w:jc w:val="center"/>
        </w:trPr>
        <w:tc>
          <w:tcPr>
            <w:tcW w:w="324" w:type="pct"/>
            <w:vMerge/>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239" w:type="pct"/>
            <w:vMerge/>
            <w:tcBorders>
              <w:top w:val="single" w:sz="4" w:space="0" w:color="auto"/>
              <w:left w:val="single" w:sz="4" w:space="0" w:color="auto"/>
              <w:bottom w:val="single" w:sz="4" w:space="0" w:color="auto"/>
              <w:right w:val="single" w:sz="4" w:space="0" w:color="000000"/>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725" w:type="pct"/>
            <w:vMerge/>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53" w:type="pct"/>
            <w:vMerge/>
            <w:tcBorders>
              <w:top w:val="nil"/>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37" w:type="pct"/>
            <w:vMerge/>
            <w:tcBorders>
              <w:top w:val="nil"/>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73" w:type="pct"/>
            <w:vMerge/>
            <w:tcBorders>
              <w:top w:val="nil"/>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32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23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Численность населения</w:t>
            </w:r>
          </w:p>
        </w:tc>
        <w:tc>
          <w:tcPr>
            <w:tcW w:w="72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Чел.</w:t>
            </w:r>
          </w:p>
        </w:tc>
        <w:tc>
          <w:tcPr>
            <w:tcW w:w="35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1151</w:t>
            </w:r>
          </w:p>
        </w:tc>
        <w:tc>
          <w:tcPr>
            <w:tcW w:w="43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942</w:t>
            </w:r>
          </w:p>
        </w:tc>
        <w:tc>
          <w:tcPr>
            <w:tcW w:w="37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825</w:t>
            </w:r>
          </w:p>
        </w:tc>
        <w:tc>
          <w:tcPr>
            <w:tcW w:w="54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3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23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Удельное электропотребление</w:t>
            </w:r>
          </w:p>
        </w:tc>
        <w:tc>
          <w:tcPr>
            <w:tcW w:w="72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кВтч/год на 1 чел</w:t>
            </w:r>
          </w:p>
        </w:tc>
        <w:tc>
          <w:tcPr>
            <w:tcW w:w="35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1350</w:t>
            </w:r>
          </w:p>
        </w:tc>
        <w:tc>
          <w:tcPr>
            <w:tcW w:w="43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1350</w:t>
            </w:r>
          </w:p>
        </w:tc>
        <w:tc>
          <w:tcPr>
            <w:tcW w:w="37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1350</w:t>
            </w:r>
          </w:p>
        </w:tc>
        <w:tc>
          <w:tcPr>
            <w:tcW w:w="54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3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23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Использование часового максимума электрических нагрузок</w:t>
            </w:r>
          </w:p>
        </w:tc>
        <w:tc>
          <w:tcPr>
            <w:tcW w:w="72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roofErr w:type="gramStart"/>
            <w:r w:rsidRPr="00E67BBA">
              <w:rPr>
                <w:rFonts w:ascii="Times New Roman" w:eastAsia="Calibri" w:hAnsi="Times New Roman" w:cs="Times New Roman"/>
                <w:bCs/>
                <w:sz w:val="24"/>
                <w:szCs w:val="26"/>
                <w:lang w:eastAsia="en-US"/>
              </w:rPr>
              <w:t>ч</w:t>
            </w:r>
            <w:proofErr w:type="gramEnd"/>
            <w:r w:rsidRPr="00E67BBA">
              <w:rPr>
                <w:rFonts w:ascii="Times New Roman" w:eastAsia="Calibri" w:hAnsi="Times New Roman" w:cs="Times New Roman"/>
                <w:bCs/>
                <w:sz w:val="24"/>
                <w:szCs w:val="26"/>
                <w:lang w:eastAsia="en-US"/>
              </w:rPr>
              <w:t>/год</w:t>
            </w:r>
          </w:p>
        </w:tc>
        <w:tc>
          <w:tcPr>
            <w:tcW w:w="35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4400</w:t>
            </w:r>
          </w:p>
        </w:tc>
        <w:tc>
          <w:tcPr>
            <w:tcW w:w="43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4400</w:t>
            </w:r>
          </w:p>
        </w:tc>
        <w:tc>
          <w:tcPr>
            <w:tcW w:w="37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4400</w:t>
            </w:r>
          </w:p>
        </w:tc>
        <w:tc>
          <w:tcPr>
            <w:tcW w:w="54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3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23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Электропотребление</w:t>
            </w:r>
          </w:p>
        </w:tc>
        <w:tc>
          <w:tcPr>
            <w:tcW w:w="72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млн</w:t>
            </w:r>
            <w:proofErr w:type="gramStart"/>
            <w:r w:rsidRPr="00E67BBA">
              <w:rPr>
                <w:rFonts w:ascii="Times New Roman" w:eastAsia="Calibri" w:hAnsi="Times New Roman" w:cs="Times New Roman"/>
                <w:bCs/>
                <w:sz w:val="24"/>
                <w:szCs w:val="26"/>
                <w:lang w:eastAsia="en-US"/>
              </w:rPr>
              <w:t>.к</w:t>
            </w:r>
            <w:proofErr w:type="gramEnd"/>
            <w:r w:rsidRPr="00E67BBA">
              <w:rPr>
                <w:rFonts w:ascii="Times New Roman" w:eastAsia="Calibri" w:hAnsi="Times New Roman" w:cs="Times New Roman"/>
                <w:bCs/>
                <w:sz w:val="24"/>
                <w:szCs w:val="26"/>
                <w:lang w:eastAsia="en-US"/>
              </w:rPr>
              <w:t>Вт*ч/год</w:t>
            </w:r>
          </w:p>
        </w:tc>
        <w:tc>
          <w:tcPr>
            <w:tcW w:w="35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1,55</w:t>
            </w:r>
          </w:p>
        </w:tc>
        <w:tc>
          <w:tcPr>
            <w:tcW w:w="43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1,27</w:t>
            </w:r>
          </w:p>
        </w:tc>
        <w:tc>
          <w:tcPr>
            <w:tcW w:w="37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1,11</w:t>
            </w:r>
          </w:p>
        </w:tc>
        <w:tc>
          <w:tcPr>
            <w:tcW w:w="54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32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23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Нагрузка на электросети</w:t>
            </w:r>
          </w:p>
        </w:tc>
        <w:tc>
          <w:tcPr>
            <w:tcW w:w="72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кВт</w:t>
            </w:r>
          </w:p>
        </w:tc>
        <w:tc>
          <w:tcPr>
            <w:tcW w:w="35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353</w:t>
            </w:r>
          </w:p>
        </w:tc>
        <w:tc>
          <w:tcPr>
            <w:tcW w:w="43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289</w:t>
            </w:r>
          </w:p>
        </w:tc>
        <w:tc>
          <w:tcPr>
            <w:tcW w:w="37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253</w:t>
            </w:r>
          </w:p>
        </w:tc>
        <w:tc>
          <w:tcPr>
            <w:tcW w:w="54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bl>
    <w:p w:rsidR="00E67BBA" w:rsidRPr="00E67BBA" w:rsidRDefault="00E67BBA" w:rsidP="00E67BBA">
      <w:pPr>
        <w:spacing w:after="0" w:line="240" w:lineRule="auto"/>
        <w:jc w:val="both"/>
        <w:rPr>
          <w:rFonts w:ascii="Times New Roman" w:eastAsia="Times New Roman" w:hAnsi="Times New Roman" w:cs="Times New Roman"/>
          <w:sz w:val="28"/>
          <w:szCs w:val="24"/>
        </w:rPr>
      </w:pPr>
    </w:p>
    <w:p w:rsidR="00E67BBA" w:rsidRPr="00E67BBA" w:rsidRDefault="00E67BBA" w:rsidP="005D529E">
      <w:pPr>
        <w:keepNext/>
        <w:keepLines/>
        <w:numPr>
          <w:ilvl w:val="3"/>
          <w:numId w:val="46"/>
        </w:numPr>
        <w:spacing w:after="0" w:line="240" w:lineRule="auto"/>
        <w:ind w:left="0" w:firstLine="0"/>
        <w:jc w:val="center"/>
        <w:outlineLvl w:val="3"/>
        <w:rPr>
          <w:rFonts w:ascii="Times New Roman" w:eastAsia="Times New Roman" w:hAnsi="Times New Roman" w:cs="Times New Roman"/>
          <w:b/>
          <w:iCs/>
          <w:sz w:val="28"/>
        </w:rPr>
      </w:pPr>
      <w:bookmarkStart w:id="167" w:name="_Toc115097942"/>
      <w:r w:rsidRPr="00E67BBA">
        <w:rPr>
          <w:rFonts w:ascii="Times New Roman" w:eastAsia="Times New Roman" w:hAnsi="Times New Roman" w:cs="Times New Roman"/>
          <w:b/>
          <w:iCs/>
          <w:sz w:val="28"/>
        </w:rPr>
        <w:t>Связь</w:t>
      </w:r>
      <w:bookmarkEnd w:id="167"/>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Территория Матурского сельсовета обеспечена следующим спектром услуг связи: почта, телевидение, телефонная связь, сотовая связь, сети интернета.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Телекоммуникационное пространство обеспечивается центральным телевидением и телевидением, предоставляемым компанией «Ростелеком».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Услуги телефонии предоставляются сотовыми телефонными компаниями.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В</w:t>
      </w:r>
      <w:proofErr w:type="gramEnd"/>
      <w:r w:rsidRPr="00E67BBA">
        <w:rPr>
          <w:rFonts w:ascii="Times New Roman" w:eastAsia="Times New Roman" w:hAnsi="Times New Roman" w:cs="Times New Roman"/>
          <w:sz w:val="28"/>
          <w:szCs w:val="24"/>
        </w:rPr>
        <w:t xml:space="preserve"> с. Матур располагается цифровая телефонная станция.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Население приобретает также спутниковые антенны для увеличения количества принимаемых каналов и для повышения качества вещания.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В сельсовете функционирует одно почтовое отделение связи, расположенное </w:t>
      </w:r>
      <w:proofErr w:type="gramStart"/>
      <w:r w:rsidRPr="00E67BBA">
        <w:rPr>
          <w:rFonts w:ascii="Times New Roman" w:eastAsia="Times New Roman" w:hAnsi="Times New Roman" w:cs="Times New Roman"/>
          <w:sz w:val="28"/>
          <w:szCs w:val="24"/>
        </w:rPr>
        <w:t>в</w:t>
      </w:r>
      <w:proofErr w:type="gramEnd"/>
      <w:r w:rsidRPr="00E67BBA">
        <w:rPr>
          <w:rFonts w:ascii="Times New Roman" w:eastAsia="Times New Roman" w:hAnsi="Times New Roman" w:cs="Times New Roman"/>
          <w:sz w:val="28"/>
          <w:szCs w:val="24"/>
        </w:rPr>
        <w:t xml:space="preserve"> с. Матур.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Планирование основных мероприятий по развитию систем связи основано на материалах действующей градостроительной документации, а также публичной информации, предоставляемой эксплуатирующими организациями.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Проектом предусматривается сохранение существующих сетей и сооружений связи.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Для поддержания работоспособности сетей необходимы периодические мероприятия по текущему и капитальному ремонту.</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перспективе планируется увеличения зоны охвата населения услугами связи (сотовая связь, ip телефония, интернет, цифровое телевидение и др.).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3"/>
          <w:numId w:val="46"/>
        </w:numPr>
        <w:spacing w:after="0" w:line="240" w:lineRule="auto"/>
        <w:ind w:left="0" w:firstLine="0"/>
        <w:jc w:val="center"/>
        <w:outlineLvl w:val="3"/>
        <w:rPr>
          <w:rFonts w:ascii="Times New Roman" w:eastAsia="Times New Roman" w:hAnsi="Times New Roman" w:cs="Times New Roman"/>
          <w:b/>
          <w:iCs/>
          <w:sz w:val="28"/>
        </w:rPr>
      </w:pPr>
      <w:bookmarkStart w:id="168" w:name="_Toc115097943"/>
      <w:r w:rsidRPr="00E67BBA">
        <w:rPr>
          <w:rFonts w:ascii="Times New Roman" w:eastAsia="Times New Roman" w:hAnsi="Times New Roman" w:cs="Times New Roman"/>
          <w:b/>
          <w:iCs/>
          <w:sz w:val="28"/>
        </w:rPr>
        <w:t>Газоснабжение</w:t>
      </w:r>
      <w:bookmarkStart w:id="169" w:name="_Toc70521422"/>
      <w:bookmarkEnd w:id="168"/>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bookmarkStart w:id="170" w:name="_Hlk103701811"/>
      <w:bookmarkEnd w:id="169"/>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настоящее время в Матурском сельсовете централизованная система газоснабжения отсутствует.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Газоснабжение населения осуществляется путем установки газовых баллонов с газовыми плитами в частных домовладениях.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Потребители обеспечиваются сжиженным газом. Сжиженный газ (пропан-бутан) доставляется потребителям автотранспортом в баллонах.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Мероприятия по развитию систем газоснабжения настоящим генеральным планом не предусматриваются.</w:t>
      </w:r>
      <w:bookmarkEnd w:id="170"/>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3"/>
          <w:numId w:val="46"/>
        </w:numPr>
        <w:spacing w:after="0" w:line="240" w:lineRule="auto"/>
        <w:ind w:left="0" w:firstLine="0"/>
        <w:jc w:val="center"/>
        <w:outlineLvl w:val="3"/>
        <w:rPr>
          <w:rFonts w:ascii="Times New Roman" w:eastAsia="Times New Roman" w:hAnsi="Times New Roman" w:cs="Times New Roman"/>
          <w:b/>
          <w:iCs/>
          <w:sz w:val="28"/>
          <w:lang w:eastAsia="en-US"/>
        </w:rPr>
      </w:pPr>
      <w:bookmarkStart w:id="171" w:name="_Toc115097944"/>
      <w:r w:rsidRPr="00E67BBA">
        <w:rPr>
          <w:rFonts w:ascii="Times New Roman" w:eastAsia="Times New Roman" w:hAnsi="Times New Roman" w:cs="Times New Roman"/>
          <w:b/>
          <w:sz w:val="28"/>
          <w:lang w:eastAsia="en-US"/>
        </w:rPr>
        <w:t>Трубопроводный транспорт</w:t>
      </w:r>
      <w:bookmarkEnd w:id="171"/>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настоящее время в Матурском сельсовете система трубопроводного транспорта отсутствует.</w:t>
      </w: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Мероприятия по развитию систем трубопроводного транспорта настоящим Генеральным планом не предусматриваются.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3"/>
          <w:numId w:val="46"/>
        </w:numPr>
        <w:spacing w:after="0" w:line="240" w:lineRule="auto"/>
        <w:ind w:left="0" w:firstLine="0"/>
        <w:jc w:val="center"/>
        <w:outlineLvl w:val="3"/>
        <w:rPr>
          <w:rFonts w:ascii="Times New Roman" w:eastAsia="Times New Roman" w:hAnsi="Times New Roman" w:cs="Times New Roman"/>
          <w:b/>
          <w:iCs/>
          <w:sz w:val="28"/>
          <w:lang w:eastAsia="en-US"/>
        </w:rPr>
      </w:pPr>
      <w:bookmarkStart w:id="172" w:name="_Toc115097945"/>
      <w:r w:rsidRPr="00E67BBA">
        <w:rPr>
          <w:rFonts w:ascii="Times New Roman" w:eastAsia="Times New Roman" w:hAnsi="Times New Roman" w:cs="Times New Roman"/>
          <w:b/>
          <w:sz w:val="28"/>
          <w:lang w:eastAsia="en-US"/>
        </w:rPr>
        <w:t>Инженерная защита от опасных геологических процессов</w:t>
      </w:r>
      <w:bookmarkEnd w:id="172"/>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 территории Матурского сельсовета гидротехнические сооружения отсутствуют.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Настоящим генеральным планом строительство новых гидротехнических сооружений не предусматривается.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2"/>
          <w:numId w:val="46"/>
        </w:numPr>
        <w:spacing w:after="0" w:line="240" w:lineRule="auto"/>
        <w:jc w:val="center"/>
        <w:outlineLvl w:val="2"/>
        <w:rPr>
          <w:rFonts w:ascii="Times New Roman" w:eastAsia="Times New Roman" w:hAnsi="Times New Roman" w:cs="Times New Roman"/>
          <w:b/>
          <w:sz w:val="28"/>
          <w:szCs w:val="24"/>
          <w:lang w:eastAsia="en-US"/>
        </w:rPr>
      </w:pPr>
      <w:bookmarkStart w:id="173" w:name="_Toc104990704"/>
      <w:bookmarkStart w:id="174" w:name="_Toc115097946"/>
      <w:r w:rsidRPr="00E67BBA">
        <w:rPr>
          <w:rFonts w:ascii="Times New Roman" w:eastAsia="Times New Roman" w:hAnsi="Times New Roman" w:cs="Times New Roman"/>
          <w:b/>
          <w:sz w:val="28"/>
          <w:szCs w:val="24"/>
          <w:lang w:eastAsia="en-US"/>
        </w:rPr>
        <w:t>Объекты культурного наследия</w:t>
      </w:r>
      <w:bookmarkEnd w:id="173"/>
      <w:bookmarkEnd w:id="174"/>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 xml:space="preserve">Согласно письму Государственной инспекции по охране объектов культурного наследия Республики Хакасия (Госохранинспекция) от 10.03.2022 № 430-694-ДЛ, объекты культурного наследия, включённые в Единый государственный реестр объектов культурного наследия (памятников истории и культуры) народов Российской Федерации, </w:t>
      </w:r>
      <w:r w:rsidRPr="00E67BBA">
        <w:rPr>
          <w:rFonts w:ascii="Times New Roman" w:eastAsia="Times New Roman" w:hAnsi="Times New Roman" w:cs="Times New Roman"/>
          <w:sz w:val="28"/>
          <w:szCs w:val="24"/>
        </w:rPr>
        <w:lastRenderedPageBreak/>
        <w:t>выявленные объекты культурного наследия, зоны охраны и защитные зоны объектов культурного наследия на территории Матурского сельсовета Таштыпского района отсутствуют, однако у Госохранинспекции не имеется данных об отсутствии</w:t>
      </w:r>
      <w:proofErr w:type="gramEnd"/>
      <w:r w:rsidRPr="00E67BBA">
        <w:rPr>
          <w:rFonts w:ascii="Times New Roman" w:eastAsia="Times New Roman" w:hAnsi="Times New Roman" w:cs="Times New Roman"/>
          <w:sz w:val="28"/>
          <w:szCs w:val="24"/>
        </w:rPr>
        <w:t xml:space="preserve"> </w:t>
      </w:r>
      <w:proofErr w:type="gramStart"/>
      <w:r w:rsidRPr="00E67BBA">
        <w:rPr>
          <w:rFonts w:ascii="Times New Roman" w:eastAsia="Times New Roman" w:hAnsi="Times New Roman" w:cs="Times New Roman"/>
          <w:sz w:val="28"/>
          <w:szCs w:val="24"/>
        </w:rPr>
        <w:t>на</w:t>
      </w:r>
      <w:proofErr w:type="gramEnd"/>
      <w:r w:rsidRPr="00E67BBA">
        <w:rPr>
          <w:rFonts w:ascii="Times New Roman" w:eastAsia="Times New Roman" w:hAnsi="Times New Roman" w:cs="Times New Roman"/>
          <w:sz w:val="28"/>
          <w:szCs w:val="24"/>
        </w:rPr>
        <w:t xml:space="preserve"> </w:t>
      </w:r>
      <w:proofErr w:type="gramStart"/>
      <w:r w:rsidRPr="00E67BBA">
        <w:rPr>
          <w:rFonts w:ascii="Times New Roman" w:eastAsia="Times New Roman" w:hAnsi="Times New Roman" w:cs="Times New Roman"/>
          <w:sz w:val="28"/>
          <w:szCs w:val="24"/>
        </w:rPr>
        <w:t>указанных</w:t>
      </w:r>
      <w:proofErr w:type="gramEnd"/>
      <w:r w:rsidRPr="00E67BBA">
        <w:rPr>
          <w:rFonts w:ascii="Times New Roman" w:eastAsia="Times New Roman" w:hAnsi="Times New Roman" w:cs="Times New Roman"/>
          <w:sz w:val="28"/>
          <w:szCs w:val="24"/>
        </w:rPr>
        <w:t xml:space="preserve"> участков объектов, обладающих признаками объекта культурного наследия.</w:t>
      </w:r>
    </w:p>
    <w:p w:rsidR="00E67BBA" w:rsidRPr="00E67BBA" w:rsidRDefault="00E67BBA" w:rsidP="005D529E">
      <w:pPr>
        <w:keepNext/>
        <w:keepLines/>
        <w:numPr>
          <w:ilvl w:val="2"/>
          <w:numId w:val="46"/>
        </w:numPr>
        <w:spacing w:after="0" w:line="240" w:lineRule="auto"/>
        <w:ind w:left="0" w:firstLine="0"/>
        <w:jc w:val="center"/>
        <w:outlineLvl w:val="2"/>
        <w:rPr>
          <w:rFonts w:ascii="Times New Roman" w:eastAsia="Times New Roman" w:hAnsi="Times New Roman" w:cs="Times New Roman"/>
          <w:sz w:val="28"/>
          <w:szCs w:val="24"/>
          <w:lang w:eastAsia="en-US"/>
        </w:rPr>
      </w:pPr>
      <w:bookmarkStart w:id="175" w:name="_Toc115097947"/>
      <w:r w:rsidRPr="00E67BBA">
        <w:rPr>
          <w:rFonts w:ascii="Times New Roman" w:eastAsia="Times New Roman" w:hAnsi="Times New Roman" w:cs="Times New Roman"/>
          <w:b/>
          <w:sz w:val="28"/>
          <w:szCs w:val="24"/>
          <w:lang w:eastAsia="en-US"/>
        </w:rPr>
        <w:t>Санитарная очистка</w:t>
      </w:r>
      <w:bookmarkEnd w:id="175"/>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bookmarkStart w:id="176" w:name="_Hlk77157059"/>
      <w:r w:rsidRPr="00E67BBA">
        <w:rPr>
          <w:rFonts w:ascii="Times New Roman" w:eastAsia="Times New Roman" w:hAnsi="Times New Roman" w:cs="Times New Roman"/>
          <w:sz w:val="28"/>
          <w:szCs w:val="24"/>
        </w:rPr>
        <w:t>Санитарная очистка и уборка населенных мест среди комплекса задач по охране окружающей среды занимает одно из важных мест.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Она направлена на содержание в чистоте согласно санитарным требованиям селитебных территорий, охрану здоровья населения от вредного влияния ТБО, их своевременный сбор, удаление и полное </w:t>
      </w:r>
      <w:proofErr w:type="gramStart"/>
      <w:r w:rsidRPr="00E67BBA">
        <w:rPr>
          <w:rFonts w:ascii="Times New Roman" w:eastAsia="Times New Roman" w:hAnsi="Times New Roman" w:cs="Times New Roman"/>
          <w:sz w:val="28"/>
          <w:szCs w:val="24"/>
        </w:rPr>
        <w:t>обезвреживание</w:t>
      </w:r>
      <w:proofErr w:type="gramEnd"/>
      <w:r w:rsidRPr="00E67BBA">
        <w:rPr>
          <w:rFonts w:ascii="Times New Roman" w:eastAsia="Times New Roman" w:hAnsi="Times New Roman" w:cs="Times New Roman"/>
          <w:sz w:val="28"/>
          <w:szCs w:val="24"/>
        </w:rPr>
        <w:t xml:space="preserve"> и предотвращение возможных заболеваний и охраны почвы, воды и воздуха от загрязнения ТБО.</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Согласно Федеральному закону от 06.10.2003 N 131-ФЗ (ред. от 01.07.2021) "Об общих принципах организации местного самоуправления в Российской Федерации" (с изм. и доп., вступ. в силу с 30.09.2021) к вопросам местного значения муниципального округа относятся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Часть полномочий в области обращения с отходами относится к полномочиям органов государственной власти субъекта Российской Федерации.</w:t>
      </w:r>
    </w:p>
    <w:p w:rsidR="00E67BBA" w:rsidRPr="00E67BBA" w:rsidRDefault="00E67BBA" w:rsidP="00E67BBA">
      <w:pPr>
        <w:tabs>
          <w:tab w:val="left" w:pos="2280"/>
        </w:tabs>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3"/>
          <w:numId w:val="46"/>
        </w:numPr>
        <w:spacing w:after="0" w:line="240" w:lineRule="auto"/>
        <w:ind w:left="0" w:firstLine="0"/>
        <w:jc w:val="center"/>
        <w:outlineLvl w:val="3"/>
        <w:rPr>
          <w:rFonts w:ascii="Times New Roman" w:eastAsia="Times New Roman" w:hAnsi="Times New Roman" w:cs="Times New Roman"/>
          <w:b/>
          <w:iCs/>
          <w:sz w:val="28"/>
          <w:lang w:eastAsia="en-US"/>
        </w:rPr>
      </w:pPr>
      <w:bookmarkStart w:id="177" w:name="_Toc115097948"/>
      <w:bookmarkEnd w:id="176"/>
      <w:r w:rsidRPr="00E67BBA">
        <w:rPr>
          <w:rFonts w:ascii="Times New Roman" w:eastAsia="Times New Roman" w:hAnsi="Times New Roman" w:cs="Times New Roman"/>
          <w:b/>
          <w:iCs/>
          <w:sz w:val="28"/>
          <w:lang w:eastAsia="en-US"/>
        </w:rPr>
        <w:t>Нахождение источников образования отходов</w:t>
      </w:r>
      <w:bookmarkEnd w:id="177"/>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Схеме обращения с отходами Республики Хакасия, утвержденной от 21.12.2020 № 010-1948-пр (раздел 1) источники образования ТКО расположены на территории поселений, входящих в состав муниципальных образований. Перечень источников образования отходов с указанием информации о месте их расположения в разрезе Матурского сельсовета приведены в таблице 2.3.14.1-1.</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widowControl w:val="0"/>
        <w:tabs>
          <w:tab w:val="left" w:pos="851"/>
        </w:tabs>
        <w:spacing w:before="120" w:after="120" w:line="240" w:lineRule="auto"/>
        <w:ind w:firstLine="709"/>
        <w:contextualSpacing/>
        <w:jc w:val="both"/>
        <w:rPr>
          <w:rFonts w:ascii="Times New Roman" w:eastAsia="Times New Roman" w:hAnsi="Times New Roman" w:cs="Times New Roman"/>
          <w:i/>
          <w:sz w:val="28"/>
          <w:szCs w:val="28"/>
        </w:rPr>
        <w:sectPr w:rsidR="00E67BBA" w:rsidRPr="00E67BBA" w:rsidSect="00E67BBA">
          <w:pgSz w:w="11906" w:h="16838"/>
          <w:pgMar w:top="1134" w:right="850" w:bottom="1134" w:left="1701" w:header="708" w:footer="708" w:gutter="0"/>
          <w:cols w:space="708"/>
          <w:docGrid w:linePitch="382"/>
        </w:sect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lastRenderedPageBreak/>
        <w:t>Таблица 2.3.14.1-1</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Наименование источников образования отходов на территории Матурскогоо сельсовета</w:t>
      </w:r>
    </w:p>
    <w:tbl>
      <w:tblPr>
        <w:tblStyle w:val="TabBorder6"/>
        <w:tblW w:w="5000" w:type="pct"/>
        <w:tblLook w:val="04A0"/>
      </w:tblPr>
      <w:tblGrid>
        <w:gridCol w:w="1003"/>
        <w:gridCol w:w="1354"/>
        <w:gridCol w:w="8478"/>
        <w:gridCol w:w="1254"/>
        <w:gridCol w:w="1254"/>
        <w:gridCol w:w="1443"/>
      </w:tblGrid>
      <w:tr w:rsidR="00E67BBA" w:rsidRPr="00E67BBA" w:rsidTr="00E67BBA">
        <w:trPr>
          <w:trHeight w:val="20"/>
        </w:trPr>
        <w:tc>
          <w:tcPr>
            <w:tcW w:w="339" w:type="pct"/>
            <w:vAlign w:val="center"/>
            <w:hideMark/>
          </w:tcPr>
          <w:p w:rsidR="00E67BBA" w:rsidRPr="00E67BBA" w:rsidRDefault="00E67BBA" w:rsidP="00E67BBA">
            <w:pPr>
              <w:jc w:val="center"/>
              <w:rPr>
                <w:b/>
                <w:bCs/>
                <w:sz w:val="24"/>
                <w:szCs w:val="26"/>
              </w:rPr>
            </w:pPr>
            <w:r w:rsidRPr="00E67BBA">
              <w:rPr>
                <w:b/>
                <w:bCs/>
                <w:sz w:val="24"/>
                <w:szCs w:val="26"/>
              </w:rPr>
              <w:t>Код района</w:t>
            </w:r>
          </w:p>
        </w:tc>
        <w:tc>
          <w:tcPr>
            <w:tcW w:w="458" w:type="pct"/>
            <w:vAlign w:val="center"/>
            <w:hideMark/>
          </w:tcPr>
          <w:p w:rsidR="00E67BBA" w:rsidRPr="00E67BBA" w:rsidRDefault="00E67BBA" w:rsidP="00E67BBA">
            <w:pPr>
              <w:jc w:val="center"/>
              <w:rPr>
                <w:b/>
                <w:bCs/>
                <w:sz w:val="24"/>
                <w:szCs w:val="26"/>
              </w:rPr>
            </w:pPr>
            <w:r w:rsidRPr="00E67BBA">
              <w:rPr>
                <w:b/>
                <w:bCs/>
                <w:sz w:val="24"/>
                <w:szCs w:val="26"/>
              </w:rPr>
              <w:t>Код поселения</w:t>
            </w:r>
          </w:p>
        </w:tc>
        <w:tc>
          <w:tcPr>
            <w:tcW w:w="2866" w:type="pct"/>
            <w:vAlign w:val="center"/>
            <w:hideMark/>
          </w:tcPr>
          <w:p w:rsidR="00E67BBA" w:rsidRPr="00E67BBA" w:rsidRDefault="00E67BBA" w:rsidP="00E67BBA">
            <w:pPr>
              <w:jc w:val="center"/>
              <w:rPr>
                <w:b/>
                <w:bCs/>
                <w:sz w:val="24"/>
                <w:szCs w:val="26"/>
              </w:rPr>
            </w:pPr>
            <w:r w:rsidRPr="00E67BBA">
              <w:rPr>
                <w:b/>
                <w:bCs/>
                <w:sz w:val="24"/>
                <w:szCs w:val="26"/>
              </w:rPr>
              <w:t>Адрес</w:t>
            </w:r>
          </w:p>
        </w:tc>
        <w:tc>
          <w:tcPr>
            <w:tcW w:w="424" w:type="pct"/>
            <w:vAlign w:val="center"/>
            <w:hideMark/>
          </w:tcPr>
          <w:p w:rsidR="00E67BBA" w:rsidRPr="00E67BBA" w:rsidRDefault="00E67BBA" w:rsidP="00E67BBA">
            <w:pPr>
              <w:jc w:val="center"/>
              <w:rPr>
                <w:b/>
                <w:bCs/>
                <w:sz w:val="24"/>
                <w:szCs w:val="26"/>
              </w:rPr>
            </w:pPr>
            <w:r w:rsidRPr="00E67BBA">
              <w:rPr>
                <w:b/>
                <w:bCs/>
                <w:sz w:val="24"/>
                <w:szCs w:val="26"/>
              </w:rPr>
              <w:t>Широта</w:t>
            </w:r>
          </w:p>
        </w:tc>
        <w:tc>
          <w:tcPr>
            <w:tcW w:w="424" w:type="pct"/>
            <w:vAlign w:val="center"/>
            <w:hideMark/>
          </w:tcPr>
          <w:p w:rsidR="00E67BBA" w:rsidRPr="00E67BBA" w:rsidRDefault="00E67BBA" w:rsidP="00E67BBA">
            <w:pPr>
              <w:jc w:val="center"/>
              <w:rPr>
                <w:b/>
                <w:bCs/>
                <w:sz w:val="24"/>
                <w:szCs w:val="26"/>
              </w:rPr>
            </w:pPr>
            <w:r w:rsidRPr="00E67BBA">
              <w:rPr>
                <w:b/>
                <w:bCs/>
                <w:sz w:val="24"/>
                <w:szCs w:val="26"/>
              </w:rPr>
              <w:t>Долгота</w:t>
            </w:r>
          </w:p>
        </w:tc>
        <w:tc>
          <w:tcPr>
            <w:tcW w:w="488" w:type="pct"/>
            <w:vAlign w:val="center"/>
            <w:hideMark/>
          </w:tcPr>
          <w:p w:rsidR="00E67BBA" w:rsidRPr="00E67BBA" w:rsidRDefault="00E67BBA" w:rsidP="00E67BBA">
            <w:pPr>
              <w:jc w:val="center"/>
              <w:rPr>
                <w:b/>
                <w:bCs/>
                <w:sz w:val="24"/>
                <w:szCs w:val="26"/>
              </w:rPr>
            </w:pPr>
            <w:r w:rsidRPr="00E67BBA">
              <w:rPr>
                <w:b/>
                <w:bCs/>
                <w:sz w:val="24"/>
                <w:szCs w:val="26"/>
              </w:rPr>
              <w:t>Население, чел.*</w:t>
            </w:r>
          </w:p>
        </w:tc>
      </w:tr>
      <w:tr w:rsidR="00E67BBA" w:rsidRPr="00E67BBA" w:rsidTr="00E67BBA">
        <w:trPr>
          <w:trHeight w:val="20"/>
        </w:trPr>
        <w:tc>
          <w:tcPr>
            <w:tcW w:w="339" w:type="pct"/>
            <w:vAlign w:val="center"/>
          </w:tcPr>
          <w:p w:rsidR="00E67BBA" w:rsidRPr="00E67BBA" w:rsidRDefault="00E67BBA" w:rsidP="00E67BBA">
            <w:pPr>
              <w:jc w:val="center"/>
              <w:rPr>
                <w:bCs/>
                <w:sz w:val="24"/>
                <w:szCs w:val="26"/>
              </w:rPr>
            </w:pPr>
            <w:r w:rsidRPr="00E67BBA">
              <w:rPr>
                <w:bCs/>
                <w:sz w:val="24"/>
                <w:szCs w:val="26"/>
              </w:rPr>
              <w:t>625</w:t>
            </w:r>
          </w:p>
        </w:tc>
        <w:tc>
          <w:tcPr>
            <w:tcW w:w="458" w:type="pct"/>
            <w:vAlign w:val="center"/>
          </w:tcPr>
          <w:p w:rsidR="00E67BBA" w:rsidRPr="00E67BBA" w:rsidRDefault="00E67BBA" w:rsidP="00E67BBA">
            <w:pPr>
              <w:jc w:val="center"/>
              <w:rPr>
                <w:bCs/>
                <w:sz w:val="24"/>
                <w:szCs w:val="26"/>
              </w:rPr>
            </w:pPr>
            <w:r w:rsidRPr="00E67BBA">
              <w:rPr>
                <w:bCs/>
                <w:sz w:val="24"/>
                <w:szCs w:val="26"/>
              </w:rPr>
              <w:t>425</w:t>
            </w:r>
          </w:p>
        </w:tc>
        <w:tc>
          <w:tcPr>
            <w:tcW w:w="2866" w:type="pct"/>
            <w:vAlign w:val="center"/>
          </w:tcPr>
          <w:p w:rsidR="00E67BBA" w:rsidRPr="00E67BBA" w:rsidRDefault="00E67BBA" w:rsidP="00E67BBA">
            <w:pPr>
              <w:jc w:val="center"/>
              <w:rPr>
                <w:bCs/>
                <w:sz w:val="24"/>
                <w:szCs w:val="26"/>
              </w:rPr>
            </w:pPr>
            <w:r w:rsidRPr="00E67BBA">
              <w:rPr>
                <w:bCs/>
                <w:sz w:val="24"/>
                <w:szCs w:val="26"/>
              </w:rPr>
              <w:t>Республика Хакасия, Таштыпский район, Матурский сельсовет, с. Матур</w:t>
            </w:r>
          </w:p>
        </w:tc>
        <w:tc>
          <w:tcPr>
            <w:tcW w:w="424" w:type="pct"/>
            <w:vAlign w:val="center"/>
          </w:tcPr>
          <w:p w:rsidR="00E67BBA" w:rsidRPr="00E67BBA" w:rsidRDefault="00E67BBA" w:rsidP="00E67BBA">
            <w:pPr>
              <w:jc w:val="center"/>
              <w:rPr>
                <w:bCs/>
                <w:sz w:val="24"/>
                <w:szCs w:val="26"/>
              </w:rPr>
            </w:pPr>
            <w:r w:rsidRPr="00E67BBA">
              <w:rPr>
                <w:bCs/>
                <w:sz w:val="24"/>
                <w:szCs w:val="26"/>
              </w:rPr>
              <w:t>52.655278</w:t>
            </w:r>
          </w:p>
        </w:tc>
        <w:tc>
          <w:tcPr>
            <w:tcW w:w="424" w:type="pct"/>
            <w:vAlign w:val="center"/>
          </w:tcPr>
          <w:p w:rsidR="00E67BBA" w:rsidRPr="00E67BBA" w:rsidRDefault="00E67BBA" w:rsidP="00E67BBA">
            <w:pPr>
              <w:jc w:val="center"/>
              <w:rPr>
                <w:bCs/>
                <w:sz w:val="24"/>
                <w:szCs w:val="26"/>
              </w:rPr>
            </w:pPr>
            <w:r w:rsidRPr="00E67BBA">
              <w:rPr>
                <w:bCs/>
                <w:sz w:val="24"/>
                <w:szCs w:val="26"/>
              </w:rPr>
              <w:t>89.458611</w:t>
            </w:r>
          </w:p>
        </w:tc>
        <w:tc>
          <w:tcPr>
            <w:tcW w:w="488" w:type="pct"/>
            <w:vAlign w:val="center"/>
          </w:tcPr>
          <w:p w:rsidR="00E67BBA" w:rsidRPr="00E67BBA" w:rsidRDefault="00E67BBA" w:rsidP="00E67BBA">
            <w:pPr>
              <w:jc w:val="center"/>
              <w:rPr>
                <w:bCs/>
                <w:sz w:val="24"/>
                <w:szCs w:val="26"/>
              </w:rPr>
            </w:pPr>
            <w:r w:rsidRPr="00E67BBA">
              <w:rPr>
                <w:bCs/>
                <w:sz w:val="24"/>
                <w:szCs w:val="26"/>
              </w:rPr>
              <w:t>1 159</w:t>
            </w:r>
          </w:p>
        </w:tc>
      </w:tr>
      <w:tr w:rsidR="00E67BBA" w:rsidRPr="00E67BBA" w:rsidTr="00E67BBA">
        <w:trPr>
          <w:trHeight w:val="20"/>
        </w:trPr>
        <w:tc>
          <w:tcPr>
            <w:tcW w:w="339" w:type="pct"/>
            <w:vAlign w:val="center"/>
          </w:tcPr>
          <w:p w:rsidR="00E67BBA" w:rsidRPr="00E67BBA" w:rsidRDefault="00E67BBA" w:rsidP="00E67BBA">
            <w:pPr>
              <w:jc w:val="center"/>
              <w:rPr>
                <w:bCs/>
                <w:sz w:val="24"/>
                <w:szCs w:val="26"/>
              </w:rPr>
            </w:pPr>
            <w:r w:rsidRPr="00E67BBA">
              <w:rPr>
                <w:bCs/>
                <w:sz w:val="24"/>
                <w:szCs w:val="26"/>
              </w:rPr>
              <w:t>625</w:t>
            </w:r>
          </w:p>
        </w:tc>
        <w:tc>
          <w:tcPr>
            <w:tcW w:w="458" w:type="pct"/>
            <w:vAlign w:val="center"/>
          </w:tcPr>
          <w:p w:rsidR="00E67BBA" w:rsidRPr="00E67BBA" w:rsidRDefault="00E67BBA" w:rsidP="00E67BBA">
            <w:pPr>
              <w:jc w:val="center"/>
              <w:rPr>
                <w:bCs/>
                <w:sz w:val="24"/>
                <w:szCs w:val="26"/>
              </w:rPr>
            </w:pPr>
            <w:r w:rsidRPr="00E67BBA">
              <w:rPr>
                <w:bCs/>
                <w:sz w:val="24"/>
                <w:szCs w:val="26"/>
              </w:rPr>
              <w:t>425</w:t>
            </w:r>
          </w:p>
        </w:tc>
        <w:tc>
          <w:tcPr>
            <w:tcW w:w="2866" w:type="pct"/>
            <w:vAlign w:val="center"/>
          </w:tcPr>
          <w:p w:rsidR="00E67BBA" w:rsidRPr="00E67BBA" w:rsidRDefault="00E67BBA" w:rsidP="00E67BBA">
            <w:pPr>
              <w:jc w:val="center"/>
              <w:rPr>
                <w:bCs/>
                <w:sz w:val="24"/>
                <w:szCs w:val="26"/>
              </w:rPr>
            </w:pPr>
            <w:r w:rsidRPr="00E67BBA">
              <w:rPr>
                <w:bCs/>
                <w:sz w:val="24"/>
                <w:szCs w:val="26"/>
              </w:rPr>
              <w:t>Республика Хакасия, Таштыпский район, Матурский сельсовет, д. Нижний Матур</w:t>
            </w:r>
          </w:p>
        </w:tc>
        <w:tc>
          <w:tcPr>
            <w:tcW w:w="424" w:type="pct"/>
            <w:vAlign w:val="center"/>
          </w:tcPr>
          <w:p w:rsidR="00E67BBA" w:rsidRPr="00E67BBA" w:rsidRDefault="00E67BBA" w:rsidP="00E67BBA">
            <w:pPr>
              <w:jc w:val="center"/>
              <w:rPr>
                <w:bCs/>
                <w:sz w:val="24"/>
                <w:szCs w:val="26"/>
              </w:rPr>
            </w:pPr>
            <w:r w:rsidRPr="00E67BBA">
              <w:rPr>
                <w:bCs/>
                <w:sz w:val="24"/>
                <w:szCs w:val="26"/>
              </w:rPr>
              <w:t>52.616667</w:t>
            </w:r>
          </w:p>
        </w:tc>
        <w:tc>
          <w:tcPr>
            <w:tcW w:w="424" w:type="pct"/>
            <w:vAlign w:val="center"/>
          </w:tcPr>
          <w:p w:rsidR="00E67BBA" w:rsidRPr="00E67BBA" w:rsidRDefault="00E67BBA" w:rsidP="00E67BBA">
            <w:pPr>
              <w:jc w:val="center"/>
              <w:rPr>
                <w:bCs/>
                <w:sz w:val="24"/>
                <w:szCs w:val="26"/>
              </w:rPr>
            </w:pPr>
            <w:r w:rsidRPr="00E67BBA">
              <w:rPr>
                <w:bCs/>
                <w:sz w:val="24"/>
                <w:szCs w:val="26"/>
              </w:rPr>
              <w:t>89.466667</w:t>
            </w:r>
          </w:p>
        </w:tc>
        <w:tc>
          <w:tcPr>
            <w:tcW w:w="488" w:type="pct"/>
            <w:vAlign w:val="center"/>
          </w:tcPr>
          <w:p w:rsidR="00E67BBA" w:rsidRPr="00E67BBA" w:rsidRDefault="00E67BBA" w:rsidP="00E67BBA">
            <w:pPr>
              <w:jc w:val="center"/>
              <w:rPr>
                <w:bCs/>
                <w:sz w:val="24"/>
                <w:szCs w:val="26"/>
              </w:rPr>
            </w:pPr>
            <w:r w:rsidRPr="00E67BBA">
              <w:rPr>
                <w:bCs/>
                <w:sz w:val="24"/>
                <w:szCs w:val="26"/>
              </w:rPr>
              <w:t>155</w:t>
            </w:r>
          </w:p>
        </w:tc>
      </w:tr>
    </w:tbl>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Перечень юридических лиц и индивидуальных предпринимателей, а также их филиалов и производственных площадок, являющихся источниками образования отходов производства, приведен в таблице 1.4 (схеме обращения с отходами Республики Хакасия, утвержденной от 21.12.2020 № 010-1948-пр (раздел 1)).</w:t>
      </w:r>
    </w:p>
    <w:p w:rsidR="00E67BBA" w:rsidRPr="00E67BBA" w:rsidRDefault="00E67BBA" w:rsidP="00E67BBA">
      <w:pPr>
        <w:spacing w:after="0" w:line="240" w:lineRule="auto"/>
        <w:jc w:val="right"/>
        <w:rPr>
          <w:rFonts w:ascii="Times New Roman" w:eastAsia="Times New Roman" w:hAnsi="Times New Roman" w:cs="Times New Roman"/>
          <w:i/>
          <w:sz w:val="28"/>
          <w:szCs w:val="24"/>
          <w:lang/>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2.3.14.1-2</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Перечень юридических лиц и индивидуальных предпринимателей, а также их филиалов и производственных площадок, являющихся источниками образования отходов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
        <w:gridCol w:w="2511"/>
        <w:gridCol w:w="2576"/>
        <w:gridCol w:w="2457"/>
        <w:gridCol w:w="1967"/>
        <w:gridCol w:w="2221"/>
        <w:gridCol w:w="2392"/>
      </w:tblGrid>
      <w:tr w:rsidR="00E67BBA" w:rsidRPr="00E67BBA" w:rsidTr="00E67BBA">
        <w:trPr>
          <w:trHeight w:val="20"/>
          <w:tblHeader/>
        </w:trPr>
        <w:tc>
          <w:tcPr>
            <w:tcW w:w="22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sz w:val="24"/>
                <w:szCs w:val="26"/>
              </w:rPr>
            </w:pPr>
            <w:r w:rsidRPr="00E67BBA">
              <w:rPr>
                <w:rFonts w:ascii="Times New Roman" w:eastAsia="Calibri" w:hAnsi="Times New Roman" w:cs="Times New Roman"/>
                <w:b/>
                <w:sz w:val="24"/>
                <w:szCs w:val="26"/>
                <w:lang w:eastAsia="en-US"/>
              </w:rPr>
              <w:t>№</w:t>
            </w:r>
          </w:p>
        </w:tc>
        <w:tc>
          <w:tcPr>
            <w:tcW w:w="84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sz w:val="24"/>
                <w:szCs w:val="26"/>
              </w:rPr>
            </w:pPr>
            <w:r w:rsidRPr="00E67BBA">
              <w:rPr>
                <w:rFonts w:ascii="Times New Roman" w:eastAsia="Calibri" w:hAnsi="Times New Roman" w:cs="Times New Roman"/>
                <w:b/>
                <w:sz w:val="24"/>
                <w:szCs w:val="26"/>
                <w:lang w:eastAsia="en-US"/>
              </w:rPr>
              <w:t>Территория, здание, стр., сооружение и т.п. предприятия</w:t>
            </w:r>
          </w:p>
        </w:tc>
        <w:tc>
          <w:tcPr>
            <w:tcW w:w="87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sz w:val="24"/>
                <w:szCs w:val="26"/>
              </w:rPr>
            </w:pPr>
            <w:r w:rsidRPr="00E67BBA">
              <w:rPr>
                <w:rFonts w:ascii="Times New Roman" w:eastAsia="Calibri" w:hAnsi="Times New Roman" w:cs="Times New Roman"/>
                <w:b/>
                <w:sz w:val="24"/>
                <w:szCs w:val="26"/>
                <w:lang w:eastAsia="en-US"/>
              </w:rPr>
              <w:t>Юридический адрес</w:t>
            </w:r>
          </w:p>
        </w:tc>
        <w:tc>
          <w:tcPr>
            <w:tcW w:w="83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sz w:val="24"/>
                <w:szCs w:val="26"/>
              </w:rPr>
            </w:pPr>
            <w:r w:rsidRPr="00E67BBA">
              <w:rPr>
                <w:rFonts w:ascii="Times New Roman" w:eastAsia="Calibri" w:hAnsi="Times New Roman" w:cs="Times New Roman"/>
                <w:b/>
                <w:sz w:val="24"/>
                <w:szCs w:val="26"/>
                <w:lang w:eastAsia="en-US"/>
              </w:rPr>
              <w:t>Фактический адрес</w:t>
            </w:r>
          </w:p>
        </w:tc>
        <w:tc>
          <w:tcPr>
            <w:tcW w:w="66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sz w:val="24"/>
                <w:szCs w:val="26"/>
                <w:lang w:eastAsia="en-US"/>
              </w:rPr>
            </w:pPr>
            <w:r w:rsidRPr="00E67BBA">
              <w:rPr>
                <w:rFonts w:ascii="Times New Roman" w:eastAsia="Calibri" w:hAnsi="Times New Roman" w:cs="Times New Roman"/>
                <w:b/>
                <w:sz w:val="24"/>
                <w:szCs w:val="26"/>
                <w:lang w:eastAsia="en-US"/>
              </w:rPr>
              <w:t>МО</w:t>
            </w:r>
          </w:p>
        </w:tc>
        <w:tc>
          <w:tcPr>
            <w:tcW w:w="75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sz w:val="24"/>
                <w:szCs w:val="26"/>
              </w:rPr>
            </w:pPr>
            <w:r w:rsidRPr="00E67BBA">
              <w:rPr>
                <w:rFonts w:ascii="Times New Roman" w:eastAsia="Calibri" w:hAnsi="Times New Roman" w:cs="Times New Roman"/>
                <w:b/>
                <w:sz w:val="24"/>
                <w:szCs w:val="26"/>
                <w:lang w:eastAsia="en-US"/>
              </w:rPr>
              <w:t>ОКТМО</w:t>
            </w:r>
          </w:p>
        </w:tc>
        <w:tc>
          <w:tcPr>
            <w:tcW w:w="81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sz w:val="24"/>
                <w:szCs w:val="26"/>
              </w:rPr>
            </w:pPr>
            <w:r w:rsidRPr="00E67BBA">
              <w:rPr>
                <w:rFonts w:ascii="Times New Roman" w:eastAsia="Calibri" w:hAnsi="Times New Roman" w:cs="Times New Roman"/>
                <w:b/>
                <w:sz w:val="24"/>
                <w:szCs w:val="26"/>
                <w:lang w:eastAsia="en-US"/>
              </w:rPr>
              <w:t>ИНН</w:t>
            </w:r>
          </w:p>
        </w:tc>
      </w:tr>
      <w:tr w:rsidR="00E67BBA" w:rsidRPr="00E67BBA" w:rsidTr="00E67BBA">
        <w:trPr>
          <w:trHeight w:val="20"/>
        </w:trPr>
        <w:tc>
          <w:tcPr>
            <w:tcW w:w="22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84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ИП Барабаш Ольга Николаевна</w:t>
            </w:r>
          </w:p>
        </w:tc>
        <w:tc>
          <w:tcPr>
            <w:tcW w:w="87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Calibri" w:hAnsi="Times New Roman" w:cs="Times New Roman"/>
                <w:bCs/>
                <w:sz w:val="24"/>
                <w:szCs w:val="24"/>
              </w:rPr>
              <w:t>с</w:t>
            </w:r>
            <w:proofErr w:type="gramStart"/>
            <w:r w:rsidRPr="00E67BBA">
              <w:rPr>
                <w:rFonts w:ascii="Times New Roman" w:eastAsia="Calibri" w:hAnsi="Times New Roman" w:cs="Times New Roman"/>
                <w:bCs/>
                <w:sz w:val="24"/>
                <w:szCs w:val="24"/>
              </w:rPr>
              <w:t>.М</w:t>
            </w:r>
            <w:proofErr w:type="gramEnd"/>
            <w:r w:rsidRPr="00E67BBA">
              <w:rPr>
                <w:rFonts w:ascii="Times New Roman" w:eastAsia="Calibri" w:hAnsi="Times New Roman" w:cs="Times New Roman"/>
                <w:bCs/>
                <w:sz w:val="24"/>
                <w:szCs w:val="24"/>
              </w:rPr>
              <w:t>атур</w:t>
            </w:r>
          </w:p>
        </w:tc>
        <w:tc>
          <w:tcPr>
            <w:tcW w:w="83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Calibri" w:hAnsi="Times New Roman" w:cs="Times New Roman"/>
                <w:bCs/>
                <w:sz w:val="24"/>
                <w:szCs w:val="24"/>
              </w:rPr>
              <w:t>с</w:t>
            </w:r>
            <w:proofErr w:type="gramStart"/>
            <w:r w:rsidRPr="00E67BBA">
              <w:rPr>
                <w:rFonts w:ascii="Times New Roman" w:eastAsia="Calibri" w:hAnsi="Times New Roman" w:cs="Times New Roman"/>
                <w:bCs/>
                <w:sz w:val="24"/>
                <w:szCs w:val="24"/>
              </w:rPr>
              <w:t>.М</w:t>
            </w:r>
            <w:proofErr w:type="gramEnd"/>
            <w:r w:rsidRPr="00E67BBA">
              <w:rPr>
                <w:rFonts w:ascii="Times New Roman" w:eastAsia="Calibri" w:hAnsi="Times New Roman" w:cs="Times New Roman"/>
                <w:bCs/>
                <w:sz w:val="24"/>
                <w:szCs w:val="24"/>
              </w:rPr>
              <w:t>атур</w:t>
            </w:r>
          </w:p>
        </w:tc>
        <w:tc>
          <w:tcPr>
            <w:tcW w:w="66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Calibri" w:hAnsi="Times New Roman" w:cs="Times New Roman"/>
                <w:bCs/>
                <w:sz w:val="24"/>
                <w:szCs w:val="24"/>
              </w:rPr>
              <w:t>Матурский с/с</w:t>
            </w:r>
          </w:p>
        </w:tc>
        <w:tc>
          <w:tcPr>
            <w:tcW w:w="75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95625425101</w:t>
            </w:r>
          </w:p>
        </w:tc>
        <w:tc>
          <w:tcPr>
            <w:tcW w:w="81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190901333809</w:t>
            </w:r>
          </w:p>
        </w:tc>
      </w:tr>
      <w:tr w:rsidR="00E67BBA" w:rsidRPr="00E67BBA" w:rsidTr="00E67BBA">
        <w:trPr>
          <w:trHeight w:val="20"/>
        </w:trPr>
        <w:tc>
          <w:tcPr>
            <w:tcW w:w="22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84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ИП Башева Надежда Витальевна</w:t>
            </w:r>
          </w:p>
        </w:tc>
        <w:tc>
          <w:tcPr>
            <w:tcW w:w="87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Calibri" w:hAnsi="Times New Roman" w:cs="Times New Roman"/>
                <w:bCs/>
                <w:sz w:val="24"/>
                <w:szCs w:val="24"/>
              </w:rPr>
              <w:t>с</w:t>
            </w:r>
            <w:proofErr w:type="gramStart"/>
            <w:r w:rsidRPr="00E67BBA">
              <w:rPr>
                <w:rFonts w:ascii="Times New Roman" w:eastAsia="Calibri" w:hAnsi="Times New Roman" w:cs="Times New Roman"/>
                <w:bCs/>
                <w:sz w:val="24"/>
                <w:szCs w:val="24"/>
              </w:rPr>
              <w:t>.М</w:t>
            </w:r>
            <w:proofErr w:type="gramEnd"/>
            <w:r w:rsidRPr="00E67BBA">
              <w:rPr>
                <w:rFonts w:ascii="Times New Roman" w:eastAsia="Calibri" w:hAnsi="Times New Roman" w:cs="Times New Roman"/>
                <w:bCs/>
                <w:sz w:val="24"/>
                <w:szCs w:val="24"/>
              </w:rPr>
              <w:t>атур</w:t>
            </w:r>
          </w:p>
        </w:tc>
        <w:tc>
          <w:tcPr>
            <w:tcW w:w="83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Calibri" w:hAnsi="Times New Roman" w:cs="Times New Roman"/>
                <w:bCs/>
                <w:sz w:val="24"/>
                <w:szCs w:val="24"/>
              </w:rPr>
              <w:t>с</w:t>
            </w:r>
            <w:proofErr w:type="gramStart"/>
            <w:r w:rsidRPr="00E67BBA">
              <w:rPr>
                <w:rFonts w:ascii="Times New Roman" w:eastAsia="Calibri" w:hAnsi="Times New Roman" w:cs="Times New Roman"/>
                <w:bCs/>
                <w:sz w:val="24"/>
                <w:szCs w:val="24"/>
              </w:rPr>
              <w:t>.М</w:t>
            </w:r>
            <w:proofErr w:type="gramEnd"/>
            <w:r w:rsidRPr="00E67BBA">
              <w:rPr>
                <w:rFonts w:ascii="Times New Roman" w:eastAsia="Calibri" w:hAnsi="Times New Roman" w:cs="Times New Roman"/>
                <w:bCs/>
                <w:sz w:val="24"/>
                <w:szCs w:val="24"/>
              </w:rPr>
              <w:t>атур</w:t>
            </w:r>
          </w:p>
        </w:tc>
        <w:tc>
          <w:tcPr>
            <w:tcW w:w="66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rPr>
              <w:t>Матурский с/с</w:t>
            </w:r>
          </w:p>
        </w:tc>
        <w:tc>
          <w:tcPr>
            <w:tcW w:w="75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95625425101</w:t>
            </w:r>
          </w:p>
        </w:tc>
        <w:tc>
          <w:tcPr>
            <w:tcW w:w="81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190560110609</w:t>
            </w:r>
          </w:p>
        </w:tc>
      </w:tr>
      <w:tr w:rsidR="00E67BBA" w:rsidRPr="00E67BBA" w:rsidTr="00E67BBA">
        <w:trPr>
          <w:trHeight w:val="20"/>
        </w:trPr>
        <w:tc>
          <w:tcPr>
            <w:tcW w:w="22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84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ИП Иванов Алексей Владимирович</w:t>
            </w:r>
          </w:p>
        </w:tc>
        <w:tc>
          <w:tcPr>
            <w:tcW w:w="87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с. Матур</w:t>
            </w:r>
          </w:p>
        </w:tc>
        <w:tc>
          <w:tcPr>
            <w:tcW w:w="83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с. Матур</w:t>
            </w:r>
          </w:p>
        </w:tc>
        <w:tc>
          <w:tcPr>
            <w:tcW w:w="66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Times New Roman" w:hAnsi="Times New Roman" w:cs="Times New Roman"/>
                <w:bCs/>
                <w:sz w:val="24"/>
                <w:szCs w:val="24"/>
              </w:rPr>
              <w:t>Матурский с/с</w:t>
            </w:r>
          </w:p>
        </w:tc>
        <w:tc>
          <w:tcPr>
            <w:tcW w:w="75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95625425101</w:t>
            </w:r>
          </w:p>
        </w:tc>
        <w:tc>
          <w:tcPr>
            <w:tcW w:w="81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190902203785</w:t>
            </w:r>
          </w:p>
        </w:tc>
      </w:tr>
      <w:tr w:rsidR="00E67BBA" w:rsidRPr="00E67BBA" w:rsidTr="00E67BBA">
        <w:trPr>
          <w:trHeight w:val="20"/>
        </w:trPr>
        <w:tc>
          <w:tcPr>
            <w:tcW w:w="22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84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ИП Илясова Ольга Валерьевна</w:t>
            </w:r>
          </w:p>
        </w:tc>
        <w:tc>
          <w:tcPr>
            <w:tcW w:w="87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с. Матур</w:t>
            </w:r>
          </w:p>
        </w:tc>
        <w:tc>
          <w:tcPr>
            <w:tcW w:w="83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с. Матур</w:t>
            </w:r>
          </w:p>
        </w:tc>
        <w:tc>
          <w:tcPr>
            <w:tcW w:w="66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Times New Roman" w:hAnsi="Times New Roman" w:cs="Times New Roman"/>
                <w:bCs/>
                <w:sz w:val="24"/>
                <w:szCs w:val="24"/>
              </w:rPr>
              <w:t>Матурский с/с</w:t>
            </w:r>
          </w:p>
        </w:tc>
        <w:tc>
          <w:tcPr>
            <w:tcW w:w="75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95625425101</w:t>
            </w:r>
          </w:p>
        </w:tc>
        <w:tc>
          <w:tcPr>
            <w:tcW w:w="81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190902243587</w:t>
            </w:r>
          </w:p>
        </w:tc>
      </w:tr>
      <w:tr w:rsidR="00E67BBA" w:rsidRPr="00E67BBA" w:rsidTr="00E67BBA">
        <w:trPr>
          <w:trHeight w:val="20"/>
        </w:trPr>
        <w:tc>
          <w:tcPr>
            <w:tcW w:w="22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84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ИП Кызынгашева Наталья Николаевна</w:t>
            </w:r>
          </w:p>
        </w:tc>
        <w:tc>
          <w:tcPr>
            <w:tcW w:w="87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с. Матур</w:t>
            </w:r>
          </w:p>
        </w:tc>
        <w:tc>
          <w:tcPr>
            <w:tcW w:w="83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с. Матур</w:t>
            </w:r>
          </w:p>
        </w:tc>
        <w:tc>
          <w:tcPr>
            <w:tcW w:w="66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Times New Roman" w:hAnsi="Times New Roman" w:cs="Times New Roman"/>
                <w:bCs/>
                <w:sz w:val="24"/>
                <w:szCs w:val="24"/>
              </w:rPr>
              <w:t>Матурский с/с</w:t>
            </w:r>
          </w:p>
        </w:tc>
        <w:tc>
          <w:tcPr>
            <w:tcW w:w="75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95625425101</w:t>
            </w:r>
          </w:p>
        </w:tc>
        <w:tc>
          <w:tcPr>
            <w:tcW w:w="81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190901205677</w:t>
            </w:r>
          </w:p>
        </w:tc>
      </w:tr>
      <w:tr w:rsidR="00E67BBA" w:rsidRPr="00E67BBA" w:rsidTr="00E67BBA">
        <w:trPr>
          <w:trHeight w:val="20"/>
        </w:trPr>
        <w:tc>
          <w:tcPr>
            <w:tcW w:w="22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84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ИП Мячина Людмила Алексеевна</w:t>
            </w:r>
          </w:p>
        </w:tc>
        <w:tc>
          <w:tcPr>
            <w:tcW w:w="87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с. Матур</w:t>
            </w:r>
          </w:p>
        </w:tc>
        <w:tc>
          <w:tcPr>
            <w:tcW w:w="83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с. Матур</w:t>
            </w:r>
          </w:p>
        </w:tc>
        <w:tc>
          <w:tcPr>
            <w:tcW w:w="66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Times New Roman" w:hAnsi="Times New Roman" w:cs="Times New Roman"/>
                <w:bCs/>
                <w:sz w:val="24"/>
                <w:szCs w:val="24"/>
              </w:rPr>
              <w:t>Матурский с/с</w:t>
            </w:r>
          </w:p>
        </w:tc>
        <w:tc>
          <w:tcPr>
            <w:tcW w:w="75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95625425101</w:t>
            </w:r>
          </w:p>
        </w:tc>
        <w:tc>
          <w:tcPr>
            <w:tcW w:w="81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190900494345</w:t>
            </w:r>
          </w:p>
        </w:tc>
      </w:tr>
      <w:tr w:rsidR="00E67BBA" w:rsidRPr="00E67BBA" w:rsidTr="00E67BBA">
        <w:trPr>
          <w:trHeight w:val="20"/>
        </w:trPr>
        <w:tc>
          <w:tcPr>
            <w:tcW w:w="22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84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ИП Рулькова Вера Николаевна</w:t>
            </w:r>
          </w:p>
        </w:tc>
        <w:tc>
          <w:tcPr>
            <w:tcW w:w="87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с. Матур</w:t>
            </w:r>
          </w:p>
        </w:tc>
        <w:tc>
          <w:tcPr>
            <w:tcW w:w="83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с. Матур</w:t>
            </w:r>
          </w:p>
        </w:tc>
        <w:tc>
          <w:tcPr>
            <w:tcW w:w="66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Times New Roman" w:hAnsi="Times New Roman" w:cs="Times New Roman"/>
                <w:bCs/>
                <w:sz w:val="24"/>
                <w:szCs w:val="24"/>
              </w:rPr>
              <w:t>Матурский с/с</w:t>
            </w:r>
          </w:p>
        </w:tc>
        <w:tc>
          <w:tcPr>
            <w:tcW w:w="75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95625425101</w:t>
            </w:r>
          </w:p>
        </w:tc>
        <w:tc>
          <w:tcPr>
            <w:tcW w:w="81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190900057585</w:t>
            </w:r>
          </w:p>
        </w:tc>
      </w:tr>
      <w:tr w:rsidR="00E67BBA" w:rsidRPr="00E67BBA" w:rsidTr="00E67BBA">
        <w:trPr>
          <w:trHeight w:val="20"/>
        </w:trPr>
        <w:tc>
          <w:tcPr>
            <w:tcW w:w="22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84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ООО «Дагаз»</w:t>
            </w:r>
          </w:p>
        </w:tc>
        <w:tc>
          <w:tcPr>
            <w:tcW w:w="87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с. Матур</w:t>
            </w:r>
          </w:p>
        </w:tc>
        <w:tc>
          <w:tcPr>
            <w:tcW w:w="83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с. Матур</w:t>
            </w:r>
          </w:p>
        </w:tc>
        <w:tc>
          <w:tcPr>
            <w:tcW w:w="66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Times New Roman" w:hAnsi="Times New Roman" w:cs="Times New Roman"/>
                <w:bCs/>
                <w:sz w:val="24"/>
                <w:szCs w:val="24"/>
              </w:rPr>
              <w:t>Матурский с/с</w:t>
            </w:r>
          </w:p>
        </w:tc>
        <w:tc>
          <w:tcPr>
            <w:tcW w:w="75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95625425101</w:t>
            </w:r>
          </w:p>
        </w:tc>
        <w:tc>
          <w:tcPr>
            <w:tcW w:w="81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1902028013</w:t>
            </w:r>
          </w:p>
        </w:tc>
      </w:tr>
      <w:tr w:rsidR="00E67BBA" w:rsidRPr="00E67BBA" w:rsidTr="00E67BBA">
        <w:trPr>
          <w:trHeight w:val="20"/>
        </w:trPr>
        <w:tc>
          <w:tcPr>
            <w:tcW w:w="22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84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ИП Федоскина Оксана Владимировна</w:t>
            </w:r>
          </w:p>
        </w:tc>
        <w:tc>
          <w:tcPr>
            <w:tcW w:w="87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с. Матур</w:t>
            </w:r>
          </w:p>
        </w:tc>
        <w:tc>
          <w:tcPr>
            <w:tcW w:w="83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с. Матур</w:t>
            </w:r>
          </w:p>
        </w:tc>
        <w:tc>
          <w:tcPr>
            <w:tcW w:w="66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Times New Roman" w:hAnsi="Times New Roman" w:cs="Times New Roman"/>
                <w:bCs/>
                <w:sz w:val="24"/>
                <w:szCs w:val="24"/>
              </w:rPr>
              <w:t>Матурский с/с</w:t>
            </w:r>
          </w:p>
        </w:tc>
        <w:tc>
          <w:tcPr>
            <w:tcW w:w="75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95625425101</w:t>
            </w:r>
          </w:p>
        </w:tc>
        <w:tc>
          <w:tcPr>
            <w:tcW w:w="81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190901407183</w:t>
            </w:r>
          </w:p>
        </w:tc>
      </w:tr>
      <w:tr w:rsidR="00E67BBA" w:rsidRPr="00E67BBA" w:rsidTr="00E67BBA">
        <w:trPr>
          <w:trHeight w:val="20"/>
        </w:trPr>
        <w:tc>
          <w:tcPr>
            <w:tcW w:w="22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84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Times New Roman" w:hAnsi="Times New Roman" w:cs="Times New Roman"/>
                <w:bCs/>
                <w:sz w:val="24"/>
                <w:szCs w:val="24"/>
              </w:rPr>
              <w:t>ИП Кирьянов Евгений Николаевич</w:t>
            </w:r>
          </w:p>
        </w:tc>
        <w:tc>
          <w:tcPr>
            <w:tcW w:w="87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Times New Roman" w:hAnsi="Times New Roman" w:cs="Times New Roman"/>
                <w:bCs/>
                <w:sz w:val="24"/>
                <w:szCs w:val="24"/>
              </w:rPr>
              <w:t>с. Матур</w:t>
            </w:r>
          </w:p>
        </w:tc>
        <w:tc>
          <w:tcPr>
            <w:tcW w:w="83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Times New Roman" w:hAnsi="Times New Roman" w:cs="Times New Roman"/>
                <w:bCs/>
                <w:sz w:val="24"/>
                <w:szCs w:val="24"/>
              </w:rPr>
              <w:t>с. Матур</w:t>
            </w:r>
          </w:p>
        </w:tc>
        <w:tc>
          <w:tcPr>
            <w:tcW w:w="66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Times New Roman" w:hAnsi="Times New Roman" w:cs="Times New Roman"/>
                <w:bCs/>
                <w:sz w:val="24"/>
                <w:szCs w:val="24"/>
              </w:rPr>
              <w:t>Матурский с/с</w:t>
            </w:r>
          </w:p>
        </w:tc>
        <w:tc>
          <w:tcPr>
            <w:tcW w:w="75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95625425101</w:t>
            </w:r>
          </w:p>
        </w:tc>
        <w:tc>
          <w:tcPr>
            <w:tcW w:w="81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190902660904</w:t>
            </w:r>
          </w:p>
        </w:tc>
      </w:tr>
      <w:tr w:rsidR="00E67BBA" w:rsidRPr="00E67BBA" w:rsidTr="00E67BBA">
        <w:trPr>
          <w:trHeight w:val="20"/>
        </w:trPr>
        <w:tc>
          <w:tcPr>
            <w:tcW w:w="224"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849"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Times New Roman" w:hAnsi="Times New Roman" w:cs="Times New Roman"/>
                <w:bCs/>
                <w:sz w:val="24"/>
                <w:szCs w:val="24"/>
              </w:rPr>
              <w:t>ИП Яновцев Дмитрий Леонидович</w:t>
            </w:r>
          </w:p>
        </w:tc>
        <w:tc>
          <w:tcPr>
            <w:tcW w:w="87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Times New Roman" w:hAnsi="Times New Roman" w:cs="Times New Roman"/>
                <w:bCs/>
                <w:sz w:val="24"/>
                <w:szCs w:val="24"/>
              </w:rPr>
              <w:t>с. Матур</w:t>
            </w:r>
          </w:p>
        </w:tc>
        <w:tc>
          <w:tcPr>
            <w:tcW w:w="83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Times New Roman" w:hAnsi="Times New Roman" w:cs="Times New Roman"/>
                <w:bCs/>
                <w:sz w:val="24"/>
                <w:szCs w:val="24"/>
              </w:rPr>
              <w:t>с. Матур</w:t>
            </w:r>
          </w:p>
        </w:tc>
        <w:tc>
          <w:tcPr>
            <w:tcW w:w="665"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Times New Roman" w:hAnsi="Times New Roman" w:cs="Times New Roman"/>
                <w:bCs/>
                <w:sz w:val="24"/>
                <w:szCs w:val="24"/>
              </w:rPr>
              <w:t>Матурский с/с</w:t>
            </w:r>
          </w:p>
        </w:tc>
        <w:tc>
          <w:tcPr>
            <w:tcW w:w="751"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95625425101</w:t>
            </w:r>
          </w:p>
        </w:tc>
        <w:tc>
          <w:tcPr>
            <w:tcW w:w="810" w:type="pct"/>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rPr>
            </w:pPr>
            <w:r w:rsidRPr="00E67BBA">
              <w:rPr>
                <w:rFonts w:ascii="Times New Roman" w:eastAsia="Times New Roman" w:hAnsi="Times New Roman" w:cs="Times New Roman"/>
                <w:bCs/>
                <w:sz w:val="24"/>
                <w:szCs w:val="24"/>
              </w:rPr>
              <w:t>190901408451</w:t>
            </w:r>
          </w:p>
        </w:tc>
      </w:tr>
    </w:tbl>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b/>
          <w:bCs/>
          <w:i/>
          <w:iCs/>
          <w:sz w:val="28"/>
          <w:szCs w:val="24"/>
        </w:rPr>
      </w:pPr>
      <w:r w:rsidRPr="00E67BBA">
        <w:rPr>
          <w:rFonts w:ascii="Times New Roman" w:eastAsia="Times New Roman" w:hAnsi="Times New Roman" w:cs="Times New Roman"/>
          <w:b/>
          <w:bCs/>
          <w:i/>
          <w:iCs/>
          <w:sz w:val="28"/>
          <w:szCs w:val="24"/>
        </w:rPr>
        <w:t>Перечень источников образования медицинских отходов</w:t>
      </w: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 территории Матурского сельсовета отсутствуют источники образования медицинских отходов согласно схеме обращения с отходами Республики Хакасия, утвержденной от 21.12.2020 № 010-1948-пр.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sectPr w:rsidR="00E67BBA" w:rsidRPr="00E67BBA" w:rsidSect="00E67BBA">
          <w:pgSz w:w="16838" w:h="11906" w:orient="landscape"/>
          <w:pgMar w:top="1701" w:right="1134" w:bottom="851" w:left="1134" w:header="709" w:footer="709" w:gutter="0"/>
          <w:cols w:space="708"/>
          <w:docGrid w:linePitch="382"/>
        </w:sectPr>
      </w:pPr>
    </w:p>
    <w:p w:rsidR="00E67BBA" w:rsidRPr="00E67BBA" w:rsidRDefault="00E67BBA" w:rsidP="005D529E">
      <w:pPr>
        <w:keepNext/>
        <w:keepLines/>
        <w:numPr>
          <w:ilvl w:val="3"/>
          <w:numId w:val="46"/>
        </w:numPr>
        <w:spacing w:after="0" w:line="240" w:lineRule="auto"/>
        <w:ind w:left="0" w:firstLine="0"/>
        <w:jc w:val="center"/>
        <w:outlineLvl w:val="3"/>
        <w:rPr>
          <w:rFonts w:ascii="Times New Roman" w:eastAsia="Times New Roman" w:hAnsi="Times New Roman" w:cs="Times New Roman"/>
          <w:b/>
          <w:iCs/>
          <w:sz w:val="28"/>
          <w:lang w:eastAsia="en-US"/>
        </w:rPr>
      </w:pPr>
      <w:bookmarkStart w:id="178" w:name="_Toc115097949"/>
      <w:r w:rsidRPr="00E67BBA">
        <w:rPr>
          <w:rFonts w:ascii="Times New Roman" w:eastAsia="Times New Roman" w:hAnsi="Times New Roman" w:cs="Times New Roman"/>
          <w:b/>
          <w:iCs/>
          <w:sz w:val="28"/>
          <w:lang w:eastAsia="en-US"/>
        </w:rPr>
        <w:lastRenderedPageBreak/>
        <w:t>Количество образующихся отходов</w:t>
      </w:r>
      <w:bookmarkEnd w:id="178"/>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Согласно Схеме обращения с отходами Республики Хакасия, утвержденной от 21.12.2020 № 010-1948-пр (раздел 2, пункт 2.3), данные о ежегодном образовании ТКО, систематизированные по видам отходов согласно ФККО и их классам опасности, а также по источникам образования отходов (населенным пунктам) в соответствии с делением на территориальные зоны, приведено </w:t>
      </w:r>
      <w:r w:rsidRPr="00E67BBA">
        <w:rPr>
          <w:rFonts w:ascii="Times New Roman" w:eastAsia="Times New Roman" w:hAnsi="Times New Roman" w:cs="Times New Roman"/>
          <w:i/>
          <w:sz w:val="28"/>
          <w:szCs w:val="24"/>
        </w:rPr>
        <w:t>в таблице 2.2.14.1-2.</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Данные получены исходя из установленных приложением 4 к приказу Государственного комитета по тарифам и энергетике Республики Хакасия от 08.08.2012 № 86-п (с учетом изменений, установленных приказом Госкомтарифэнерго Хакасии от 28.09.2020 №7-п) нормативов ТКО на человека в год.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данному приложению с 01.01.2021 на 1 проживающего человека: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в многоквартирных домах приходится 30,64 кг/месяц (0,146 м³/месяц);</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в индивидуальных жилых домах – 45,81 кг/месяц (0,153 м³/месяц).</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соответствии с постановлением, многоквартирным домом признается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Исходя из этого, в городских поселениях и муниципальных образованиях Республики Хакасия, количество образованных отходов рассчитаны с применением разных нормативов (30,64 кг/месяц и 45,81 кг/месяц) пропорционально к общему количеству проживающего населения.</w:t>
      </w:r>
    </w:p>
    <w:p w:rsidR="00E67BBA" w:rsidRPr="00E67BBA" w:rsidRDefault="00E67BBA" w:rsidP="00E67BBA">
      <w:pPr>
        <w:spacing w:after="0" w:line="240" w:lineRule="auto"/>
        <w:ind w:firstLine="709"/>
        <w:jc w:val="both"/>
        <w:rPr>
          <w:rFonts w:ascii="Times New Roman" w:eastAsia="Times New Roman" w:hAnsi="Times New Roman" w:cs="Times New Roman"/>
          <w:i/>
          <w:sz w:val="28"/>
          <w:szCs w:val="24"/>
        </w:rPr>
      </w:pPr>
      <w:r w:rsidRPr="00E67BBA">
        <w:rPr>
          <w:rFonts w:ascii="Times New Roman" w:eastAsia="Times New Roman" w:hAnsi="Times New Roman" w:cs="Times New Roman"/>
          <w:sz w:val="28"/>
          <w:szCs w:val="24"/>
        </w:rPr>
        <w:t xml:space="preserve">Сведения о ежегодном образовании ТКО на территории Матурского сельсовета приведены </w:t>
      </w:r>
      <w:r w:rsidRPr="00E67BBA">
        <w:rPr>
          <w:rFonts w:ascii="Times New Roman" w:eastAsia="Times New Roman" w:hAnsi="Times New Roman" w:cs="Times New Roman"/>
          <w:i/>
          <w:sz w:val="28"/>
          <w:szCs w:val="24"/>
        </w:rPr>
        <w:t>в таблице 2.3.14.2-1.</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jc w:val="both"/>
        <w:rPr>
          <w:rFonts w:ascii="Times New Roman" w:eastAsia="Times New Roman" w:hAnsi="Times New Roman" w:cs="Times New Roman"/>
          <w:sz w:val="28"/>
          <w:szCs w:val="24"/>
        </w:rPr>
        <w:sectPr w:rsidR="00E67BBA" w:rsidRPr="00E67BBA" w:rsidSect="00E67BBA">
          <w:pgSz w:w="11906" w:h="16838"/>
          <w:pgMar w:top="1134" w:right="851" w:bottom="1134" w:left="1701" w:header="709" w:footer="709" w:gutter="0"/>
          <w:cols w:space="708"/>
          <w:docGrid w:linePitch="382"/>
        </w:sect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lastRenderedPageBreak/>
        <w:t>Таблица 2.3.14.2-1</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Сведения о ежегодном образовании ТКО, систематизированные по видам отходов согласно ФККО и их классам опасности, а также по источникам образования отходов (населенным пунктам) в соответствии с делением на территориальные зоны</w:t>
      </w:r>
    </w:p>
    <w:tbl>
      <w:tblPr>
        <w:tblStyle w:val="TabBorder6"/>
        <w:tblW w:w="5000" w:type="pct"/>
        <w:jc w:val="center"/>
        <w:tblLook w:val="04A0"/>
      </w:tblPr>
      <w:tblGrid>
        <w:gridCol w:w="490"/>
        <w:gridCol w:w="1381"/>
        <w:gridCol w:w="1272"/>
        <w:gridCol w:w="1038"/>
        <w:gridCol w:w="887"/>
        <w:gridCol w:w="899"/>
        <w:gridCol w:w="825"/>
        <w:gridCol w:w="1195"/>
        <w:gridCol w:w="1047"/>
        <w:gridCol w:w="1195"/>
        <w:gridCol w:w="1390"/>
        <w:gridCol w:w="1269"/>
        <w:gridCol w:w="890"/>
        <w:gridCol w:w="1008"/>
      </w:tblGrid>
      <w:tr w:rsidR="00E67BBA" w:rsidRPr="00E67BBA" w:rsidTr="00E67BBA">
        <w:trPr>
          <w:trHeight w:val="20"/>
          <w:jc w:val="center"/>
        </w:trPr>
        <w:tc>
          <w:tcPr>
            <w:tcW w:w="166" w:type="pct"/>
            <w:vMerge w:val="restart"/>
            <w:noWrap/>
            <w:hideMark/>
          </w:tcPr>
          <w:p w:rsidR="00E67BBA" w:rsidRPr="00E67BBA" w:rsidRDefault="00E67BBA" w:rsidP="00E67BBA">
            <w:pPr>
              <w:jc w:val="center"/>
              <w:rPr>
                <w:bCs/>
                <w:sz w:val="24"/>
                <w:szCs w:val="26"/>
              </w:rPr>
            </w:pPr>
            <w:r w:rsidRPr="00E67BBA">
              <w:rPr>
                <w:bCs/>
                <w:sz w:val="24"/>
                <w:szCs w:val="26"/>
              </w:rPr>
              <w:t>ТЗ</w:t>
            </w:r>
          </w:p>
        </w:tc>
        <w:tc>
          <w:tcPr>
            <w:tcW w:w="897" w:type="pct"/>
            <w:gridSpan w:val="2"/>
            <w:vMerge w:val="restart"/>
            <w:hideMark/>
          </w:tcPr>
          <w:p w:rsidR="00E67BBA" w:rsidRPr="00E67BBA" w:rsidRDefault="00E67BBA" w:rsidP="00E67BBA">
            <w:pPr>
              <w:jc w:val="center"/>
              <w:rPr>
                <w:bCs/>
                <w:sz w:val="24"/>
                <w:szCs w:val="26"/>
              </w:rPr>
            </w:pPr>
            <w:r w:rsidRPr="00E67BBA">
              <w:rPr>
                <w:bCs/>
                <w:sz w:val="24"/>
                <w:szCs w:val="26"/>
              </w:rPr>
              <w:t>Территория, МО, населенный пункт</w:t>
            </w:r>
          </w:p>
        </w:tc>
        <w:tc>
          <w:tcPr>
            <w:tcW w:w="351" w:type="pct"/>
            <w:vMerge w:val="restart"/>
            <w:hideMark/>
          </w:tcPr>
          <w:p w:rsidR="00E67BBA" w:rsidRPr="00E67BBA" w:rsidRDefault="00E67BBA" w:rsidP="00E67BBA">
            <w:pPr>
              <w:jc w:val="center"/>
              <w:rPr>
                <w:bCs/>
                <w:sz w:val="24"/>
                <w:szCs w:val="26"/>
              </w:rPr>
            </w:pPr>
            <w:r w:rsidRPr="00E67BBA">
              <w:rPr>
                <w:bCs/>
                <w:sz w:val="24"/>
                <w:szCs w:val="26"/>
              </w:rPr>
              <w:t>ИТОГО</w:t>
            </w:r>
          </w:p>
        </w:tc>
        <w:tc>
          <w:tcPr>
            <w:tcW w:w="300" w:type="pct"/>
            <w:vMerge w:val="restart"/>
            <w:hideMark/>
          </w:tcPr>
          <w:p w:rsidR="00E67BBA" w:rsidRPr="00E67BBA" w:rsidRDefault="00E67BBA" w:rsidP="00E67BBA">
            <w:pPr>
              <w:jc w:val="center"/>
              <w:rPr>
                <w:bCs/>
                <w:sz w:val="24"/>
                <w:szCs w:val="26"/>
              </w:rPr>
            </w:pPr>
            <w:r w:rsidRPr="00E67BBA">
              <w:rPr>
                <w:bCs/>
                <w:sz w:val="24"/>
                <w:szCs w:val="26"/>
              </w:rPr>
              <w:t>МКД*</w:t>
            </w:r>
          </w:p>
        </w:tc>
        <w:tc>
          <w:tcPr>
            <w:tcW w:w="304" w:type="pct"/>
            <w:vMerge w:val="restart"/>
            <w:hideMark/>
          </w:tcPr>
          <w:p w:rsidR="00E67BBA" w:rsidRPr="00E67BBA" w:rsidRDefault="00E67BBA" w:rsidP="00E67BBA">
            <w:pPr>
              <w:jc w:val="center"/>
              <w:rPr>
                <w:bCs/>
                <w:sz w:val="24"/>
                <w:szCs w:val="26"/>
              </w:rPr>
            </w:pPr>
            <w:r w:rsidRPr="00E67BBA">
              <w:rPr>
                <w:bCs/>
                <w:sz w:val="24"/>
                <w:szCs w:val="26"/>
              </w:rPr>
              <w:t>ИЖС*</w:t>
            </w:r>
          </w:p>
        </w:tc>
        <w:tc>
          <w:tcPr>
            <w:tcW w:w="1441" w:type="pct"/>
            <w:gridSpan w:val="4"/>
            <w:hideMark/>
          </w:tcPr>
          <w:p w:rsidR="00E67BBA" w:rsidRPr="00E67BBA" w:rsidRDefault="00E67BBA" w:rsidP="00E67BBA">
            <w:pPr>
              <w:jc w:val="center"/>
              <w:rPr>
                <w:bCs/>
                <w:sz w:val="24"/>
                <w:szCs w:val="26"/>
              </w:rPr>
            </w:pPr>
            <w:r w:rsidRPr="00E67BBA">
              <w:rPr>
                <w:bCs/>
                <w:sz w:val="24"/>
                <w:szCs w:val="26"/>
              </w:rPr>
              <w:t>Норматив образования отходов</w:t>
            </w:r>
          </w:p>
        </w:tc>
        <w:tc>
          <w:tcPr>
            <w:tcW w:w="898" w:type="pct"/>
            <w:gridSpan w:val="2"/>
            <w:hideMark/>
          </w:tcPr>
          <w:p w:rsidR="00E67BBA" w:rsidRPr="00E67BBA" w:rsidRDefault="00E67BBA" w:rsidP="00E67BBA">
            <w:pPr>
              <w:jc w:val="center"/>
              <w:rPr>
                <w:bCs/>
                <w:sz w:val="24"/>
                <w:szCs w:val="26"/>
              </w:rPr>
            </w:pPr>
            <w:r w:rsidRPr="00E67BBA">
              <w:rPr>
                <w:bCs/>
                <w:sz w:val="24"/>
                <w:szCs w:val="26"/>
              </w:rPr>
              <w:t>Нормативное образование ТКО, т/год</w:t>
            </w:r>
          </w:p>
        </w:tc>
        <w:tc>
          <w:tcPr>
            <w:tcW w:w="301" w:type="pct"/>
            <w:vMerge w:val="restart"/>
            <w:hideMark/>
          </w:tcPr>
          <w:p w:rsidR="00E67BBA" w:rsidRPr="00E67BBA" w:rsidRDefault="00E67BBA" w:rsidP="00E67BBA">
            <w:pPr>
              <w:jc w:val="center"/>
              <w:rPr>
                <w:bCs/>
                <w:sz w:val="24"/>
                <w:szCs w:val="26"/>
              </w:rPr>
            </w:pPr>
            <w:r w:rsidRPr="00E67BBA">
              <w:rPr>
                <w:bCs/>
                <w:sz w:val="24"/>
                <w:szCs w:val="26"/>
              </w:rPr>
              <w:t>Всего, т/год</w:t>
            </w:r>
          </w:p>
        </w:tc>
        <w:tc>
          <w:tcPr>
            <w:tcW w:w="342" w:type="pct"/>
            <w:vMerge w:val="restart"/>
            <w:hideMark/>
          </w:tcPr>
          <w:p w:rsidR="00E67BBA" w:rsidRPr="00E67BBA" w:rsidRDefault="00E67BBA" w:rsidP="00E67BBA">
            <w:pPr>
              <w:jc w:val="center"/>
              <w:rPr>
                <w:bCs/>
                <w:sz w:val="24"/>
                <w:szCs w:val="26"/>
              </w:rPr>
            </w:pPr>
            <w:r w:rsidRPr="00E67BBA">
              <w:rPr>
                <w:bCs/>
                <w:sz w:val="24"/>
                <w:szCs w:val="26"/>
              </w:rPr>
              <w:t>Всего, м</w:t>
            </w:r>
            <w:r w:rsidRPr="00E67BBA">
              <w:rPr>
                <w:bCs/>
                <w:sz w:val="24"/>
                <w:szCs w:val="26"/>
                <w:vertAlign w:val="superscript"/>
              </w:rPr>
              <w:t>3</w:t>
            </w:r>
            <w:r w:rsidRPr="00E67BBA">
              <w:rPr>
                <w:bCs/>
                <w:sz w:val="24"/>
                <w:szCs w:val="26"/>
              </w:rPr>
              <w:t>/год</w:t>
            </w:r>
          </w:p>
        </w:tc>
      </w:tr>
      <w:tr w:rsidR="00E67BBA" w:rsidRPr="00E67BBA" w:rsidTr="00E67BBA">
        <w:trPr>
          <w:trHeight w:val="20"/>
          <w:jc w:val="center"/>
        </w:trPr>
        <w:tc>
          <w:tcPr>
            <w:tcW w:w="166" w:type="pct"/>
            <w:vMerge/>
            <w:hideMark/>
          </w:tcPr>
          <w:p w:rsidR="00E67BBA" w:rsidRPr="00E67BBA" w:rsidRDefault="00E67BBA" w:rsidP="00E67BBA">
            <w:pPr>
              <w:jc w:val="center"/>
              <w:rPr>
                <w:bCs/>
                <w:sz w:val="24"/>
                <w:szCs w:val="26"/>
              </w:rPr>
            </w:pPr>
          </w:p>
        </w:tc>
        <w:tc>
          <w:tcPr>
            <w:tcW w:w="897" w:type="pct"/>
            <w:gridSpan w:val="2"/>
            <w:vMerge/>
            <w:hideMark/>
          </w:tcPr>
          <w:p w:rsidR="00E67BBA" w:rsidRPr="00E67BBA" w:rsidRDefault="00E67BBA" w:rsidP="00E67BBA">
            <w:pPr>
              <w:jc w:val="center"/>
              <w:rPr>
                <w:bCs/>
                <w:sz w:val="24"/>
                <w:szCs w:val="26"/>
              </w:rPr>
            </w:pPr>
          </w:p>
        </w:tc>
        <w:tc>
          <w:tcPr>
            <w:tcW w:w="351" w:type="pct"/>
            <w:vMerge/>
            <w:hideMark/>
          </w:tcPr>
          <w:p w:rsidR="00E67BBA" w:rsidRPr="00E67BBA" w:rsidRDefault="00E67BBA" w:rsidP="00E67BBA">
            <w:pPr>
              <w:jc w:val="center"/>
              <w:rPr>
                <w:bCs/>
                <w:sz w:val="24"/>
                <w:szCs w:val="26"/>
              </w:rPr>
            </w:pPr>
          </w:p>
        </w:tc>
        <w:tc>
          <w:tcPr>
            <w:tcW w:w="300" w:type="pct"/>
            <w:vMerge/>
            <w:hideMark/>
          </w:tcPr>
          <w:p w:rsidR="00E67BBA" w:rsidRPr="00E67BBA" w:rsidRDefault="00E67BBA" w:rsidP="00E67BBA">
            <w:pPr>
              <w:jc w:val="center"/>
              <w:rPr>
                <w:bCs/>
                <w:sz w:val="24"/>
                <w:szCs w:val="26"/>
              </w:rPr>
            </w:pPr>
          </w:p>
        </w:tc>
        <w:tc>
          <w:tcPr>
            <w:tcW w:w="304" w:type="pct"/>
            <w:vMerge/>
            <w:hideMark/>
          </w:tcPr>
          <w:p w:rsidR="00E67BBA" w:rsidRPr="00E67BBA" w:rsidRDefault="00E67BBA" w:rsidP="00E67BBA">
            <w:pPr>
              <w:jc w:val="center"/>
              <w:rPr>
                <w:bCs/>
                <w:sz w:val="24"/>
                <w:szCs w:val="26"/>
              </w:rPr>
            </w:pPr>
          </w:p>
        </w:tc>
        <w:tc>
          <w:tcPr>
            <w:tcW w:w="683" w:type="pct"/>
            <w:gridSpan w:val="2"/>
            <w:noWrap/>
            <w:hideMark/>
          </w:tcPr>
          <w:p w:rsidR="00E67BBA" w:rsidRPr="00E67BBA" w:rsidRDefault="00E67BBA" w:rsidP="00E67BBA">
            <w:pPr>
              <w:jc w:val="center"/>
              <w:rPr>
                <w:bCs/>
                <w:sz w:val="24"/>
                <w:szCs w:val="26"/>
              </w:rPr>
            </w:pPr>
            <w:r w:rsidRPr="00E67BBA">
              <w:rPr>
                <w:bCs/>
                <w:sz w:val="24"/>
                <w:szCs w:val="26"/>
              </w:rPr>
              <w:t>м</w:t>
            </w:r>
            <w:r w:rsidRPr="00E67BBA">
              <w:rPr>
                <w:bCs/>
                <w:sz w:val="24"/>
                <w:szCs w:val="26"/>
                <w:vertAlign w:val="superscript"/>
              </w:rPr>
              <w:t>3</w:t>
            </w:r>
            <w:r w:rsidRPr="00E67BBA">
              <w:rPr>
                <w:bCs/>
                <w:sz w:val="24"/>
                <w:szCs w:val="26"/>
              </w:rPr>
              <w:t>/чел.</w:t>
            </w:r>
          </w:p>
        </w:tc>
        <w:tc>
          <w:tcPr>
            <w:tcW w:w="758" w:type="pct"/>
            <w:gridSpan w:val="2"/>
            <w:noWrap/>
            <w:hideMark/>
          </w:tcPr>
          <w:p w:rsidR="00E67BBA" w:rsidRPr="00E67BBA" w:rsidRDefault="00E67BBA" w:rsidP="00E67BBA">
            <w:pPr>
              <w:jc w:val="center"/>
              <w:rPr>
                <w:bCs/>
                <w:sz w:val="24"/>
                <w:szCs w:val="26"/>
              </w:rPr>
            </w:pPr>
            <w:r w:rsidRPr="00E67BBA">
              <w:rPr>
                <w:bCs/>
                <w:sz w:val="24"/>
                <w:szCs w:val="26"/>
              </w:rPr>
              <w:t>т/чел.</w:t>
            </w:r>
          </w:p>
        </w:tc>
        <w:tc>
          <w:tcPr>
            <w:tcW w:w="470" w:type="pct"/>
            <w:vMerge w:val="restart"/>
            <w:textDirection w:val="btLr"/>
            <w:hideMark/>
          </w:tcPr>
          <w:p w:rsidR="00E67BBA" w:rsidRPr="00E67BBA" w:rsidRDefault="00E67BBA" w:rsidP="00E67BBA">
            <w:pPr>
              <w:jc w:val="center"/>
              <w:rPr>
                <w:bCs/>
                <w:sz w:val="24"/>
                <w:szCs w:val="26"/>
              </w:rPr>
            </w:pPr>
            <w:proofErr w:type="gramStart"/>
            <w:r w:rsidRPr="00E67BBA">
              <w:rPr>
                <w:bCs/>
                <w:sz w:val="24"/>
                <w:szCs w:val="26"/>
              </w:rPr>
              <w:t>IV КО (3111001724 отходы из жилищ несортированные (исключая КГО)</w:t>
            </w:r>
            <w:proofErr w:type="gramEnd"/>
          </w:p>
        </w:tc>
        <w:tc>
          <w:tcPr>
            <w:tcW w:w="429" w:type="pct"/>
            <w:vMerge w:val="restart"/>
            <w:textDirection w:val="btLr"/>
            <w:hideMark/>
          </w:tcPr>
          <w:p w:rsidR="00E67BBA" w:rsidRPr="00E67BBA" w:rsidRDefault="00E67BBA" w:rsidP="00E67BBA">
            <w:pPr>
              <w:jc w:val="center"/>
              <w:rPr>
                <w:bCs/>
                <w:sz w:val="24"/>
                <w:szCs w:val="26"/>
              </w:rPr>
            </w:pPr>
            <w:r w:rsidRPr="00E67BBA">
              <w:rPr>
                <w:bCs/>
                <w:sz w:val="24"/>
                <w:szCs w:val="26"/>
              </w:rPr>
              <w:t>V КО (3111002215 отходы из жилищ КГО)</w:t>
            </w:r>
          </w:p>
        </w:tc>
        <w:tc>
          <w:tcPr>
            <w:tcW w:w="301" w:type="pct"/>
            <w:vMerge/>
            <w:hideMark/>
          </w:tcPr>
          <w:p w:rsidR="00E67BBA" w:rsidRPr="00E67BBA" w:rsidRDefault="00E67BBA" w:rsidP="00E67BBA">
            <w:pPr>
              <w:jc w:val="center"/>
              <w:rPr>
                <w:bCs/>
                <w:sz w:val="24"/>
                <w:szCs w:val="26"/>
              </w:rPr>
            </w:pPr>
          </w:p>
        </w:tc>
        <w:tc>
          <w:tcPr>
            <w:tcW w:w="342" w:type="pct"/>
            <w:vMerge/>
            <w:hideMark/>
          </w:tcPr>
          <w:p w:rsidR="00E67BBA" w:rsidRPr="00E67BBA" w:rsidRDefault="00E67BBA" w:rsidP="00E67BBA">
            <w:pPr>
              <w:jc w:val="center"/>
              <w:rPr>
                <w:bCs/>
                <w:sz w:val="24"/>
                <w:szCs w:val="26"/>
              </w:rPr>
            </w:pPr>
          </w:p>
        </w:tc>
      </w:tr>
      <w:tr w:rsidR="00E67BBA" w:rsidRPr="00E67BBA" w:rsidTr="00E67BBA">
        <w:trPr>
          <w:trHeight w:val="20"/>
          <w:jc w:val="center"/>
        </w:trPr>
        <w:tc>
          <w:tcPr>
            <w:tcW w:w="166" w:type="pct"/>
            <w:vMerge/>
            <w:hideMark/>
          </w:tcPr>
          <w:p w:rsidR="00E67BBA" w:rsidRPr="00E67BBA" w:rsidRDefault="00E67BBA" w:rsidP="00E67BBA">
            <w:pPr>
              <w:jc w:val="center"/>
              <w:rPr>
                <w:bCs/>
                <w:sz w:val="24"/>
                <w:szCs w:val="26"/>
              </w:rPr>
            </w:pPr>
          </w:p>
        </w:tc>
        <w:tc>
          <w:tcPr>
            <w:tcW w:w="897" w:type="pct"/>
            <w:gridSpan w:val="2"/>
            <w:vMerge/>
            <w:hideMark/>
          </w:tcPr>
          <w:p w:rsidR="00E67BBA" w:rsidRPr="00E67BBA" w:rsidRDefault="00E67BBA" w:rsidP="00E67BBA">
            <w:pPr>
              <w:jc w:val="center"/>
              <w:rPr>
                <w:bCs/>
                <w:sz w:val="24"/>
                <w:szCs w:val="26"/>
              </w:rPr>
            </w:pPr>
          </w:p>
        </w:tc>
        <w:tc>
          <w:tcPr>
            <w:tcW w:w="351" w:type="pct"/>
            <w:vMerge/>
            <w:hideMark/>
          </w:tcPr>
          <w:p w:rsidR="00E67BBA" w:rsidRPr="00E67BBA" w:rsidRDefault="00E67BBA" w:rsidP="00E67BBA">
            <w:pPr>
              <w:jc w:val="center"/>
              <w:rPr>
                <w:bCs/>
                <w:sz w:val="24"/>
                <w:szCs w:val="26"/>
              </w:rPr>
            </w:pPr>
          </w:p>
        </w:tc>
        <w:tc>
          <w:tcPr>
            <w:tcW w:w="300" w:type="pct"/>
            <w:vMerge/>
            <w:hideMark/>
          </w:tcPr>
          <w:p w:rsidR="00E67BBA" w:rsidRPr="00E67BBA" w:rsidRDefault="00E67BBA" w:rsidP="00E67BBA">
            <w:pPr>
              <w:jc w:val="center"/>
              <w:rPr>
                <w:bCs/>
                <w:sz w:val="24"/>
                <w:szCs w:val="26"/>
              </w:rPr>
            </w:pPr>
          </w:p>
        </w:tc>
        <w:tc>
          <w:tcPr>
            <w:tcW w:w="304" w:type="pct"/>
            <w:vMerge/>
            <w:hideMark/>
          </w:tcPr>
          <w:p w:rsidR="00E67BBA" w:rsidRPr="00E67BBA" w:rsidRDefault="00E67BBA" w:rsidP="00E67BBA">
            <w:pPr>
              <w:jc w:val="center"/>
              <w:rPr>
                <w:bCs/>
                <w:sz w:val="24"/>
                <w:szCs w:val="26"/>
              </w:rPr>
            </w:pPr>
          </w:p>
        </w:tc>
        <w:tc>
          <w:tcPr>
            <w:tcW w:w="279" w:type="pct"/>
            <w:hideMark/>
          </w:tcPr>
          <w:p w:rsidR="00E67BBA" w:rsidRPr="00E67BBA" w:rsidRDefault="00E67BBA" w:rsidP="00E67BBA">
            <w:pPr>
              <w:jc w:val="center"/>
              <w:rPr>
                <w:bCs/>
                <w:sz w:val="24"/>
                <w:szCs w:val="26"/>
              </w:rPr>
            </w:pPr>
            <w:r w:rsidRPr="00E67BBA">
              <w:rPr>
                <w:bCs/>
                <w:sz w:val="24"/>
                <w:szCs w:val="26"/>
              </w:rPr>
              <w:t>для МКД</w:t>
            </w:r>
          </w:p>
        </w:tc>
        <w:tc>
          <w:tcPr>
            <w:tcW w:w="404" w:type="pct"/>
            <w:noWrap/>
            <w:hideMark/>
          </w:tcPr>
          <w:p w:rsidR="00E67BBA" w:rsidRPr="00E67BBA" w:rsidRDefault="00E67BBA" w:rsidP="00E67BBA">
            <w:pPr>
              <w:jc w:val="center"/>
              <w:rPr>
                <w:bCs/>
                <w:sz w:val="24"/>
                <w:szCs w:val="26"/>
              </w:rPr>
            </w:pPr>
            <w:r w:rsidRPr="00E67BBA">
              <w:rPr>
                <w:bCs/>
                <w:sz w:val="24"/>
                <w:szCs w:val="26"/>
              </w:rPr>
              <w:t>для ИЖС</w:t>
            </w:r>
          </w:p>
        </w:tc>
        <w:tc>
          <w:tcPr>
            <w:tcW w:w="354" w:type="pct"/>
            <w:hideMark/>
          </w:tcPr>
          <w:p w:rsidR="00E67BBA" w:rsidRPr="00E67BBA" w:rsidRDefault="00E67BBA" w:rsidP="00E67BBA">
            <w:pPr>
              <w:jc w:val="center"/>
              <w:rPr>
                <w:bCs/>
                <w:sz w:val="24"/>
                <w:szCs w:val="26"/>
              </w:rPr>
            </w:pPr>
            <w:r w:rsidRPr="00E67BBA">
              <w:rPr>
                <w:bCs/>
                <w:sz w:val="24"/>
                <w:szCs w:val="26"/>
              </w:rPr>
              <w:t>для МКД</w:t>
            </w:r>
          </w:p>
        </w:tc>
        <w:tc>
          <w:tcPr>
            <w:tcW w:w="404" w:type="pct"/>
            <w:noWrap/>
            <w:hideMark/>
          </w:tcPr>
          <w:p w:rsidR="00E67BBA" w:rsidRPr="00E67BBA" w:rsidRDefault="00E67BBA" w:rsidP="00E67BBA">
            <w:pPr>
              <w:jc w:val="center"/>
              <w:rPr>
                <w:bCs/>
                <w:sz w:val="24"/>
                <w:szCs w:val="26"/>
              </w:rPr>
            </w:pPr>
            <w:r w:rsidRPr="00E67BBA">
              <w:rPr>
                <w:bCs/>
                <w:sz w:val="24"/>
                <w:szCs w:val="26"/>
              </w:rPr>
              <w:t>для ИЖС</w:t>
            </w:r>
          </w:p>
        </w:tc>
        <w:tc>
          <w:tcPr>
            <w:tcW w:w="470" w:type="pct"/>
            <w:vMerge/>
            <w:hideMark/>
          </w:tcPr>
          <w:p w:rsidR="00E67BBA" w:rsidRPr="00E67BBA" w:rsidRDefault="00E67BBA" w:rsidP="00E67BBA">
            <w:pPr>
              <w:jc w:val="center"/>
              <w:rPr>
                <w:bCs/>
                <w:sz w:val="24"/>
                <w:szCs w:val="26"/>
              </w:rPr>
            </w:pPr>
          </w:p>
        </w:tc>
        <w:tc>
          <w:tcPr>
            <w:tcW w:w="429" w:type="pct"/>
            <w:vMerge/>
            <w:hideMark/>
          </w:tcPr>
          <w:p w:rsidR="00E67BBA" w:rsidRPr="00E67BBA" w:rsidRDefault="00E67BBA" w:rsidP="00E67BBA">
            <w:pPr>
              <w:jc w:val="center"/>
              <w:rPr>
                <w:bCs/>
                <w:sz w:val="24"/>
                <w:szCs w:val="26"/>
              </w:rPr>
            </w:pPr>
          </w:p>
        </w:tc>
        <w:tc>
          <w:tcPr>
            <w:tcW w:w="301" w:type="pct"/>
            <w:vMerge/>
            <w:hideMark/>
          </w:tcPr>
          <w:p w:rsidR="00E67BBA" w:rsidRPr="00E67BBA" w:rsidRDefault="00E67BBA" w:rsidP="00E67BBA">
            <w:pPr>
              <w:jc w:val="center"/>
              <w:rPr>
                <w:bCs/>
                <w:sz w:val="24"/>
                <w:szCs w:val="26"/>
              </w:rPr>
            </w:pPr>
          </w:p>
        </w:tc>
        <w:tc>
          <w:tcPr>
            <w:tcW w:w="342" w:type="pct"/>
            <w:vMerge/>
            <w:hideMark/>
          </w:tcPr>
          <w:p w:rsidR="00E67BBA" w:rsidRPr="00E67BBA" w:rsidRDefault="00E67BBA" w:rsidP="00E67BBA">
            <w:pPr>
              <w:jc w:val="center"/>
              <w:rPr>
                <w:bCs/>
                <w:sz w:val="24"/>
                <w:szCs w:val="26"/>
              </w:rPr>
            </w:pPr>
          </w:p>
        </w:tc>
      </w:tr>
      <w:tr w:rsidR="00E67BBA" w:rsidRPr="00E67BBA" w:rsidTr="00E67BBA">
        <w:trPr>
          <w:trHeight w:val="20"/>
          <w:jc w:val="center"/>
        </w:trPr>
        <w:tc>
          <w:tcPr>
            <w:tcW w:w="166" w:type="pct"/>
            <w:vAlign w:val="center"/>
          </w:tcPr>
          <w:p w:rsidR="00E67BBA" w:rsidRPr="00E67BBA" w:rsidRDefault="00E67BBA" w:rsidP="00E67BBA">
            <w:pPr>
              <w:jc w:val="center"/>
              <w:rPr>
                <w:bCs/>
                <w:sz w:val="24"/>
                <w:szCs w:val="26"/>
              </w:rPr>
            </w:pPr>
          </w:p>
        </w:tc>
        <w:tc>
          <w:tcPr>
            <w:tcW w:w="467" w:type="pct"/>
            <w:vAlign w:val="center"/>
          </w:tcPr>
          <w:p w:rsidR="00E67BBA" w:rsidRPr="00E67BBA" w:rsidRDefault="00E67BBA" w:rsidP="00E67BBA">
            <w:pPr>
              <w:jc w:val="center"/>
              <w:rPr>
                <w:bCs/>
                <w:sz w:val="24"/>
                <w:szCs w:val="26"/>
              </w:rPr>
            </w:pPr>
            <w:r w:rsidRPr="00E67BBA">
              <w:rPr>
                <w:bCs/>
                <w:sz w:val="24"/>
                <w:szCs w:val="26"/>
              </w:rPr>
              <w:t>Матурский с/с</w:t>
            </w:r>
          </w:p>
        </w:tc>
        <w:tc>
          <w:tcPr>
            <w:tcW w:w="430" w:type="pct"/>
            <w:vAlign w:val="center"/>
          </w:tcPr>
          <w:p w:rsidR="00E67BBA" w:rsidRPr="00E67BBA" w:rsidRDefault="00E67BBA" w:rsidP="00E67BBA">
            <w:pPr>
              <w:jc w:val="center"/>
              <w:rPr>
                <w:bCs/>
                <w:sz w:val="24"/>
                <w:szCs w:val="26"/>
              </w:rPr>
            </w:pPr>
            <w:r w:rsidRPr="00E67BBA">
              <w:rPr>
                <w:bCs/>
                <w:sz w:val="24"/>
                <w:szCs w:val="26"/>
              </w:rPr>
              <w:t>с</w:t>
            </w:r>
            <w:proofErr w:type="gramStart"/>
            <w:r w:rsidRPr="00E67BBA">
              <w:rPr>
                <w:bCs/>
                <w:sz w:val="24"/>
                <w:szCs w:val="26"/>
              </w:rPr>
              <w:t>.М</w:t>
            </w:r>
            <w:proofErr w:type="gramEnd"/>
            <w:r w:rsidRPr="00E67BBA">
              <w:rPr>
                <w:bCs/>
                <w:sz w:val="24"/>
                <w:szCs w:val="26"/>
              </w:rPr>
              <w:t>атур</w:t>
            </w:r>
          </w:p>
        </w:tc>
        <w:tc>
          <w:tcPr>
            <w:tcW w:w="351" w:type="pct"/>
            <w:vAlign w:val="center"/>
          </w:tcPr>
          <w:p w:rsidR="00E67BBA" w:rsidRPr="00E67BBA" w:rsidRDefault="00E67BBA" w:rsidP="00E67BBA">
            <w:pPr>
              <w:jc w:val="center"/>
              <w:rPr>
                <w:bCs/>
                <w:sz w:val="24"/>
                <w:szCs w:val="26"/>
              </w:rPr>
            </w:pPr>
            <w:r w:rsidRPr="00E67BBA">
              <w:rPr>
                <w:bCs/>
                <w:sz w:val="24"/>
                <w:szCs w:val="26"/>
              </w:rPr>
              <w:t>1159</w:t>
            </w:r>
          </w:p>
        </w:tc>
        <w:tc>
          <w:tcPr>
            <w:tcW w:w="300" w:type="pct"/>
            <w:vAlign w:val="center"/>
          </w:tcPr>
          <w:p w:rsidR="00E67BBA" w:rsidRPr="00E67BBA" w:rsidRDefault="00E67BBA" w:rsidP="00E67BBA">
            <w:pPr>
              <w:jc w:val="center"/>
              <w:rPr>
                <w:bCs/>
                <w:sz w:val="24"/>
                <w:szCs w:val="26"/>
              </w:rPr>
            </w:pPr>
            <w:r w:rsidRPr="00E67BBA">
              <w:rPr>
                <w:bCs/>
                <w:sz w:val="24"/>
                <w:szCs w:val="26"/>
              </w:rPr>
              <w:t>43</w:t>
            </w:r>
          </w:p>
        </w:tc>
        <w:tc>
          <w:tcPr>
            <w:tcW w:w="304" w:type="pct"/>
            <w:vAlign w:val="center"/>
          </w:tcPr>
          <w:p w:rsidR="00E67BBA" w:rsidRPr="00E67BBA" w:rsidRDefault="00E67BBA" w:rsidP="00E67BBA">
            <w:pPr>
              <w:jc w:val="center"/>
              <w:rPr>
                <w:bCs/>
                <w:sz w:val="24"/>
                <w:szCs w:val="26"/>
              </w:rPr>
            </w:pPr>
            <w:r w:rsidRPr="00E67BBA">
              <w:rPr>
                <w:bCs/>
                <w:sz w:val="24"/>
                <w:szCs w:val="26"/>
              </w:rPr>
              <w:t>1116</w:t>
            </w:r>
          </w:p>
        </w:tc>
        <w:tc>
          <w:tcPr>
            <w:tcW w:w="279" w:type="pct"/>
            <w:vAlign w:val="center"/>
          </w:tcPr>
          <w:p w:rsidR="00E67BBA" w:rsidRPr="00E67BBA" w:rsidRDefault="00E67BBA" w:rsidP="00E67BBA">
            <w:pPr>
              <w:jc w:val="center"/>
              <w:rPr>
                <w:bCs/>
                <w:sz w:val="24"/>
                <w:szCs w:val="26"/>
              </w:rPr>
            </w:pPr>
            <w:r w:rsidRPr="00E67BBA">
              <w:rPr>
                <w:bCs/>
                <w:sz w:val="24"/>
                <w:szCs w:val="26"/>
              </w:rPr>
              <w:t>1,752</w:t>
            </w:r>
          </w:p>
        </w:tc>
        <w:tc>
          <w:tcPr>
            <w:tcW w:w="404" w:type="pct"/>
            <w:noWrap/>
            <w:vAlign w:val="center"/>
          </w:tcPr>
          <w:p w:rsidR="00E67BBA" w:rsidRPr="00E67BBA" w:rsidRDefault="00E67BBA" w:rsidP="00E67BBA">
            <w:pPr>
              <w:jc w:val="center"/>
              <w:rPr>
                <w:bCs/>
                <w:sz w:val="24"/>
                <w:szCs w:val="26"/>
              </w:rPr>
            </w:pPr>
            <w:r w:rsidRPr="00E67BBA">
              <w:rPr>
                <w:bCs/>
                <w:sz w:val="24"/>
                <w:szCs w:val="26"/>
              </w:rPr>
              <w:t>1,836</w:t>
            </w:r>
          </w:p>
        </w:tc>
        <w:tc>
          <w:tcPr>
            <w:tcW w:w="354" w:type="pct"/>
            <w:vAlign w:val="center"/>
          </w:tcPr>
          <w:p w:rsidR="00E67BBA" w:rsidRPr="00E67BBA" w:rsidRDefault="00E67BBA" w:rsidP="00E67BBA">
            <w:pPr>
              <w:jc w:val="center"/>
              <w:rPr>
                <w:bCs/>
                <w:sz w:val="24"/>
                <w:szCs w:val="24"/>
              </w:rPr>
            </w:pPr>
            <w:r w:rsidRPr="00E67BBA">
              <w:rPr>
                <w:bCs/>
                <w:sz w:val="24"/>
                <w:szCs w:val="24"/>
              </w:rPr>
              <w:t>0,36768</w:t>
            </w:r>
          </w:p>
        </w:tc>
        <w:tc>
          <w:tcPr>
            <w:tcW w:w="404" w:type="pct"/>
            <w:noWrap/>
            <w:vAlign w:val="center"/>
          </w:tcPr>
          <w:p w:rsidR="00E67BBA" w:rsidRPr="00E67BBA" w:rsidRDefault="00E67BBA" w:rsidP="00E67BBA">
            <w:pPr>
              <w:jc w:val="center"/>
              <w:rPr>
                <w:bCs/>
                <w:sz w:val="24"/>
                <w:szCs w:val="24"/>
              </w:rPr>
            </w:pPr>
            <w:r w:rsidRPr="00E67BBA">
              <w:rPr>
                <w:bCs/>
                <w:sz w:val="24"/>
                <w:szCs w:val="24"/>
              </w:rPr>
              <w:t>0,54972</w:t>
            </w:r>
          </w:p>
        </w:tc>
        <w:tc>
          <w:tcPr>
            <w:tcW w:w="470" w:type="pct"/>
            <w:vAlign w:val="center"/>
          </w:tcPr>
          <w:p w:rsidR="00E67BBA" w:rsidRPr="00E67BBA" w:rsidRDefault="00E67BBA" w:rsidP="00E67BBA">
            <w:pPr>
              <w:jc w:val="center"/>
              <w:rPr>
                <w:bCs/>
                <w:sz w:val="24"/>
                <w:szCs w:val="26"/>
              </w:rPr>
            </w:pPr>
            <w:r w:rsidRPr="00E67BBA">
              <w:rPr>
                <w:bCs/>
                <w:sz w:val="24"/>
                <w:szCs w:val="26"/>
              </w:rPr>
              <w:t>597,83</w:t>
            </w:r>
          </w:p>
        </w:tc>
        <w:tc>
          <w:tcPr>
            <w:tcW w:w="429" w:type="pct"/>
            <w:vAlign w:val="center"/>
          </w:tcPr>
          <w:p w:rsidR="00E67BBA" w:rsidRPr="00E67BBA" w:rsidRDefault="00E67BBA" w:rsidP="00E67BBA">
            <w:pPr>
              <w:jc w:val="center"/>
              <w:rPr>
                <w:bCs/>
                <w:sz w:val="24"/>
                <w:szCs w:val="26"/>
              </w:rPr>
            </w:pPr>
            <w:r w:rsidRPr="00E67BBA">
              <w:rPr>
                <w:bCs/>
                <w:sz w:val="24"/>
                <w:szCs w:val="26"/>
              </w:rPr>
              <w:t>31,46</w:t>
            </w:r>
          </w:p>
        </w:tc>
        <w:tc>
          <w:tcPr>
            <w:tcW w:w="301" w:type="pct"/>
            <w:vAlign w:val="center"/>
          </w:tcPr>
          <w:p w:rsidR="00E67BBA" w:rsidRPr="00E67BBA" w:rsidRDefault="00E67BBA" w:rsidP="00E67BBA">
            <w:pPr>
              <w:jc w:val="center"/>
              <w:rPr>
                <w:bCs/>
                <w:sz w:val="24"/>
                <w:szCs w:val="26"/>
              </w:rPr>
            </w:pPr>
            <w:r w:rsidRPr="00E67BBA">
              <w:rPr>
                <w:bCs/>
                <w:sz w:val="24"/>
                <w:szCs w:val="26"/>
              </w:rPr>
              <w:t>629,30</w:t>
            </w:r>
          </w:p>
        </w:tc>
        <w:tc>
          <w:tcPr>
            <w:tcW w:w="342" w:type="pct"/>
            <w:vAlign w:val="center"/>
          </w:tcPr>
          <w:p w:rsidR="00E67BBA" w:rsidRPr="00E67BBA" w:rsidRDefault="00E67BBA" w:rsidP="00E67BBA">
            <w:pPr>
              <w:jc w:val="center"/>
              <w:rPr>
                <w:bCs/>
                <w:sz w:val="24"/>
                <w:szCs w:val="26"/>
              </w:rPr>
            </w:pPr>
            <w:r w:rsidRPr="00E67BBA">
              <w:rPr>
                <w:bCs/>
                <w:sz w:val="24"/>
                <w:szCs w:val="26"/>
              </w:rPr>
              <w:t>2124,31</w:t>
            </w:r>
          </w:p>
        </w:tc>
      </w:tr>
      <w:tr w:rsidR="00E67BBA" w:rsidRPr="00E67BBA" w:rsidTr="00E67BBA">
        <w:trPr>
          <w:trHeight w:val="20"/>
          <w:jc w:val="center"/>
        </w:trPr>
        <w:tc>
          <w:tcPr>
            <w:tcW w:w="166" w:type="pct"/>
            <w:vAlign w:val="center"/>
          </w:tcPr>
          <w:p w:rsidR="00E67BBA" w:rsidRPr="00E67BBA" w:rsidRDefault="00E67BBA" w:rsidP="00E67BBA">
            <w:pPr>
              <w:jc w:val="center"/>
              <w:rPr>
                <w:bCs/>
                <w:sz w:val="24"/>
                <w:szCs w:val="26"/>
              </w:rPr>
            </w:pPr>
          </w:p>
        </w:tc>
        <w:tc>
          <w:tcPr>
            <w:tcW w:w="467" w:type="pct"/>
            <w:vAlign w:val="center"/>
          </w:tcPr>
          <w:p w:rsidR="00E67BBA" w:rsidRPr="00E67BBA" w:rsidRDefault="00E67BBA" w:rsidP="00E67BBA">
            <w:pPr>
              <w:jc w:val="center"/>
              <w:rPr>
                <w:bCs/>
                <w:sz w:val="24"/>
                <w:szCs w:val="26"/>
              </w:rPr>
            </w:pPr>
            <w:r w:rsidRPr="00E67BBA">
              <w:rPr>
                <w:bCs/>
                <w:sz w:val="24"/>
                <w:szCs w:val="26"/>
              </w:rPr>
              <w:t> </w:t>
            </w:r>
          </w:p>
        </w:tc>
        <w:tc>
          <w:tcPr>
            <w:tcW w:w="430" w:type="pct"/>
            <w:vAlign w:val="center"/>
          </w:tcPr>
          <w:p w:rsidR="00E67BBA" w:rsidRPr="00E67BBA" w:rsidRDefault="00E67BBA" w:rsidP="00E67BBA">
            <w:pPr>
              <w:jc w:val="center"/>
              <w:rPr>
                <w:bCs/>
                <w:sz w:val="24"/>
                <w:szCs w:val="26"/>
              </w:rPr>
            </w:pPr>
            <w:r w:rsidRPr="00E67BBA">
              <w:rPr>
                <w:bCs/>
                <w:sz w:val="24"/>
                <w:szCs w:val="26"/>
              </w:rPr>
              <w:t>д</w:t>
            </w:r>
            <w:proofErr w:type="gramStart"/>
            <w:r w:rsidRPr="00E67BBA">
              <w:rPr>
                <w:bCs/>
                <w:sz w:val="24"/>
                <w:szCs w:val="26"/>
              </w:rPr>
              <w:t>.Н</w:t>
            </w:r>
            <w:proofErr w:type="gramEnd"/>
            <w:r w:rsidRPr="00E67BBA">
              <w:rPr>
                <w:bCs/>
                <w:sz w:val="24"/>
                <w:szCs w:val="26"/>
              </w:rPr>
              <w:t>ижний Матур</w:t>
            </w:r>
          </w:p>
        </w:tc>
        <w:tc>
          <w:tcPr>
            <w:tcW w:w="351" w:type="pct"/>
            <w:vAlign w:val="center"/>
          </w:tcPr>
          <w:p w:rsidR="00E67BBA" w:rsidRPr="00E67BBA" w:rsidRDefault="00E67BBA" w:rsidP="00E67BBA">
            <w:pPr>
              <w:jc w:val="center"/>
              <w:rPr>
                <w:bCs/>
                <w:sz w:val="24"/>
                <w:szCs w:val="26"/>
              </w:rPr>
            </w:pPr>
            <w:r w:rsidRPr="00E67BBA">
              <w:rPr>
                <w:bCs/>
                <w:sz w:val="24"/>
                <w:szCs w:val="26"/>
              </w:rPr>
              <w:t>155</w:t>
            </w:r>
          </w:p>
        </w:tc>
        <w:tc>
          <w:tcPr>
            <w:tcW w:w="300" w:type="pct"/>
            <w:vAlign w:val="center"/>
          </w:tcPr>
          <w:p w:rsidR="00E67BBA" w:rsidRPr="00E67BBA" w:rsidRDefault="00E67BBA" w:rsidP="00E67BBA">
            <w:pPr>
              <w:jc w:val="center"/>
              <w:rPr>
                <w:bCs/>
                <w:sz w:val="24"/>
                <w:szCs w:val="26"/>
              </w:rPr>
            </w:pPr>
            <w:r w:rsidRPr="00E67BBA">
              <w:rPr>
                <w:bCs/>
                <w:sz w:val="24"/>
                <w:szCs w:val="26"/>
              </w:rPr>
              <w:t>0</w:t>
            </w:r>
          </w:p>
        </w:tc>
        <w:tc>
          <w:tcPr>
            <w:tcW w:w="304" w:type="pct"/>
            <w:vAlign w:val="center"/>
          </w:tcPr>
          <w:p w:rsidR="00E67BBA" w:rsidRPr="00E67BBA" w:rsidRDefault="00E67BBA" w:rsidP="00E67BBA">
            <w:pPr>
              <w:jc w:val="center"/>
              <w:rPr>
                <w:bCs/>
                <w:sz w:val="24"/>
                <w:szCs w:val="26"/>
              </w:rPr>
            </w:pPr>
            <w:r w:rsidRPr="00E67BBA">
              <w:rPr>
                <w:bCs/>
                <w:sz w:val="24"/>
                <w:szCs w:val="26"/>
              </w:rPr>
              <w:t>155</w:t>
            </w:r>
          </w:p>
        </w:tc>
        <w:tc>
          <w:tcPr>
            <w:tcW w:w="279" w:type="pct"/>
            <w:vAlign w:val="center"/>
          </w:tcPr>
          <w:p w:rsidR="00E67BBA" w:rsidRPr="00E67BBA" w:rsidRDefault="00E67BBA" w:rsidP="00E67BBA">
            <w:pPr>
              <w:jc w:val="center"/>
              <w:rPr>
                <w:bCs/>
                <w:sz w:val="24"/>
                <w:szCs w:val="26"/>
              </w:rPr>
            </w:pPr>
            <w:r w:rsidRPr="00E67BBA">
              <w:rPr>
                <w:bCs/>
                <w:sz w:val="24"/>
                <w:szCs w:val="26"/>
              </w:rPr>
              <w:t>1,752</w:t>
            </w:r>
          </w:p>
        </w:tc>
        <w:tc>
          <w:tcPr>
            <w:tcW w:w="404" w:type="pct"/>
            <w:noWrap/>
            <w:vAlign w:val="center"/>
          </w:tcPr>
          <w:p w:rsidR="00E67BBA" w:rsidRPr="00E67BBA" w:rsidRDefault="00E67BBA" w:rsidP="00E67BBA">
            <w:pPr>
              <w:jc w:val="center"/>
              <w:rPr>
                <w:bCs/>
                <w:sz w:val="24"/>
                <w:szCs w:val="26"/>
              </w:rPr>
            </w:pPr>
            <w:r w:rsidRPr="00E67BBA">
              <w:rPr>
                <w:bCs/>
                <w:sz w:val="24"/>
                <w:szCs w:val="26"/>
              </w:rPr>
              <w:t>1,836</w:t>
            </w:r>
          </w:p>
        </w:tc>
        <w:tc>
          <w:tcPr>
            <w:tcW w:w="354" w:type="pct"/>
            <w:vAlign w:val="center"/>
          </w:tcPr>
          <w:p w:rsidR="00E67BBA" w:rsidRPr="00E67BBA" w:rsidRDefault="00E67BBA" w:rsidP="00E67BBA">
            <w:pPr>
              <w:jc w:val="center"/>
              <w:rPr>
                <w:bCs/>
                <w:sz w:val="24"/>
                <w:szCs w:val="24"/>
              </w:rPr>
            </w:pPr>
            <w:r w:rsidRPr="00E67BBA">
              <w:rPr>
                <w:bCs/>
                <w:sz w:val="24"/>
                <w:szCs w:val="24"/>
              </w:rPr>
              <w:t>0,36768</w:t>
            </w:r>
          </w:p>
        </w:tc>
        <w:tc>
          <w:tcPr>
            <w:tcW w:w="404" w:type="pct"/>
            <w:noWrap/>
            <w:vAlign w:val="center"/>
          </w:tcPr>
          <w:p w:rsidR="00E67BBA" w:rsidRPr="00E67BBA" w:rsidRDefault="00E67BBA" w:rsidP="00E67BBA">
            <w:pPr>
              <w:jc w:val="center"/>
              <w:rPr>
                <w:bCs/>
                <w:sz w:val="24"/>
                <w:szCs w:val="24"/>
              </w:rPr>
            </w:pPr>
            <w:r w:rsidRPr="00E67BBA">
              <w:rPr>
                <w:bCs/>
                <w:sz w:val="24"/>
                <w:szCs w:val="24"/>
              </w:rPr>
              <w:t>0,54972</w:t>
            </w:r>
          </w:p>
        </w:tc>
        <w:tc>
          <w:tcPr>
            <w:tcW w:w="470" w:type="pct"/>
            <w:vAlign w:val="center"/>
          </w:tcPr>
          <w:p w:rsidR="00E67BBA" w:rsidRPr="00E67BBA" w:rsidRDefault="00E67BBA" w:rsidP="00E67BBA">
            <w:pPr>
              <w:jc w:val="center"/>
              <w:rPr>
                <w:bCs/>
                <w:sz w:val="24"/>
                <w:szCs w:val="26"/>
              </w:rPr>
            </w:pPr>
            <w:r w:rsidRPr="00E67BBA">
              <w:rPr>
                <w:bCs/>
                <w:sz w:val="24"/>
                <w:szCs w:val="26"/>
              </w:rPr>
              <w:t>80,95</w:t>
            </w:r>
          </w:p>
        </w:tc>
        <w:tc>
          <w:tcPr>
            <w:tcW w:w="429" w:type="pct"/>
            <w:vAlign w:val="center"/>
          </w:tcPr>
          <w:p w:rsidR="00E67BBA" w:rsidRPr="00E67BBA" w:rsidRDefault="00E67BBA" w:rsidP="00E67BBA">
            <w:pPr>
              <w:jc w:val="center"/>
              <w:rPr>
                <w:bCs/>
                <w:sz w:val="24"/>
                <w:szCs w:val="26"/>
              </w:rPr>
            </w:pPr>
            <w:r w:rsidRPr="00E67BBA">
              <w:rPr>
                <w:bCs/>
                <w:sz w:val="24"/>
                <w:szCs w:val="26"/>
              </w:rPr>
              <w:t>4,26</w:t>
            </w:r>
          </w:p>
        </w:tc>
        <w:tc>
          <w:tcPr>
            <w:tcW w:w="301" w:type="pct"/>
            <w:vAlign w:val="center"/>
          </w:tcPr>
          <w:p w:rsidR="00E67BBA" w:rsidRPr="00E67BBA" w:rsidRDefault="00E67BBA" w:rsidP="00E67BBA">
            <w:pPr>
              <w:jc w:val="center"/>
              <w:rPr>
                <w:bCs/>
                <w:sz w:val="24"/>
                <w:szCs w:val="26"/>
              </w:rPr>
            </w:pPr>
            <w:r w:rsidRPr="00E67BBA">
              <w:rPr>
                <w:bCs/>
                <w:sz w:val="24"/>
                <w:szCs w:val="26"/>
              </w:rPr>
              <w:t>85,21</w:t>
            </w:r>
          </w:p>
        </w:tc>
        <w:tc>
          <w:tcPr>
            <w:tcW w:w="342" w:type="pct"/>
            <w:vAlign w:val="center"/>
          </w:tcPr>
          <w:p w:rsidR="00E67BBA" w:rsidRPr="00E67BBA" w:rsidRDefault="00E67BBA" w:rsidP="00E67BBA">
            <w:pPr>
              <w:jc w:val="center"/>
              <w:rPr>
                <w:bCs/>
                <w:sz w:val="24"/>
                <w:szCs w:val="26"/>
              </w:rPr>
            </w:pPr>
            <w:r w:rsidRPr="00E67BBA">
              <w:rPr>
                <w:bCs/>
                <w:sz w:val="24"/>
                <w:szCs w:val="26"/>
              </w:rPr>
              <w:t>284,58</w:t>
            </w:r>
          </w:p>
        </w:tc>
      </w:tr>
    </w:tbl>
    <w:p w:rsidR="00E67BBA" w:rsidRPr="00E67BBA" w:rsidRDefault="00E67BBA" w:rsidP="00E67BBA">
      <w:pPr>
        <w:spacing w:after="0" w:line="240" w:lineRule="auto"/>
        <w:jc w:val="both"/>
        <w:rPr>
          <w:rFonts w:ascii="Times New Roman" w:eastAsia="Times New Roman" w:hAnsi="Times New Roman" w:cs="Times New Roman"/>
          <w:sz w:val="28"/>
          <w:szCs w:val="24"/>
          <w:lang/>
        </w:rPr>
        <w:sectPr w:rsidR="00E67BBA" w:rsidRPr="00E67BBA" w:rsidSect="00E67BBA">
          <w:pgSz w:w="16838" w:h="11906" w:orient="landscape"/>
          <w:pgMar w:top="1701" w:right="1134" w:bottom="851" w:left="1134" w:header="709" w:footer="709" w:gutter="0"/>
          <w:cols w:space="708"/>
          <w:docGrid w:linePitch="382"/>
        </w:sectPr>
      </w:pPr>
    </w:p>
    <w:p w:rsidR="00E67BBA" w:rsidRPr="00E67BBA" w:rsidRDefault="00E67BBA" w:rsidP="005D529E">
      <w:pPr>
        <w:keepNext/>
        <w:keepLines/>
        <w:numPr>
          <w:ilvl w:val="3"/>
          <w:numId w:val="46"/>
        </w:numPr>
        <w:spacing w:after="0" w:line="240" w:lineRule="auto"/>
        <w:ind w:left="0" w:firstLine="0"/>
        <w:jc w:val="center"/>
        <w:outlineLvl w:val="3"/>
        <w:rPr>
          <w:rFonts w:ascii="Times New Roman" w:eastAsia="Times New Roman" w:hAnsi="Times New Roman" w:cs="Times New Roman"/>
          <w:b/>
          <w:iCs/>
          <w:sz w:val="28"/>
          <w:lang w:eastAsia="en-US"/>
        </w:rPr>
      </w:pPr>
      <w:bookmarkStart w:id="179" w:name="_Toc115097950"/>
      <w:r w:rsidRPr="00E67BBA">
        <w:rPr>
          <w:rFonts w:ascii="Times New Roman" w:eastAsia="Times New Roman" w:hAnsi="Times New Roman" w:cs="Times New Roman"/>
          <w:b/>
          <w:iCs/>
          <w:sz w:val="28"/>
          <w:lang w:eastAsia="en-US"/>
        </w:rPr>
        <w:lastRenderedPageBreak/>
        <w:t>Нормативы накопления твердых коммунальных отходов</w:t>
      </w:r>
      <w:bookmarkEnd w:id="179"/>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Расчетные нормы накоплений отходов приняты в соответствии </w:t>
      </w:r>
      <w:r w:rsidRPr="00E67BBA">
        <w:rPr>
          <w:rFonts w:ascii="Times New Roman" w:eastAsia="Times New Roman" w:hAnsi="Times New Roman" w:cs="Times New Roman"/>
          <w:sz w:val="28"/>
          <w:szCs w:val="24"/>
        </w:rPr>
        <w:br/>
        <w:t>с нормативными показателями СНиПа 2.07.01-89</w:t>
      </w:r>
      <w:r w:rsidRPr="00E67BBA">
        <w:rPr>
          <w:rFonts w:ascii="Times New Roman" w:eastAsia="Times New Roman" w:hAnsi="Times New Roman" w:cs="Times New Roman"/>
          <w:sz w:val="28"/>
          <w:szCs w:val="24"/>
          <w:vertAlign w:val="superscript"/>
        </w:rPr>
        <w:t>*</w:t>
      </w:r>
      <w:r w:rsidRPr="00E67BBA">
        <w:rPr>
          <w:rFonts w:ascii="Times New Roman" w:eastAsia="Times New Roman" w:hAnsi="Times New Roman" w:cs="Times New Roman"/>
          <w:sz w:val="28"/>
          <w:szCs w:val="24"/>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3"/>
          <w:numId w:val="46"/>
        </w:numPr>
        <w:spacing w:after="0" w:line="240" w:lineRule="auto"/>
        <w:ind w:left="3119"/>
        <w:outlineLvl w:val="3"/>
        <w:rPr>
          <w:rFonts w:ascii="Times New Roman" w:eastAsia="Times New Roman" w:hAnsi="Times New Roman" w:cs="Times New Roman"/>
          <w:b/>
          <w:iCs/>
          <w:sz w:val="28"/>
          <w:lang w:eastAsia="en-US"/>
        </w:rPr>
      </w:pPr>
      <w:bookmarkStart w:id="180" w:name="_Toc115097951"/>
      <w:r w:rsidRPr="00E67BBA">
        <w:rPr>
          <w:rFonts w:ascii="Times New Roman" w:eastAsia="Times New Roman" w:hAnsi="Times New Roman" w:cs="Times New Roman"/>
          <w:b/>
          <w:iCs/>
          <w:sz w:val="28"/>
          <w:lang w:eastAsia="en-US"/>
        </w:rPr>
        <w:t>Места накопления отходов</w:t>
      </w:r>
      <w:bookmarkEnd w:id="180"/>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Схеме обращения с отходами Республики Хакасия, утвержденной от 21.12.2020 № 010-1948-пр (раздел 4), сведения о местах накопления отходов производства и потребления, расположенных на территории Матурского сельсовета, отсутствуют.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3"/>
          <w:numId w:val="46"/>
        </w:numPr>
        <w:spacing w:after="0" w:line="240" w:lineRule="auto"/>
        <w:ind w:left="0" w:firstLine="0"/>
        <w:jc w:val="center"/>
        <w:outlineLvl w:val="3"/>
        <w:rPr>
          <w:rFonts w:ascii="Times New Roman" w:eastAsia="Times New Roman" w:hAnsi="Times New Roman" w:cs="Times New Roman"/>
          <w:b/>
          <w:iCs/>
          <w:sz w:val="28"/>
          <w:lang w:eastAsia="en-US"/>
        </w:rPr>
      </w:pPr>
      <w:bookmarkStart w:id="181" w:name="_Toc115097952"/>
      <w:r w:rsidRPr="00E67BBA">
        <w:rPr>
          <w:rFonts w:ascii="Times New Roman" w:eastAsia="Times New Roman" w:hAnsi="Times New Roman" w:cs="Times New Roman"/>
          <w:b/>
          <w:iCs/>
          <w:sz w:val="28"/>
          <w:lang w:eastAsia="en-US"/>
        </w:rPr>
        <w:t>Потоки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bookmarkEnd w:id="181"/>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Согласно Схеме обращения с отходами Республики Хакасия, утвержденной от 21.12.2020 № 010-1948-пр (раздел 7), на сегодняшний день твердые коммунальные отходы ввиду отсутствия действующих мощностей по их обработке и утилизации, транспортируются на один из шести объектов размещения твердых коммунальных отходов (полигонов), действующих на территории Республики Хакасия. </w:t>
      </w:r>
    </w:p>
    <w:p w:rsidR="00E67BBA" w:rsidRPr="00E67BBA" w:rsidRDefault="00E67BBA" w:rsidP="00E67BBA">
      <w:pPr>
        <w:spacing w:after="0" w:line="240" w:lineRule="auto"/>
        <w:ind w:firstLine="709"/>
        <w:jc w:val="both"/>
        <w:rPr>
          <w:rFonts w:ascii="Times New Roman" w:eastAsia="Times New Roman" w:hAnsi="Times New Roman" w:cs="Times New Roman"/>
          <w:iCs/>
          <w:sz w:val="28"/>
          <w:szCs w:val="24"/>
        </w:rPr>
      </w:pPr>
      <w:r w:rsidRPr="00E67BBA">
        <w:rPr>
          <w:rFonts w:ascii="Times New Roman" w:eastAsia="Times New Roman" w:hAnsi="Times New Roman" w:cs="Times New Roman"/>
          <w:sz w:val="28"/>
          <w:szCs w:val="24"/>
        </w:rPr>
        <w:t xml:space="preserve">Среднее плечо транспортировки твердых коммунальных отходов по Таштыпскому району Республики Хакасия представлено </w:t>
      </w:r>
      <w:r w:rsidRPr="00E67BBA">
        <w:rPr>
          <w:rFonts w:ascii="Times New Roman" w:eastAsia="Times New Roman" w:hAnsi="Times New Roman" w:cs="Times New Roman"/>
          <w:i/>
          <w:iCs/>
          <w:sz w:val="28"/>
          <w:szCs w:val="24"/>
        </w:rPr>
        <w:t>в таблице</w:t>
      </w:r>
      <w:r w:rsidRPr="00E67BBA">
        <w:rPr>
          <w:rFonts w:ascii="Times New Roman" w:eastAsia="Times New Roman" w:hAnsi="Times New Roman" w:cs="Times New Roman"/>
          <w:iCs/>
          <w:sz w:val="28"/>
          <w:szCs w:val="24"/>
        </w:rPr>
        <w:t xml:space="preserve"> </w:t>
      </w:r>
      <w:r w:rsidRPr="00E67BBA">
        <w:rPr>
          <w:rFonts w:ascii="Times New Roman" w:eastAsia="Times New Roman" w:hAnsi="Times New Roman" w:cs="Times New Roman"/>
          <w:i/>
          <w:sz w:val="28"/>
          <w:szCs w:val="24"/>
        </w:rPr>
        <w:t>2.3.14.5-1.</w:t>
      </w:r>
    </w:p>
    <w:p w:rsidR="00E67BBA" w:rsidRPr="00E67BBA" w:rsidRDefault="00E67BBA" w:rsidP="00E67BBA">
      <w:pPr>
        <w:spacing w:after="0" w:line="240" w:lineRule="auto"/>
        <w:ind w:firstLine="720"/>
        <w:jc w:val="both"/>
        <w:rPr>
          <w:rFonts w:ascii="Times New Roman" w:eastAsia="Times New Roman" w:hAnsi="Times New Roman" w:cs="Times New Roman"/>
          <w:sz w:val="28"/>
          <w:szCs w:val="28"/>
          <w:lang/>
        </w:rPr>
      </w:pPr>
    </w:p>
    <w:p w:rsidR="00E67BBA" w:rsidRPr="00E67BBA" w:rsidRDefault="00E67BBA" w:rsidP="00E67BBA">
      <w:pPr>
        <w:widowControl w:val="0"/>
        <w:tabs>
          <w:tab w:val="left" w:pos="851"/>
        </w:tabs>
        <w:spacing w:before="120" w:after="120" w:line="240" w:lineRule="auto"/>
        <w:ind w:firstLine="709"/>
        <w:contextualSpacing/>
        <w:jc w:val="right"/>
        <w:rPr>
          <w:rFonts w:ascii="Times New Roman" w:eastAsia="Times New Roman" w:hAnsi="Times New Roman" w:cs="Times New Roman"/>
          <w:i/>
          <w:iCs/>
          <w:sz w:val="28"/>
          <w:szCs w:val="28"/>
        </w:rPr>
      </w:pPr>
      <w:r w:rsidRPr="00E67BBA">
        <w:rPr>
          <w:rFonts w:ascii="Times New Roman" w:eastAsia="Times New Roman" w:hAnsi="Times New Roman" w:cs="Times New Roman"/>
          <w:i/>
          <w:iCs/>
          <w:sz w:val="28"/>
          <w:szCs w:val="28"/>
        </w:rPr>
        <w:t>Таблица 2.3.14.5-1</w:t>
      </w:r>
    </w:p>
    <w:p w:rsidR="00E67BBA" w:rsidRPr="00E67BBA" w:rsidRDefault="00E67BBA" w:rsidP="00E67BBA">
      <w:pPr>
        <w:widowControl w:val="0"/>
        <w:tabs>
          <w:tab w:val="left" w:pos="851"/>
        </w:tabs>
        <w:spacing w:before="120" w:after="120" w:line="240" w:lineRule="auto"/>
        <w:ind w:firstLine="709"/>
        <w:contextualSpacing/>
        <w:jc w:val="center"/>
        <w:rPr>
          <w:rFonts w:ascii="Times New Roman" w:eastAsia="Times New Roman" w:hAnsi="Times New Roman" w:cs="Times New Roman"/>
          <w:i/>
          <w:iCs/>
          <w:sz w:val="28"/>
          <w:szCs w:val="28"/>
        </w:rPr>
      </w:pPr>
    </w:p>
    <w:p w:rsidR="00E67BBA" w:rsidRPr="00E67BBA" w:rsidRDefault="00E67BBA" w:rsidP="00E67BBA">
      <w:pPr>
        <w:widowControl w:val="0"/>
        <w:tabs>
          <w:tab w:val="left" w:pos="851"/>
        </w:tabs>
        <w:spacing w:before="120" w:after="120" w:line="240" w:lineRule="auto"/>
        <w:ind w:firstLine="709"/>
        <w:contextualSpacing/>
        <w:jc w:val="center"/>
        <w:rPr>
          <w:rFonts w:ascii="Times New Roman" w:eastAsia="Times New Roman" w:hAnsi="Times New Roman" w:cs="Times New Roman"/>
          <w:i/>
          <w:iCs/>
          <w:sz w:val="28"/>
          <w:szCs w:val="28"/>
        </w:rPr>
      </w:pPr>
      <w:r w:rsidRPr="00E67BBA">
        <w:rPr>
          <w:rFonts w:ascii="Times New Roman" w:eastAsia="Times New Roman" w:hAnsi="Times New Roman" w:cs="Times New Roman"/>
          <w:i/>
          <w:iCs/>
          <w:sz w:val="28"/>
          <w:szCs w:val="28"/>
        </w:rPr>
        <w:t>Среднее плечо вывоза отходов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8"/>
        <w:gridCol w:w="3578"/>
        <w:gridCol w:w="1765"/>
      </w:tblGrid>
      <w:tr w:rsidR="00E67BBA" w:rsidRPr="00E67BBA" w:rsidTr="00E67BBA">
        <w:trPr>
          <w:cantSplit/>
          <w:trHeight w:val="20"/>
        </w:trPr>
        <w:tc>
          <w:tcPr>
            <w:tcW w:w="2209"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Наименование муниципального образования</w:t>
            </w:r>
          </w:p>
        </w:tc>
        <w:tc>
          <w:tcPr>
            <w:tcW w:w="1869"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Административный центр МО</w:t>
            </w:r>
          </w:p>
        </w:tc>
        <w:tc>
          <w:tcPr>
            <w:tcW w:w="922"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Плечо вывоза, </w:t>
            </w:r>
            <w:proofErr w:type="gramStart"/>
            <w:r w:rsidRPr="00E67BBA">
              <w:rPr>
                <w:rFonts w:ascii="Times New Roman" w:eastAsia="Calibri" w:hAnsi="Times New Roman" w:cs="Times New Roman"/>
                <w:bCs/>
                <w:sz w:val="24"/>
                <w:szCs w:val="26"/>
                <w:lang w:eastAsia="en-US"/>
              </w:rPr>
              <w:t>км</w:t>
            </w:r>
            <w:proofErr w:type="gramEnd"/>
          </w:p>
        </w:tc>
      </w:tr>
      <w:tr w:rsidR="00E67BBA" w:rsidRPr="00E67BBA" w:rsidTr="00E67BBA">
        <w:trPr>
          <w:cantSplit/>
          <w:trHeight w:val="20"/>
        </w:trPr>
        <w:tc>
          <w:tcPr>
            <w:tcW w:w="2209" w:type="pct"/>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4"/>
                <w:lang w:eastAsia="en-US"/>
              </w:rPr>
              <w:t>Таштыпский район</w:t>
            </w:r>
          </w:p>
        </w:tc>
        <w:tc>
          <w:tcPr>
            <w:tcW w:w="1869" w:type="pct"/>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w:t>
            </w:r>
            <w:proofErr w:type="gramStart"/>
            <w:r w:rsidRPr="00E67BBA">
              <w:rPr>
                <w:rFonts w:ascii="Times New Roman" w:eastAsia="Calibri" w:hAnsi="Times New Roman" w:cs="Times New Roman"/>
                <w:bCs/>
                <w:sz w:val="24"/>
                <w:szCs w:val="26"/>
                <w:lang w:eastAsia="en-US"/>
              </w:rPr>
              <w:t>.Т</w:t>
            </w:r>
            <w:proofErr w:type="gramEnd"/>
            <w:r w:rsidRPr="00E67BBA">
              <w:rPr>
                <w:rFonts w:ascii="Times New Roman" w:eastAsia="Calibri" w:hAnsi="Times New Roman" w:cs="Times New Roman"/>
                <w:bCs/>
                <w:sz w:val="24"/>
                <w:szCs w:val="26"/>
                <w:lang w:eastAsia="en-US"/>
              </w:rPr>
              <w:t>аштып</w:t>
            </w:r>
          </w:p>
        </w:tc>
        <w:tc>
          <w:tcPr>
            <w:tcW w:w="922" w:type="pct"/>
            <w:tcBorders>
              <w:top w:val="single" w:sz="4" w:space="0" w:color="auto"/>
              <w:left w:val="single" w:sz="4" w:space="0" w:color="auto"/>
              <w:bottom w:val="single" w:sz="4" w:space="0" w:color="auto"/>
              <w:right w:val="single" w:sz="4" w:space="0" w:color="auto"/>
            </w:tcBorders>
            <w:noWrap/>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50</w:t>
            </w:r>
          </w:p>
        </w:tc>
      </w:tr>
    </w:tbl>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Среднее плечо вывоза отходов ТКО с учетом перспективы введения в эксплуатацию новых объектов обработки, утилизации, обезвреживания, размещения отходов представлено в </w:t>
      </w:r>
      <w:r w:rsidRPr="00E67BBA">
        <w:rPr>
          <w:rFonts w:ascii="Times New Roman" w:eastAsia="Times New Roman" w:hAnsi="Times New Roman" w:cs="Times New Roman"/>
          <w:i/>
          <w:sz w:val="28"/>
          <w:szCs w:val="24"/>
        </w:rPr>
        <w:t>таблице 2.3.14.5-2.</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sz w:val="28"/>
          <w:szCs w:val="24"/>
        </w:rPr>
      </w:pPr>
      <w:r w:rsidRPr="00E67BBA">
        <w:rPr>
          <w:rFonts w:ascii="Times New Roman" w:eastAsia="Times New Roman" w:hAnsi="Times New Roman" w:cs="Times New Roman"/>
          <w:i/>
          <w:sz w:val="28"/>
          <w:szCs w:val="24"/>
        </w:rPr>
        <w:t>Таблица 2.3.14.5-2</w:t>
      </w:r>
    </w:p>
    <w:p w:rsidR="00E67BBA" w:rsidRPr="00E67BBA" w:rsidRDefault="00E67BBA" w:rsidP="00E67BBA">
      <w:pPr>
        <w:spacing w:after="0" w:line="240" w:lineRule="auto"/>
        <w:ind w:firstLine="709"/>
        <w:jc w:val="center"/>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sz w:val="28"/>
          <w:szCs w:val="24"/>
        </w:rPr>
      </w:pPr>
      <w:r w:rsidRPr="00E67BBA">
        <w:rPr>
          <w:rFonts w:ascii="Times New Roman" w:eastAsia="Times New Roman" w:hAnsi="Times New Roman" w:cs="Times New Roman"/>
          <w:i/>
          <w:sz w:val="28"/>
          <w:szCs w:val="24"/>
        </w:rPr>
        <w:t>Среднее плечо вывоза ТКО в перспективе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8"/>
        <w:gridCol w:w="3578"/>
        <w:gridCol w:w="1765"/>
      </w:tblGrid>
      <w:tr w:rsidR="00E67BBA" w:rsidRPr="00E67BBA" w:rsidTr="00E67BBA">
        <w:trPr>
          <w:cantSplit/>
          <w:trHeight w:val="20"/>
        </w:trPr>
        <w:tc>
          <w:tcPr>
            <w:tcW w:w="2209"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Наименование муниципального образования</w:t>
            </w:r>
          </w:p>
        </w:tc>
        <w:tc>
          <w:tcPr>
            <w:tcW w:w="1869"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Административный центр МО</w:t>
            </w:r>
          </w:p>
        </w:tc>
        <w:tc>
          <w:tcPr>
            <w:tcW w:w="922"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Плечо вывоза, </w:t>
            </w:r>
            <w:proofErr w:type="gramStart"/>
            <w:r w:rsidRPr="00E67BBA">
              <w:rPr>
                <w:rFonts w:ascii="Times New Roman" w:eastAsia="Calibri" w:hAnsi="Times New Roman" w:cs="Times New Roman"/>
                <w:bCs/>
                <w:sz w:val="24"/>
                <w:szCs w:val="26"/>
                <w:lang w:eastAsia="en-US"/>
              </w:rPr>
              <w:t>км</w:t>
            </w:r>
            <w:proofErr w:type="gramEnd"/>
          </w:p>
        </w:tc>
      </w:tr>
      <w:tr w:rsidR="00E67BBA" w:rsidRPr="00E67BBA" w:rsidTr="00E67BBA">
        <w:trPr>
          <w:cantSplit/>
          <w:trHeight w:val="20"/>
        </w:trPr>
        <w:tc>
          <w:tcPr>
            <w:tcW w:w="2209" w:type="pct"/>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4"/>
                <w:lang w:eastAsia="en-US"/>
              </w:rPr>
              <w:t>Таштыпский район</w:t>
            </w:r>
          </w:p>
        </w:tc>
        <w:tc>
          <w:tcPr>
            <w:tcW w:w="1869" w:type="pct"/>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w:t>
            </w:r>
            <w:proofErr w:type="gramStart"/>
            <w:r w:rsidRPr="00E67BBA">
              <w:rPr>
                <w:rFonts w:ascii="Times New Roman" w:eastAsia="Calibri" w:hAnsi="Times New Roman" w:cs="Times New Roman"/>
                <w:bCs/>
                <w:sz w:val="24"/>
                <w:szCs w:val="26"/>
                <w:lang w:eastAsia="en-US"/>
              </w:rPr>
              <w:t>.Т</w:t>
            </w:r>
            <w:proofErr w:type="gramEnd"/>
            <w:r w:rsidRPr="00E67BBA">
              <w:rPr>
                <w:rFonts w:ascii="Times New Roman" w:eastAsia="Calibri" w:hAnsi="Times New Roman" w:cs="Times New Roman"/>
                <w:bCs/>
                <w:sz w:val="24"/>
                <w:szCs w:val="26"/>
                <w:lang w:eastAsia="en-US"/>
              </w:rPr>
              <w:t>аштып</w:t>
            </w:r>
          </w:p>
        </w:tc>
        <w:tc>
          <w:tcPr>
            <w:tcW w:w="922" w:type="pct"/>
            <w:tcBorders>
              <w:top w:val="single" w:sz="4" w:space="0" w:color="auto"/>
              <w:left w:val="single" w:sz="4" w:space="0" w:color="auto"/>
              <w:bottom w:val="single" w:sz="4" w:space="0" w:color="auto"/>
              <w:right w:val="single" w:sz="4" w:space="0" w:color="auto"/>
            </w:tcBorders>
            <w:noWrap/>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50</w:t>
            </w:r>
          </w:p>
        </w:tc>
      </w:tr>
    </w:tbl>
    <w:p w:rsidR="00E67BBA" w:rsidRPr="00E67BBA" w:rsidRDefault="00E67BBA" w:rsidP="00E67BBA">
      <w:pPr>
        <w:spacing w:after="0" w:line="240" w:lineRule="auto"/>
        <w:jc w:val="both"/>
        <w:rPr>
          <w:rFonts w:ascii="Times New Roman" w:eastAsia="Times New Roman" w:hAnsi="Times New Roman" w:cs="Times New Roman"/>
          <w:i/>
          <w:iCs/>
          <w:sz w:val="28"/>
          <w:szCs w:val="24"/>
          <w:u w:val="single"/>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Направление потоков отходов</w:t>
      </w:r>
    </w:p>
    <w:p w:rsidR="00E67BBA" w:rsidRPr="00E67BBA" w:rsidRDefault="00E67BBA" w:rsidP="00E67BBA">
      <w:pPr>
        <w:spacing w:after="0" w:line="240" w:lineRule="auto"/>
        <w:ind w:firstLine="709"/>
        <w:jc w:val="both"/>
        <w:rPr>
          <w:rFonts w:ascii="Times New Roman" w:eastAsia="Times New Roman" w:hAnsi="Times New Roman" w:cs="Times New Roman"/>
          <w:i/>
          <w:sz w:val="28"/>
          <w:szCs w:val="24"/>
        </w:rPr>
      </w:pPr>
      <w:r w:rsidRPr="00E67BBA">
        <w:rPr>
          <w:rFonts w:ascii="Times New Roman" w:eastAsia="Times New Roman" w:hAnsi="Times New Roman" w:cs="Times New Roman"/>
          <w:sz w:val="28"/>
          <w:szCs w:val="24"/>
        </w:rPr>
        <w:t xml:space="preserve">Направление потоков твердых коммунальных отходов от источников их образования ориентировано на действующие объекты размещения </w:t>
      </w:r>
      <w:r w:rsidRPr="00E67BBA">
        <w:rPr>
          <w:rFonts w:ascii="Times New Roman" w:eastAsia="Times New Roman" w:hAnsi="Times New Roman" w:cs="Times New Roman"/>
          <w:sz w:val="28"/>
          <w:szCs w:val="24"/>
        </w:rPr>
        <w:lastRenderedPageBreak/>
        <w:t xml:space="preserve">отходов, а также перспективные объекты обработки и утилизации, планируемые к вводу в эксплуатацию при развитии коммунальной инфраструктуры на территории Матурского сельсовета, представлены в таблице </w:t>
      </w:r>
      <w:r w:rsidRPr="00E67BBA">
        <w:rPr>
          <w:rFonts w:ascii="Times New Roman" w:eastAsia="Times New Roman" w:hAnsi="Times New Roman" w:cs="Times New Roman"/>
          <w:i/>
          <w:sz w:val="28"/>
          <w:szCs w:val="24"/>
        </w:rPr>
        <w:t>2.3.14.5-3.</w:t>
      </w:r>
    </w:p>
    <w:p w:rsidR="00E67BBA" w:rsidRPr="00E67BBA" w:rsidRDefault="00E67BBA" w:rsidP="00E67BBA">
      <w:pPr>
        <w:spacing w:after="0" w:line="240" w:lineRule="auto"/>
        <w:ind w:firstLine="709"/>
        <w:jc w:val="both"/>
        <w:rPr>
          <w:rFonts w:ascii="Times New Roman" w:eastAsia="Times New Roman" w:hAnsi="Times New Roman" w:cs="Times New Roman"/>
          <w:i/>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При возникновении каких-либо чрезвычайных или непредвиденных ситуаций на объектах размещения отходов, определенных как конечные объекты размещения ТКО на срок действия территориальной схемы, транспортирование отходов должно осуществляться на ближайший объект размещения твердых коммунальных отходов, имеющий остаточный ресурс на момент возникновения чрезвычайной или непредвиденной ситуации. К таким ситуациям могут относиться в том числе, но не ограничиваясь:</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административное приостановление деятельности объекта;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прекращение деятельности объекта (приостановление/аннулирование лицензии);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пожар на объекте;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выход из строя техники на объекте;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ремонт дороги к объекту;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распутица, размытие, снежный завал подъездных путей и на самом объекте;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изменение срока ввода в эксплуатацию нового объекта, предусмотренного территориальной схемой.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Изменение направления транспортирования в связи с возникновением вышеуказанных ситуаций может осуществляться в течение не более чем 90 календарных дней. О начале и окончании периода изменения направления транспортирования региональный оператор обязан в официальном порядке уведомить Министерство природных ресурсов и экологии Республики Хакасия в течение одного дня с момента </w:t>
      </w:r>
      <w:proofErr w:type="gramStart"/>
      <w:r w:rsidRPr="00E67BBA">
        <w:rPr>
          <w:rFonts w:ascii="Times New Roman" w:eastAsia="Times New Roman" w:hAnsi="Times New Roman" w:cs="Times New Roman"/>
          <w:sz w:val="28"/>
          <w:szCs w:val="24"/>
        </w:rPr>
        <w:t>начала/окончания периода изменения направления транспортирования отходов</w:t>
      </w:r>
      <w:proofErr w:type="gramEnd"/>
      <w:r w:rsidRPr="00E67BBA">
        <w:rPr>
          <w:rFonts w:ascii="Times New Roman" w:eastAsia="Times New Roman" w:hAnsi="Times New Roman" w:cs="Times New Roman"/>
          <w:sz w:val="28"/>
          <w:szCs w:val="24"/>
        </w:rPr>
        <w:t xml:space="preserve"> с указанием причины изменения потока направления транспортирования отходов.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Сбором и транспортировкой к месту демеркуризации отработанных люминесцентных ламп, приборов, содержащих </w:t>
      </w:r>
      <w:proofErr w:type="gramStart"/>
      <w:r w:rsidRPr="00E67BBA">
        <w:rPr>
          <w:rFonts w:ascii="Times New Roman" w:eastAsia="Times New Roman" w:hAnsi="Times New Roman" w:cs="Times New Roman"/>
          <w:sz w:val="28"/>
          <w:szCs w:val="24"/>
        </w:rPr>
        <w:t>ртуть</w:t>
      </w:r>
      <w:proofErr w:type="gramEnd"/>
      <w:r w:rsidRPr="00E67BBA">
        <w:rPr>
          <w:rFonts w:ascii="Times New Roman" w:eastAsia="Times New Roman" w:hAnsi="Times New Roman" w:cs="Times New Roman"/>
          <w:sz w:val="28"/>
          <w:szCs w:val="24"/>
        </w:rPr>
        <w:t xml:space="preserve"> и ртутные отходы занимается компания ООО «Эко-Ртуть», имеющая лицензию на право производства данного вида работ (Лицензия № 01900042 от 02.02.2016). В компанию ООО «Эко-Ртуть» направляются ртутьсодержащие отходы со всей территории Республики Хакасия и части Красноярского края, как от населения, так и от предприятий. Для проведения безопасной и качественной утилизации ртутьсодержащие отходы направляются в </w:t>
      </w:r>
      <w:proofErr w:type="gramStart"/>
      <w:r w:rsidRPr="00E67BBA">
        <w:rPr>
          <w:rFonts w:ascii="Times New Roman" w:eastAsia="Times New Roman" w:hAnsi="Times New Roman" w:cs="Times New Roman"/>
          <w:sz w:val="28"/>
          <w:szCs w:val="24"/>
        </w:rPr>
        <w:t>г</w:t>
      </w:r>
      <w:proofErr w:type="gramEnd"/>
      <w:r w:rsidRPr="00E67BBA">
        <w:rPr>
          <w:rFonts w:ascii="Times New Roman" w:eastAsia="Times New Roman" w:hAnsi="Times New Roman" w:cs="Times New Roman"/>
          <w:sz w:val="28"/>
          <w:szCs w:val="24"/>
        </w:rPr>
        <w:t>. Новосибирск (ООО «Сибирская ртутная компания») (Лицензия № (54)-4637-СТОУБ от 30.10.2017).</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Сбором и транспортировкой, временным накоплением отработанных аккумуляторов занимаются </w:t>
      </w:r>
      <w:proofErr w:type="gramStart"/>
      <w:r w:rsidRPr="00E67BBA">
        <w:rPr>
          <w:rFonts w:ascii="Times New Roman" w:eastAsia="Times New Roman" w:hAnsi="Times New Roman" w:cs="Times New Roman"/>
          <w:sz w:val="28"/>
          <w:szCs w:val="24"/>
        </w:rPr>
        <w:t>четыре организации, имеющих</w:t>
      </w:r>
      <w:proofErr w:type="gramEnd"/>
      <w:r w:rsidRPr="00E67BBA">
        <w:rPr>
          <w:rFonts w:ascii="Times New Roman" w:eastAsia="Times New Roman" w:hAnsi="Times New Roman" w:cs="Times New Roman"/>
          <w:sz w:val="28"/>
          <w:szCs w:val="24"/>
        </w:rPr>
        <w:t xml:space="preserve"> лицензии на право производства данных работ. Объекты утилизации отработанных аккумуляторов на территории Республики Хакасия отсутствуют. Данный вид отходов транспортируются </w:t>
      </w:r>
      <w:proofErr w:type="gramStart"/>
      <w:r w:rsidRPr="00E67BBA">
        <w:rPr>
          <w:rFonts w:ascii="Times New Roman" w:eastAsia="Times New Roman" w:hAnsi="Times New Roman" w:cs="Times New Roman"/>
          <w:sz w:val="28"/>
          <w:szCs w:val="24"/>
        </w:rPr>
        <w:t xml:space="preserve">за пределы Республики Хакасия в Красноярский </w:t>
      </w:r>
      <w:r w:rsidRPr="00E67BBA">
        <w:rPr>
          <w:rFonts w:ascii="Times New Roman" w:eastAsia="Times New Roman" w:hAnsi="Times New Roman" w:cs="Times New Roman"/>
          <w:sz w:val="28"/>
          <w:szCs w:val="24"/>
        </w:rPr>
        <w:lastRenderedPageBreak/>
        <w:t>край с последующей передачей на утилизацию в Тюменскую область</w:t>
      </w:r>
      <w:proofErr w:type="gramEnd"/>
      <w:r w:rsidRPr="00E67BBA">
        <w:rPr>
          <w:rFonts w:ascii="Times New Roman" w:eastAsia="Times New Roman" w:hAnsi="Times New Roman" w:cs="Times New Roman"/>
          <w:sz w:val="28"/>
          <w:szCs w:val="24"/>
        </w:rPr>
        <w:t xml:space="preserve"> (АО «Тюменский аккумуляторный завод).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Сбором и транспортировкой, временным накоплением отработанных нефтепродуктов и масел занимаются шесть предприятий. Большая часть данного вида отходов направляется на утилизацию в пгт Усть-Абакан (ИП Гунькин А.Г.), с последующим направлением в </w:t>
      </w:r>
      <w:proofErr w:type="gramStart"/>
      <w:r w:rsidRPr="00E67BBA">
        <w:rPr>
          <w:rFonts w:ascii="Times New Roman" w:eastAsia="Times New Roman" w:hAnsi="Times New Roman" w:cs="Times New Roman"/>
          <w:sz w:val="28"/>
          <w:szCs w:val="24"/>
        </w:rPr>
        <w:t>г</w:t>
      </w:r>
      <w:proofErr w:type="gramEnd"/>
      <w:r w:rsidRPr="00E67BBA">
        <w:rPr>
          <w:rFonts w:ascii="Times New Roman" w:eastAsia="Times New Roman" w:hAnsi="Times New Roman" w:cs="Times New Roman"/>
          <w:sz w:val="28"/>
          <w:szCs w:val="24"/>
        </w:rPr>
        <w:t>. Красноярск.</w:t>
      </w:r>
    </w:p>
    <w:p w:rsidR="00E67BBA" w:rsidRPr="00E67BBA" w:rsidRDefault="00E67BBA" w:rsidP="00E67BBA">
      <w:pPr>
        <w:spacing w:after="0" w:line="240" w:lineRule="auto"/>
        <w:ind w:firstLine="720"/>
        <w:jc w:val="right"/>
        <w:rPr>
          <w:rFonts w:ascii="Times New Roman" w:eastAsia="Times New Roman" w:hAnsi="Times New Roman" w:cs="Times New Roman"/>
          <w:sz w:val="28"/>
          <w:szCs w:val="28"/>
          <w:lang/>
        </w:rPr>
        <w:sectPr w:rsidR="00E67BBA" w:rsidRPr="00E67BBA" w:rsidSect="00E67BBA">
          <w:pgSz w:w="11906" w:h="16838"/>
          <w:pgMar w:top="1134" w:right="850" w:bottom="1134" w:left="1701" w:header="708" w:footer="708" w:gutter="0"/>
          <w:cols w:space="708"/>
          <w:docGrid w:linePitch="382"/>
        </w:sect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lastRenderedPageBreak/>
        <w:t>Таблица 2.3.14.5-3</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Характеристика существующих и перспективных потоков отходов на территории Матурского 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
        <w:gridCol w:w="2830"/>
        <w:gridCol w:w="2647"/>
        <w:gridCol w:w="2372"/>
        <w:gridCol w:w="2372"/>
        <w:gridCol w:w="2073"/>
        <w:gridCol w:w="1967"/>
      </w:tblGrid>
      <w:tr w:rsidR="00E67BBA" w:rsidRPr="00E67BBA" w:rsidTr="00E67BBA">
        <w:trPr>
          <w:cantSplit/>
          <w:trHeight w:val="20"/>
          <w:jc w:val="center"/>
        </w:trPr>
        <w:tc>
          <w:tcPr>
            <w:tcW w:w="178" w:type="pct"/>
            <w:shd w:val="clear" w:color="auto" w:fill="auto"/>
            <w:noWrap/>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
                <w:bCs/>
                <w:sz w:val="24"/>
                <w:szCs w:val="26"/>
                <w:lang w:eastAsia="en-US"/>
              </w:rPr>
              <w:t>ТЗ</w:t>
            </w:r>
          </w:p>
        </w:tc>
        <w:tc>
          <w:tcPr>
            <w:tcW w:w="1852" w:type="pct"/>
            <w:gridSpan w:val="2"/>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
                <w:bCs/>
                <w:sz w:val="24"/>
                <w:szCs w:val="26"/>
                <w:lang w:eastAsia="en-US"/>
              </w:rPr>
              <w:t>Территория, МО, населенный пункт</w:t>
            </w:r>
          </w:p>
        </w:tc>
        <w:tc>
          <w:tcPr>
            <w:tcW w:w="802"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
                <w:bCs/>
                <w:sz w:val="24"/>
                <w:szCs w:val="26"/>
                <w:lang w:eastAsia="en-US"/>
              </w:rPr>
              <w:t>Существующее направление для размещения отходов</w:t>
            </w:r>
          </w:p>
        </w:tc>
        <w:tc>
          <w:tcPr>
            <w:tcW w:w="802"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
                <w:bCs/>
                <w:sz w:val="24"/>
                <w:szCs w:val="26"/>
                <w:lang w:eastAsia="en-US"/>
              </w:rPr>
              <w:t>Перспективное направление для размещения отходов</w:t>
            </w:r>
          </w:p>
        </w:tc>
        <w:tc>
          <w:tcPr>
            <w:tcW w:w="701" w:type="pct"/>
            <w:shd w:val="clear" w:color="auto" w:fill="auto"/>
            <w:vAlign w:val="center"/>
            <w:hideMark/>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
                <w:bCs/>
                <w:sz w:val="24"/>
                <w:szCs w:val="26"/>
                <w:lang w:eastAsia="en-US"/>
              </w:rPr>
              <w:t>Перспективное направление для обработки отходов</w:t>
            </w:r>
          </w:p>
        </w:tc>
        <w:tc>
          <w:tcPr>
            <w:tcW w:w="665" w:type="pct"/>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r w:rsidRPr="00E67BBA">
              <w:rPr>
                <w:rFonts w:ascii="Times New Roman" w:eastAsia="Calibri" w:hAnsi="Times New Roman" w:cs="Times New Roman"/>
                <w:b/>
                <w:bCs/>
                <w:sz w:val="24"/>
                <w:szCs w:val="26"/>
                <w:lang w:eastAsia="en-US"/>
              </w:rPr>
              <w:t>Перспективное направление для утилизации отходов</w:t>
            </w:r>
          </w:p>
        </w:tc>
      </w:tr>
      <w:tr w:rsidR="00E67BBA" w:rsidRPr="00E67BBA" w:rsidTr="00E67BBA">
        <w:trPr>
          <w:trHeight w:val="20"/>
          <w:jc w:val="center"/>
        </w:trPr>
        <w:tc>
          <w:tcPr>
            <w:tcW w:w="178" w:type="pct"/>
            <w:shd w:val="clear" w:color="auto" w:fill="auto"/>
            <w:noWrap/>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w:t>
            </w:r>
          </w:p>
        </w:tc>
        <w:tc>
          <w:tcPr>
            <w:tcW w:w="1852" w:type="pct"/>
            <w:gridSpan w:val="2"/>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МО Таштыпский район</w:t>
            </w:r>
          </w:p>
        </w:tc>
        <w:tc>
          <w:tcPr>
            <w:tcW w:w="802" w:type="pct"/>
            <w:shd w:val="clear" w:color="auto" w:fill="auto"/>
            <w:noWrap/>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802" w:type="pct"/>
            <w:shd w:val="clear" w:color="auto" w:fill="auto"/>
            <w:noWrap/>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701" w:type="pct"/>
            <w:shd w:val="clear" w:color="auto" w:fill="auto"/>
            <w:noWrap/>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65"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178" w:type="pct"/>
            <w:shd w:val="clear" w:color="auto" w:fill="auto"/>
            <w:noWrap/>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w:t>
            </w:r>
          </w:p>
        </w:tc>
        <w:tc>
          <w:tcPr>
            <w:tcW w:w="957" w:type="pct"/>
            <w:shd w:val="clear" w:color="auto" w:fill="auto"/>
            <w:noWrap/>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Матурский с/с</w:t>
            </w:r>
          </w:p>
        </w:tc>
        <w:tc>
          <w:tcPr>
            <w:tcW w:w="895" w:type="pct"/>
            <w:shd w:val="clear" w:color="auto" w:fill="auto"/>
            <w:noWrap/>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 Матур</w:t>
            </w:r>
          </w:p>
        </w:tc>
        <w:tc>
          <w:tcPr>
            <w:tcW w:w="802" w:type="pct"/>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 Абаза</w:t>
            </w:r>
          </w:p>
        </w:tc>
        <w:tc>
          <w:tcPr>
            <w:tcW w:w="802" w:type="pct"/>
            <w:shd w:val="clear" w:color="auto" w:fill="auto"/>
            <w:noWrap/>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 Абаза</w:t>
            </w:r>
          </w:p>
        </w:tc>
        <w:tc>
          <w:tcPr>
            <w:tcW w:w="701" w:type="pct"/>
            <w:shd w:val="clear" w:color="auto" w:fill="auto"/>
            <w:noWrap/>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 Абаза</w:t>
            </w:r>
          </w:p>
        </w:tc>
        <w:tc>
          <w:tcPr>
            <w:tcW w:w="665"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 Черногорск</w:t>
            </w:r>
          </w:p>
        </w:tc>
      </w:tr>
      <w:tr w:rsidR="00E67BBA" w:rsidRPr="00E67BBA" w:rsidTr="00E67BBA">
        <w:trPr>
          <w:trHeight w:val="20"/>
          <w:jc w:val="center"/>
        </w:trPr>
        <w:tc>
          <w:tcPr>
            <w:tcW w:w="178" w:type="pct"/>
            <w:shd w:val="clear" w:color="auto" w:fill="auto"/>
            <w:noWrap/>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w:t>
            </w:r>
          </w:p>
        </w:tc>
        <w:tc>
          <w:tcPr>
            <w:tcW w:w="957" w:type="pct"/>
            <w:shd w:val="clear" w:color="auto" w:fill="auto"/>
            <w:noWrap/>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w:t>
            </w:r>
          </w:p>
        </w:tc>
        <w:tc>
          <w:tcPr>
            <w:tcW w:w="895" w:type="pct"/>
            <w:shd w:val="clear" w:color="auto" w:fill="auto"/>
            <w:noWrap/>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д. Нижний Матур</w:t>
            </w:r>
          </w:p>
        </w:tc>
        <w:tc>
          <w:tcPr>
            <w:tcW w:w="802" w:type="pct"/>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 Абаза</w:t>
            </w:r>
          </w:p>
        </w:tc>
        <w:tc>
          <w:tcPr>
            <w:tcW w:w="802" w:type="pct"/>
            <w:shd w:val="clear" w:color="auto" w:fill="auto"/>
            <w:noWrap/>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 Абаза</w:t>
            </w:r>
          </w:p>
        </w:tc>
        <w:tc>
          <w:tcPr>
            <w:tcW w:w="701" w:type="pct"/>
            <w:shd w:val="clear" w:color="auto" w:fill="auto"/>
            <w:noWrap/>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 Абаза</w:t>
            </w:r>
          </w:p>
        </w:tc>
        <w:tc>
          <w:tcPr>
            <w:tcW w:w="665" w:type="pct"/>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г. Черногорск</w:t>
            </w:r>
          </w:p>
        </w:tc>
      </w:tr>
    </w:tbl>
    <w:p w:rsidR="00E67BBA" w:rsidRPr="00E67BBA" w:rsidRDefault="00E67BBA" w:rsidP="00E67BBA">
      <w:pPr>
        <w:spacing w:after="0" w:line="240" w:lineRule="auto"/>
        <w:ind w:firstLine="709"/>
        <w:jc w:val="both"/>
        <w:rPr>
          <w:rFonts w:ascii="Times New Roman" w:eastAsia="Times New Roman" w:hAnsi="Times New Roman" w:cs="Times New Roman"/>
          <w:b/>
          <w:sz w:val="28"/>
          <w:szCs w:val="24"/>
        </w:rPr>
        <w:sectPr w:rsidR="00E67BBA" w:rsidRPr="00E67BBA" w:rsidSect="00E67BBA">
          <w:pgSz w:w="16838" w:h="11906" w:orient="landscape"/>
          <w:pgMar w:top="1701" w:right="1134" w:bottom="851" w:left="1134" w:header="709" w:footer="709" w:gutter="0"/>
          <w:cols w:space="708"/>
          <w:docGrid w:linePitch="382"/>
        </w:sectPr>
      </w:pPr>
    </w:p>
    <w:p w:rsidR="00E67BBA" w:rsidRPr="00E67BBA" w:rsidRDefault="00E67BBA" w:rsidP="005D529E">
      <w:pPr>
        <w:keepNext/>
        <w:keepLines/>
        <w:numPr>
          <w:ilvl w:val="3"/>
          <w:numId w:val="46"/>
        </w:numPr>
        <w:spacing w:after="0" w:line="240" w:lineRule="auto"/>
        <w:ind w:left="0" w:firstLine="0"/>
        <w:jc w:val="center"/>
        <w:outlineLvl w:val="3"/>
        <w:rPr>
          <w:rFonts w:ascii="Times New Roman" w:eastAsia="Times New Roman" w:hAnsi="Times New Roman" w:cs="Times New Roman"/>
          <w:b/>
          <w:iCs/>
          <w:sz w:val="28"/>
          <w:lang w:eastAsia="en-US"/>
        </w:rPr>
      </w:pPr>
      <w:bookmarkStart w:id="182" w:name="_Toc115097953"/>
      <w:r w:rsidRPr="00E67BBA">
        <w:rPr>
          <w:rFonts w:ascii="Times New Roman" w:eastAsia="Times New Roman" w:hAnsi="Times New Roman" w:cs="Times New Roman"/>
          <w:b/>
          <w:iCs/>
          <w:sz w:val="28"/>
          <w:lang w:eastAsia="en-US"/>
        </w:rPr>
        <w:lastRenderedPageBreak/>
        <w:t>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bookmarkEnd w:id="182"/>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sz w:val="28"/>
          <w:szCs w:val="24"/>
        </w:rPr>
      </w:pPr>
      <w:r w:rsidRPr="00E67BBA">
        <w:rPr>
          <w:rFonts w:ascii="Times New Roman" w:eastAsia="Times New Roman" w:hAnsi="Times New Roman" w:cs="Times New Roman"/>
          <w:sz w:val="28"/>
          <w:szCs w:val="24"/>
        </w:rPr>
        <w:t xml:space="preserve">Согласно Схеме обращения с отходами Республики Хакасия, утвержденной от 21.12.2020 № 010-1948-пр (раздел 5), на территории Матурского сельсовета отсутствуют места нахождения объектов обработки, утилизации, обезвреживания отходов, но имеются 2 объекта размещения </w:t>
      </w:r>
      <w:proofErr w:type="gramStart"/>
      <w:r w:rsidRPr="00E67BBA">
        <w:rPr>
          <w:rFonts w:ascii="Times New Roman" w:eastAsia="Times New Roman" w:hAnsi="Times New Roman" w:cs="Times New Roman"/>
          <w:sz w:val="28"/>
          <w:szCs w:val="24"/>
        </w:rPr>
        <w:t>отходов, включенных в государственный реестр показаны</w:t>
      </w:r>
      <w:proofErr w:type="gramEnd"/>
      <w:r w:rsidRPr="00E67BBA">
        <w:rPr>
          <w:rFonts w:ascii="Times New Roman" w:eastAsia="Times New Roman" w:hAnsi="Times New Roman" w:cs="Times New Roman"/>
          <w:sz w:val="28"/>
          <w:szCs w:val="24"/>
        </w:rPr>
        <w:t xml:space="preserve"> в </w:t>
      </w:r>
      <w:r w:rsidRPr="00E67BBA">
        <w:rPr>
          <w:rFonts w:ascii="Times New Roman" w:eastAsia="Times New Roman" w:hAnsi="Times New Roman" w:cs="Times New Roman"/>
          <w:i/>
          <w:sz w:val="28"/>
          <w:szCs w:val="24"/>
        </w:rPr>
        <w:t>таблице 2.3.14.6-1.</w:t>
      </w:r>
    </w:p>
    <w:p w:rsidR="00E67BBA" w:rsidRPr="00E67BBA" w:rsidRDefault="00E67BBA" w:rsidP="00E67BBA">
      <w:pPr>
        <w:spacing w:after="0" w:line="240" w:lineRule="auto"/>
        <w:ind w:firstLine="709"/>
        <w:jc w:val="right"/>
        <w:rPr>
          <w:rFonts w:ascii="Times New Roman" w:eastAsia="Times New Roman" w:hAnsi="Times New Roman" w:cs="Times New Roman"/>
          <w:i/>
          <w:sz w:val="28"/>
          <w:szCs w:val="24"/>
        </w:rPr>
      </w:pPr>
      <w:r w:rsidRPr="00E67BBA">
        <w:rPr>
          <w:rFonts w:ascii="Times New Roman" w:eastAsia="Times New Roman" w:hAnsi="Times New Roman" w:cs="Times New Roman"/>
          <w:i/>
          <w:sz w:val="28"/>
          <w:szCs w:val="24"/>
        </w:rPr>
        <w:t>Таблица 2.3.14.6-1</w:t>
      </w:r>
    </w:p>
    <w:p w:rsidR="00E67BBA" w:rsidRPr="00E67BBA" w:rsidRDefault="00E67BBA" w:rsidP="00E67BBA">
      <w:pPr>
        <w:spacing w:after="0" w:line="240" w:lineRule="auto"/>
        <w:ind w:firstLine="709"/>
        <w:jc w:val="right"/>
        <w:rPr>
          <w:rFonts w:ascii="Times New Roman" w:eastAsia="Times New Roman" w:hAnsi="Times New Roman" w:cs="Times New Roman"/>
          <w:i/>
          <w:sz w:val="28"/>
          <w:szCs w:val="24"/>
        </w:rPr>
      </w:pPr>
    </w:p>
    <w:tbl>
      <w:tblPr>
        <w:tblStyle w:val="TabBorder6"/>
        <w:tblW w:w="5000" w:type="pct"/>
        <w:tblLook w:val="04A0"/>
      </w:tblPr>
      <w:tblGrid>
        <w:gridCol w:w="468"/>
        <w:gridCol w:w="2148"/>
        <w:gridCol w:w="3178"/>
        <w:gridCol w:w="3777"/>
      </w:tblGrid>
      <w:tr w:rsidR="00E67BBA" w:rsidRPr="00E67BBA" w:rsidTr="00E67BBA">
        <w:trPr>
          <w:trHeight w:val="20"/>
          <w:tblHeader/>
        </w:trPr>
        <w:tc>
          <w:tcPr>
            <w:tcW w:w="245" w:type="pct"/>
            <w:vAlign w:val="center"/>
          </w:tcPr>
          <w:p w:rsidR="00E67BBA" w:rsidRPr="00E67BBA" w:rsidRDefault="00E67BBA" w:rsidP="00E67BBA">
            <w:pPr>
              <w:jc w:val="center"/>
              <w:rPr>
                <w:b/>
                <w:sz w:val="24"/>
                <w:szCs w:val="26"/>
              </w:rPr>
            </w:pPr>
            <w:r w:rsidRPr="00E67BBA">
              <w:rPr>
                <w:b/>
                <w:sz w:val="24"/>
                <w:szCs w:val="26"/>
              </w:rPr>
              <w:t>№</w:t>
            </w:r>
          </w:p>
        </w:tc>
        <w:tc>
          <w:tcPr>
            <w:tcW w:w="1122" w:type="pct"/>
            <w:vAlign w:val="center"/>
          </w:tcPr>
          <w:p w:rsidR="00E67BBA" w:rsidRPr="00E67BBA" w:rsidRDefault="00E67BBA" w:rsidP="00E67BBA">
            <w:pPr>
              <w:jc w:val="center"/>
              <w:rPr>
                <w:b/>
                <w:sz w:val="24"/>
                <w:szCs w:val="26"/>
              </w:rPr>
            </w:pPr>
            <w:r w:rsidRPr="00E67BBA">
              <w:rPr>
                <w:b/>
                <w:sz w:val="24"/>
                <w:szCs w:val="26"/>
              </w:rPr>
              <w:t>Номер</w:t>
            </w:r>
          </w:p>
          <w:p w:rsidR="00E67BBA" w:rsidRPr="00E67BBA" w:rsidRDefault="00E67BBA" w:rsidP="00E67BBA">
            <w:pPr>
              <w:jc w:val="center"/>
              <w:rPr>
                <w:b/>
                <w:sz w:val="24"/>
                <w:szCs w:val="26"/>
              </w:rPr>
            </w:pPr>
            <w:r w:rsidRPr="00E67BBA">
              <w:rPr>
                <w:b/>
                <w:sz w:val="24"/>
                <w:szCs w:val="26"/>
              </w:rPr>
              <w:t>в ЕГРН</w:t>
            </w:r>
          </w:p>
        </w:tc>
        <w:tc>
          <w:tcPr>
            <w:tcW w:w="1660" w:type="pct"/>
            <w:vAlign w:val="center"/>
          </w:tcPr>
          <w:p w:rsidR="00E67BBA" w:rsidRPr="00E67BBA" w:rsidRDefault="00E67BBA" w:rsidP="00E67BBA">
            <w:pPr>
              <w:jc w:val="center"/>
              <w:rPr>
                <w:b/>
                <w:sz w:val="24"/>
                <w:szCs w:val="26"/>
              </w:rPr>
            </w:pPr>
            <w:r w:rsidRPr="00E67BBA">
              <w:rPr>
                <w:b/>
                <w:sz w:val="24"/>
                <w:szCs w:val="26"/>
              </w:rPr>
              <w:t>Разрешённое использование</w:t>
            </w:r>
          </w:p>
        </w:tc>
        <w:tc>
          <w:tcPr>
            <w:tcW w:w="1973" w:type="pct"/>
            <w:vAlign w:val="center"/>
          </w:tcPr>
          <w:p w:rsidR="00E67BBA" w:rsidRPr="00E67BBA" w:rsidRDefault="00E67BBA" w:rsidP="00E67BBA">
            <w:pPr>
              <w:jc w:val="center"/>
              <w:rPr>
                <w:b/>
                <w:sz w:val="24"/>
                <w:szCs w:val="26"/>
              </w:rPr>
            </w:pPr>
            <w:r w:rsidRPr="00E67BBA">
              <w:rPr>
                <w:b/>
                <w:sz w:val="24"/>
                <w:szCs w:val="26"/>
              </w:rPr>
              <w:t>Адрес</w:t>
            </w:r>
          </w:p>
        </w:tc>
      </w:tr>
      <w:tr w:rsidR="00E67BBA" w:rsidRPr="00E67BBA" w:rsidTr="00E67BBA">
        <w:trPr>
          <w:trHeight w:val="20"/>
        </w:trPr>
        <w:tc>
          <w:tcPr>
            <w:tcW w:w="245" w:type="pct"/>
            <w:vAlign w:val="center"/>
          </w:tcPr>
          <w:p w:rsidR="00E67BBA" w:rsidRPr="00E67BBA" w:rsidRDefault="00E67BBA" w:rsidP="005D529E">
            <w:pPr>
              <w:numPr>
                <w:ilvl w:val="0"/>
                <w:numId w:val="47"/>
              </w:numPr>
              <w:spacing w:line="276" w:lineRule="auto"/>
              <w:jc w:val="center"/>
              <w:rPr>
                <w:bCs/>
                <w:sz w:val="24"/>
                <w:szCs w:val="26"/>
              </w:rPr>
            </w:pPr>
          </w:p>
        </w:tc>
        <w:tc>
          <w:tcPr>
            <w:tcW w:w="1122" w:type="pct"/>
            <w:vAlign w:val="center"/>
          </w:tcPr>
          <w:p w:rsidR="00E67BBA" w:rsidRPr="00E67BBA" w:rsidRDefault="00E67BBA" w:rsidP="00E67BBA">
            <w:pPr>
              <w:jc w:val="center"/>
              <w:rPr>
                <w:bCs/>
                <w:sz w:val="24"/>
                <w:szCs w:val="26"/>
              </w:rPr>
            </w:pPr>
            <w:r w:rsidRPr="00E67BBA">
              <w:rPr>
                <w:bCs/>
                <w:sz w:val="24"/>
                <w:szCs w:val="26"/>
              </w:rPr>
              <w:t>19:09:070101:1253</w:t>
            </w:r>
          </w:p>
        </w:tc>
        <w:tc>
          <w:tcPr>
            <w:tcW w:w="1660" w:type="pct"/>
            <w:vAlign w:val="center"/>
          </w:tcPr>
          <w:p w:rsidR="00E67BBA" w:rsidRPr="00E67BBA" w:rsidRDefault="00E67BBA" w:rsidP="00E67BBA">
            <w:pPr>
              <w:jc w:val="center"/>
              <w:rPr>
                <w:bCs/>
                <w:sz w:val="24"/>
                <w:szCs w:val="26"/>
              </w:rPr>
            </w:pPr>
            <w:r w:rsidRPr="00E67BBA">
              <w:rPr>
                <w:bCs/>
                <w:sz w:val="24"/>
                <w:szCs w:val="26"/>
                <w:shd w:val="clear" w:color="auto" w:fill="F8F9FA"/>
              </w:rPr>
              <w:t>Площадки для вывоза бытового мусора (мусороудаление) с контейнерами</w:t>
            </w:r>
          </w:p>
        </w:tc>
        <w:tc>
          <w:tcPr>
            <w:tcW w:w="1973" w:type="pct"/>
          </w:tcPr>
          <w:p w:rsidR="00E67BBA" w:rsidRPr="00E67BBA" w:rsidRDefault="00E67BBA" w:rsidP="00E67BBA">
            <w:pPr>
              <w:jc w:val="center"/>
              <w:rPr>
                <w:bCs/>
                <w:sz w:val="24"/>
                <w:szCs w:val="26"/>
              </w:rPr>
            </w:pPr>
            <w:r w:rsidRPr="00E67BBA">
              <w:rPr>
                <w:bCs/>
                <w:sz w:val="24"/>
                <w:szCs w:val="26"/>
                <w:shd w:val="clear" w:color="auto" w:fill="F8F9FA"/>
              </w:rPr>
              <w:t>Российская Федерация, Республика Хакасия, Таштыпский Муниципальный Район, Сельское Поселение Матурский Сельсовет, Село Матур, Улица 60 лет Хакасии, 51</w:t>
            </w:r>
          </w:p>
        </w:tc>
      </w:tr>
      <w:tr w:rsidR="00E67BBA" w:rsidRPr="00E67BBA" w:rsidTr="00E67BBA">
        <w:trPr>
          <w:trHeight w:val="20"/>
        </w:trPr>
        <w:tc>
          <w:tcPr>
            <w:tcW w:w="245" w:type="pct"/>
            <w:vAlign w:val="center"/>
          </w:tcPr>
          <w:p w:rsidR="00E67BBA" w:rsidRPr="00E67BBA" w:rsidRDefault="00E67BBA" w:rsidP="005D529E">
            <w:pPr>
              <w:numPr>
                <w:ilvl w:val="0"/>
                <w:numId w:val="47"/>
              </w:numPr>
              <w:spacing w:line="276" w:lineRule="auto"/>
              <w:jc w:val="center"/>
              <w:rPr>
                <w:bCs/>
                <w:sz w:val="24"/>
                <w:szCs w:val="26"/>
              </w:rPr>
            </w:pPr>
          </w:p>
        </w:tc>
        <w:tc>
          <w:tcPr>
            <w:tcW w:w="1122" w:type="pct"/>
            <w:vAlign w:val="center"/>
          </w:tcPr>
          <w:p w:rsidR="00E67BBA" w:rsidRPr="00E67BBA" w:rsidRDefault="00E67BBA" w:rsidP="00E67BBA">
            <w:pPr>
              <w:jc w:val="center"/>
              <w:rPr>
                <w:bCs/>
                <w:sz w:val="24"/>
                <w:szCs w:val="26"/>
              </w:rPr>
            </w:pPr>
            <w:r w:rsidRPr="00E67BBA">
              <w:rPr>
                <w:sz w:val="24"/>
                <w:szCs w:val="26"/>
                <w:shd w:val="clear" w:color="auto" w:fill="FFFFFF"/>
              </w:rPr>
              <w:t>19:09:070201:278</w:t>
            </w:r>
          </w:p>
        </w:tc>
        <w:tc>
          <w:tcPr>
            <w:tcW w:w="1660" w:type="pct"/>
            <w:vAlign w:val="center"/>
          </w:tcPr>
          <w:p w:rsidR="00E67BBA" w:rsidRPr="00E67BBA" w:rsidRDefault="00E67BBA" w:rsidP="00E67BBA">
            <w:pPr>
              <w:jc w:val="center"/>
              <w:rPr>
                <w:bCs/>
                <w:sz w:val="24"/>
                <w:szCs w:val="26"/>
              </w:rPr>
            </w:pPr>
            <w:r w:rsidRPr="00E67BBA">
              <w:rPr>
                <w:bCs/>
                <w:sz w:val="24"/>
                <w:szCs w:val="26"/>
                <w:shd w:val="clear" w:color="auto" w:fill="F8F9FA"/>
              </w:rPr>
              <w:t>Площадки для вывоза бытового мусора (мусороудаление) с контейнерами</w:t>
            </w:r>
          </w:p>
        </w:tc>
        <w:tc>
          <w:tcPr>
            <w:tcW w:w="1973" w:type="pct"/>
          </w:tcPr>
          <w:p w:rsidR="00E67BBA" w:rsidRPr="00E67BBA" w:rsidRDefault="00E67BBA" w:rsidP="00E67BBA">
            <w:pPr>
              <w:jc w:val="center"/>
              <w:rPr>
                <w:bCs/>
                <w:sz w:val="24"/>
                <w:szCs w:val="26"/>
              </w:rPr>
            </w:pPr>
            <w:r w:rsidRPr="00E67BBA">
              <w:rPr>
                <w:bCs/>
                <w:sz w:val="24"/>
                <w:szCs w:val="26"/>
                <w:shd w:val="clear" w:color="auto" w:fill="F8F9FA"/>
              </w:rPr>
              <w:t>Российская Федерация, Республика Хакасия, Таштыпский Муниципальный Район, Сельское Поселение Матурский Сельсовет, Деревня Нижний Матур, Улица Центральная, 20А</w:t>
            </w:r>
          </w:p>
        </w:tc>
      </w:tr>
    </w:tbl>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Ближайшим к Матурскому сельсовету является полигон для размещения и вывоза твердых бытовых отходов, расположенный в г</w:t>
      </w:r>
      <w:proofErr w:type="gramStart"/>
      <w:r w:rsidRPr="00E67BBA">
        <w:rPr>
          <w:rFonts w:ascii="Times New Roman" w:eastAsia="Times New Roman" w:hAnsi="Times New Roman" w:cs="Times New Roman"/>
          <w:sz w:val="28"/>
          <w:szCs w:val="24"/>
        </w:rPr>
        <w:t>.А</w:t>
      </w:r>
      <w:proofErr w:type="gramEnd"/>
      <w:r w:rsidRPr="00E67BBA">
        <w:rPr>
          <w:rFonts w:ascii="Times New Roman" w:eastAsia="Times New Roman" w:hAnsi="Times New Roman" w:cs="Times New Roman"/>
          <w:sz w:val="28"/>
          <w:szCs w:val="24"/>
        </w:rPr>
        <w:t>база.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Объекты обработки, утилизации, обезвреживания медицинских отходов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Накопление медицинских отходов производится на территории осуществления медицинской деятельности учреждений здравоохранения (стационар, поликлиника, участковая больница, врачебная амбулатория, ФАП). Сбор осуществляется в контейнеры.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п. 2.2, 5.6, 5.12 СанПин 2.1.7.2790-10 «Санитарно-эпидемиологические требования к обращению с медицинскими отходами» отходы классов</w:t>
      </w:r>
      <w:proofErr w:type="gramStart"/>
      <w:r w:rsidRPr="00E67BBA">
        <w:rPr>
          <w:rFonts w:ascii="Times New Roman" w:eastAsia="Times New Roman" w:hAnsi="Times New Roman" w:cs="Times New Roman"/>
          <w:sz w:val="28"/>
          <w:szCs w:val="24"/>
        </w:rPr>
        <w:t xml:space="preserve"> Б</w:t>
      </w:r>
      <w:proofErr w:type="gramEnd"/>
      <w:r w:rsidRPr="00E67BBA">
        <w:rPr>
          <w:rFonts w:ascii="Times New Roman" w:eastAsia="Times New Roman" w:hAnsi="Times New Roman" w:cs="Times New Roman"/>
          <w:sz w:val="28"/>
          <w:szCs w:val="24"/>
        </w:rPr>
        <w:t xml:space="preserve"> и В накапливаются, временно хранятся, транспортируются, уничтожаются и захораниваются совместно с отходами класса А после аппаратных способов обеззараживания с применением физических методов и изменения внешнего вида отходов, исключающего возможность их повторного применения. Захоронение обезвреженных отходов класса</w:t>
      </w:r>
      <w:proofErr w:type="gramStart"/>
      <w:r w:rsidRPr="00E67BBA">
        <w:rPr>
          <w:rFonts w:ascii="Times New Roman" w:eastAsia="Times New Roman" w:hAnsi="Times New Roman" w:cs="Times New Roman"/>
          <w:sz w:val="28"/>
          <w:szCs w:val="24"/>
        </w:rPr>
        <w:t xml:space="preserve"> Б</w:t>
      </w:r>
      <w:proofErr w:type="gramEnd"/>
      <w:r w:rsidRPr="00E67BBA">
        <w:rPr>
          <w:rFonts w:ascii="Times New Roman" w:eastAsia="Times New Roman" w:hAnsi="Times New Roman" w:cs="Times New Roman"/>
          <w:sz w:val="28"/>
          <w:szCs w:val="24"/>
        </w:rPr>
        <w:t xml:space="preserve"> и В </w:t>
      </w:r>
      <w:r w:rsidRPr="00E67BBA">
        <w:rPr>
          <w:rFonts w:ascii="Times New Roman" w:eastAsia="Times New Roman" w:hAnsi="Times New Roman" w:cs="Times New Roman"/>
          <w:sz w:val="28"/>
          <w:szCs w:val="24"/>
        </w:rPr>
        <w:lastRenderedPageBreak/>
        <w:t>на полигоне осуществляется только при изменении их товарного вида и невозможности их повторного применения.</w:t>
      </w: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Объекты обезвреживания (захоронения) биологических отходов</w:t>
      </w: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Все биологические отходы подлежат сбору, утилизации, уничтожению в соответствии с Ветеринарно-санитарными правилами сбора, утилизации и уничтожения биологических отходов (утв. Минсельхозпродом РФ 04.12.1995 № 13-7-2/469) (с последующими изменениями) (далее – Ветеринарно-санитарные правила).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Уничтожение биологических отходов путем захоронения в землю категорически запрещено.</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Требования к скотомогильникам (биотермическим ямам) содержатся в Ветеринарно-санитарных правилах.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По данным, предоставленным Государственной ветеринарной инспекцией Республики Хакасия на 21.08.2020 на территории Республики Хакасия расположено 80 мест обезвреживания (захоронения) биологических отходов (биотермические ямы) и один крематорий. Из них 5 мест действующих, у всех четырех есть собственник. Крематорий расположен в </w:t>
      </w:r>
      <w:proofErr w:type="gramStart"/>
      <w:r w:rsidRPr="00E67BBA">
        <w:rPr>
          <w:rFonts w:ascii="Times New Roman" w:eastAsia="Times New Roman" w:hAnsi="Times New Roman" w:cs="Times New Roman"/>
          <w:sz w:val="28"/>
          <w:szCs w:val="24"/>
        </w:rPr>
        <w:t>г</w:t>
      </w:r>
      <w:proofErr w:type="gramEnd"/>
      <w:r w:rsidRPr="00E67BBA">
        <w:rPr>
          <w:rFonts w:ascii="Times New Roman" w:eastAsia="Times New Roman" w:hAnsi="Times New Roman" w:cs="Times New Roman"/>
          <w:sz w:val="28"/>
          <w:szCs w:val="24"/>
        </w:rPr>
        <w:t>. Черногорске.</w:t>
      </w:r>
    </w:p>
    <w:p w:rsidR="00E67BBA" w:rsidRPr="00E67BBA" w:rsidRDefault="00E67BBA" w:rsidP="00E67BBA">
      <w:pPr>
        <w:spacing w:after="0" w:line="240" w:lineRule="auto"/>
        <w:ind w:firstLine="720"/>
        <w:jc w:val="both"/>
        <w:rPr>
          <w:rFonts w:ascii="Times New Roman" w:eastAsia="Times New Roman" w:hAnsi="Times New Roman" w:cs="Times New Roman"/>
          <w:sz w:val="28"/>
          <w:szCs w:val="28"/>
          <w:lang/>
        </w:rPr>
      </w:pPr>
    </w:p>
    <w:p w:rsidR="00E67BBA" w:rsidRPr="00E67BBA" w:rsidRDefault="00E67BBA" w:rsidP="005D529E">
      <w:pPr>
        <w:keepNext/>
        <w:keepLines/>
        <w:numPr>
          <w:ilvl w:val="3"/>
          <w:numId w:val="46"/>
        </w:numPr>
        <w:spacing w:after="0" w:line="240" w:lineRule="auto"/>
        <w:ind w:left="1701"/>
        <w:jc w:val="center"/>
        <w:outlineLvl w:val="3"/>
        <w:rPr>
          <w:rFonts w:ascii="Times New Roman" w:eastAsia="Times New Roman" w:hAnsi="Times New Roman" w:cs="Times New Roman"/>
          <w:b/>
          <w:iCs/>
          <w:sz w:val="28"/>
          <w:lang w:eastAsia="en-US"/>
        </w:rPr>
      </w:pPr>
      <w:bookmarkStart w:id="183" w:name="_Toc104990711"/>
      <w:bookmarkStart w:id="184" w:name="_Toc115097954"/>
      <w:r w:rsidRPr="00E67BBA">
        <w:rPr>
          <w:rFonts w:ascii="Times New Roman" w:eastAsia="Times New Roman" w:hAnsi="Times New Roman" w:cs="Times New Roman"/>
          <w:b/>
          <w:iCs/>
          <w:sz w:val="28"/>
          <w:lang w:eastAsia="en-US"/>
        </w:rPr>
        <w:t>Сведения о зонах деятельности региональных операторов</w:t>
      </w:r>
      <w:bookmarkEnd w:id="183"/>
      <w:bookmarkEnd w:id="184"/>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В соответствии с территориальной схемой обращения с твердыми коммунальными отходами, утвержденной приказом Министерства природных ресурсов и экологии Республики Хакасия от 26.09.2016 №</w:t>
      </w:r>
      <w:r w:rsidRPr="00E67BBA">
        <w:rPr>
          <w:rFonts w:ascii="Times New Roman" w:eastAsia="Times New Roman" w:hAnsi="Times New Roman" w:cs="Times New Roman"/>
          <w:sz w:val="28"/>
          <w:szCs w:val="24"/>
        </w:rPr>
        <w:tab/>
        <w:t>010-849-пр «Об утверждении Территориальной схемы обращения с отходами, в том числе с твердыми коммунальными отходами Республики Хакасия», в территориальную зону № 5 входит Таштыпский район, в состав которого входит Матурский сельсовет.</w:t>
      </w:r>
      <w:proofErr w:type="gramEnd"/>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2.3.14.7-1</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bCs/>
          <w:i/>
          <w:iCs/>
          <w:sz w:val="28"/>
          <w:szCs w:val="24"/>
          <w:shd w:val="clear" w:color="auto" w:fill="FFFFFF"/>
        </w:rPr>
        <w:t>Расчет прогнозного тарифа регионального оператора по обращению с ТКО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71"/>
        <w:gridCol w:w="1140"/>
        <w:gridCol w:w="707"/>
        <w:gridCol w:w="783"/>
        <w:gridCol w:w="783"/>
        <w:gridCol w:w="783"/>
        <w:gridCol w:w="783"/>
        <w:gridCol w:w="783"/>
        <w:gridCol w:w="783"/>
        <w:gridCol w:w="783"/>
        <w:gridCol w:w="783"/>
        <w:gridCol w:w="783"/>
      </w:tblGrid>
      <w:tr w:rsidR="00E67BBA" w:rsidRPr="00E67BBA" w:rsidTr="00E67BBA">
        <w:trPr>
          <w:trHeight w:val="20"/>
        </w:trPr>
        <w:tc>
          <w:tcPr>
            <w:tcW w:w="253" w:type="pct"/>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609" w:type="pct"/>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378" w:type="pct"/>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r>
      <w:tr w:rsidR="00E67BBA" w:rsidRPr="00E67BBA" w:rsidTr="00E67BBA">
        <w:trPr>
          <w:trHeight w:val="20"/>
        </w:trPr>
        <w:tc>
          <w:tcPr>
            <w:tcW w:w="253"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 xml:space="preserve">N </w:t>
            </w:r>
            <w:proofErr w:type="gramStart"/>
            <w:r w:rsidRPr="00E67BBA">
              <w:rPr>
                <w:rFonts w:ascii="Times New Roman" w:eastAsia="Calibri" w:hAnsi="Times New Roman" w:cs="Times New Roman"/>
                <w:bCs/>
                <w:sz w:val="24"/>
                <w:szCs w:val="26"/>
              </w:rPr>
              <w:t>п</w:t>
            </w:r>
            <w:proofErr w:type="gramEnd"/>
            <w:r w:rsidRPr="00E67BBA">
              <w:rPr>
                <w:rFonts w:ascii="Times New Roman" w:eastAsia="Calibri" w:hAnsi="Times New Roman" w:cs="Times New Roman"/>
                <w:bCs/>
                <w:sz w:val="24"/>
                <w:szCs w:val="26"/>
              </w:rPr>
              <w:t>/п</w:t>
            </w:r>
          </w:p>
        </w:tc>
        <w:tc>
          <w:tcPr>
            <w:tcW w:w="609"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Показатель</w:t>
            </w:r>
          </w:p>
        </w:tc>
        <w:tc>
          <w:tcPr>
            <w:tcW w:w="37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2020</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2021</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2022</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2023</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2024</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2025</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2026</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2027</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2028</w:t>
            </w:r>
          </w:p>
        </w:tc>
      </w:tr>
      <w:tr w:rsidR="00E67BBA" w:rsidRPr="00E67BBA" w:rsidTr="00E67BBA">
        <w:trPr>
          <w:trHeight w:val="20"/>
        </w:trPr>
        <w:tc>
          <w:tcPr>
            <w:tcW w:w="253"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w:t>
            </w:r>
          </w:p>
        </w:tc>
        <w:tc>
          <w:tcPr>
            <w:tcW w:w="609"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w:t>
            </w:r>
          </w:p>
        </w:tc>
        <w:tc>
          <w:tcPr>
            <w:tcW w:w="37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4</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8</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9</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10</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11</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12</w:t>
            </w:r>
          </w:p>
        </w:tc>
      </w:tr>
      <w:tr w:rsidR="00E67BBA" w:rsidRPr="00E67BBA" w:rsidTr="00E67BBA">
        <w:trPr>
          <w:trHeight w:val="20"/>
        </w:trPr>
        <w:tc>
          <w:tcPr>
            <w:tcW w:w="253"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w:t>
            </w:r>
          </w:p>
        </w:tc>
        <w:tc>
          <w:tcPr>
            <w:tcW w:w="609"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Расходы операторов (полигоны)</w:t>
            </w:r>
          </w:p>
        </w:tc>
        <w:tc>
          <w:tcPr>
            <w:tcW w:w="37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тыс. руб.</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6626,43</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7032,84</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7314,15</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7606,72</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7910,99</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8227,43</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8556,52</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8898,78</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9254,74</w:t>
            </w:r>
          </w:p>
        </w:tc>
      </w:tr>
      <w:tr w:rsidR="00E67BBA" w:rsidRPr="00E67BBA" w:rsidTr="00E67BBA">
        <w:trPr>
          <w:trHeight w:val="20"/>
        </w:trPr>
        <w:tc>
          <w:tcPr>
            <w:tcW w:w="253"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609"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37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r>
      <w:tr w:rsidR="00E67BBA" w:rsidRPr="00E67BBA" w:rsidTr="00E67BBA">
        <w:trPr>
          <w:trHeight w:val="20"/>
        </w:trPr>
        <w:tc>
          <w:tcPr>
            <w:tcW w:w="253"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lastRenderedPageBreak/>
              <w:t>2</w:t>
            </w:r>
          </w:p>
        </w:tc>
        <w:tc>
          <w:tcPr>
            <w:tcW w:w="609"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Собственные расходы регионального оператора</w:t>
            </w:r>
          </w:p>
        </w:tc>
        <w:tc>
          <w:tcPr>
            <w:tcW w:w="37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тыс. руб.</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21308,83</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22043,91</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22925,67</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23842,70</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24796,40</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25788,26</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26819,79</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27892,58</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29008,29</w:t>
            </w:r>
          </w:p>
        </w:tc>
      </w:tr>
      <w:tr w:rsidR="00E67BBA" w:rsidRPr="00E67BBA" w:rsidTr="00E67BBA">
        <w:trPr>
          <w:trHeight w:val="20"/>
        </w:trPr>
        <w:tc>
          <w:tcPr>
            <w:tcW w:w="253"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609"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37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r>
      <w:tr w:rsidR="00E67BBA" w:rsidRPr="00E67BBA" w:rsidTr="00E67BBA">
        <w:trPr>
          <w:trHeight w:val="20"/>
        </w:trPr>
        <w:tc>
          <w:tcPr>
            <w:tcW w:w="253"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w:t>
            </w:r>
          </w:p>
        </w:tc>
        <w:tc>
          <w:tcPr>
            <w:tcW w:w="609"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Инвестиции</w:t>
            </w:r>
          </w:p>
        </w:tc>
        <w:tc>
          <w:tcPr>
            <w:tcW w:w="37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тыс. руб.</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6176,98</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6176,98</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6176,98</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6176,98</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6176,98</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6176,98</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6176,98</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859,28</w:t>
            </w:r>
          </w:p>
        </w:tc>
      </w:tr>
      <w:tr w:rsidR="00E67BBA" w:rsidRPr="00E67BBA" w:rsidTr="00E67BBA">
        <w:trPr>
          <w:trHeight w:val="20"/>
        </w:trPr>
        <w:tc>
          <w:tcPr>
            <w:tcW w:w="253"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609"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37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r>
      <w:tr w:rsidR="00E67BBA" w:rsidRPr="00E67BBA" w:rsidTr="00E67BBA">
        <w:trPr>
          <w:trHeight w:val="20"/>
        </w:trPr>
        <w:tc>
          <w:tcPr>
            <w:tcW w:w="253"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4</w:t>
            </w:r>
          </w:p>
        </w:tc>
        <w:tc>
          <w:tcPr>
            <w:tcW w:w="609"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Итого</w:t>
            </w:r>
          </w:p>
        </w:tc>
        <w:tc>
          <w:tcPr>
            <w:tcW w:w="37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тыс. руб.</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27935,26</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35253,73</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36416,80</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37626,40</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38884,37</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40192,67</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41553,30</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42968,35</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39122,31</w:t>
            </w:r>
          </w:p>
        </w:tc>
      </w:tr>
      <w:tr w:rsidR="00E67BBA" w:rsidRPr="00E67BBA" w:rsidTr="00E67BBA">
        <w:trPr>
          <w:trHeight w:val="20"/>
        </w:trPr>
        <w:tc>
          <w:tcPr>
            <w:tcW w:w="253"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609"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37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r>
      <w:tr w:rsidR="00E67BBA" w:rsidRPr="00E67BBA" w:rsidTr="00E67BBA">
        <w:trPr>
          <w:trHeight w:val="20"/>
        </w:trPr>
        <w:tc>
          <w:tcPr>
            <w:tcW w:w="253"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w:t>
            </w:r>
          </w:p>
        </w:tc>
        <w:tc>
          <w:tcPr>
            <w:tcW w:w="609"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Объем ТКО:</w:t>
            </w:r>
          </w:p>
        </w:tc>
        <w:tc>
          <w:tcPr>
            <w:tcW w:w="37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тыс. м3</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56,989</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55,470</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55,470</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55,470</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55,470</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55,470</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55,470</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55,470</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55,470</w:t>
            </w:r>
          </w:p>
        </w:tc>
      </w:tr>
      <w:tr w:rsidR="00E67BBA" w:rsidRPr="00E67BBA" w:rsidTr="00E67BBA">
        <w:trPr>
          <w:trHeight w:val="20"/>
        </w:trPr>
        <w:tc>
          <w:tcPr>
            <w:tcW w:w="253"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609"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37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тыс. т</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14,826</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14,463</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14,463</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14,463</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14,463</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14,463</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14,463</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14,463</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14,463</w:t>
            </w:r>
          </w:p>
        </w:tc>
      </w:tr>
      <w:tr w:rsidR="00E67BBA" w:rsidRPr="00E67BBA" w:rsidTr="00E67BBA">
        <w:trPr>
          <w:trHeight w:val="20"/>
        </w:trPr>
        <w:tc>
          <w:tcPr>
            <w:tcW w:w="253"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609"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37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r>
      <w:tr w:rsidR="00E67BBA" w:rsidRPr="00E67BBA" w:rsidTr="00E67BBA">
        <w:trPr>
          <w:trHeight w:val="20"/>
        </w:trPr>
        <w:tc>
          <w:tcPr>
            <w:tcW w:w="253"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w:t>
            </w:r>
          </w:p>
        </w:tc>
        <w:tc>
          <w:tcPr>
            <w:tcW w:w="609"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Среднегодовой тариф регионального оператора</w:t>
            </w:r>
          </w:p>
        </w:tc>
        <w:tc>
          <w:tcPr>
            <w:tcW w:w="37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руб./м3</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490,18</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635,55</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656,51</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678,32</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701,00</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724,58</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749,11</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774,62</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705,29</w:t>
            </w:r>
          </w:p>
        </w:tc>
      </w:tr>
      <w:tr w:rsidR="00E67BBA" w:rsidRPr="00E67BBA" w:rsidTr="00E67BBA">
        <w:trPr>
          <w:trHeight w:val="20"/>
        </w:trPr>
        <w:tc>
          <w:tcPr>
            <w:tcW w:w="253"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p>
        </w:tc>
        <w:tc>
          <w:tcPr>
            <w:tcW w:w="609"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0"/>
              </w:rPr>
            </w:pPr>
          </w:p>
        </w:tc>
        <w:tc>
          <w:tcPr>
            <w:tcW w:w="37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руб./</w:t>
            </w:r>
            <w:proofErr w:type="gramStart"/>
            <w:r w:rsidRPr="00E67BBA">
              <w:rPr>
                <w:rFonts w:ascii="Times New Roman" w:eastAsia="Calibri" w:hAnsi="Times New Roman" w:cs="Times New Roman"/>
                <w:bCs/>
                <w:sz w:val="24"/>
                <w:szCs w:val="26"/>
              </w:rPr>
              <w:t>т</w:t>
            </w:r>
            <w:proofErr w:type="gramEnd"/>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1882,43</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2437,47</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2517,89</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2601,52</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2688,50</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2778,95</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2873,03</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2970,87</w:t>
            </w:r>
          </w:p>
        </w:tc>
        <w:tc>
          <w:tcPr>
            <w:tcW w:w="418" w:type="pct"/>
            <w:shd w:val="clear" w:color="auto" w:fill="auto"/>
            <w:tcMar>
              <w:top w:w="0" w:type="dxa"/>
              <w:left w:w="149" w:type="dxa"/>
              <w:bottom w:w="0" w:type="dxa"/>
              <w:right w:w="149" w:type="dxa"/>
            </w:tcMar>
            <w:hideMark/>
          </w:tcPr>
          <w:p w:rsidR="00E67BBA" w:rsidRPr="00E67BBA" w:rsidRDefault="00E67BBA" w:rsidP="00E67BBA">
            <w:pPr>
              <w:spacing w:after="0" w:line="240" w:lineRule="auto"/>
              <w:jc w:val="center"/>
              <w:rPr>
                <w:rFonts w:ascii="Times New Roman" w:eastAsia="Calibri" w:hAnsi="Times New Roman" w:cs="Times New Roman"/>
                <w:b/>
                <w:bCs/>
                <w:sz w:val="24"/>
                <w:szCs w:val="26"/>
              </w:rPr>
            </w:pPr>
            <w:r w:rsidRPr="00E67BBA">
              <w:rPr>
                <w:rFonts w:ascii="Times New Roman" w:eastAsia="Calibri" w:hAnsi="Times New Roman" w:cs="Times New Roman"/>
                <w:bCs/>
                <w:sz w:val="24"/>
                <w:szCs w:val="26"/>
              </w:rPr>
              <w:t>2704,95</w:t>
            </w:r>
          </w:p>
        </w:tc>
      </w:tr>
    </w:tbl>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3"/>
          <w:numId w:val="46"/>
        </w:numPr>
        <w:spacing w:after="0" w:line="240" w:lineRule="auto"/>
        <w:ind w:left="0" w:firstLine="0"/>
        <w:jc w:val="center"/>
        <w:outlineLvl w:val="3"/>
        <w:rPr>
          <w:rFonts w:ascii="Times New Roman" w:eastAsia="Times New Roman" w:hAnsi="Times New Roman" w:cs="Times New Roman"/>
          <w:b/>
          <w:iCs/>
          <w:sz w:val="28"/>
          <w:lang w:eastAsia="en-US"/>
        </w:rPr>
      </w:pPr>
      <w:bookmarkStart w:id="185" w:name="_Toc115097955"/>
      <w:r w:rsidRPr="00E67BBA">
        <w:rPr>
          <w:rFonts w:ascii="Times New Roman" w:eastAsia="Times New Roman" w:hAnsi="Times New Roman" w:cs="Times New Roman"/>
          <w:b/>
          <w:iCs/>
          <w:sz w:val="28"/>
          <w:lang w:eastAsia="en-US"/>
        </w:rPr>
        <w:t>Региональный оператор</w:t>
      </w:r>
      <w:bookmarkEnd w:id="185"/>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Постановлению Правительства республики Бурятия от 17.06.2019г. № 296</w:t>
      </w:r>
      <w:proofErr w:type="gramStart"/>
      <w:r w:rsidRPr="00E67BBA">
        <w:rPr>
          <w:rFonts w:ascii="Times New Roman" w:eastAsia="Times New Roman" w:hAnsi="Times New Roman" w:cs="Times New Roman"/>
          <w:sz w:val="28"/>
          <w:szCs w:val="24"/>
        </w:rPr>
        <w:t xml:space="preserve"> </w:t>
      </w:r>
      <w:r w:rsidRPr="00E67BBA">
        <w:rPr>
          <w:rFonts w:ascii="Times New Roman" w:eastAsia="Times New Roman" w:hAnsi="Times New Roman" w:cs="Times New Roman"/>
          <w:sz w:val="28"/>
          <w:szCs w:val="24"/>
          <w:shd w:val="clear" w:color="auto" w:fill="FFFFFF"/>
        </w:rPr>
        <w:t>О</w:t>
      </w:r>
      <w:proofErr w:type="gramEnd"/>
      <w:r w:rsidRPr="00E67BBA">
        <w:rPr>
          <w:rFonts w:ascii="Times New Roman" w:eastAsia="Times New Roman" w:hAnsi="Times New Roman" w:cs="Times New Roman"/>
          <w:sz w:val="28"/>
          <w:szCs w:val="24"/>
          <w:shd w:val="clear" w:color="auto" w:fill="FFFFFF"/>
        </w:rPr>
        <w:t xml:space="preserve">б утверждении Правил осуществления деятельности региональных операторов по обращению с твердыми коммунальными отходами на территории Республики Хакасия в </w:t>
      </w:r>
      <w:r w:rsidRPr="00E67BBA">
        <w:rPr>
          <w:rFonts w:ascii="Times New Roman" w:eastAsia="Times New Roman" w:hAnsi="Times New Roman" w:cs="Times New Roman"/>
          <w:sz w:val="28"/>
          <w:szCs w:val="24"/>
        </w:rPr>
        <w:t xml:space="preserve"> соответствии с Федеральным законом от 24.06.1998 № 89-ФЗ «Об отходах производства и потребления» (с последующими изменениями), Законом Республики Хакасия от 11.03.2008 № 03-ЗРХ «Об отходах производства и потребления» (с последующими изменениями) Правительство Республики Хакасия ПОСТАНОВЛЯЕТ: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Утвердить прилагаемые Правила осуществления деятельности региональных операторов по обращению с твердыми коммунальными отходами на территории Республики Хакасия.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Государственному комитету энергетики и тарифного регулирования республики Хакасия – Приказ от 18 декабря 2020 года № 100-к</w:t>
      </w:r>
      <w:proofErr w:type="gramStart"/>
      <w:r w:rsidRPr="00E67BBA">
        <w:rPr>
          <w:rFonts w:ascii="Times New Roman" w:eastAsia="Times New Roman" w:hAnsi="Times New Roman" w:cs="Times New Roman"/>
          <w:sz w:val="28"/>
          <w:szCs w:val="24"/>
        </w:rPr>
        <w:t xml:space="preserve"> О</w:t>
      </w:r>
      <w:proofErr w:type="gramEnd"/>
      <w:r w:rsidRPr="00E67BBA">
        <w:rPr>
          <w:rFonts w:ascii="Times New Roman" w:eastAsia="Times New Roman" w:hAnsi="Times New Roman" w:cs="Times New Roman"/>
          <w:sz w:val="28"/>
          <w:szCs w:val="24"/>
        </w:rPr>
        <w:t xml:space="preserve">б установлении предельных единых тарифов на услугу регионального оператора по обращению с твердыми коммунальными отходами ООО </w:t>
      </w:r>
      <w:r w:rsidRPr="00E67BBA">
        <w:rPr>
          <w:rFonts w:ascii="Times New Roman" w:eastAsia="Times New Roman" w:hAnsi="Times New Roman" w:cs="Times New Roman"/>
          <w:sz w:val="28"/>
          <w:szCs w:val="24"/>
        </w:rPr>
        <w:lastRenderedPageBreak/>
        <w:t>"АЭРОСИТИ-2000" по территориальным зонам Республики Хакасия на 2021 - 2028 годы и о признании утратившими силу некоторых нормативных правовых актов.</w:t>
      </w:r>
    </w:p>
    <w:p w:rsidR="00E67BBA" w:rsidRPr="00E67BBA" w:rsidRDefault="00E67BBA" w:rsidP="005D529E">
      <w:pPr>
        <w:keepNext/>
        <w:keepLines/>
        <w:numPr>
          <w:ilvl w:val="2"/>
          <w:numId w:val="46"/>
        </w:numPr>
        <w:spacing w:after="0" w:line="240" w:lineRule="auto"/>
        <w:ind w:left="0" w:firstLine="0"/>
        <w:jc w:val="center"/>
        <w:outlineLvl w:val="2"/>
        <w:rPr>
          <w:rFonts w:ascii="Times New Roman" w:eastAsia="Times New Roman" w:hAnsi="Times New Roman" w:cs="Times New Roman"/>
          <w:b/>
          <w:sz w:val="28"/>
          <w:szCs w:val="24"/>
          <w:lang w:eastAsia="en-US"/>
        </w:rPr>
      </w:pPr>
      <w:bookmarkStart w:id="186" w:name="_Toc104990713"/>
      <w:bookmarkStart w:id="187" w:name="_Toc115097956"/>
      <w:r w:rsidRPr="00E67BBA">
        <w:rPr>
          <w:rFonts w:ascii="Times New Roman" w:eastAsia="Times New Roman" w:hAnsi="Times New Roman" w:cs="Times New Roman"/>
          <w:b/>
          <w:sz w:val="28"/>
          <w:szCs w:val="24"/>
          <w:lang w:eastAsia="en-US"/>
        </w:rPr>
        <w:t>Кладбища</w:t>
      </w:r>
      <w:bookmarkEnd w:id="186"/>
      <w:bookmarkEnd w:id="187"/>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сведениям ЕГРН, на территории Матурского сельсовета находятся 2 кладбища: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кладбище с. Матур, 260 м. на северо-восток от окраины, на земельном участке с кадастровым номером 19:09:070301:144;</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кладбище деревня Нижний Матур, 400 м. юго-западнее окраины, на земельном участке с кадастровым номером 19:09:070303:129;</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Нормативная санитарно-защитная зона объектов равна 50 м согласно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N 74.</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2"/>
          <w:numId w:val="46"/>
        </w:numPr>
        <w:spacing w:after="0" w:line="240" w:lineRule="auto"/>
        <w:ind w:left="0" w:firstLine="0"/>
        <w:jc w:val="center"/>
        <w:outlineLvl w:val="2"/>
        <w:rPr>
          <w:rFonts w:ascii="Times New Roman" w:eastAsia="Times New Roman" w:hAnsi="Times New Roman" w:cs="Times New Roman"/>
          <w:b/>
          <w:sz w:val="28"/>
          <w:szCs w:val="24"/>
          <w:lang w:eastAsia="en-US"/>
        </w:rPr>
      </w:pPr>
      <w:bookmarkStart w:id="188" w:name="_Toc115097957"/>
      <w:r w:rsidRPr="00E67BBA">
        <w:rPr>
          <w:rFonts w:ascii="Times New Roman" w:eastAsia="Times New Roman" w:hAnsi="Times New Roman" w:cs="Times New Roman"/>
          <w:b/>
          <w:sz w:val="28"/>
          <w:szCs w:val="24"/>
          <w:lang w:eastAsia="en-US"/>
        </w:rPr>
        <w:t>Зоны с особыми условиями использования территории</w:t>
      </w:r>
      <w:bookmarkEnd w:id="188"/>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bookmarkStart w:id="189" w:name="_Hlk63123293"/>
      <w:r w:rsidRPr="00E67BBA">
        <w:rPr>
          <w:rFonts w:ascii="Times New Roman" w:eastAsia="Times New Roman" w:hAnsi="Times New Roman" w:cs="Times New Roman"/>
          <w:sz w:val="28"/>
          <w:szCs w:val="24"/>
        </w:rPr>
        <w:t xml:space="preserve">В соответствии </w:t>
      </w:r>
      <w:proofErr w:type="gramStart"/>
      <w:r w:rsidRPr="00E67BBA">
        <w:rPr>
          <w:rFonts w:ascii="Times New Roman" w:eastAsia="Times New Roman" w:hAnsi="Times New Roman" w:cs="Times New Roman"/>
          <w:sz w:val="28"/>
          <w:szCs w:val="24"/>
        </w:rPr>
        <w:t>с</w:t>
      </w:r>
      <w:proofErr w:type="gramEnd"/>
      <w:r w:rsidRPr="00E67BBA">
        <w:rPr>
          <w:rFonts w:ascii="Times New Roman" w:eastAsia="Times New Roman" w:hAnsi="Times New Roman" w:cs="Times New Roman"/>
          <w:sz w:val="28"/>
          <w:szCs w:val="24"/>
        </w:rPr>
        <w:t xml:space="preserve"> </w:t>
      </w:r>
      <w:proofErr w:type="gramStart"/>
      <w:r w:rsidRPr="00E67BBA">
        <w:rPr>
          <w:rFonts w:ascii="Times New Roman" w:eastAsia="Times New Roman" w:hAnsi="Times New Roman" w:cs="Times New Roman"/>
          <w:sz w:val="28"/>
          <w:szCs w:val="24"/>
        </w:rPr>
        <w:t>со</w:t>
      </w:r>
      <w:proofErr w:type="gramEnd"/>
      <w:r w:rsidRPr="00E67BBA">
        <w:rPr>
          <w:rFonts w:ascii="Times New Roman" w:eastAsia="Times New Roman" w:hAnsi="Times New Roman" w:cs="Times New Roman"/>
          <w:sz w:val="28"/>
          <w:szCs w:val="24"/>
        </w:rPr>
        <w:t xml:space="preserve"> статьей 104 Земельного кодекса Российской Федерации" от 25.10.2001 №136-ФЗ ЗОУИТ устанавливаются в следующих целях: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1) защита жизни и здоровья граждан;</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2) безопасная эксплуатация объектов транспорта, связи, энергетики, объектов обороны страны и безопасности государства;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3) обеспечение сохранности объектов культурного наследия;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5) обеспечение обороны страны и безопасности государства.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В целях, предусмотренных выше,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w:t>
      </w:r>
      <w:proofErr w:type="gramEnd"/>
      <w:r w:rsidRPr="00E67BBA">
        <w:rPr>
          <w:rFonts w:ascii="Times New Roman" w:eastAsia="Times New Roman" w:hAnsi="Times New Roman" w:cs="Times New Roman"/>
          <w:sz w:val="28"/>
          <w:szCs w:val="24"/>
        </w:rPr>
        <w:t xml:space="preserve">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Земельные участки, включенные в границы зон с особыми условиями использования территорий, у собственников земельных участков, </w:t>
      </w:r>
      <w:r w:rsidRPr="00E67BBA">
        <w:rPr>
          <w:rFonts w:ascii="Times New Roman" w:eastAsia="Times New Roman" w:hAnsi="Times New Roman" w:cs="Times New Roman"/>
          <w:sz w:val="28"/>
          <w:szCs w:val="24"/>
        </w:rPr>
        <w:lastRenderedPageBreak/>
        <w:t>землепользователей, землевладельцев и арендаторов земельных участков не изымаются, если иное не предусмотрено федеральным законом.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4"/>
          <w:numId w:val="46"/>
        </w:numPr>
        <w:spacing w:after="0" w:line="240" w:lineRule="auto"/>
        <w:ind w:left="0" w:firstLine="0"/>
        <w:jc w:val="center"/>
        <w:outlineLvl w:val="3"/>
        <w:rPr>
          <w:rFonts w:ascii="Times New Roman" w:eastAsia="Times New Roman" w:hAnsi="Times New Roman" w:cs="Times New Roman"/>
          <w:b/>
          <w:iCs/>
          <w:sz w:val="28"/>
          <w:lang w:eastAsia="en-US"/>
        </w:rPr>
      </w:pPr>
      <w:bookmarkStart w:id="190" w:name="_Toc115097958"/>
      <w:r w:rsidRPr="00E67BBA">
        <w:rPr>
          <w:rFonts w:ascii="Times New Roman" w:eastAsia="Times New Roman" w:hAnsi="Times New Roman" w:cs="Times New Roman"/>
          <w:b/>
          <w:iCs/>
          <w:sz w:val="28"/>
          <w:lang w:eastAsia="en-US"/>
        </w:rPr>
        <w:t>Перечень зон с особыми условиями использования территории на территории поселения</w:t>
      </w:r>
      <w:bookmarkEnd w:id="190"/>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 территории Матурского сельсовета Таштыпского района установлены следующие виды ЗОУИТ, границы которых учтены в ЕГРН:</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1) охранная зона объектов электроэнергетики (объектов электросетевого хозяйства и объектов по производству электрической энергии);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2) охранная зона линий и сооружений связи;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3)охранная зона пунктов государственной геодезической сети, государственной нивелирной сети и государственной гравиметрической сети;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4) зона затопления;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5) зона подтопления;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6) Охранная зона стационарного пункта наблюдений за состоянием окружающей природной среды;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7) санитарно-защитная зона;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8) водоохранная (рыбоохранная) зона;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9) прибрежная защитная полоса.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В соответствии перечнем ЗОУИТ, </w:t>
      </w:r>
      <w:proofErr w:type="gramStart"/>
      <w:r w:rsidRPr="00E67BBA">
        <w:rPr>
          <w:rFonts w:ascii="Times New Roman" w:eastAsia="Times New Roman" w:hAnsi="Times New Roman" w:cs="Times New Roman"/>
          <w:sz w:val="28"/>
          <w:szCs w:val="24"/>
        </w:rPr>
        <w:t>указанных</w:t>
      </w:r>
      <w:proofErr w:type="gramEnd"/>
      <w:r w:rsidRPr="00E67BBA">
        <w:rPr>
          <w:rFonts w:ascii="Times New Roman" w:eastAsia="Times New Roman" w:hAnsi="Times New Roman" w:cs="Times New Roman"/>
          <w:sz w:val="28"/>
          <w:szCs w:val="24"/>
        </w:rPr>
        <w:t xml:space="preserve"> в статье 104 Земельного кодекса Российской Федерации" от 25.10.2001 №136-ФЗ, проектом рекомендуется к размещению:</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1) придорожные полосы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2) санитарно-защитная зона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3) охранная зона линий и сооружений связи.</w:t>
      </w:r>
    </w:p>
    <w:bookmarkEnd w:id="189"/>
    <w:p w:rsidR="00E67BBA" w:rsidRPr="00E67BBA" w:rsidRDefault="00E67BBA" w:rsidP="00E67BBA">
      <w:pPr>
        <w:spacing w:after="0" w:line="240" w:lineRule="auto"/>
        <w:jc w:val="both"/>
        <w:rPr>
          <w:rFonts w:ascii="Times New Roman" w:eastAsia="Times New Roman" w:hAnsi="Times New Roman" w:cs="Times New Roman"/>
          <w:sz w:val="28"/>
          <w:szCs w:val="24"/>
        </w:rPr>
      </w:pPr>
    </w:p>
    <w:p w:rsidR="00E67BBA" w:rsidRPr="00E67BBA" w:rsidRDefault="00E67BBA" w:rsidP="005D529E">
      <w:pPr>
        <w:keepNext/>
        <w:keepLines/>
        <w:numPr>
          <w:ilvl w:val="4"/>
          <w:numId w:val="46"/>
        </w:numPr>
        <w:spacing w:after="0" w:line="240" w:lineRule="auto"/>
        <w:ind w:left="0" w:firstLine="0"/>
        <w:jc w:val="center"/>
        <w:outlineLvl w:val="4"/>
        <w:rPr>
          <w:rFonts w:ascii="Times New Roman" w:eastAsia="Times New Roman" w:hAnsi="Times New Roman" w:cs="Times New Roman"/>
          <w:b/>
          <w:sz w:val="28"/>
          <w:lang w:eastAsia="en-US"/>
        </w:rPr>
      </w:pPr>
      <w:bookmarkStart w:id="191" w:name="_Toc115097959"/>
      <w:r w:rsidRPr="00E67BBA">
        <w:rPr>
          <w:rFonts w:ascii="Times New Roman" w:eastAsia="Times New Roman" w:hAnsi="Times New Roman" w:cs="Times New Roman"/>
          <w:b/>
          <w:sz w:val="28"/>
          <w:lang w:eastAsia="en-US"/>
        </w:rPr>
        <w:t>Охранная зона объектов электроэнергетики (объектов электросетевого хозяйства и объектов по производству электрической энергии)</w:t>
      </w:r>
      <w:bookmarkEnd w:id="191"/>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Перечень охранных зон объектов электроэнергетики (объектов электросетевого хозяйства и объектов по производству электрической энергии) на территории Матурского сельсовета, учтенных в ЕГРН, представлен в таблице 2.3.15.1.2.-1.</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2.3.15.1.5.-1</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Перечень охранных зон объектов электроэнергетики (объектов электросетевого хозяйства и объектов по производству электрической энергии), учтенных в едином государственном реестре недвижимости</w:t>
      </w:r>
    </w:p>
    <w:tbl>
      <w:tblPr>
        <w:tblStyle w:val="TabBorder6"/>
        <w:tblW w:w="5000" w:type="pct"/>
        <w:tblLook w:val="04A0"/>
      </w:tblPr>
      <w:tblGrid>
        <w:gridCol w:w="503"/>
        <w:gridCol w:w="1526"/>
        <w:gridCol w:w="5080"/>
        <w:gridCol w:w="2462"/>
      </w:tblGrid>
      <w:tr w:rsidR="00E67BBA" w:rsidRPr="00E67BBA" w:rsidTr="00E67BBA">
        <w:trPr>
          <w:trHeight w:val="20"/>
          <w:tblHeader/>
        </w:trPr>
        <w:tc>
          <w:tcPr>
            <w:tcW w:w="263" w:type="pct"/>
            <w:vAlign w:val="center"/>
          </w:tcPr>
          <w:p w:rsidR="00E67BBA" w:rsidRPr="00E67BBA" w:rsidRDefault="00E67BBA" w:rsidP="00E67BBA">
            <w:pPr>
              <w:jc w:val="center"/>
              <w:rPr>
                <w:bCs/>
                <w:sz w:val="24"/>
                <w:szCs w:val="26"/>
              </w:rPr>
            </w:pPr>
            <w:r w:rsidRPr="00E67BBA">
              <w:rPr>
                <w:bCs/>
                <w:sz w:val="24"/>
                <w:szCs w:val="26"/>
              </w:rPr>
              <w:t>№</w:t>
            </w:r>
          </w:p>
        </w:tc>
        <w:tc>
          <w:tcPr>
            <w:tcW w:w="797" w:type="pct"/>
            <w:vAlign w:val="center"/>
          </w:tcPr>
          <w:p w:rsidR="00E67BBA" w:rsidRPr="00E67BBA" w:rsidRDefault="00E67BBA" w:rsidP="00E67BBA">
            <w:pPr>
              <w:jc w:val="center"/>
              <w:rPr>
                <w:bCs/>
                <w:sz w:val="24"/>
                <w:szCs w:val="26"/>
              </w:rPr>
            </w:pPr>
            <w:r w:rsidRPr="00E67BBA">
              <w:rPr>
                <w:bCs/>
                <w:sz w:val="24"/>
                <w:szCs w:val="26"/>
              </w:rPr>
              <w:t>Номер</w:t>
            </w:r>
          </w:p>
          <w:p w:rsidR="00E67BBA" w:rsidRPr="00E67BBA" w:rsidRDefault="00E67BBA" w:rsidP="00E67BBA">
            <w:pPr>
              <w:jc w:val="center"/>
              <w:rPr>
                <w:bCs/>
                <w:sz w:val="24"/>
                <w:szCs w:val="26"/>
              </w:rPr>
            </w:pPr>
            <w:r w:rsidRPr="00E67BBA">
              <w:rPr>
                <w:bCs/>
                <w:sz w:val="24"/>
                <w:szCs w:val="26"/>
              </w:rPr>
              <w:t>в ЕГРН</w:t>
            </w:r>
          </w:p>
        </w:tc>
        <w:tc>
          <w:tcPr>
            <w:tcW w:w="2654" w:type="pct"/>
            <w:vAlign w:val="center"/>
          </w:tcPr>
          <w:p w:rsidR="00E67BBA" w:rsidRPr="00E67BBA" w:rsidRDefault="00E67BBA" w:rsidP="00E67BBA">
            <w:pPr>
              <w:jc w:val="center"/>
              <w:rPr>
                <w:bCs/>
                <w:sz w:val="24"/>
                <w:szCs w:val="26"/>
              </w:rPr>
            </w:pPr>
            <w:r w:rsidRPr="00E67BBA">
              <w:rPr>
                <w:bCs/>
                <w:sz w:val="24"/>
                <w:szCs w:val="26"/>
              </w:rPr>
              <w:t>Наименование</w:t>
            </w:r>
          </w:p>
        </w:tc>
        <w:tc>
          <w:tcPr>
            <w:tcW w:w="1286" w:type="pct"/>
            <w:vAlign w:val="center"/>
          </w:tcPr>
          <w:p w:rsidR="00E67BBA" w:rsidRPr="00E67BBA" w:rsidRDefault="00E67BBA" w:rsidP="00E67BBA">
            <w:pPr>
              <w:jc w:val="center"/>
              <w:rPr>
                <w:bCs/>
                <w:sz w:val="24"/>
                <w:szCs w:val="26"/>
              </w:rPr>
            </w:pPr>
            <w:r w:rsidRPr="00E67BBA">
              <w:rPr>
                <w:bCs/>
                <w:sz w:val="24"/>
                <w:szCs w:val="26"/>
              </w:rPr>
              <w:t>Ограничение</w:t>
            </w:r>
          </w:p>
        </w:tc>
      </w:tr>
      <w:tr w:rsidR="00E67BBA" w:rsidRPr="00E67BBA" w:rsidTr="00E67BBA">
        <w:trPr>
          <w:trHeight w:val="20"/>
        </w:trPr>
        <w:tc>
          <w:tcPr>
            <w:tcW w:w="263" w:type="pct"/>
            <w:vAlign w:val="center"/>
          </w:tcPr>
          <w:p w:rsidR="00E67BBA" w:rsidRPr="00E67BBA" w:rsidRDefault="00E67BBA" w:rsidP="00E67BBA">
            <w:pPr>
              <w:jc w:val="center"/>
              <w:rPr>
                <w:bCs/>
                <w:sz w:val="24"/>
                <w:szCs w:val="26"/>
              </w:rPr>
            </w:pPr>
          </w:p>
        </w:tc>
        <w:tc>
          <w:tcPr>
            <w:tcW w:w="797" w:type="pct"/>
            <w:vAlign w:val="center"/>
          </w:tcPr>
          <w:p w:rsidR="00E67BBA" w:rsidRPr="00E67BBA" w:rsidRDefault="00E67BBA" w:rsidP="00E67BBA">
            <w:pPr>
              <w:jc w:val="center"/>
              <w:rPr>
                <w:bCs/>
                <w:sz w:val="24"/>
                <w:szCs w:val="26"/>
              </w:rPr>
            </w:pPr>
            <w:r w:rsidRPr="00E67BBA">
              <w:rPr>
                <w:bCs/>
                <w:sz w:val="24"/>
                <w:szCs w:val="26"/>
              </w:rPr>
              <w:t>19:09-6.116</w:t>
            </w:r>
          </w:p>
        </w:tc>
        <w:tc>
          <w:tcPr>
            <w:tcW w:w="2654" w:type="pct"/>
            <w:vAlign w:val="center"/>
          </w:tcPr>
          <w:p w:rsidR="00E67BBA" w:rsidRPr="00E67BBA" w:rsidRDefault="00E67BBA" w:rsidP="00E67BBA">
            <w:pPr>
              <w:jc w:val="center"/>
              <w:rPr>
                <w:bCs/>
                <w:sz w:val="24"/>
                <w:szCs w:val="26"/>
              </w:rPr>
            </w:pPr>
            <w:r w:rsidRPr="00E67BBA">
              <w:rPr>
                <w:bCs/>
                <w:sz w:val="24"/>
                <w:szCs w:val="26"/>
                <w:shd w:val="clear" w:color="auto" w:fill="FFFFFF"/>
              </w:rPr>
              <w:t xml:space="preserve">Зона с особыми условиями использования территории воздушной линии электропередач </w:t>
            </w:r>
            <w:proofErr w:type="gramStart"/>
            <w:r w:rsidRPr="00E67BBA">
              <w:rPr>
                <w:bCs/>
                <w:sz w:val="24"/>
                <w:szCs w:val="26"/>
                <w:shd w:val="clear" w:color="auto" w:fill="FFFFFF"/>
              </w:rPr>
              <w:t>ВЛ</w:t>
            </w:r>
            <w:proofErr w:type="gramEnd"/>
            <w:r w:rsidRPr="00E67BBA">
              <w:rPr>
                <w:bCs/>
                <w:sz w:val="24"/>
                <w:szCs w:val="26"/>
                <w:shd w:val="clear" w:color="auto" w:fill="FFFFFF"/>
              </w:rPr>
              <w:t xml:space="preserve"> 500 кВ СШГЭС - ПС "Новокузнецкая" № 541 (Саяно-Шушенская ГЭС - ПС "Новокузнецкая" (I цепь)) в границах Таштыпского района</w:t>
            </w:r>
          </w:p>
        </w:tc>
        <w:tc>
          <w:tcPr>
            <w:tcW w:w="1286" w:type="pct"/>
            <w:vMerge w:val="restart"/>
          </w:tcPr>
          <w:p w:rsidR="00E67BBA" w:rsidRPr="00E67BBA" w:rsidRDefault="00E67BBA" w:rsidP="00E67BBA">
            <w:pPr>
              <w:jc w:val="center"/>
              <w:rPr>
                <w:bCs/>
                <w:sz w:val="24"/>
                <w:szCs w:val="26"/>
                <w:shd w:val="clear" w:color="auto" w:fill="F8F9FA"/>
              </w:rPr>
            </w:pPr>
          </w:p>
          <w:p w:rsidR="00E67BBA" w:rsidRPr="00E67BBA" w:rsidRDefault="00E67BBA" w:rsidP="00E67BBA">
            <w:pPr>
              <w:jc w:val="center"/>
              <w:rPr>
                <w:bCs/>
                <w:sz w:val="24"/>
                <w:szCs w:val="26"/>
                <w:shd w:val="clear" w:color="auto" w:fill="FFFFFF"/>
              </w:rPr>
            </w:pPr>
            <w:r w:rsidRPr="00E67BBA">
              <w:rPr>
                <w:bCs/>
                <w:sz w:val="24"/>
                <w:szCs w:val="26"/>
                <w:shd w:val="clear" w:color="auto" w:fill="F8F9FA"/>
              </w:rPr>
              <w:t>Установлены с соотвествии с Постановлением Совета Министров СССР от 26.03.1984 г. №255 "Об утверждении правил охраны электрических сетей напряжением свыше 1000 вольт"</w:t>
            </w:r>
          </w:p>
        </w:tc>
      </w:tr>
      <w:tr w:rsidR="00E67BBA" w:rsidRPr="00E67BBA" w:rsidTr="00E67BBA">
        <w:trPr>
          <w:trHeight w:val="20"/>
        </w:trPr>
        <w:tc>
          <w:tcPr>
            <w:tcW w:w="263" w:type="pct"/>
            <w:vAlign w:val="center"/>
          </w:tcPr>
          <w:p w:rsidR="00E67BBA" w:rsidRPr="00E67BBA" w:rsidRDefault="00E67BBA" w:rsidP="00E67BBA">
            <w:pPr>
              <w:jc w:val="center"/>
              <w:rPr>
                <w:bCs/>
                <w:sz w:val="24"/>
                <w:szCs w:val="26"/>
              </w:rPr>
            </w:pPr>
          </w:p>
        </w:tc>
        <w:tc>
          <w:tcPr>
            <w:tcW w:w="797" w:type="pct"/>
            <w:vAlign w:val="center"/>
          </w:tcPr>
          <w:p w:rsidR="00E67BBA" w:rsidRPr="00E67BBA" w:rsidRDefault="00E67BBA" w:rsidP="00E67BBA">
            <w:pPr>
              <w:jc w:val="center"/>
              <w:rPr>
                <w:bCs/>
                <w:sz w:val="24"/>
                <w:szCs w:val="26"/>
              </w:rPr>
            </w:pPr>
            <w:r w:rsidRPr="00E67BBA">
              <w:rPr>
                <w:bCs/>
                <w:sz w:val="24"/>
                <w:szCs w:val="26"/>
              </w:rPr>
              <w:t>19:09-6.115</w:t>
            </w:r>
          </w:p>
        </w:tc>
        <w:tc>
          <w:tcPr>
            <w:tcW w:w="2654" w:type="pct"/>
            <w:vAlign w:val="center"/>
          </w:tcPr>
          <w:p w:rsidR="00E67BBA" w:rsidRPr="00E67BBA" w:rsidRDefault="00E67BBA" w:rsidP="00E67BBA">
            <w:pPr>
              <w:jc w:val="center"/>
              <w:rPr>
                <w:bCs/>
                <w:sz w:val="24"/>
                <w:szCs w:val="26"/>
              </w:rPr>
            </w:pPr>
            <w:r w:rsidRPr="00E67BBA">
              <w:rPr>
                <w:bCs/>
                <w:sz w:val="24"/>
                <w:szCs w:val="26"/>
                <w:shd w:val="clear" w:color="auto" w:fill="FFFFFF"/>
              </w:rPr>
              <w:t xml:space="preserve">Зона с особыми условиями использования территории воздушной линии электропередач </w:t>
            </w:r>
            <w:proofErr w:type="gramStart"/>
            <w:r w:rsidRPr="00E67BBA">
              <w:rPr>
                <w:bCs/>
                <w:sz w:val="24"/>
                <w:szCs w:val="26"/>
                <w:shd w:val="clear" w:color="auto" w:fill="FFFFFF"/>
              </w:rPr>
              <w:t>ВЛ</w:t>
            </w:r>
            <w:proofErr w:type="gramEnd"/>
            <w:r w:rsidRPr="00E67BBA">
              <w:rPr>
                <w:bCs/>
                <w:sz w:val="24"/>
                <w:szCs w:val="26"/>
                <w:shd w:val="clear" w:color="auto" w:fill="FFFFFF"/>
              </w:rPr>
              <w:t xml:space="preserve"> 500 кВ СШГЭС - ПС " Новокузнецкая" № 542 (Саяно-Шушенская ГЭС - ПС "Новокузнецкая (I цепь)) в границах Таштыпского района</w:t>
            </w:r>
          </w:p>
        </w:tc>
        <w:tc>
          <w:tcPr>
            <w:tcW w:w="1286" w:type="pct"/>
            <w:vMerge/>
          </w:tcPr>
          <w:p w:rsidR="00E67BBA" w:rsidRPr="00E67BBA" w:rsidRDefault="00E67BBA" w:rsidP="00E67BBA">
            <w:pPr>
              <w:jc w:val="center"/>
              <w:rPr>
                <w:bCs/>
                <w:sz w:val="24"/>
                <w:szCs w:val="26"/>
              </w:rPr>
            </w:pPr>
          </w:p>
        </w:tc>
      </w:tr>
      <w:tr w:rsidR="00E67BBA" w:rsidRPr="00E67BBA" w:rsidTr="00E67BBA">
        <w:trPr>
          <w:trHeight w:val="20"/>
        </w:trPr>
        <w:tc>
          <w:tcPr>
            <w:tcW w:w="263" w:type="pct"/>
            <w:vAlign w:val="center"/>
          </w:tcPr>
          <w:p w:rsidR="00E67BBA" w:rsidRPr="00E67BBA" w:rsidRDefault="00E67BBA" w:rsidP="00E67BBA">
            <w:pPr>
              <w:jc w:val="center"/>
              <w:rPr>
                <w:bCs/>
                <w:sz w:val="24"/>
                <w:szCs w:val="26"/>
              </w:rPr>
            </w:pPr>
          </w:p>
        </w:tc>
        <w:tc>
          <w:tcPr>
            <w:tcW w:w="797" w:type="pct"/>
            <w:vAlign w:val="center"/>
          </w:tcPr>
          <w:p w:rsidR="00E67BBA" w:rsidRPr="00E67BBA" w:rsidRDefault="00E67BBA" w:rsidP="00E67BBA">
            <w:pPr>
              <w:jc w:val="center"/>
              <w:rPr>
                <w:bCs/>
                <w:sz w:val="24"/>
                <w:szCs w:val="26"/>
              </w:rPr>
            </w:pPr>
            <w:r w:rsidRPr="00E67BBA">
              <w:rPr>
                <w:bCs/>
                <w:sz w:val="24"/>
                <w:szCs w:val="26"/>
              </w:rPr>
              <w:t>19:09-6.61</w:t>
            </w:r>
          </w:p>
        </w:tc>
        <w:tc>
          <w:tcPr>
            <w:tcW w:w="2654" w:type="pct"/>
            <w:vAlign w:val="center"/>
          </w:tcPr>
          <w:p w:rsidR="00E67BBA" w:rsidRPr="00E67BBA" w:rsidRDefault="00E67BBA" w:rsidP="00E67BBA">
            <w:pPr>
              <w:jc w:val="center"/>
              <w:rPr>
                <w:bCs/>
                <w:sz w:val="24"/>
                <w:szCs w:val="26"/>
              </w:rPr>
            </w:pPr>
            <w:r w:rsidRPr="00E67BBA">
              <w:rPr>
                <w:bCs/>
                <w:sz w:val="24"/>
                <w:szCs w:val="26"/>
                <w:shd w:val="clear" w:color="auto" w:fill="FFFFFF"/>
              </w:rPr>
              <w:t xml:space="preserve">Зона с особыми условиями использования территории воздушной линии электропередачи </w:t>
            </w:r>
            <w:proofErr w:type="gramStart"/>
            <w:r w:rsidRPr="00E67BBA">
              <w:rPr>
                <w:bCs/>
                <w:sz w:val="24"/>
                <w:szCs w:val="26"/>
                <w:shd w:val="clear" w:color="auto" w:fill="FFFFFF"/>
              </w:rPr>
              <w:t>ВЛ</w:t>
            </w:r>
            <w:proofErr w:type="gramEnd"/>
            <w:r w:rsidRPr="00E67BBA">
              <w:rPr>
                <w:bCs/>
                <w:sz w:val="24"/>
                <w:szCs w:val="26"/>
                <w:shd w:val="clear" w:color="auto" w:fill="FFFFFF"/>
              </w:rPr>
              <w:t xml:space="preserve"> 10 кВ ф.68-07 в границах Таштыпского района</w:t>
            </w:r>
          </w:p>
        </w:tc>
        <w:tc>
          <w:tcPr>
            <w:tcW w:w="1286" w:type="pct"/>
          </w:tcPr>
          <w:p w:rsidR="00E67BBA" w:rsidRPr="00E67BBA" w:rsidRDefault="00E67BBA" w:rsidP="00E67BBA">
            <w:pPr>
              <w:jc w:val="center"/>
              <w:rPr>
                <w:bCs/>
                <w:sz w:val="24"/>
                <w:szCs w:val="26"/>
              </w:rPr>
            </w:pPr>
            <w:r w:rsidRPr="00E67BBA">
              <w:rPr>
                <w:bCs/>
                <w:sz w:val="24"/>
                <w:szCs w:val="26"/>
                <w:shd w:val="clear" w:color="auto" w:fill="F8F9FA"/>
              </w:rPr>
              <w:t xml:space="preserve">Охранная зона </w:t>
            </w:r>
            <w:proofErr w:type="gramStart"/>
            <w:r w:rsidRPr="00E67BBA">
              <w:rPr>
                <w:bCs/>
                <w:sz w:val="24"/>
                <w:szCs w:val="26"/>
                <w:shd w:val="clear" w:color="auto" w:fill="F8F9FA"/>
              </w:rPr>
              <w:t>ВЛ</w:t>
            </w:r>
            <w:proofErr w:type="gramEnd"/>
            <w:r w:rsidRPr="00E67BBA">
              <w:rPr>
                <w:bCs/>
                <w:sz w:val="24"/>
                <w:szCs w:val="26"/>
                <w:shd w:val="clear" w:color="auto" w:fill="F8F9FA"/>
              </w:rPr>
              <w:t xml:space="preserve"> 10 кВ установлена согласно Постановления Правительства 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E67BBA" w:rsidRPr="00E67BBA" w:rsidTr="00E67BBA">
        <w:trPr>
          <w:trHeight w:val="20"/>
        </w:trPr>
        <w:tc>
          <w:tcPr>
            <w:tcW w:w="263" w:type="pct"/>
            <w:vAlign w:val="center"/>
          </w:tcPr>
          <w:p w:rsidR="00E67BBA" w:rsidRPr="00E67BBA" w:rsidRDefault="00E67BBA" w:rsidP="00E67BBA">
            <w:pPr>
              <w:jc w:val="center"/>
              <w:rPr>
                <w:bCs/>
                <w:sz w:val="24"/>
                <w:szCs w:val="26"/>
              </w:rPr>
            </w:pPr>
          </w:p>
        </w:tc>
        <w:tc>
          <w:tcPr>
            <w:tcW w:w="797" w:type="pct"/>
            <w:vAlign w:val="center"/>
          </w:tcPr>
          <w:p w:rsidR="00E67BBA" w:rsidRPr="00E67BBA" w:rsidRDefault="00E67BBA" w:rsidP="00E67BBA">
            <w:pPr>
              <w:jc w:val="center"/>
              <w:rPr>
                <w:bCs/>
                <w:sz w:val="24"/>
                <w:szCs w:val="26"/>
              </w:rPr>
            </w:pPr>
            <w:r w:rsidRPr="00E67BBA">
              <w:rPr>
                <w:bCs/>
                <w:sz w:val="24"/>
                <w:szCs w:val="26"/>
              </w:rPr>
              <w:t>19:09-6.445</w:t>
            </w:r>
          </w:p>
        </w:tc>
        <w:tc>
          <w:tcPr>
            <w:tcW w:w="2654" w:type="pct"/>
            <w:vAlign w:val="center"/>
          </w:tcPr>
          <w:p w:rsidR="00E67BBA" w:rsidRPr="00E67BBA" w:rsidRDefault="00E67BBA" w:rsidP="00E67BBA">
            <w:pPr>
              <w:jc w:val="center"/>
              <w:rPr>
                <w:bCs/>
                <w:sz w:val="24"/>
                <w:szCs w:val="26"/>
              </w:rPr>
            </w:pPr>
            <w:r w:rsidRPr="00E67BBA">
              <w:rPr>
                <w:bCs/>
                <w:sz w:val="24"/>
                <w:szCs w:val="26"/>
                <w:shd w:val="clear" w:color="auto" w:fill="FFFFFF"/>
              </w:rPr>
              <w:t>Охранная зона ВЛ-0,4 кВ и ТП 68-07-03</w:t>
            </w:r>
          </w:p>
        </w:tc>
        <w:tc>
          <w:tcPr>
            <w:tcW w:w="1286" w:type="pct"/>
            <w:vMerge w:val="restart"/>
          </w:tcPr>
          <w:p w:rsidR="00E67BBA" w:rsidRPr="00E67BBA" w:rsidRDefault="00E67BBA" w:rsidP="00E67BBA">
            <w:pPr>
              <w:jc w:val="center"/>
              <w:rPr>
                <w:bCs/>
                <w:sz w:val="24"/>
                <w:szCs w:val="26"/>
                <w:shd w:val="clear" w:color="auto" w:fill="F8F9FA"/>
              </w:rPr>
            </w:pPr>
          </w:p>
          <w:p w:rsidR="00E67BBA" w:rsidRPr="00E67BBA" w:rsidRDefault="00E67BBA" w:rsidP="00E67BBA">
            <w:pPr>
              <w:jc w:val="center"/>
              <w:rPr>
                <w:bCs/>
                <w:sz w:val="24"/>
                <w:szCs w:val="26"/>
              </w:rPr>
            </w:pPr>
            <w:proofErr w:type="gramStart"/>
            <w:r w:rsidRPr="00E67BBA">
              <w:rPr>
                <w:bCs/>
                <w:sz w:val="24"/>
                <w:szCs w:val="26"/>
                <w:shd w:val="clear" w:color="auto" w:fill="F8F9FA"/>
              </w:rPr>
              <w:t xml:space="preserve">Ограничения использования объектов недвижимости в границах охранной зоны воздушной линии электропередач установлены в соответствии с п. 8, 9, </w:t>
            </w:r>
            <w:r w:rsidRPr="00E67BBA">
              <w:rPr>
                <w:bCs/>
                <w:sz w:val="24"/>
                <w:szCs w:val="26"/>
                <w:shd w:val="clear" w:color="auto" w:fill="F8F9FA"/>
              </w:rPr>
              <w:lastRenderedPageBreak/>
              <w:t>10, 13, 14, 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г. (в ред. от 26.08.2013г.) «О порядке установления охранных зон объектов электросетевого</w:t>
            </w:r>
            <w:proofErr w:type="gramEnd"/>
            <w:r w:rsidRPr="00E67BBA">
              <w:rPr>
                <w:bCs/>
                <w:sz w:val="24"/>
                <w:szCs w:val="26"/>
                <w:shd w:val="clear" w:color="auto" w:fill="F8F9FA"/>
              </w:rPr>
              <w:t xml:space="preserve"> хозяйства и особых условий использования земельных участков, расположенных в границах таких зон»</w:t>
            </w:r>
          </w:p>
        </w:tc>
      </w:tr>
      <w:tr w:rsidR="00E67BBA" w:rsidRPr="00E67BBA" w:rsidTr="00E67BBA">
        <w:trPr>
          <w:trHeight w:val="20"/>
        </w:trPr>
        <w:tc>
          <w:tcPr>
            <w:tcW w:w="263" w:type="pct"/>
            <w:vAlign w:val="center"/>
          </w:tcPr>
          <w:p w:rsidR="00E67BBA" w:rsidRPr="00E67BBA" w:rsidRDefault="00E67BBA" w:rsidP="00E67BBA">
            <w:pPr>
              <w:jc w:val="center"/>
              <w:rPr>
                <w:bCs/>
                <w:sz w:val="24"/>
                <w:szCs w:val="26"/>
              </w:rPr>
            </w:pPr>
          </w:p>
        </w:tc>
        <w:tc>
          <w:tcPr>
            <w:tcW w:w="797" w:type="pct"/>
            <w:vAlign w:val="center"/>
          </w:tcPr>
          <w:p w:rsidR="00E67BBA" w:rsidRPr="00E67BBA" w:rsidRDefault="00E67BBA" w:rsidP="00E67BBA">
            <w:pPr>
              <w:jc w:val="center"/>
              <w:rPr>
                <w:bCs/>
                <w:sz w:val="24"/>
                <w:szCs w:val="26"/>
              </w:rPr>
            </w:pPr>
            <w:r w:rsidRPr="00E67BBA">
              <w:rPr>
                <w:bCs/>
                <w:sz w:val="24"/>
                <w:szCs w:val="26"/>
              </w:rPr>
              <w:t>19:09-6.149</w:t>
            </w:r>
          </w:p>
        </w:tc>
        <w:tc>
          <w:tcPr>
            <w:tcW w:w="2654" w:type="pct"/>
            <w:vAlign w:val="center"/>
          </w:tcPr>
          <w:p w:rsidR="00E67BBA" w:rsidRPr="00E67BBA" w:rsidRDefault="00E67BBA" w:rsidP="00E67BBA">
            <w:pPr>
              <w:jc w:val="center"/>
              <w:rPr>
                <w:bCs/>
                <w:sz w:val="24"/>
                <w:szCs w:val="26"/>
              </w:rPr>
            </w:pPr>
            <w:r w:rsidRPr="00E67BBA">
              <w:rPr>
                <w:bCs/>
                <w:sz w:val="24"/>
                <w:szCs w:val="26"/>
                <w:shd w:val="clear" w:color="auto" w:fill="FFFFFF"/>
              </w:rPr>
              <w:t>Охранная зона ВЛ-0,4 кВ и ТП 68-07-04</w:t>
            </w:r>
          </w:p>
        </w:tc>
        <w:tc>
          <w:tcPr>
            <w:tcW w:w="1286" w:type="pct"/>
            <w:vMerge/>
          </w:tcPr>
          <w:p w:rsidR="00E67BBA" w:rsidRPr="00E67BBA" w:rsidRDefault="00E67BBA" w:rsidP="00E67BBA">
            <w:pPr>
              <w:jc w:val="center"/>
              <w:rPr>
                <w:bCs/>
                <w:sz w:val="24"/>
                <w:szCs w:val="26"/>
              </w:rPr>
            </w:pPr>
          </w:p>
        </w:tc>
      </w:tr>
      <w:tr w:rsidR="00E67BBA" w:rsidRPr="00E67BBA" w:rsidTr="00E67BBA">
        <w:trPr>
          <w:trHeight w:val="20"/>
        </w:trPr>
        <w:tc>
          <w:tcPr>
            <w:tcW w:w="263" w:type="pct"/>
            <w:vAlign w:val="center"/>
          </w:tcPr>
          <w:p w:rsidR="00E67BBA" w:rsidRPr="00E67BBA" w:rsidRDefault="00E67BBA" w:rsidP="00E67BBA">
            <w:pPr>
              <w:jc w:val="center"/>
              <w:rPr>
                <w:bCs/>
                <w:sz w:val="24"/>
                <w:szCs w:val="26"/>
              </w:rPr>
            </w:pPr>
          </w:p>
        </w:tc>
        <w:tc>
          <w:tcPr>
            <w:tcW w:w="797" w:type="pct"/>
            <w:vAlign w:val="center"/>
          </w:tcPr>
          <w:p w:rsidR="00E67BBA" w:rsidRPr="00E67BBA" w:rsidRDefault="00E67BBA" w:rsidP="00E67BBA">
            <w:pPr>
              <w:jc w:val="center"/>
              <w:rPr>
                <w:bCs/>
                <w:sz w:val="24"/>
                <w:szCs w:val="26"/>
              </w:rPr>
            </w:pPr>
            <w:r w:rsidRPr="00E67BBA">
              <w:rPr>
                <w:bCs/>
                <w:sz w:val="24"/>
                <w:szCs w:val="26"/>
              </w:rPr>
              <w:t>19:09-6.499</w:t>
            </w:r>
          </w:p>
        </w:tc>
        <w:tc>
          <w:tcPr>
            <w:tcW w:w="2654" w:type="pct"/>
            <w:vAlign w:val="center"/>
          </w:tcPr>
          <w:p w:rsidR="00E67BBA" w:rsidRPr="00E67BBA" w:rsidRDefault="00E67BBA" w:rsidP="00E67BBA">
            <w:pPr>
              <w:jc w:val="center"/>
              <w:rPr>
                <w:bCs/>
                <w:sz w:val="24"/>
                <w:szCs w:val="26"/>
              </w:rPr>
            </w:pPr>
            <w:r w:rsidRPr="00E67BBA">
              <w:rPr>
                <w:bCs/>
                <w:sz w:val="24"/>
                <w:szCs w:val="26"/>
                <w:shd w:val="clear" w:color="auto" w:fill="FFFFFF"/>
              </w:rPr>
              <w:t>Охранная зона ВЛ-0,4 кВ и ТП 68-07-07</w:t>
            </w:r>
          </w:p>
        </w:tc>
        <w:tc>
          <w:tcPr>
            <w:tcW w:w="1286" w:type="pct"/>
            <w:vMerge/>
          </w:tcPr>
          <w:p w:rsidR="00E67BBA" w:rsidRPr="00E67BBA" w:rsidRDefault="00E67BBA" w:rsidP="00E67BBA">
            <w:pPr>
              <w:jc w:val="center"/>
              <w:rPr>
                <w:bCs/>
                <w:sz w:val="24"/>
                <w:szCs w:val="26"/>
              </w:rPr>
            </w:pPr>
          </w:p>
        </w:tc>
      </w:tr>
      <w:tr w:rsidR="00E67BBA" w:rsidRPr="00E67BBA" w:rsidTr="00E67BBA">
        <w:trPr>
          <w:trHeight w:val="20"/>
        </w:trPr>
        <w:tc>
          <w:tcPr>
            <w:tcW w:w="263" w:type="pct"/>
            <w:vAlign w:val="center"/>
          </w:tcPr>
          <w:p w:rsidR="00E67BBA" w:rsidRPr="00E67BBA" w:rsidRDefault="00E67BBA" w:rsidP="00E67BBA">
            <w:pPr>
              <w:jc w:val="center"/>
              <w:rPr>
                <w:bCs/>
                <w:sz w:val="24"/>
                <w:szCs w:val="26"/>
              </w:rPr>
            </w:pPr>
          </w:p>
        </w:tc>
        <w:tc>
          <w:tcPr>
            <w:tcW w:w="797" w:type="pct"/>
            <w:vAlign w:val="center"/>
          </w:tcPr>
          <w:p w:rsidR="00E67BBA" w:rsidRPr="00E67BBA" w:rsidRDefault="00E67BBA" w:rsidP="00E67BBA">
            <w:pPr>
              <w:jc w:val="center"/>
              <w:rPr>
                <w:bCs/>
                <w:sz w:val="24"/>
                <w:szCs w:val="26"/>
              </w:rPr>
            </w:pPr>
            <w:r w:rsidRPr="00E67BBA">
              <w:rPr>
                <w:bCs/>
                <w:sz w:val="24"/>
                <w:szCs w:val="26"/>
              </w:rPr>
              <w:t>19:09-6.140</w:t>
            </w:r>
          </w:p>
        </w:tc>
        <w:tc>
          <w:tcPr>
            <w:tcW w:w="2654" w:type="pct"/>
            <w:vAlign w:val="center"/>
          </w:tcPr>
          <w:p w:rsidR="00E67BBA" w:rsidRPr="00E67BBA" w:rsidRDefault="00E67BBA" w:rsidP="00E67BBA">
            <w:pPr>
              <w:jc w:val="center"/>
              <w:rPr>
                <w:bCs/>
                <w:sz w:val="24"/>
                <w:szCs w:val="26"/>
              </w:rPr>
            </w:pPr>
            <w:r w:rsidRPr="00E67BBA">
              <w:rPr>
                <w:bCs/>
                <w:sz w:val="24"/>
                <w:szCs w:val="26"/>
                <w:shd w:val="clear" w:color="auto" w:fill="FFFFFF"/>
              </w:rPr>
              <w:t>Охранная зона ВЛ-0,4 кВ и ТП 68-07-12</w:t>
            </w:r>
          </w:p>
        </w:tc>
        <w:tc>
          <w:tcPr>
            <w:tcW w:w="1286" w:type="pct"/>
            <w:vMerge/>
          </w:tcPr>
          <w:p w:rsidR="00E67BBA" w:rsidRPr="00E67BBA" w:rsidRDefault="00E67BBA" w:rsidP="00E67BBA">
            <w:pPr>
              <w:jc w:val="center"/>
              <w:rPr>
                <w:bCs/>
                <w:sz w:val="24"/>
                <w:szCs w:val="26"/>
              </w:rPr>
            </w:pPr>
          </w:p>
        </w:tc>
      </w:tr>
      <w:tr w:rsidR="00E67BBA" w:rsidRPr="00E67BBA" w:rsidTr="00E67BBA">
        <w:trPr>
          <w:trHeight w:val="20"/>
        </w:trPr>
        <w:tc>
          <w:tcPr>
            <w:tcW w:w="263" w:type="pct"/>
            <w:vAlign w:val="center"/>
          </w:tcPr>
          <w:p w:rsidR="00E67BBA" w:rsidRPr="00E67BBA" w:rsidRDefault="00E67BBA" w:rsidP="00E67BBA">
            <w:pPr>
              <w:jc w:val="center"/>
              <w:rPr>
                <w:bCs/>
                <w:sz w:val="24"/>
                <w:szCs w:val="26"/>
              </w:rPr>
            </w:pPr>
          </w:p>
        </w:tc>
        <w:tc>
          <w:tcPr>
            <w:tcW w:w="797" w:type="pct"/>
            <w:vAlign w:val="center"/>
          </w:tcPr>
          <w:p w:rsidR="00E67BBA" w:rsidRPr="00E67BBA" w:rsidRDefault="00E67BBA" w:rsidP="00E67BBA">
            <w:pPr>
              <w:jc w:val="center"/>
              <w:rPr>
                <w:bCs/>
                <w:sz w:val="24"/>
                <w:szCs w:val="26"/>
              </w:rPr>
            </w:pPr>
            <w:r w:rsidRPr="00E67BBA">
              <w:rPr>
                <w:bCs/>
                <w:sz w:val="24"/>
                <w:szCs w:val="26"/>
              </w:rPr>
              <w:t>19:09-6.358</w:t>
            </w:r>
          </w:p>
        </w:tc>
        <w:tc>
          <w:tcPr>
            <w:tcW w:w="2654" w:type="pct"/>
            <w:vAlign w:val="center"/>
          </w:tcPr>
          <w:p w:rsidR="00E67BBA" w:rsidRPr="00E67BBA" w:rsidRDefault="00E67BBA" w:rsidP="00E67BBA">
            <w:pPr>
              <w:jc w:val="center"/>
              <w:rPr>
                <w:bCs/>
                <w:sz w:val="24"/>
                <w:szCs w:val="26"/>
              </w:rPr>
            </w:pPr>
            <w:r w:rsidRPr="00E67BBA">
              <w:rPr>
                <w:bCs/>
                <w:sz w:val="24"/>
                <w:szCs w:val="26"/>
                <w:shd w:val="clear" w:color="auto" w:fill="FFFFFF"/>
              </w:rPr>
              <w:t>Охранная зона ВЛ-0,4 кВ и ТП 68-07-08</w:t>
            </w:r>
          </w:p>
        </w:tc>
        <w:tc>
          <w:tcPr>
            <w:tcW w:w="1286" w:type="pct"/>
            <w:vMerge/>
          </w:tcPr>
          <w:p w:rsidR="00E67BBA" w:rsidRPr="00E67BBA" w:rsidRDefault="00E67BBA" w:rsidP="00E67BBA">
            <w:pPr>
              <w:jc w:val="center"/>
              <w:rPr>
                <w:bCs/>
                <w:sz w:val="24"/>
                <w:szCs w:val="26"/>
              </w:rPr>
            </w:pPr>
          </w:p>
        </w:tc>
      </w:tr>
      <w:tr w:rsidR="00E67BBA" w:rsidRPr="00E67BBA" w:rsidTr="00E67BBA">
        <w:trPr>
          <w:trHeight w:val="20"/>
        </w:trPr>
        <w:tc>
          <w:tcPr>
            <w:tcW w:w="263" w:type="pct"/>
            <w:vAlign w:val="center"/>
          </w:tcPr>
          <w:p w:rsidR="00E67BBA" w:rsidRPr="00E67BBA" w:rsidRDefault="00E67BBA" w:rsidP="00E67BBA">
            <w:pPr>
              <w:jc w:val="center"/>
              <w:rPr>
                <w:bCs/>
                <w:sz w:val="24"/>
                <w:szCs w:val="26"/>
              </w:rPr>
            </w:pPr>
          </w:p>
        </w:tc>
        <w:tc>
          <w:tcPr>
            <w:tcW w:w="797" w:type="pct"/>
            <w:vAlign w:val="center"/>
          </w:tcPr>
          <w:p w:rsidR="00E67BBA" w:rsidRPr="00E67BBA" w:rsidRDefault="00E67BBA" w:rsidP="00E67BBA">
            <w:pPr>
              <w:jc w:val="center"/>
              <w:rPr>
                <w:bCs/>
                <w:sz w:val="24"/>
                <w:szCs w:val="26"/>
              </w:rPr>
            </w:pPr>
            <w:r w:rsidRPr="00E67BBA">
              <w:rPr>
                <w:bCs/>
                <w:sz w:val="24"/>
                <w:szCs w:val="26"/>
              </w:rPr>
              <w:t>19:09-6.52</w:t>
            </w:r>
          </w:p>
        </w:tc>
        <w:tc>
          <w:tcPr>
            <w:tcW w:w="2654" w:type="pct"/>
            <w:vAlign w:val="center"/>
          </w:tcPr>
          <w:p w:rsidR="00E67BBA" w:rsidRPr="00E67BBA" w:rsidRDefault="00E67BBA" w:rsidP="00E67BBA">
            <w:pPr>
              <w:jc w:val="center"/>
              <w:rPr>
                <w:bCs/>
                <w:sz w:val="24"/>
                <w:szCs w:val="26"/>
              </w:rPr>
            </w:pPr>
            <w:r w:rsidRPr="00E67BBA">
              <w:rPr>
                <w:bCs/>
                <w:sz w:val="24"/>
                <w:szCs w:val="26"/>
                <w:shd w:val="clear" w:color="auto" w:fill="FFFFFF"/>
              </w:rPr>
              <w:t>Охранная зона объекта электросетевого хозяйства на ТП-68-07-01</w:t>
            </w:r>
          </w:p>
        </w:tc>
        <w:tc>
          <w:tcPr>
            <w:tcW w:w="1286" w:type="pct"/>
            <w:vMerge/>
          </w:tcPr>
          <w:p w:rsidR="00E67BBA" w:rsidRPr="00E67BBA" w:rsidRDefault="00E67BBA" w:rsidP="00E67BBA">
            <w:pPr>
              <w:jc w:val="center"/>
              <w:rPr>
                <w:bCs/>
                <w:sz w:val="24"/>
                <w:szCs w:val="26"/>
              </w:rPr>
            </w:pPr>
          </w:p>
        </w:tc>
      </w:tr>
      <w:tr w:rsidR="00E67BBA" w:rsidRPr="00E67BBA" w:rsidTr="00E67BBA">
        <w:trPr>
          <w:trHeight w:val="20"/>
        </w:trPr>
        <w:tc>
          <w:tcPr>
            <w:tcW w:w="263" w:type="pct"/>
            <w:vAlign w:val="center"/>
          </w:tcPr>
          <w:p w:rsidR="00E67BBA" w:rsidRPr="00E67BBA" w:rsidRDefault="00E67BBA" w:rsidP="00E67BBA">
            <w:pPr>
              <w:jc w:val="center"/>
              <w:rPr>
                <w:bCs/>
                <w:sz w:val="24"/>
                <w:szCs w:val="26"/>
              </w:rPr>
            </w:pPr>
          </w:p>
        </w:tc>
        <w:tc>
          <w:tcPr>
            <w:tcW w:w="797" w:type="pct"/>
            <w:vAlign w:val="center"/>
          </w:tcPr>
          <w:p w:rsidR="00E67BBA" w:rsidRPr="00E67BBA" w:rsidRDefault="00E67BBA" w:rsidP="00E67BBA">
            <w:pPr>
              <w:jc w:val="center"/>
              <w:rPr>
                <w:bCs/>
                <w:sz w:val="24"/>
                <w:szCs w:val="26"/>
              </w:rPr>
            </w:pPr>
            <w:r w:rsidRPr="00E67BBA">
              <w:rPr>
                <w:bCs/>
                <w:sz w:val="24"/>
                <w:szCs w:val="26"/>
              </w:rPr>
              <w:t>19:09-6.108</w:t>
            </w:r>
          </w:p>
        </w:tc>
        <w:tc>
          <w:tcPr>
            <w:tcW w:w="2654" w:type="pct"/>
            <w:vAlign w:val="center"/>
          </w:tcPr>
          <w:p w:rsidR="00E67BBA" w:rsidRPr="00E67BBA" w:rsidRDefault="00E67BBA" w:rsidP="00E67BBA">
            <w:pPr>
              <w:jc w:val="center"/>
              <w:rPr>
                <w:bCs/>
                <w:sz w:val="24"/>
                <w:szCs w:val="26"/>
              </w:rPr>
            </w:pPr>
            <w:r w:rsidRPr="00E67BBA">
              <w:rPr>
                <w:bCs/>
                <w:sz w:val="24"/>
                <w:szCs w:val="26"/>
                <w:shd w:val="clear" w:color="auto" w:fill="FFFFFF"/>
              </w:rPr>
              <w:t>Охранная зона объекта электросетевого хозяйства на ВЛ-0,4 кВ, ф.1 от ТП-68-07-01</w:t>
            </w:r>
          </w:p>
        </w:tc>
        <w:tc>
          <w:tcPr>
            <w:tcW w:w="1286" w:type="pct"/>
            <w:vMerge/>
          </w:tcPr>
          <w:p w:rsidR="00E67BBA" w:rsidRPr="00E67BBA" w:rsidRDefault="00E67BBA" w:rsidP="00E67BBA">
            <w:pPr>
              <w:jc w:val="center"/>
              <w:rPr>
                <w:bCs/>
                <w:sz w:val="24"/>
                <w:szCs w:val="26"/>
              </w:rPr>
            </w:pPr>
          </w:p>
        </w:tc>
      </w:tr>
      <w:tr w:rsidR="00E67BBA" w:rsidRPr="00E67BBA" w:rsidTr="00E67BBA">
        <w:trPr>
          <w:trHeight w:val="20"/>
        </w:trPr>
        <w:tc>
          <w:tcPr>
            <w:tcW w:w="263" w:type="pct"/>
            <w:vAlign w:val="center"/>
          </w:tcPr>
          <w:p w:rsidR="00E67BBA" w:rsidRPr="00E67BBA" w:rsidRDefault="00E67BBA" w:rsidP="00E67BBA">
            <w:pPr>
              <w:jc w:val="center"/>
              <w:rPr>
                <w:bCs/>
                <w:sz w:val="24"/>
                <w:szCs w:val="26"/>
              </w:rPr>
            </w:pPr>
          </w:p>
        </w:tc>
        <w:tc>
          <w:tcPr>
            <w:tcW w:w="797" w:type="pct"/>
            <w:vAlign w:val="center"/>
          </w:tcPr>
          <w:p w:rsidR="00E67BBA" w:rsidRPr="00E67BBA" w:rsidRDefault="00E67BBA" w:rsidP="00E67BBA">
            <w:pPr>
              <w:jc w:val="center"/>
              <w:rPr>
                <w:bCs/>
                <w:sz w:val="24"/>
                <w:szCs w:val="26"/>
              </w:rPr>
            </w:pPr>
            <w:r w:rsidRPr="00E67BBA">
              <w:rPr>
                <w:bCs/>
                <w:sz w:val="24"/>
                <w:szCs w:val="26"/>
              </w:rPr>
              <w:t>19:09-6.244</w:t>
            </w:r>
          </w:p>
        </w:tc>
        <w:tc>
          <w:tcPr>
            <w:tcW w:w="2654" w:type="pct"/>
            <w:vAlign w:val="center"/>
          </w:tcPr>
          <w:p w:rsidR="00E67BBA" w:rsidRPr="00E67BBA" w:rsidRDefault="00E67BBA" w:rsidP="00E67BBA">
            <w:pPr>
              <w:jc w:val="center"/>
              <w:rPr>
                <w:bCs/>
                <w:sz w:val="24"/>
                <w:szCs w:val="26"/>
              </w:rPr>
            </w:pPr>
            <w:r w:rsidRPr="00E67BBA">
              <w:rPr>
                <w:bCs/>
                <w:sz w:val="24"/>
                <w:szCs w:val="26"/>
                <w:shd w:val="clear" w:color="auto" w:fill="FFFFFF"/>
              </w:rPr>
              <w:t>Охранная зона ВЛ-0,4 кВ и ТП 68-07-02</w:t>
            </w:r>
          </w:p>
        </w:tc>
        <w:tc>
          <w:tcPr>
            <w:tcW w:w="1286" w:type="pct"/>
            <w:vMerge/>
          </w:tcPr>
          <w:p w:rsidR="00E67BBA" w:rsidRPr="00E67BBA" w:rsidRDefault="00E67BBA" w:rsidP="00E67BBA">
            <w:pPr>
              <w:jc w:val="center"/>
              <w:rPr>
                <w:bCs/>
                <w:sz w:val="24"/>
                <w:szCs w:val="26"/>
              </w:rPr>
            </w:pPr>
          </w:p>
        </w:tc>
      </w:tr>
      <w:tr w:rsidR="00E67BBA" w:rsidRPr="00E67BBA" w:rsidTr="00E67BBA">
        <w:trPr>
          <w:trHeight w:val="20"/>
        </w:trPr>
        <w:tc>
          <w:tcPr>
            <w:tcW w:w="263" w:type="pct"/>
            <w:vAlign w:val="center"/>
          </w:tcPr>
          <w:p w:rsidR="00E67BBA" w:rsidRPr="00E67BBA" w:rsidRDefault="00E67BBA" w:rsidP="00E67BBA">
            <w:pPr>
              <w:jc w:val="center"/>
              <w:rPr>
                <w:bCs/>
                <w:sz w:val="24"/>
                <w:szCs w:val="26"/>
              </w:rPr>
            </w:pPr>
          </w:p>
        </w:tc>
        <w:tc>
          <w:tcPr>
            <w:tcW w:w="797" w:type="pct"/>
            <w:vAlign w:val="center"/>
          </w:tcPr>
          <w:p w:rsidR="00E67BBA" w:rsidRPr="00E67BBA" w:rsidRDefault="00E67BBA" w:rsidP="00E67BBA">
            <w:pPr>
              <w:jc w:val="center"/>
              <w:rPr>
                <w:bCs/>
                <w:sz w:val="24"/>
                <w:szCs w:val="26"/>
              </w:rPr>
            </w:pPr>
            <w:r w:rsidRPr="00E67BBA">
              <w:rPr>
                <w:bCs/>
                <w:sz w:val="24"/>
                <w:szCs w:val="26"/>
              </w:rPr>
              <w:t>19:09-6.221</w:t>
            </w:r>
          </w:p>
        </w:tc>
        <w:tc>
          <w:tcPr>
            <w:tcW w:w="2654" w:type="pct"/>
            <w:vAlign w:val="center"/>
          </w:tcPr>
          <w:p w:rsidR="00E67BBA" w:rsidRPr="00E67BBA" w:rsidRDefault="00E67BBA" w:rsidP="00E67BBA">
            <w:pPr>
              <w:jc w:val="center"/>
              <w:rPr>
                <w:bCs/>
                <w:sz w:val="24"/>
                <w:szCs w:val="26"/>
              </w:rPr>
            </w:pPr>
            <w:r w:rsidRPr="00E67BBA">
              <w:rPr>
                <w:bCs/>
                <w:sz w:val="24"/>
                <w:szCs w:val="26"/>
                <w:shd w:val="clear" w:color="auto" w:fill="FFFFFF"/>
              </w:rPr>
              <w:t>Охранная зона ВЛ-0,4 кВ и ТП 68-07-05</w:t>
            </w:r>
          </w:p>
        </w:tc>
        <w:tc>
          <w:tcPr>
            <w:tcW w:w="1286" w:type="pct"/>
            <w:vMerge/>
          </w:tcPr>
          <w:p w:rsidR="00E67BBA" w:rsidRPr="00E67BBA" w:rsidRDefault="00E67BBA" w:rsidP="00E67BBA">
            <w:pPr>
              <w:jc w:val="center"/>
              <w:rPr>
                <w:bCs/>
                <w:sz w:val="24"/>
                <w:szCs w:val="26"/>
              </w:rPr>
            </w:pPr>
          </w:p>
        </w:tc>
      </w:tr>
      <w:tr w:rsidR="00E67BBA" w:rsidRPr="00E67BBA" w:rsidTr="00E67BBA">
        <w:trPr>
          <w:trHeight w:val="20"/>
        </w:trPr>
        <w:tc>
          <w:tcPr>
            <w:tcW w:w="263" w:type="pct"/>
            <w:vAlign w:val="center"/>
          </w:tcPr>
          <w:p w:rsidR="00E67BBA" w:rsidRPr="00E67BBA" w:rsidRDefault="00E67BBA" w:rsidP="00E67BBA">
            <w:pPr>
              <w:jc w:val="center"/>
              <w:rPr>
                <w:bCs/>
                <w:sz w:val="24"/>
                <w:szCs w:val="26"/>
              </w:rPr>
            </w:pPr>
          </w:p>
        </w:tc>
        <w:tc>
          <w:tcPr>
            <w:tcW w:w="797" w:type="pct"/>
            <w:vAlign w:val="center"/>
          </w:tcPr>
          <w:p w:rsidR="00E67BBA" w:rsidRPr="00E67BBA" w:rsidRDefault="00E67BBA" w:rsidP="00E67BBA">
            <w:pPr>
              <w:jc w:val="center"/>
              <w:rPr>
                <w:bCs/>
                <w:sz w:val="24"/>
                <w:szCs w:val="26"/>
              </w:rPr>
            </w:pPr>
            <w:r w:rsidRPr="00E67BBA">
              <w:rPr>
                <w:bCs/>
                <w:sz w:val="24"/>
                <w:szCs w:val="26"/>
              </w:rPr>
              <w:t>19:09-6.310</w:t>
            </w:r>
          </w:p>
        </w:tc>
        <w:tc>
          <w:tcPr>
            <w:tcW w:w="2654" w:type="pct"/>
            <w:vAlign w:val="center"/>
          </w:tcPr>
          <w:p w:rsidR="00E67BBA" w:rsidRPr="00E67BBA" w:rsidRDefault="00E67BBA" w:rsidP="00E67BBA">
            <w:pPr>
              <w:jc w:val="center"/>
              <w:rPr>
                <w:bCs/>
                <w:sz w:val="24"/>
                <w:szCs w:val="26"/>
              </w:rPr>
            </w:pPr>
            <w:r w:rsidRPr="00E67BBA">
              <w:rPr>
                <w:bCs/>
                <w:sz w:val="24"/>
                <w:szCs w:val="26"/>
                <w:shd w:val="clear" w:color="auto" w:fill="FFFFFF"/>
              </w:rPr>
              <w:t>Охранная зона ВЛ-0,4 кВ и ТП 68-07-06</w:t>
            </w:r>
          </w:p>
        </w:tc>
        <w:tc>
          <w:tcPr>
            <w:tcW w:w="1286" w:type="pct"/>
            <w:vMerge/>
          </w:tcPr>
          <w:p w:rsidR="00E67BBA" w:rsidRPr="00E67BBA" w:rsidRDefault="00E67BBA" w:rsidP="00E67BBA">
            <w:pPr>
              <w:jc w:val="center"/>
              <w:rPr>
                <w:bCs/>
                <w:sz w:val="24"/>
                <w:szCs w:val="26"/>
              </w:rPr>
            </w:pPr>
          </w:p>
        </w:tc>
      </w:tr>
      <w:tr w:rsidR="00E67BBA" w:rsidRPr="00E67BBA" w:rsidTr="00E67BBA">
        <w:trPr>
          <w:trHeight w:val="20"/>
        </w:trPr>
        <w:tc>
          <w:tcPr>
            <w:tcW w:w="263" w:type="pct"/>
            <w:vAlign w:val="center"/>
          </w:tcPr>
          <w:p w:rsidR="00E67BBA" w:rsidRPr="00E67BBA" w:rsidRDefault="00E67BBA" w:rsidP="00E67BBA">
            <w:pPr>
              <w:jc w:val="center"/>
              <w:rPr>
                <w:bCs/>
                <w:sz w:val="24"/>
                <w:szCs w:val="26"/>
              </w:rPr>
            </w:pPr>
          </w:p>
        </w:tc>
        <w:tc>
          <w:tcPr>
            <w:tcW w:w="797" w:type="pct"/>
            <w:vAlign w:val="center"/>
          </w:tcPr>
          <w:p w:rsidR="00E67BBA" w:rsidRPr="00E67BBA" w:rsidRDefault="00E67BBA" w:rsidP="00E67BBA">
            <w:pPr>
              <w:jc w:val="center"/>
              <w:rPr>
                <w:bCs/>
                <w:sz w:val="24"/>
                <w:szCs w:val="26"/>
              </w:rPr>
            </w:pPr>
            <w:r w:rsidRPr="00E67BBA">
              <w:rPr>
                <w:bCs/>
                <w:sz w:val="24"/>
                <w:szCs w:val="26"/>
              </w:rPr>
              <w:t>19:09-6.236</w:t>
            </w:r>
          </w:p>
        </w:tc>
        <w:tc>
          <w:tcPr>
            <w:tcW w:w="2654" w:type="pct"/>
            <w:vAlign w:val="center"/>
          </w:tcPr>
          <w:p w:rsidR="00E67BBA" w:rsidRPr="00E67BBA" w:rsidRDefault="00E67BBA" w:rsidP="00E67BBA">
            <w:pPr>
              <w:jc w:val="center"/>
              <w:rPr>
                <w:bCs/>
                <w:sz w:val="24"/>
                <w:szCs w:val="26"/>
              </w:rPr>
            </w:pPr>
            <w:r w:rsidRPr="00E67BBA">
              <w:rPr>
                <w:bCs/>
                <w:sz w:val="24"/>
                <w:szCs w:val="26"/>
                <w:shd w:val="clear" w:color="auto" w:fill="FFFFFF"/>
              </w:rPr>
              <w:t>Охранная зона ВЛ-0,4 кВ и ТП 68-07-10</w:t>
            </w:r>
          </w:p>
        </w:tc>
        <w:tc>
          <w:tcPr>
            <w:tcW w:w="1286" w:type="pct"/>
            <w:vMerge/>
          </w:tcPr>
          <w:p w:rsidR="00E67BBA" w:rsidRPr="00E67BBA" w:rsidRDefault="00E67BBA" w:rsidP="00E67BBA">
            <w:pPr>
              <w:jc w:val="center"/>
              <w:rPr>
                <w:bCs/>
                <w:sz w:val="24"/>
                <w:szCs w:val="26"/>
              </w:rPr>
            </w:pPr>
          </w:p>
        </w:tc>
      </w:tr>
      <w:tr w:rsidR="00E67BBA" w:rsidRPr="00E67BBA" w:rsidTr="00E67BBA">
        <w:trPr>
          <w:trHeight w:val="20"/>
        </w:trPr>
        <w:tc>
          <w:tcPr>
            <w:tcW w:w="263" w:type="pct"/>
            <w:vAlign w:val="center"/>
          </w:tcPr>
          <w:p w:rsidR="00E67BBA" w:rsidRPr="00E67BBA" w:rsidRDefault="00E67BBA" w:rsidP="00E67BBA">
            <w:pPr>
              <w:jc w:val="center"/>
              <w:rPr>
                <w:bCs/>
                <w:sz w:val="24"/>
                <w:szCs w:val="26"/>
              </w:rPr>
            </w:pPr>
          </w:p>
        </w:tc>
        <w:tc>
          <w:tcPr>
            <w:tcW w:w="797" w:type="pct"/>
            <w:vAlign w:val="center"/>
          </w:tcPr>
          <w:p w:rsidR="00E67BBA" w:rsidRPr="00E67BBA" w:rsidRDefault="00E67BBA" w:rsidP="00E67BBA">
            <w:pPr>
              <w:jc w:val="center"/>
              <w:rPr>
                <w:bCs/>
                <w:sz w:val="24"/>
                <w:szCs w:val="26"/>
              </w:rPr>
            </w:pPr>
            <w:r w:rsidRPr="00E67BBA">
              <w:rPr>
                <w:bCs/>
                <w:sz w:val="24"/>
                <w:szCs w:val="26"/>
              </w:rPr>
              <w:t>19:09-6.254</w:t>
            </w:r>
          </w:p>
        </w:tc>
        <w:tc>
          <w:tcPr>
            <w:tcW w:w="2654" w:type="pct"/>
            <w:vAlign w:val="center"/>
          </w:tcPr>
          <w:p w:rsidR="00E67BBA" w:rsidRPr="00E67BBA" w:rsidRDefault="00E67BBA" w:rsidP="00E67BBA">
            <w:pPr>
              <w:jc w:val="center"/>
              <w:rPr>
                <w:bCs/>
                <w:sz w:val="24"/>
                <w:szCs w:val="26"/>
              </w:rPr>
            </w:pPr>
            <w:r w:rsidRPr="00E67BBA">
              <w:rPr>
                <w:bCs/>
                <w:sz w:val="24"/>
                <w:szCs w:val="26"/>
                <w:shd w:val="clear" w:color="auto" w:fill="FFFFFF"/>
              </w:rPr>
              <w:t>Охранная зона ВЛ-0,4 кВ и ТП 68-07-11</w:t>
            </w:r>
          </w:p>
        </w:tc>
        <w:tc>
          <w:tcPr>
            <w:tcW w:w="1286" w:type="pct"/>
            <w:vMerge/>
          </w:tcPr>
          <w:p w:rsidR="00E67BBA" w:rsidRPr="00E67BBA" w:rsidRDefault="00E67BBA" w:rsidP="00E67BBA">
            <w:pPr>
              <w:jc w:val="center"/>
              <w:rPr>
                <w:bCs/>
                <w:sz w:val="24"/>
                <w:szCs w:val="26"/>
              </w:rPr>
            </w:pPr>
          </w:p>
        </w:tc>
      </w:tr>
      <w:tr w:rsidR="00E67BBA" w:rsidRPr="00E67BBA" w:rsidTr="00E67BBA">
        <w:trPr>
          <w:trHeight w:val="20"/>
        </w:trPr>
        <w:tc>
          <w:tcPr>
            <w:tcW w:w="263" w:type="pct"/>
            <w:vAlign w:val="center"/>
          </w:tcPr>
          <w:p w:rsidR="00E67BBA" w:rsidRPr="00E67BBA" w:rsidRDefault="00E67BBA" w:rsidP="00E67BBA">
            <w:pPr>
              <w:jc w:val="center"/>
              <w:rPr>
                <w:bCs/>
                <w:sz w:val="24"/>
                <w:szCs w:val="26"/>
              </w:rPr>
            </w:pPr>
          </w:p>
        </w:tc>
        <w:tc>
          <w:tcPr>
            <w:tcW w:w="797" w:type="pct"/>
            <w:vAlign w:val="center"/>
          </w:tcPr>
          <w:p w:rsidR="00E67BBA" w:rsidRPr="00E67BBA" w:rsidRDefault="00E67BBA" w:rsidP="00E67BBA">
            <w:pPr>
              <w:jc w:val="center"/>
              <w:rPr>
                <w:bCs/>
                <w:sz w:val="24"/>
                <w:szCs w:val="26"/>
              </w:rPr>
            </w:pPr>
            <w:r w:rsidRPr="00E67BBA">
              <w:rPr>
                <w:bCs/>
                <w:sz w:val="24"/>
                <w:szCs w:val="26"/>
              </w:rPr>
              <w:t>19:09-6.849</w:t>
            </w:r>
          </w:p>
        </w:tc>
        <w:tc>
          <w:tcPr>
            <w:tcW w:w="2654" w:type="pct"/>
            <w:vAlign w:val="center"/>
          </w:tcPr>
          <w:p w:rsidR="00E67BBA" w:rsidRPr="00E67BBA" w:rsidRDefault="00E67BBA" w:rsidP="00E67BBA">
            <w:pPr>
              <w:jc w:val="center"/>
              <w:rPr>
                <w:bCs/>
                <w:sz w:val="24"/>
                <w:szCs w:val="26"/>
              </w:rPr>
            </w:pPr>
            <w:r w:rsidRPr="00E67BBA">
              <w:rPr>
                <w:bCs/>
                <w:sz w:val="24"/>
                <w:szCs w:val="26"/>
                <w:shd w:val="clear" w:color="auto" w:fill="F8F9FA"/>
              </w:rPr>
              <w:t>Охранная зона объекта: Подключение к сети "Интернет" СЗО в Республике Хакасия (01606215193012)</w:t>
            </w:r>
          </w:p>
        </w:tc>
        <w:tc>
          <w:tcPr>
            <w:tcW w:w="1286" w:type="pct"/>
            <w:vMerge w:val="restart"/>
          </w:tcPr>
          <w:p w:rsidR="00E67BBA" w:rsidRPr="00E67BBA" w:rsidRDefault="00E67BBA" w:rsidP="00E67BBA">
            <w:pPr>
              <w:jc w:val="center"/>
              <w:rPr>
                <w:bCs/>
                <w:sz w:val="24"/>
                <w:szCs w:val="26"/>
              </w:rPr>
            </w:pPr>
            <w:r w:rsidRPr="00E67BBA">
              <w:rPr>
                <w:bCs/>
                <w:sz w:val="24"/>
                <w:szCs w:val="26"/>
                <w:shd w:val="clear" w:color="auto" w:fill="FFFFFF"/>
              </w:rPr>
              <w:t>Режим использования и правила охраны устанавливаются в соответствии с частью IV Постановления Правительства РФ от 9 июня 1995 г. №578 "Об утверждении Правил охраны линий и сооружений связи Российской Федерации"</w:t>
            </w:r>
          </w:p>
        </w:tc>
      </w:tr>
      <w:tr w:rsidR="00E67BBA" w:rsidRPr="00E67BBA" w:rsidTr="00E67BBA">
        <w:trPr>
          <w:trHeight w:val="20"/>
        </w:trPr>
        <w:tc>
          <w:tcPr>
            <w:tcW w:w="263" w:type="pct"/>
            <w:vAlign w:val="center"/>
          </w:tcPr>
          <w:p w:rsidR="00E67BBA" w:rsidRPr="00E67BBA" w:rsidRDefault="00E67BBA" w:rsidP="00E67BBA">
            <w:pPr>
              <w:jc w:val="center"/>
              <w:rPr>
                <w:bCs/>
                <w:sz w:val="24"/>
                <w:szCs w:val="26"/>
              </w:rPr>
            </w:pPr>
          </w:p>
        </w:tc>
        <w:tc>
          <w:tcPr>
            <w:tcW w:w="797" w:type="pct"/>
            <w:vAlign w:val="center"/>
          </w:tcPr>
          <w:p w:rsidR="00E67BBA" w:rsidRPr="00E67BBA" w:rsidRDefault="00E67BBA" w:rsidP="00E67BBA">
            <w:pPr>
              <w:jc w:val="center"/>
              <w:rPr>
                <w:bCs/>
                <w:sz w:val="24"/>
                <w:szCs w:val="26"/>
              </w:rPr>
            </w:pPr>
            <w:r w:rsidRPr="00E67BBA">
              <w:rPr>
                <w:bCs/>
                <w:sz w:val="24"/>
                <w:szCs w:val="26"/>
              </w:rPr>
              <w:t>19:09-6.854</w:t>
            </w:r>
          </w:p>
        </w:tc>
        <w:tc>
          <w:tcPr>
            <w:tcW w:w="2654" w:type="pct"/>
            <w:vAlign w:val="center"/>
          </w:tcPr>
          <w:p w:rsidR="00E67BBA" w:rsidRPr="00E67BBA" w:rsidRDefault="00E67BBA" w:rsidP="00E67BBA">
            <w:pPr>
              <w:jc w:val="center"/>
              <w:rPr>
                <w:bCs/>
                <w:sz w:val="24"/>
                <w:szCs w:val="26"/>
              </w:rPr>
            </w:pPr>
            <w:r w:rsidRPr="00E67BBA">
              <w:rPr>
                <w:bCs/>
                <w:sz w:val="24"/>
                <w:szCs w:val="26"/>
                <w:shd w:val="clear" w:color="auto" w:fill="F8F9FA"/>
              </w:rPr>
              <w:t>Охранная зона объекта: Подключение к сети "Интернет" СЗО в Республике Хакасия(01606215193012)</w:t>
            </w:r>
          </w:p>
        </w:tc>
        <w:tc>
          <w:tcPr>
            <w:tcW w:w="1286" w:type="pct"/>
            <w:vMerge/>
          </w:tcPr>
          <w:p w:rsidR="00E67BBA" w:rsidRPr="00E67BBA" w:rsidRDefault="00E67BBA" w:rsidP="00E67BBA">
            <w:pPr>
              <w:jc w:val="center"/>
              <w:rPr>
                <w:bCs/>
                <w:sz w:val="24"/>
                <w:szCs w:val="26"/>
              </w:rPr>
            </w:pPr>
          </w:p>
        </w:tc>
      </w:tr>
    </w:tbl>
    <w:p w:rsidR="00E67BBA" w:rsidRPr="00E67BBA" w:rsidRDefault="00E67BBA" w:rsidP="00E67BBA">
      <w:pPr>
        <w:spacing w:after="0" w:line="240" w:lineRule="auto"/>
        <w:jc w:val="both"/>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Правила охраны электрических сетей, размещенных на земельных участках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bookmarkStart w:id="192" w:name="_Hlk82350262"/>
      <w:proofErr w:type="gramStart"/>
      <w:r w:rsidRPr="00E67BBA">
        <w:rPr>
          <w:rFonts w:ascii="Times New Roman" w:eastAsia="Times New Roman" w:hAnsi="Times New Roman" w:cs="Times New Roman"/>
          <w:sz w:val="28"/>
          <w:szCs w:val="24"/>
        </w:rPr>
        <w:t xml:space="preserve">Согласно постановлению Правительства РФ от 24.02.2009 №160 (ред. от 21.12.2018) "О порядке установления охранных зон объектов </w:t>
      </w:r>
      <w:r w:rsidRPr="00E67BBA">
        <w:rPr>
          <w:rFonts w:ascii="Times New Roman" w:eastAsia="Times New Roman" w:hAnsi="Times New Roman" w:cs="Times New Roman"/>
          <w:sz w:val="28"/>
          <w:szCs w:val="24"/>
        </w:rPr>
        <w:lastRenderedPageBreak/>
        <w:t>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устанавливаются правила охраны электрических сетей, размещенных на земельных участках.</w:t>
      </w:r>
      <w:proofErr w:type="gramEnd"/>
    </w:p>
    <w:bookmarkEnd w:id="192"/>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б) размещать любые объекты и предметы (материалы) в </w:t>
      </w:r>
      <w:proofErr w:type="gramStart"/>
      <w:r w:rsidRPr="00E67BBA">
        <w:rPr>
          <w:rFonts w:ascii="Times New Roman" w:eastAsia="Times New Roman" w:hAnsi="Times New Roman" w:cs="Times New Roman"/>
          <w:sz w:val="28"/>
          <w:szCs w:val="24"/>
        </w:rPr>
        <w:t>пределах</w:t>
      </w:r>
      <w:proofErr w:type="gramEnd"/>
      <w:r w:rsidRPr="00E67BBA">
        <w:rPr>
          <w:rFonts w:ascii="Times New Roman" w:eastAsia="Times New Roman" w:hAnsi="Times New Roman" w:cs="Times New Roman"/>
          <w:sz w:val="28"/>
          <w:szCs w:val="24"/>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E67BBA">
        <w:rPr>
          <w:rFonts w:ascii="Times New Roman" w:eastAsia="Times New Roman" w:hAnsi="Times New Roman" w:cs="Times New Roman"/>
          <w:sz w:val="28"/>
          <w:szCs w:val="24"/>
        </w:rPr>
        <w:t xml:space="preserve"> линий электропередачи;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г) размещать свалки;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В охранных зонах, установленных для объектов электросетевого хозяйства напряжением свыше 1000 вольт, помимо вышеуказанных действий, запрещается: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 складировать или размещать хранилища любых, в том числе горюче-смазочных, материалов;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w:t>
      </w:r>
      <w:r w:rsidRPr="00E67BBA">
        <w:rPr>
          <w:rFonts w:ascii="Times New Roman" w:eastAsia="Times New Roman" w:hAnsi="Times New Roman" w:cs="Times New Roman"/>
          <w:sz w:val="28"/>
          <w:szCs w:val="24"/>
        </w:rPr>
        <w:lastRenderedPageBreak/>
        <w:t>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д) осуществлять проход судов с поднятыми стрелами кранов и других механизмов (в охранных зонах воздушных линий электропередачи).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В пределах охранных зон без письменного решения о согласовании сетевых организаций юридическим и физическим лицам запрещаются: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 строительство, капитальный ремонт, реконструкция или снос зданий и сооружений;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б) горные, взрывные, мелиоративные работы, в том числе связанные с временным затоплением земель;</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посадка и вырубка деревьев и кустарников;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E67BBA">
        <w:rPr>
          <w:rFonts w:ascii="Times New Roman" w:eastAsia="Times New Roman" w:hAnsi="Times New Roman" w:cs="Times New Roman"/>
          <w:sz w:val="28"/>
          <w:szCs w:val="24"/>
        </w:rPr>
        <w:t>провеса проводов переходов воздушных линий электропередачи</w:t>
      </w:r>
      <w:proofErr w:type="gramEnd"/>
      <w:r w:rsidRPr="00E67BBA">
        <w:rPr>
          <w:rFonts w:ascii="Times New Roman" w:eastAsia="Times New Roman" w:hAnsi="Times New Roman" w:cs="Times New Roman"/>
          <w:sz w:val="28"/>
          <w:szCs w:val="24"/>
        </w:rPr>
        <w:t xml:space="preserve"> через водоемы менее минимально допустимого расстояния, в том числе с учетом максимального уровня подъема воды при паводке;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lastRenderedPageBreak/>
        <w:t>В охранных зонах, установленных для объектов электросетевого хозяйства напряжением до 1000 вольт, помимо вышеуказанных действий, без письменного решения о согласовании сетевых организаций запрещается: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б) складировать или размещать хранилища любых, в том числе горюче-смазочных, материалов;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4"/>
          <w:numId w:val="46"/>
        </w:numPr>
        <w:spacing w:after="0" w:line="240" w:lineRule="auto"/>
        <w:ind w:left="0" w:firstLine="0"/>
        <w:jc w:val="center"/>
        <w:outlineLvl w:val="4"/>
        <w:rPr>
          <w:rFonts w:ascii="Times New Roman" w:eastAsia="Times New Roman" w:hAnsi="Times New Roman" w:cs="Times New Roman"/>
          <w:b/>
          <w:sz w:val="28"/>
          <w:lang w:eastAsia="en-US"/>
        </w:rPr>
      </w:pPr>
      <w:r w:rsidRPr="00E67BBA">
        <w:rPr>
          <w:rFonts w:ascii="Times New Roman" w:eastAsia="Times New Roman" w:hAnsi="Times New Roman" w:cs="Times New Roman"/>
          <w:b/>
          <w:sz w:val="28"/>
          <w:lang w:eastAsia="en-US"/>
        </w:rPr>
        <w:t xml:space="preserve"> </w:t>
      </w:r>
      <w:bookmarkStart w:id="193" w:name="_Toc115097960"/>
      <w:r w:rsidRPr="00E67BBA">
        <w:rPr>
          <w:rFonts w:ascii="Times New Roman" w:eastAsia="Times New Roman" w:hAnsi="Times New Roman" w:cs="Times New Roman"/>
          <w:b/>
          <w:sz w:val="28"/>
          <w:lang w:eastAsia="en-US"/>
        </w:rPr>
        <w:t>Придорожные полосы автомобильных дорог</w:t>
      </w:r>
      <w:bookmarkEnd w:id="193"/>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соответствии с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N 257-ФЗ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1) семидесяти пяти метров - для автомобильных дорог первой и второй категорий;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2) пятидесяти метров - для автомобильных дорог третьей и четвертой категорий;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3) двадцати пяти метров - для автомобильных дорог пятой категории;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Условия строительства, реконструкции в границах придорожных полос автомобильной дороги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В соответствии с данным законом, придорожные полосы автомобильной дороги – это территории, которые прилегают с обеих сторон к полосе отвода автомобильной дороги.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В границах придорожных полос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Вдоль автомобильных дорог регионального значения придорожные полосы установлены Приказом Минтранса РХ от 03.10.2007 N П-104 "Об установлении границ придорожных полос автомобильных дорог общего пользования регионального или межмуниципального значения, относящихся к государственной собственности Республики Хакасия".</w:t>
      </w:r>
    </w:p>
    <w:p w:rsidR="00E67BBA" w:rsidRPr="00E67BBA" w:rsidRDefault="00E67BBA" w:rsidP="00E67BBA">
      <w:pPr>
        <w:spacing w:after="0" w:line="240" w:lineRule="auto"/>
        <w:ind w:firstLine="720"/>
        <w:jc w:val="right"/>
        <w:rPr>
          <w:rFonts w:ascii="Times New Roman" w:eastAsia="Times New Roman" w:hAnsi="Times New Roman" w:cs="Times New Roman"/>
          <w:i/>
          <w:sz w:val="28"/>
          <w:szCs w:val="28"/>
          <w:lang/>
        </w:rPr>
        <w:sectPr w:rsidR="00E67BBA" w:rsidRPr="00E67BBA" w:rsidSect="00E67BBA">
          <w:pgSz w:w="11906" w:h="16838"/>
          <w:pgMar w:top="1134" w:right="850" w:bottom="1134" w:left="1701" w:header="708" w:footer="708" w:gutter="0"/>
          <w:cols w:space="708"/>
          <w:docGrid w:linePitch="382"/>
        </w:sect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lastRenderedPageBreak/>
        <w:t>Таблица 2.3.15.1.3-1</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Границы и ширина придорожных полос автомобильных дорог регионального и межмуниципального значения Матурского сельсовета Таштыпского района Республики  Хакасия</w:t>
      </w:r>
    </w:p>
    <w:tbl>
      <w:tblPr>
        <w:tblW w:w="5000" w:type="pct"/>
        <w:tblLook w:val="04A0"/>
      </w:tblPr>
      <w:tblGrid>
        <w:gridCol w:w="586"/>
        <w:gridCol w:w="1922"/>
        <w:gridCol w:w="1904"/>
        <w:gridCol w:w="1118"/>
        <w:gridCol w:w="523"/>
        <w:gridCol w:w="852"/>
        <w:gridCol w:w="1804"/>
        <w:gridCol w:w="1943"/>
        <w:gridCol w:w="4134"/>
      </w:tblGrid>
      <w:tr w:rsidR="00E67BBA" w:rsidRPr="00E67BBA" w:rsidTr="00E67BBA">
        <w:trPr>
          <w:trHeight w:val="20"/>
          <w:tblHeader/>
        </w:trPr>
        <w:tc>
          <w:tcPr>
            <w:tcW w:w="19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 </w:t>
            </w:r>
            <w:proofErr w:type="gramStart"/>
            <w:r w:rsidRPr="00E67BBA">
              <w:rPr>
                <w:rFonts w:ascii="Times New Roman" w:eastAsia="Calibri" w:hAnsi="Times New Roman" w:cs="Times New Roman"/>
                <w:bCs/>
                <w:sz w:val="24"/>
                <w:szCs w:val="26"/>
                <w:lang w:eastAsia="en-US"/>
              </w:rPr>
              <w:t>п</w:t>
            </w:r>
            <w:proofErr w:type="gramEnd"/>
            <w:r w:rsidRPr="00E67BBA">
              <w:rPr>
                <w:rFonts w:ascii="Times New Roman" w:eastAsia="Calibri" w:hAnsi="Times New Roman" w:cs="Times New Roman"/>
                <w:bCs/>
                <w:sz w:val="24"/>
                <w:szCs w:val="26"/>
                <w:lang w:eastAsia="en-US"/>
              </w:rPr>
              <w:t>/п</w:t>
            </w:r>
          </w:p>
        </w:tc>
        <w:tc>
          <w:tcPr>
            <w:tcW w:w="65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Наименование автомобильной дороги</w:t>
            </w:r>
          </w:p>
        </w:tc>
        <w:tc>
          <w:tcPr>
            <w:tcW w:w="6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Протяженность,         </w:t>
            </w:r>
            <w:proofErr w:type="gramStart"/>
            <w:r w:rsidRPr="00E67BBA">
              <w:rPr>
                <w:rFonts w:ascii="Times New Roman" w:eastAsia="Calibri" w:hAnsi="Times New Roman" w:cs="Times New Roman"/>
                <w:bCs/>
                <w:sz w:val="24"/>
                <w:szCs w:val="26"/>
                <w:lang w:eastAsia="en-US"/>
              </w:rPr>
              <w:t>км</w:t>
            </w:r>
            <w:proofErr w:type="gramEnd"/>
          </w:p>
        </w:tc>
        <w:tc>
          <w:tcPr>
            <w:tcW w:w="843" w:type="pct"/>
            <w:gridSpan w:val="3"/>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Адрес участка</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Техническая категория </w:t>
            </w:r>
            <w:proofErr w:type="gramStart"/>
            <w:r w:rsidRPr="00E67BBA">
              <w:rPr>
                <w:rFonts w:ascii="Times New Roman" w:eastAsia="Calibri" w:hAnsi="Times New Roman" w:cs="Times New Roman"/>
                <w:bCs/>
                <w:sz w:val="24"/>
                <w:szCs w:val="26"/>
                <w:lang w:eastAsia="en-US"/>
              </w:rPr>
              <w:t>авто-мобильной</w:t>
            </w:r>
            <w:proofErr w:type="gramEnd"/>
            <w:r w:rsidRPr="00E67BBA">
              <w:rPr>
                <w:rFonts w:ascii="Times New Roman" w:eastAsia="Calibri" w:hAnsi="Times New Roman" w:cs="Times New Roman"/>
                <w:bCs/>
                <w:sz w:val="24"/>
                <w:szCs w:val="26"/>
                <w:lang w:eastAsia="en-US"/>
              </w:rPr>
              <w:t xml:space="preserve"> дороги, (участка)</w:t>
            </w:r>
          </w:p>
        </w:tc>
        <w:tc>
          <w:tcPr>
            <w:tcW w:w="65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Ширина полосы отвода с каждой стороны </w:t>
            </w:r>
            <w:proofErr w:type="gramStart"/>
            <w:r w:rsidRPr="00E67BBA">
              <w:rPr>
                <w:rFonts w:ascii="Times New Roman" w:eastAsia="Calibri" w:hAnsi="Times New Roman" w:cs="Times New Roman"/>
                <w:bCs/>
                <w:sz w:val="24"/>
                <w:szCs w:val="26"/>
                <w:lang w:eastAsia="en-US"/>
              </w:rPr>
              <w:t>авто-мобильной</w:t>
            </w:r>
            <w:proofErr w:type="gramEnd"/>
            <w:r w:rsidRPr="00E67BBA">
              <w:rPr>
                <w:rFonts w:ascii="Times New Roman" w:eastAsia="Calibri" w:hAnsi="Times New Roman" w:cs="Times New Roman"/>
                <w:bCs/>
                <w:sz w:val="24"/>
                <w:szCs w:val="26"/>
                <w:lang w:eastAsia="en-US"/>
              </w:rPr>
              <w:t xml:space="preserve"> дороги (участка), м</w:t>
            </w:r>
          </w:p>
        </w:tc>
        <w:tc>
          <w:tcPr>
            <w:tcW w:w="13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Примечание</w:t>
            </w:r>
          </w:p>
        </w:tc>
      </w:tr>
      <w:tr w:rsidR="00E67BBA" w:rsidRPr="00E67BBA" w:rsidTr="00E67BBA">
        <w:trPr>
          <w:trHeight w:val="20"/>
          <w:tblHeader/>
        </w:trPr>
        <w:tc>
          <w:tcPr>
            <w:tcW w:w="198" w:type="pct"/>
            <w:vMerge/>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p>
        </w:tc>
        <w:tc>
          <w:tcPr>
            <w:tcW w:w="650" w:type="pct"/>
            <w:vMerge/>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p>
        </w:tc>
        <w:tc>
          <w:tcPr>
            <w:tcW w:w="644" w:type="pct"/>
            <w:vMerge/>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p>
        </w:tc>
        <w:tc>
          <w:tcPr>
            <w:tcW w:w="378"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начало, </w:t>
            </w:r>
            <w:proofErr w:type="gramStart"/>
            <w:r w:rsidRPr="00E67BBA">
              <w:rPr>
                <w:rFonts w:ascii="Times New Roman" w:eastAsia="Calibri" w:hAnsi="Times New Roman" w:cs="Times New Roman"/>
                <w:bCs/>
                <w:sz w:val="24"/>
                <w:szCs w:val="26"/>
                <w:lang w:eastAsia="en-US"/>
              </w:rPr>
              <w:t>км</w:t>
            </w:r>
            <w:proofErr w:type="gramEnd"/>
          </w:p>
        </w:tc>
        <w:tc>
          <w:tcPr>
            <w:tcW w:w="465" w:type="pct"/>
            <w:gridSpan w:val="2"/>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конец, </w:t>
            </w:r>
            <w:proofErr w:type="gramStart"/>
            <w:r w:rsidRPr="00E67BBA">
              <w:rPr>
                <w:rFonts w:ascii="Times New Roman" w:eastAsia="Calibri" w:hAnsi="Times New Roman" w:cs="Times New Roman"/>
                <w:bCs/>
                <w:sz w:val="24"/>
                <w:szCs w:val="26"/>
                <w:lang w:eastAsia="en-US"/>
              </w:rPr>
              <w:t>км</w:t>
            </w:r>
            <w:proofErr w:type="gramEnd"/>
          </w:p>
        </w:tc>
        <w:tc>
          <w:tcPr>
            <w:tcW w:w="610" w:type="pct"/>
            <w:vMerge/>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p>
        </w:tc>
        <w:tc>
          <w:tcPr>
            <w:tcW w:w="657" w:type="pct"/>
            <w:vMerge/>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p>
        </w:tc>
        <w:tc>
          <w:tcPr>
            <w:tcW w:w="1399" w:type="pct"/>
            <w:vMerge/>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
                <w:bCs/>
                <w:sz w:val="24"/>
                <w:szCs w:val="26"/>
                <w:lang w:eastAsia="en-US"/>
              </w:rPr>
            </w:pPr>
          </w:p>
        </w:tc>
      </w:tr>
      <w:tr w:rsidR="00E67BBA" w:rsidRPr="00E67BBA" w:rsidTr="00E67BBA">
        <w:trPr>
          <w:trHeight w:val="20"/>
        </w:trPr>
        <w:tc>
          <w:tcPr>
            <w:tcW w:w="198" w:type="pct"/>
            <w:vMerge/>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50" w:type="pct"/>
            <w:vMerge/>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44" w:type="pct"/>
            <w:vMerge/>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78" w:type="pct"/>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4,8</w:t>
            </w:r>
          </w:p>
        </w:tc>
        <w:tc>
          <w:tcPr>
            <w:tcW w:w="465" w:type="pct"/>
            <w:gridSpan w:val="2"/>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6,8</w:t>
            </w:r>
          </w:p>
        </w:tc>
        <w:tc>
          <w:tcPr>
            <w:tcW w:w="610" w:type="pct"/>
            <w:tcBorders>
              <w:top w:val="single" w:sz="4" w:space="0" w:color="auto"/>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657" w:type="pct"/>
            <w:tcBorders>
              <w:top w:val="single" w:sz="4" w:space="0" w:color="auto"/>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50</w:t>
            </w:r>
          </w:p>
        </w:tc>
        <w:tc>
          <w:tcPr>
            <w:tcW w:w="1399" w:type="pct"/>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w:t>
            </w:r>
          </w:p>
        </w:tc>
      </w:tr>
      <w:tr w:rsidR="00E67BBA" w:rsidRPr="00E67BBA" w:rsidTr="00E67BBA">
        <w:trPr>
          <w:trHeight w:val="20"/>
        </w:trPr>
        <w:tc>
          <w:tcPr>
            <w:tcW w:w="198" w:type="pct"/>
            <w:vMerge/>
            <w:tcBorders>
              <w:top w:val="nil"/>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50" w:type="pct"/>
            <w:vMerge/>
            <w:tcBorders>
              <w:top w:val="nil"/>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44" w:type="pct"/>
            <w:vMerge/>
            <w:tcBorders>
              <w:top w:val="nil"/>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78"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6,8</w:t>
            </w:r>
          </w:p>
        </w:tc>
        <w:tc>
          <w:tcPr>
            <w:tcW w:w="465" w:type="pct"/>
            <w:gridSpan w:val="2"/>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7,5</w:t>
            </w:r>
          </w:p>
        </w:tc>
        <w:tc>
          <w:tcPr>
            <w:tcW w:w="610"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657"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1399"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д. Нижний Курлугаш</w:t>
            </w:r>
          </w:p>
        </w:tc>
      </w:tr>
      <w:tr w:rsidR="00E67BBA" w:rsidRPr="00E67BBA" w:rsidTr="00E67BBA">
        <w:trPr>
          <w:trHeight w:val="20"/>
        </w:trPr>
        <w:tc>
          <w:tcPr>
            <w:tcW w:w="198" w:type="pct"/>
            <w:vMerge/>
            <w:tcBorders>
              <w:top w:val="nil"/>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50" w:type="pct"/>
            <w:vMerge/>
            <w:tcBorders>
              <w:top w:val="nil"/>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44" w:type="pct"/>
            <w:vMerge/>
            <w:tcBorders>
              <w:top w:val="nil"/>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78"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7,5</w:t>
            </w:r>
          </w:p>
        </w:tc>
        <w:tc>
          <w:tcPr>
            <w:tcW w:w="465" w:type="pct"/>
            <w:gridSpan w:val="2"/>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12,4</w:t>
            </w:r>
          </w:p>
        </w:tc>
        <w:tc>
          <w:tcPr>
            <w:tcW w:w="610"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657"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50</w:t>
            </w:r>
          </w:p>
        </w:tc>
        <w:tc>
          <w:tcPr>
            <w:tcW w:w="1399"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w:t>
            </w:r>
          </w:p>
        </w:tc>
      </w:tr>
      <w:tr w:rsidR="00E67BBA" w:rsidRPr="00E67BBA" w:rsidTr="00E67BBA">
        <w:trPr>
          <w:trHeight w:val="20"/>
        </w:trPr>
        <w:tc>
          <w:tcPr>
            <w:tcW w:w="198" w:type="pct"/>
            <w:vMerge/>
            <w:tcBorders>
              <w:top w:val="nil"/>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50" w:type="pct"/>
            <w:vMerge/>
            <w:tcBorders>
              <w:top w:val="nil"/>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44" w:type="pct"/>
            <w:vMerge/>
            <w:tcBorders>
              <w:top w:val="nil"/>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78"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12,4</w:t>
            </w:r>
          </w:p>
        </w:tc>
        <w:tc>
          <w:tcPr>
            <w:tcW w:w="465" w:type="pct"/>
            <w:gridSpan w:val="2"/>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13,65</w:t>
            </w:r>
          </w:p>
        </w:tc>
        <w:tc>
          <w:tcPr>
            <w:tcW w:w="610"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657"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1399"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 Нижние Сиры</w:t>
            </w:r>
          </w:p>
        </w:tc>
      </w:tr>
      <w:tr w:rsidR="00E67BBA" w:rsidRPr="00E67BBA" w:rsidTr="00E67BBA">
        <w:trPr>
          <w:trHeight w:val="20"/>
        </w:trPr>
        <w:tc>
          <w:tcPr>
            <w:tcW w:w="198" w:type="pct"/>
            <w:vMerge/>
            <w:tcBorders>
              <w:top w:val="nil"/>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50" w:type="pct"/>
            <w:vMerge/>
            <w:tcBorders>
              <w:top w:val="nil"/>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44" w:type="pct"/>
            <w:vMerge/>
            <w:tcBorders>
              <w:top w:val="nil"/>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78"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13,65</w:t>
            </w:r>
          </w:p>
        </w:tc>
        <w:tc>
          <w:tcPr>
            <w:tcW w:w="465" w:type="pct"/>
            <w:gridSpan w:val="2"/>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16,45</w:t>
            </w:r>
          </w:p>
        </w:tc>
        <w:tc>
          <w:tcPr>
            <w:tcW w:w="610"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657"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50</w:t>
            </w:r>
          </w:p>
        </w:tc>
        <w:tc>
          <w:tcPr>
            <w:tcW w:w="1399"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w:t>
            </w:r>
          </w:p>
        </w:tc>
      </w:tr>
      <w:tr w:rsidR="00E67BBA" w:rsidRPr="00E67BBA" w:rsidTr="00E67BBA">
        <w:trPr>
          <w:trHeight w:val="20"/>
        </w:trPr>
        <w:tc>
          <w:tcPr>
            <w:tcW w:w="198" w:type="pct"/>
            <w:vMerge/>
            <w:tcBorders>
              <w:top w:val="nil"/>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50" w:type="pct"/>
            <w:vMerge/>
            <w:tcBorders>
              <w:top w:val="nil"/>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44" w:type="pct"/>
            <w:vMerge/>
            <w:tcBorders>
              <w:top w:val="nil"/>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78"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16,45</w:t>
            </w:r>
          </w:p>
        </w:tc>
        <w:tc>
          <w:tcPr>
            <w:tcW w:w="465" w:type="pct"/>
            <w:gridSpan w:val="2"/>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17</w:t>
            </w:r>
          </w:p>
        </w:tc>
        <w:tc>
          <w:tcPr>
            <w:tcW w:w="610"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657"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1399"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д. Верхние Сиры</w:t>
            </w:r>
          </w:p>
        </w:tc>
      </w:tr>
      <w:tr w:rsidR="00E67BBA" w:rsidRPr="00E67BBA" w:rsidTr="00E67BBA">
        <w:trPr>
          <w:trHeight w:val="20"/>
        </w:trPr>
        <w:tc>
          <w:tcPr>
            <w:tcW w:w="198" w:type="pct"/>
            <w:vMerge w:val="restart"/>
            <w:tcBorders>
              <w:top w:val="nil"/>
              <w:left w:val="single" w:sz="4" w:space="0" w:color="auto"/>
              <w:bottom w:val="single" w:sz="4" w:space="0" w:color="000000"/>
              <w:right w:val="single" w:sz="4" w:space="0" w:color="auto"/>
            </w:tcBorders>
            <w:shd w:val="clear" w:color="auto" w:fill="auto"/>
            <w:noWrap/>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103</w:t>
            </w:r>
          </w:p>
        </w:tc>
        <w:tc>
          <w:tcPr>
            <w:tcW w:w="650" w:type="pct"/>
            <w:vMerge w:val="restart"/>
            <w:tcBorders>
              <w:top w:val="nil"/>
              <w:left w:val="single" w:sz="4" w:space="0" w:color="auto"/>
              <w:bottom w:val="single" w:sz="4" w:space="0" w:color="000000"/>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Таштып - Верхняя</w:t>
            </w:r>
            <w:proofErr w:type="gramStart"/>
            <w:r w:rsidRPr="00E67BBA">
              <w:rPr>
                <w:rFonts w:ascii="Times New Roman" w:eastAsia="Calibri" w:hAnsi="Times New Roman" w:cs="Times New Roman"/>
                <w:bCs/>
                <w:sz w:val="24"/>
                <w:szCs w:val="26"/>
                <w:lang w:eastAsia="en-US"/>
              </w:rPr>
              <w:t xml:space="preserve"> С</w:t>
            </w:r>
            <w:proofErr w:type="gramEnd"/>
            <w:r w:rsidRPr="00E67BBA">
              <w:rPr>
                <w:rFonts w:ascii="Times New Roman" w:eastAsia="Calibri" w:hAnsi="Times New Roman" w:cs="Times New Roman"/>
                <w:bCs/>
                <w:sz w:val="24"/>
                <w:szCs w:val="26"/>
                <w:lang w:eastAsia="en-US"/>
              </w:rPr>
              <w:t>ея - Матур (с подъездом от автодороги Абакан - Ак-Довурак до с. Таштып км 0 - км 2,6)</w:t>
            </w:r>
          </w:p>
        </w:tc>
        <w:tc>
          <w:tcPr>
            <w:tcW w:w="644" w:type="pct"/>
            <w:vMerge w:val="restart"/>
            <w:tcBorders>
              <w:top w:val="nil"/>
              <w:left w:val="single" w:sz="4" w:space="0" w:color="auto"/>
              <w:bottom w:val="single" w:sz="4" w:space="0" w:color="000000"/>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41,6</w:t>
            </w:r>
          </w:p>
        </w:tc>
        <w:tc>
          <w:tcPr>
            <w:tcW w:w="378"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465" w:type="pct"/>
            <w:gridSpan w:val="2"/>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17,6</w:t>
            </w:r>
          </w:p>
        </w:tc>
        <w:tc>
          <w:tcPr>
            <w:tcW w:w="610"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w:t>
            </w:r>
          </w:p>
        </w:tc>
        <w:tc>
          <w:tcPr>
            <w:tcW w:w="657"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50</w:t>
            </w:r>
          </w:p>
        </w:tc>
        <w:tc>
          <w:tcPr>
            <w:tcW w:w="1399"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w:t>
            </w:r>
          </w:p>
        </w:tc>
      </w:tr>
      <w:tr w:rsidR="00E67BBA" w:rsidRPr="00E67BBA" w:rsidTr="00E67BBA">
        <w:trPr>
          <w:trHeight w:val="20"/>
        </w:trPr>
        <w:tc>
          <w:tcPr>
            <w:tcW w:w="198"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50"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44"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78"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17,6</w:t>
            </w:r>
          </w:p>
        </w:tc>
        <w:tc>
          <w:tcPr>
            <w:tcW w:w="465" w:type="pct"/>
            <w:gridSpan w:val="2"/>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18,6</w:t>
            </w:r>
          </w:p>
        </w:tc>
        <w:tc>
          <w:tcPr>
            <w:tcW w:w="610"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w:t>
            </w:r>
          </w:p>
        </w:tc>
        <w:tc>
          <w:tcPr>
            <w:tcW w:w="657"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1399"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д. Верхняя</w:t>
            </w:r>
            <w:proofErr w:type="gramStart"/>
            <w:r w:rsidRPr="00E67BBA">
              <w:rPr>
                <w:rFonts w:ascii="Times New Roman" w:eastAsia="Calibri" w:hAnsi="Times New Roman" w:cs="Times New Roman"/>
                <w:bCs/>
                <w:sz w:val="24"/>
                <w:szCs w:val="26"/>
                <w:lang w:eastAsia="en-US"/>
              </w:rPr>
              <w:t xml:space="preserve"> С</w:t>
            </w:r>
            <w:proofErr w:type="gramEnd"/>
            <w:r w:rsidRPr="00E67BBA">
              <w:rPr>
                <w:rFonts w:ascii="Times New Roman" w:eastAsia="Calibri" w:hAnsi="Times New Roman" w:cs="Times New Roman"/>
                <w:bCs/>
                <w:sz w:val="24"/>
                <w:szCs w:val="26"/>
                <w:lang w:eastAsia="en-US"/>
              </w:rPr>
              <w:t>ея</w:t>
            </w:r>
          </w:p>
        </w:tc>
      </w:tr>
      <w:tr w:rsidR="00E67BBA" w:rsidRPr="00E67BBA" w:rsidTr="00E67BBA">
        <w:trPr>
          <w:trHeight w:val="20"/>
        </w:trPr>
        <w:tc>
          <w:tcPr>
            <w:tcW w:w="198"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50"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44"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78"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18,6</w:t>
            </w:r>
          </w:p>
        </w:tc>
        <w:tc>
          <w:tcPr>
            <w:tcW w:w="465" w:type="pct"/>
            <w:gridSpan w:val="2"/>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22,45</w:t>
            </w:r>
          </w:p>
        </w:tc>
        <w:tc>
          <w:tcPr>
            <w:tcW w:w="610"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w:t>
            </w:r>
          </w:p>
        </w:tc>
        <w:tc>
          <w:tcPr>
            <w:tcW w:w="657"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50</w:t>
            </w:r>
          </w:p>
        </w:tc>
        <w:tc>
          <w:tcPr>
            <w:tcW w:w="1399"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w:t>
            </w:r>
          </w:p>
        </w:tc>
      </w:tr>
      <w:tr w:rsidR="00E67BBA" w:rsidRPr="00E67BBA" w:rsidTr="00E67BBA">
        <w:trPr>
          <w:trHeight w:val="20"/>
        </w:trPr>
        <w:tc>
          <w:tcPr>
            <w:tcW w:w="198"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50"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44"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78"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22,45</w:t>
            </w:r>
          </w:p>
        </w:tc>
        <w:tc>
          <w:tcPr>
            <w:tcW w:w="465" w:type="pct"/>
            <w:gridSpan w:val="2"/>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22,82</w:t>
            </w:r>
          </w:p>
        </w:tc>
        <w:tc>
          <w:tcPr>
            <w:tcW w:w="610"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w:t>
            </w:r>
          </w:p>
        </w:tc>
        <w:tc>
          <w:tcPr>
            <w:tcW w:w="657"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50</w:t>
            </w:r>
          </w:p>
        </w:tc>
        <w:tc>
          <w:tcPr>
            <w:tcW w:w="1399"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только слева</w:t>
            </w:r>
          </w:p>
        </w:tc>
      </w:tr>
      <w:tr w:rsidR="00E67BBA" w:rsidRPr="00E67BBA" w:rsidTr="00E67BBA">
        <w:trPr>
          <w:trHeight w:val="20"/>
        </w:trPr>
        <w:tc>
          <w:tcPr>
            <w:tcW w:w="198"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50"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44"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78"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22,45</w:t>
            </w:r>
          </w:p>
        </w:tc>
        <w:tc>
          <w:tcPr>
            <w:tcW w:w="465" w:type="pct"/>
            <w:gridSpan w:val="2"/>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22,82</w:t>
            </w:r>
          </w:p>
        </w:tc>
        <w:tc>
          <w:tcPr>
            <w:tcW w:w="610"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w:t>
            </w:r>
          </w:p>
        </w:tc>
        <w:tc>
          <w:tcPr>
            <w:tcW w:w="657"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1399"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справа д. Шепчул</w:t>
            </w:r>
          </w:p>
        </w:tc>
      </w:tr>
      <w:tr w:rsidR="00E67BBA" w:rsidRPr="00E67BBA" w:rsidTr="00E67BBA">
        <w:trPr>
          <w:trHeight w:val="20"/>
        </w:trPr>
        <w:tc>
          <w:tcPr>
            <w:tcW w:w="198" w:type="pct"/>
            <w:vMerge/>
            <w:tcBorders>
              <w:top w:val="single" w:sz="4" w:space="0" w:color="auto"/>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50" w:type="pct"/>
            <w:vMerge/>
            <w:tcBorders>
              <w:top w:val="single" w:sz="4" w:space="0" w:color="auto"/>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44" w:type="pct"/>
            <w:vMerge/>
            <w:tcBorders>
              <w:top w:val="single" w:sz="4" w:space="0" w:color="auto"/>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78" w:type="pct"/>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22,82</w:t>
            </w:r>
          </w:p>
        </w:tc>
        <w:tc>
          <w:tcPr>
            <w:tcW w:w="465" w:type="pct"/>
            <w:gridSpan w:val="2"/>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23,3</w:t>
            </w:r>
          </w:p>
        </w:tc>
        <w:tc>
          <w:tcPr>
            <w:tcW w:w="610"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w:t>
            </w:r>
          </w:p>
        </w:tc>
        <w:tc>
          <w:tcPr>
            <w:tcW w:w="657"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50</w:t>
            </w:r>
          </w:p>
        </w:tc>
        <w:tc>
          <w:tcPr>
            <w:tcW w:w="1399"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w:t>
            </w:r>
          </w:p>
        </w:tc>
      </w:tr>
      <w:tr w:rsidR="00E67BBA" w:rsidRPr="00E67BBA" w:rsidTr="00E67BBA">
        <w:trPr>
          <w:trHeight w:val="20"/>
        </w:trPr>
        <w:tc>
          <w:tcPr>
            <w:tcW w:w="198" w:type="pct"/>
            <w:vMerge/>
            <w:tcBorders>
              <w:top w:val="single" w:sz="4" w:space="0" w:color="auto"/>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50" w:type="pct"/>
            <w:vMerge/>
            <w:tcBorders>
              <w:top w:val="single" w:sz="4" w:space="0" w:color="auto"/>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44" w:type="pct"/>
            <w:vMerge/>
            <w:tcBorders>
              <w:top w:val="single" w:sz="4" w:space="0" w:color="auto"/>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78" w:type="pct"/>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65" w:type="pct"/>
            <w:gridSpan w:val="2"/>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10" w:type="pct"/>
            <w:tcBorders>
              <w:top w:val="single" w:sz="4" w:space="0" w:color="auto"/>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57" w:type="pct"/>
            <w:tcBorders>
              <w:top w:val="single" w:sz="4" w:space="0" w:color="auto"/>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399" w:type="pct"/>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trPr>
        <w:tc>
          <w:tcPr>
            <w:tcW w:w="198" w:type="pct"/>
            <w:vMerge/>
            <w:tcBorders>
              <w:top w:val="single" w:sz="4" w:space="0" w:color="auto"/>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50" w:type="pct"/>
            <w:vMerge/>
            <w:tcBorders>
              <w:top w:val="single" w:sz="4" w:space="0" w:color="auto"/>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44" w:type="pct"/>
            <w:vMerge/>
            <w:tcBorders>
              <w:top w:val="single" w:sz="4" w:space="0" w:color="auto"/>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78" w:type="pct"/>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65" w:type="pct"/>
            <w:gridSpan w:val="2"/>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10" w:type="pct"/>
            <w:tcBorders>
              <w:top w:val="single" w:sz="4" w:space="0" w:color="auto"/>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57" w:type="pct"/>
            <w:tcBorders>
              <w:top w:val="single" w:sz="4" w:space="0" w:color="auto"/>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399" w:type="pct"/>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trPr>
        <w:tc>
          <w:tcPr>
            <w:tcW w:w="198" w:type="pct"/>
            <w:vMerge/>
            <w:tcBorders>
              <w:top w:val="single" w:sz="4" w:space="0" w:color="auto"/>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50" w:type="pct"/>
            <w:vMerge/>
            <w:tcBorders>
              <w:top w:val="single" w:sz="4" w:space="0" w:color="auto"/>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44" w:type="pct"/>
            <w:vMerge/>
            <w:tcBorders>
              <w:top w:val="single" w:sz="4" w:space="0" w:color="auto"/>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78" w:type="pct"/>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465" w:type="pct"/>
            <w:gridSpan w:val="2"/>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10" w:type="pct"/>
            <w:tcBorders>
              <w:top w:val="single" w:sz="4" w:space="0" w:color="auto"/>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57" w:type="pct"/>
            <w:tcBorders>
              <w:top w:val="single" w:sz="4" w:space="0" w:color="auto"/>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399" w:type="pct"/>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trPr>
        <w:tc>
          <w:tcPr>
            <w:tcW w:w="198"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50"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44"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78" w:type="pct"/>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23,3</w:t>
            </w:r>
          </w:p>
        </w:tc>
        <w:tc>
          <w:tcPr>
            <w:tcW w:w="465" w:type="pct"/>
            <w:gridSpan w:val="2"/>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32,2</w:t>
            </w:r>
          </w:p>
        </w:tc>
        <w:tc>
          <w:tcPr>
            <w:tcW w:w="610" w:type="pct"/>
            <w:tcBorders>
              <w:top w:val="single" w:sz="4" w:space="0" w:color="auto"/>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657" w:type="pct"/>
            <w:tcBorders>
              <w:top w:val="single" w:sz="4" w:space="0" w:color="auto"/>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50</w:t>
            </w:r>
          </w:p>
        </w:tc>
        <w:tc>
          <w:tcPr>
            <w:tcW w:w="1399" w:type="pct"/>
            <w:tcBorders>
              <w:top w:val="single" w:sz="4" w:space="0" w:color="auto"/>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w:t>
            </w:r>
          </w:p>
        </w:tc>
      </w:tr>
      <w:tr w:rsidR="00E67BBA" w:rsidRPr="00E67BBA" w:rsidTr="00E67BBA">
        <w:trPr>
          <w:trHeight w:val="20"/>
        </w:trPr>
        <w:tc>
          <w:tcPr>
            <w:tcW w:w="198"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50"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44"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78"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32,2</w:t>
            </w:r>
          </w:p>
        </w:tc>
        <w:tc>
          <w:tcPr>
            <w:tcW w:w="465" w:type="pct"/>
            <w:gridSpan w:val="2"/>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38,2</w:t>
            </w:r>
          </w:p>
        </w:tc>
        <w:tc>
          <w:tcPr>
            <w:tcW w:w="610"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w:t>
            </w:r>
          </w:p>
        </w:tc>
        <w:tc>
          <w:tcPr>
            <w:tcW w:w="657"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25</w:t>
            </w:r>
          </w:p>
        </w:tc>
        <w:tc>
          <w:tcPr>
            <w:tcW w:w="1399"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w:t>
            </w:r>
          </w:p>
        </w:tc>
      </w:tr>
      <w:tr w:rsidR="00E67BBA" w:rsidRPr="00E67BBA" w:rsidTr="00E67BBA">
        <w:trPr>
          <w:trHeight w:val="20"/>
        </w:trPr>
        <w:tc>
          <w:tcPr>
            <w:tcW w:w="198"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50"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44"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78"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38,2</w:t>
            </w:r>
          </w:p>
        </w:tc>
        <w:tc>
          <w:tcPr>
            <w:tcW w:w="465" w:type="pct"/>
            <w:gridSpan w:val="2"/>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38,994</w:t>
            </w:r>
          </w:p>
        </w:tc>
        <w:tc>
          <w:tcPr>
            <w:tcW w:w="610"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w:t>
            </w:r>
          </w:p>
        </w:tc>
        <w:tc>
          <w:tcPr>
            <w:tcW w:w="657"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1399"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 Матур</w:t>
            </w:r>
          </w:p>
        </w:tc>
      </w:tr>
      <w:tr w:rsidR="00E67BBA" w:rsidRPr="00E67BBA" w:rsidTr="00E67BBA">
        <w:trPr>
          <w:trHeight w:val="20"/>
        </w:trPr>
        <w:tc>
          <w:tcPr>
            <w:tcW w:w="848" w:type="pct"/>
            <w:gridSpan w:val="2"/>
            <w:vMerge w:val="restart"/>
            <w:tcBorders>
              <w:top w:val="nil"/>
              <w:left w:val="single" w:sz="4" w:space="0" w:color="auto"/>
              <w:bottom w:val="single" w:sz="4" w:space="0" w:color="000000"/>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Матур - Верх-Таштып</w:t>
            </w:r>
          </w:p>
        </w:tc>
        <w:tc>
          <w:tcPr>
            <w:tcW w:w="644" w:type="pct"/>
            <w:vMerge w:val="restart"/>
            <w:tcBorders>
              <w:top w:val="nil"/>
              <w:left w:val="single" w:sz="4" w:space="0" w:color="auto"/>
              <w:bottom w:val="single" w:sz="4" w:space="0" w:color="000000"/>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21,2</w:t>
            </w:r>
          </w:p>
        </w:tc>
        <w:tc>
          <w:tcPr>
            <w:tcW w:w="378"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465" w:type="pct"/>
            <w:gridSpan w:val="2"/>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1,22</w:t>
            </w:r>
          </w:p>
        </w:tc>
        <w:tc>
          <w:tcPr>
            <w:tcW w:w="610"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w:t>
            </w:r>
          </w:p>
        </w:tc>
        <w:tc>
          <w:tcPr>
            <w:tcW w:w="657"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1399"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 Матур</w:t>
            </w:r>
          </w:p>
        </w:tc>
      </w:tr>
      <w:tr w:rsidR="00E67BBA" w:rsidRPr="00E67BBA" w:rsidTr="00E67BBA">
        <w:trPr>
          <w:trHeight w:val="20"/>
        </w:trPr>
        <w:tc>
          <w:tcPr>
            <w:tcW w:w="848" w:type="pct"/>
            <w:gridSpan w:val="2"/>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44"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78"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1,22</w:t>
            </w:r>
          </w:p>
        </w:tc>
        <w:tc>
          <w:tcPr>
            <w:tcW w:w="465" w:type="pct"/>
            <w:gridSpan w:val="2"/>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20,05</w:t>
            </w:r>
          </w:p>
        </w:tc>
        <w:tc>
          <w:tcPr>
            <w:tcW w:w="610"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w:t>
            </w:r>
          </w:p>
        </w:tc>
        <w:tc>
          <w:tcPr>
            <w:tcW w:w="657"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25</w:t>
            </w:r>
          </w:p>
        </w:tc>
        <w:tc>
          <w:tcPr>
            <w:tcW w:w="1399"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w:t>
            </w:r>
          </w:p>
        </w:tc>
      </w:tr>
      <w:tr w:rsidR="00E67BBA" w:rsidRPr="00E67BBA" w:rsidTr="00E67BBA">
        <w:trPr>
          <w:trHeight w:val="20"/>
        </w:trPr>
        <w:tc>
          <w:tcPr>
            <w:tcW w:w="848" w:type="pct"/>
            <w:gridSpan w:val="2"/>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44" w:type="pct"/>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378"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20,05</w:t>
            </w:r>
          </w:p>
        </w:tc>
        <w:tc>
          <w:tcPr>
            <w:tcW w:w="465" w:type="pct"/>
            <w:gridSpan w:val="2"/>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21,183</w:t>
            </w:r>
          </w:p>
        </w:tc>
        <w:tc>
          <w:tcPr>
            <w:tcW w:w="610"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w:t>
            </w:r>
          </w:p>
        </w:tc>
        <w:tc>
          <w:tcPr>
            <w:tcW w:w="657"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1399"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 Верх-Таштып</w:t>
            </w:r>
          </w:p>
        </w:tc>
      </w:tr>
      <w:tr w:rsidR="00E67BBA" w:rsidRPr="00E67BBA" w:rsidTr="00E67BBA">
        <w:trPr>
          <w:trHeight w:val="20"/>
        </w:trPr>
        <w:tc>
          <w:tcPr>
            <w:tcW w:w="848" w:type="pct"/>
            <w:gridSpan w:val="2"/>
            <w:vMerge w:val="restart"/>
            <w:tcBorders>
              <w:top w:val="nil"/>
              <w:left w:val="single" w:sz="4" w:space="0" w:color="auto"/>
              <w:bottom w:val="single" w:sz="4" w:space="0" w:color="000000"/>
              <w:right w:val="single" w:sz="4" w:space="0" w:color="auto"/>
            </w:tcBorders>
            <w:shd w:val="clear" w:color="auto" w:fill="auto"/>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Матур - Нижний </w:t>
            </w:r>
            <w:r w:rsidRPr="00E67BBA">
              <w:rPr>
                <w:rFonts w:ascii="Times New Roman" w:eastAsia="Calibri" w:hAnsi="Times New Roman" w:cs="Times New Roman"/>
                <w:bCs/>
                <w:sz w:val="24"/>
                <w:szCs w:val="26"/>
                <w:lang w:eastAsia="en-US"/>
              </w:rPr>
              <w:lastRenderedPageBreak/>
              <w:t>Матур</w:t>
            </w:r>
          </w:p>
        </w:tc>
        <w:tc>
          <w:tcPr>
            <w:tcW w:w="1022" w:type="pct"/>
            <w:gridSpan w:val="2"/>
            <w:vMerge w:val="restart"/>
            <w:tcBorders>
              <w:top w:val="nil"/>
              <w:left w:val="single" w:sz="4" w:space="0" w:color="auto"/>
              <w:bottom w:val="single" w:sz="4" w:space="0" w:color="000000"/>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lastRenderedPageBreak/>
              <w:t>4</w:t>
            </w:r>
          </w:p>
        </w:tc>
        <w:tc>
          <w:tcPr>
            <w:tcW w:w="177"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287"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1,4</w:t>
            </w:r>
          </w:p>
        </w:tc>
        <w:tc>
          <w:tcPr>
            <w:tcW w:w="610"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657"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1399"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 Матур</w:t>
            </w:r>
          </w:p>
        </w:tc>
      </w:tr>
      <w:tr w:rsidR="00E67BBA" w:rsidRPr="00E67BBA" w:rsidTr="00E67BBA">
        <w:trPr>
          <w:trHeight w:val="20"/>
        </w:trPr>
        <w:tc>
          <w:tcPr>
            <w:tcW w:w="848" w:type="pct"/>
            <w:gridSpan w:val="2"/>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022" w:type="pct"/>
            <w:gridSpan w:val="2"/>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77"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1,4</w:t>
            </w:r>
          </w:p>
        </w:tc>
        <w:tc>
          <w:tcPr>
            <w:tcW w:w="287"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2,8</w:t>
            </w:r>
          </w:p>
        </w:tc>
        <w:tc>
          <w:tcPr>
            <w:tcW w:w="610"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657"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50</w:t>
            </w:r>
          </w:p>
        </w:tc>
        <w:tc>
          <w:tcPr>
            <w:tcW w:w="1399"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w:t>
            </w:r>
          </w:p>
        </w:tc>
      </w:tr>
      <w:tr w:rsidR="00E67BBA" w:rsidRPr="00E67BBA" w:rsidTr="00E67BBA">
        <w:trPr>
          <w:trHeight w:val="20"/>
        </w:trPr>
        <w:tc>
          <w:tcPr>
            <w:tcW w:w="848" w:type="pct"/>
            <w:gridSpan w:val="2"/>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022" w:type="pct"/>
            <w:gridSpan w:val="2"/>
            <w:vMerge/>
            <w:tcBorders>
              <w:top w:val="nil"/>
              <w:left w:val="single" w:sz="4" w:space="0" w:color="auto"/>
              <w:bottom w:val="single" w:sz="4" w:space="0" w:color="000000"/>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177"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2,8</w:t>
            </w:r>
          </w:p>
        </w:tc>
        <w:tc>
          <w:tcPr>
            <w:tcW w:w="287"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610"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w:t>
            </w:r>
          </w:p>
        </w:tc>
        <w:tc>
          <w:tcPr>
            <w:tcW w:w="657" w:type="pct"/>
            <w:tcBorders>
              <w:top w:val="nil"/>
              <w:left w:val="nil"/>
              <w:bottom w:val="single" w:sz="4" w:space="0" w:color="auto"/>
              <w:right w:val="single" w:sz="4" w:space="0" w:color="auto"/>
            </w:tcBorders>
            <w:shd w:val="clear" w:color="auto" w:fill="auto"/>
            <w:noWrap/>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1399" w:type="pct"/>
            <w:tcBorders>
              <w:top w:val="nil"/>
              <w:left w:val="nil"/>
              <w:bottom w:val="single" w:sz="4"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д. Нижний Матур</w:t>
            </w:r>
          </w:p>
        </w:tc>
      </w:tr>
    </w:tbl>
    <w:p w:rsidR="00E67BBA" w:rsidRPr="00E67BBA" w:rsidRDefault="00E67BBA" w:rsidP="00E67BBA">
      <w:pPr>
        <w:spacing w:after="0" w:line="240" w:lineRule="auto"/>
        <w:jc w:val="both"/>
        <w:rPr>
          <w:rFonts w:ascii="Times New Roman" w:eastAsia="Times New Roman" w:hAnsi="Times New Roman" w:cs="Times New Roman"/>
          <w:sz w:val="28"/>
          <w:szCs w:val="24"/>
        </w:rPr>
        <w:sectPr w:rsidR="00E67BBA" w:rsidRPr="00E67BBA" w:rsidSect="00E67BBA">
          <w:pgSz w:w="16838" w:h="11906" w:orient="landscape"/>
          <w:pgMar w:top="1701" w:right="1134" w:bottom="851" w:left="1134" w:header="709" w:footer="709" w:gutter="0"/>
          <w:cols w:space="708"/>
          <w:docGrid w:linePitch="382"/>
        </w:sectPr>
      </w:pPr>
    </w:p>
    <w:p w:rsidR="00E67BBA" w:rsidRPr="00E67BBA" w:rsidRDefault="00E67BBA" w:rsidP="005D529E">
      <w:pPr>
        <w:keepNext/>
        <w:keepLines/>
        <w:numPr>
          <w:ilvl w:val="4"/>
          <w:numId w:val="46"/>
        </w:numPr>
        <w:spacing w:after="0" w:line="240" w:lineRule="auto"/>
        <w:ind w:left="0" w:firstLine="0"/>
        <w:jc w:val="center"/>
        <w:outlineLvl w:val="4"/>
        <w:rPr>
          <w:rFonts w:ascii="Times New Roman" w:eastAsia="Times New Roman" w:hAnsi="Times New Roman" w:cs="Times New Roman"/>
          <w:b/>
          <w:sz w:val="28"/>
          <w:lang w:eastAsia="en-US"/>
        </w:rPr>
      </w:pPr>
      <w:bookmarkStart w:id="194" w:name="_Toc115097961"/>
      <w:r w:rsidRPr="00E67BBA">
        <w:rPr>
          <w:rFonts w:ascii="Times New Roman" w:eastAsia="Times New Roman" w:hAnsi="Times New Roman" w:cs="Times New Roman"/>
          <w:b/>
          <w:sz w:val="28"/>
          <w:lang w:eastAsia="en-US"/>
        </w:rPr>
        <w:lastRenderedPageBreak/>
        <w:t>Охранная зона линий и сооружений связи</w:t>
      </w:r>
      <w:bookmarkEnd w:id="194"/>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постановлению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 устанавливаются охранные зоны с особыми условиями использования: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w:t>
      </w:r>
      <w:proofErr w:type="gramEnd"/>
      <w:r w:rsidRPr="00E67BBA">
        <w:rPr>
          <w:rFonts w:ascii="Times New Roman" w:eastAsia="Times New Roman" w:hAnsi="Times New Roman" w:cs="Times New Roman"/>
          <w:sz w:val="28"/>
          <w:szCs w:val="24"/>
        </w:rPr>
        <w:t xml:space="preserve"> каналы (арыки) на 100 метров с каждой стороны;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б) создаются просеки в лесных массивах и зеленых насаждениях: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вдоль трассы кабеля связи - шириной не менее 6 метров (по 3 метра с каждой стороны от кабеля связи);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lastRenderedPageBreak/>
        <w:t>Правила охраны линий и сооружений связи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постановлению Правительства РФ от 09.06.1995 №578 "Об утверждении Правил охраны линий и сооружений связи Российской Федерации", устанавливаются правила охраны линий и сооружений связи.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пределах охранных зон без письменного согласия и присутствия представителей предприятий, эксплуатирующих линии связи или линии радиофикации, юридическим и физическим лицам запрещается: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рыбу,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отдельными якорями, цепями, лотами, волокушами и тралами;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ж) производить защиту подземных коммуникаций и коррозии без учета проходящих подземных кабельных линий связи.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 xml:space="preserve">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w:t>
      </w:r>
      <w:r w:rsidRPr="00E67BBA">
        <w:rPr>
          <w:rFonts w:ascii="Times New Roman" w:eastAsia="Times New Roman" w:hAnsi="Times New Roman" w:cs="Times New Roman"/>
          <w:sz w:val="28"/>
          <w:szCs w:val="24"/>
        </w:rPr>
        <w:lastRenderedPageBreak/>
        <w:t>связи, линий и сооружений радиофикации по согласованию с предприятиями, в ведении которых находятся эти</w:t>
      </w:r>
      <w:proofErr w:type="gramEnd"/>
      <w:r w:rsidRPr="00E67BBA">
        <w:rPr>
          <w:rFonts w:ascii="Times New Roman" w:eastAsia="Times New Roman" w:hAnsi="Times New Roman" w:cs="Times New Roman"/>
          <w:sz w:val="28"/>
          <w:szCs w:val="24"/>
        </w:rPr>
        <w:t xml:space="preserve"> линии и сооружения;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г) огораживать трассы линий связи, препятствуя свободному доступу к ним технического персонала;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д) самовольно подключаться к абонентской телефонной линии и линии радиофикации в целях пользования услугами связи;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Pr="00E67BBA">
        <w:rPr>
          <w:rFonts w:ascii="Times New Roman" w:eastAsia="Times New Roman" w:hAnsi="Times New Roman" w:cs="Times New Roman"/>
          <w:sz w:val="28"/>
          <w:szCs w:val="24"/>
        </w:rPr>
        <w:t>другое</w:t>
      </w:r>
      <w:proofErr w:type="gramEnd"/>
      <w:r w:rsidRPr="00E67BBA">
        <w:rPr>
          <w:rFonts w:ascii="Times New Roman" w:eastAsia="Times New Roman" w:hAnsi="Times New Roman" w:cs="Times New Roman"/>
          <w:sz w:val="28"/>
          <w:szCs w:val="24"/>
        </w:rPr>
        <w:t>).</w:t>
      </w:r>
    </w:p>
    <w:p w:rsidR="00E67BBA" w:rsidRPr="00E67BBA" w:rsidRDefault="00E67BBA" w:rsidP="00E67BBA">
      <w:pPr>
        <w:spacing w:after="0" w:line="240" w:lineRule="auto"/>
        <w:jc w:val="both"/>
        <w:rPr>
          <w:rFonts w:ascii="Times New Roman" w:eastAsia="Times New Roman" w:hAnsi="Times New Roman" w:cs="Times New Roman"/>
          <w:sz w:val="28"/>
          <w:szCs w:val="24"/>
        </w:rPr>
      </w:pPr>
    </w:p>
    <w:p w:rsidR="00E67BBA" w:rsidRPr="00E67BBA" w:rsidRDefault="00E67BBA" w:rsidP="005D529E">
      <w:pPr>
        <w:keepNext/>
        <w:keepLines/>
        <w:numPr>
          <w:ilvl w:val="4"/>
          <w:numId w:val="46"/>
        </w:numPr>
        <w:spacing w:after="0" w:line="240" w:lineRule="auto"/>
        <w:ind w:left="0" w:firstLine="0"/>
        <w:jc w:val="center"/>
        <w:outlineLvl w:val="4"/>
        <w:rPr>
          <w:rFonts w:ascii="Times New Roman" w:eastAsia="Times New Roman" w:hAnsi="Times New Roman" w:cs="Times New Roman"/>
          <w:b/>
          <w:sz w:val="28"/>
          <w:lang w:eastAsia="en-US"/>
        </w:rPr>
      </w:pPr>
      <w:r w:rsidRPr="00E67BBA">
        <w:rPr>
          <w:rFonts w:ascii="Times New Roman" w:eastAsia="Times New Roman" w:hAnsi="Times New Roman" w:cs="Times New Roman"/>
          <w:b/>
          <w:sz w:val="28"/>
          <w:lang w:eastAsia="en-US"/>
        </w:rPr>
        <w:t xml:space="preserve"> </w:t>
      </w:r>
      <w:bookmarkStart w:id="195" w:name="_Toc115097962"/>
      <w:r w:rsidRPr="00E67BBA">
        <w:rPr>
          <w:rFonts w:ascii="Times New Roman" w:eastAsia="Times New Roman" w:hAnsi="Times New Roman" w:cs="Times New Roman"/>
          <w:b/>
          <w:sz w:val="28"/>
          <w:lang w:eastAsia="en-US"/>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bookmarkEnd w:id="195"/>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Согласно статье 105 Земельного кодекса РФ № 136-ФЗ к зонам с особыми условиями использования территории относятся: зона охраняемого военного объекта, охранная зона военного объекта, запретные и специальные зоны.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Нормативно-правовым актом является положение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утвержденное постановлением Правительства Российской Федерации от 05.05.2014 № 405 (далее - Положение).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Уполномоченный орган исполнительной власти - Министерство обороны РФ.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i/>
          <w:iCs/>
          <w:sz w:val="28"/>
          <w:szCs w:val="24"/>
        </w:rPr>
        <w:t>Зона охраняемого военного объект</w:t>
      </w:r>
      <w:r w:rsidRPr="00E67BBA">
        <w:rPr>
          <w:rFonts w:ascii="Times New Roman" w:eastAsia="Times New Roman" w:hAnsi="Times New Roman" w:cs="Times New Roman"/>
          <w:sz w:val="28"/>
          <w:szCs w:val="24"/>
        </w:rPr>
        <w:t xml:space="preserve">а - это территория, в границах которой ограничивается строительство объектов капитального строительства, предусматривающих эксплуатацию оборудования, создающего искусственные, в том числе индустриальные, радиопомехи, а также использование стационарного или переносного приемо-передающего оборудования, препятствующего нормальному функционированию военного объекта; </w:t>
      </w:r>
      <w:proofErr w:type="gramStart"/>
      <w:r w:rsidRPr="00E67BBA">
        <w:rPr>
          <w:rFonts w:ascii="Times New Roman" w:eastAsia="Times New Roman" w:hAnsi="Times New Roman" w:cs="Times New Roman"/>
          <w:sz w:val="28"/>
          <w:szCs w:val="24"/>
        </w:rPr>
        <w:t xml:space="preserve">На территории зоны охраняемого военного объекта строительство объектов капитального строительства, ввод в эксплуатацию оборудования, </w:t>
      </w:r>
      <w:r w:rsidRPr="00E67BBA">
        <w:rPr>
          <w:rFonts w:ascii="Times New Roman" w:eastAsia="Times New Roman" w:hAnsi="Times New Roman" w:cs="Times New Roman"/>
          <w:sz w:val="28"/>
          <w:szCs w:val="24"/>
        </w:rPr>
        <w:lastRenderedPageBreak/>
        <w:t>создающего искусственные, в том числе индустриальные, радиопомехи, а также размещение и эксплуатация стационарного или переносного приемо-передающего оборудования с мощностью передатчиков более 5 Вт осуществляются исключительно по согласованию с федеральным органом исполнительной власти (федеральным государственным органом), в ведении которого находится военный объект.</w:t>
      </w:r>
      <w:proofErr w:type="gramEnd"/>
      <w:r w:rsidRPr="00E67BBA">
        <w:rPr>
          <w:rFonts w:ascii="Times New Roman" w:eastAsia="Times New Roman" w:hAnsi="Times New Roman" w:cs="Times New Roman"/>
          <w:sz w:val="28"/>
          <w:szCs w:val="24"/>
        </w:rPr>
        <w:t xml:space="preserve"> При этом параметры электромагнитной совместимости оборудования, создающего радиопомехи военному объекту, определяются по внешней границе зоны охраняемого военного объекта.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На территории зоны охраняемого военного объекта не допускается ликвидация дорог и переправ, а также осушение и отведение русел рек.</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i/>
          <w:iCs/>
          <w:sz w:val="28"/>
          <w:szCs w:val="24"/>
        </w:rPr>
        <w:t>Охранная зона военного объекта</w:t>
      </w:r>
      <w:r w:rsidRPr="00E67BBA">
        <w:rPr>
          <w:rFonts w:ascii="Times New Roman" w:eastAsia="Times New Roman" w:hAnsi="Times New Roman" w:cs="Times New Roman"/>
          <w:sz w:val="28"/>
          <w:szCs w:val="24"/>
        </w:rPr>
        <w:t xml:space="preserve"> - это территория, в границах которой принимаются особые меры по обеспечению безопасного функционирования и защите военного объекта, включающие меры по обеспечению безопасного хранения вооружения, военной техники, ракет и боеприпасов, а также иного имущества военного назначения при возникновении чрезвычайных ситуаций природного и техногенного характера или совершении террористического акта.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Граница охранной зоны военного объекта устанавливается в пределах запретной зоны (или в пределах зоны охраняемого военного объекта, если она установлена) на территории, непосредственно примыкающей к внешнему ограждению территории военного объекта или, если такое ограждение отсутствует, к его внешнему периметру.</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На территории охранной зоны военного объекта без специального разрешения федерального органа исполнительной власти (федерального государственного органа), в ведении которого находится военный объект, запрещается: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а) проживание и (или) нахождение физических лиц;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б) осуществление хозяйственной и иной деятельности в соответствии с настоящим Положением;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в) размещение объектов производственного, социально-бытового и иного назначения, устройство туристических лагерей и зон отдыха, размещение и оборудование стоянок автотранспорта, разведение открытого огня (костров), стрельба из любых видов оружия, использование взрывных устройств и пиротехнических средств, проведение земляных, строительных, мелиоративных, хозяйственных и иных работ, за исключением противопожарных и других мероприятий по обеспечению безопасности военного объекта, в том числе фитосанитарных мероприятий, любыми лицами</w:t>
      </w:r>
      <w:proofErr w:type="gramEnd"/>
      <w:r w:rsidRPr="00E67BBA">
        <w:rPr>
          <w:rFonts w:ascii="Times New Roman" w:eastAsia="Times New Roman" w:hAnsi="Times New Roman" w:cs="Times New Roman"/>
          <w:sz w:val="28"/>
          <w:szCs w:val="24"/>
        </w:rPr>
        <w:t xml:space="preserve">, за исключением лиц, обеспечивающих функционирование военного объекта или использующих его.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i/>
          <w:iCs/>
          <w:sz w:val="28"/>
          <w:szCs w:val="24"/>
        </w:rPr>
        <w:t>Запретная зона</w:t>
      </w:r>
      <w:r w:rsidRPr="00E67BBA">
        <w:rPr>
          <w:rFonts w:ascii="Times New Roman" w:eastAsia="Times New Roman" w:hAnsi="Times New Roman" w:cs="Times New Roman"/>
          <w:sz w:val="28"/>
          <w:szCs w:val="24"/>
        </w:rPr>
        <w:t xml:space="preserve"> - это территория вокруг военного объекта, включающая земельный участок, на котором он размещен, в границах которой в соответствии с настоящим Положением запрещается или ограничивается хозяйственная и иная деятельность с целью обеспечения безопасности населения при функционировании военного объекта и </w:t>
      </w:r>
      <w:r w:rsidRPr="00E67BBA">
        <w:rPr>
          <w:rFonts w:ascii="Times New Roman" w:eastAsia="Times New Roman" w:hAnsi="Times New Roman" w:cs="Times New Roman"/>
          <w:sz w:val="28"/>
          <w:szCs w:val="24"/>
        </w:rPr>
        <w:lastRenderedPageBreak/>
        <w:t>возникновении на нем чрезвычайных ситуаций природного и техногенного характера или совершении террористического акта.</w:t>
      </w:r>
      <w:proofErr w:type="gramEnd"/>
      <w:r w:rsidRPr="00E67BBA">
        <w:rPr>
          <w:rFonts w:ascii="Times New Roman" w:eastAsia="Times New Roman" w:hAnsi="Times New Roman" w:cs="Times New Roman"/>
          <w:sz w:val="28"/>
          <w:szCs w:val="24"/>
        </w:rPr>
        <w:t xml:space="preserve"> В границах запретной зоны могут (при необходимости) устанавливаться зоны охраняемых военных объектов и охранные зоны военных объектов.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u w:val="single"/>
        </w:rPr>
      </w:pPr>
      <w:r w:rsidRPr="00E67BBA">
        <w:rPr>
          <w:rFonts w:ascii="Times New Roman" w:eastAsia="Times New Roman" w:hAnsi="Times New Roman" w:cs="Times New Roman"/>
          <w:sz w:val="28"/>
          <w:szCs w:val="24"/>
          <w:u w:val="single"/>
        </w:rPr>
        <w:t xml:space="preserve">Целями установления запретных зон являются: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 обеспечение обороны страны, защиты населения и бесперебойного функционирования военных объектов;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б) безопасность эксплуатации военных объектов и хранения вооружения, военной техники, ракет и боеприпасов, а также иного имущества военного назначения;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недопущение разрушающего и иного воздействия на военные объекты, в том числе вследствие возникновения чрезвычайных ситуаций природного и техногенного характера или совершении террористического акта (далее - чрезвычайная ситуация);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г) защита населения при функционировании военных объектов и возникновении чрезвычайных ситуаций на них. На территории запретной зоны запрещается строительство объектов капитального строительства производственного, социально-бытового и иного назначения, а также проведение ландшафтно-реабилитационных, рекреационных и иных работ, создающих угрозу безопасности военного объекта и сохранности находящегося на нем имущества.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В пределах запретной зоны не допускается устройство стрельбищ и тиров, стрельба из всех видов оружия, а также использование взрывных устройств и пиротехнических средств.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i/>
          <w:iCs/>
          <w:sz w:val="28"/>
          <w:szCs w:val="24"/>
        </w:rPr>
        <w:t>Специальная зона</w:t>
      </w:r>
      <w:r w:rsidRPr="00E67BBA">
        <w:rPr>
          <w:rFonts w:ascii="Times New Roman" w:eastAsia="Times New Roman" w:hAnsi="Times New Roman" w:cs="Times New Roman"/>
          <w:sz w:val="28"/>
          <w:szCs w:val="24"/>
        </w:rPr>
        <w:t xml:space="preserve"> - это территория вокруг военного объекта, в границах которой с целью обеспечения защиты сосредоточенных на военном объекте сведений, составляющих государственную тайну, запрещается или ограничивается ведение хозяйственной деятельности, строительство объектов капитального строительства, проживание и (или) нахождение физических лиц.</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Целями установления специальных зон являются: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а) обеспечение безопасности государства, сохранность сведений, составляющих государственную тайну, и противодействие иностранным техническим разведкам;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б) обеспечение бесперебойного функционирования и безопасности эксплуатации военных объектов. Для военных объектов, расположенных в границах населенных пунктов, запретная зона и специальная зона устанавливаются по внешнему ограждению территории военного объекта или, если такое ограждение отсутствует, по его внешнему периметру.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На территории специальной зоны ведение хозяйственной деятельности, строительство объектов капитального строительства, проживание и (или) нахождение физических лиц осуществляются по согласованию с федеральным органом исполнительной власти (федеральным </w:t>
      </w:r>
      <w:r w:rsidRPr="00E67BBA">
        <w:rPr>
          <w:rFonts w:ascii="Times New Roman" w:eastAsia="Times New Roman" w:hAnsi="Times New Roman" w:cs="Times New Roman"/>
          <w:sz w:val="28"/>
          <w:szCs w:val="24"/>
        </w:rPr>
        <w:lastRenderedPageBreak/>
        <w:t xml:space="preserve">государственным органом), в ведении которого находится военный объект. </w:t>
      </w:r>
      <w:proofErr w:type="gramStart"/>
      <w:r w:rsidRPr="00E67BBA">
        <w:rPr>
          <w:rFonts w:ascii="Times New Roman" w:eastAsia="Times New Roman" w:hAnsi="Times New Roman" w:cs="Times New Roman"/>
          <w:sz w:val="28"/>
          <w:szCs w:val="24"/>
        </w:rPr>
        <w:t>Решения о необходимости установления зоны с особыми условиями использования принимаются специальной межведомственной комиссией по определению необходимости установления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(далее – МВК) на основании предложения федерального органа исполнительной власти, в ведении которого находится</w:t>
      </w:r>
      <w:proofErr w:type="gramEnd"/>
      <w:r w:rsidRPr="00E67BBA">
        <w:rPr>
          <w:rFonts w:ascii="Times New Roman" w:eastAsia="Times New Roman" w:hAnsi="Times New Roman" w:cs="Times New Roman"/>
          <w:sz w:val="28"/>
          <w:szCs w:val="24"/>
        </w:rPr>
        <w:t xml:space="preserve"> соответствующий военный объект. На основании решения МВК федеральный орган исполнительной власти, в ведении которого находится военный объект, принимает решение об установлении зоны с особыми условиями и направляет в орган, осуществляющий кадастровый учет и ведение государственного кадастра недвижимости, документы для принятия решения об осуществлении кадастрового учета.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Таким образом, земельный участок, принадлежащий лицу на праве собственности, может оказаться на территории одной из этих зон. Соответственно, права собственника будут ограничены – например, он будет не вправе осуществлять строительство объектов капитального строительства без согласования с федеральным органом исполнительной власти.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4"/>
          <w:numId w:val="46"/>
        </w:numPr>
        <w:spacing w:after="0" w:line="240" w:lineRule="auto"/>
        <w:ind w:left="0" w:firstLine="0"/>
        <w:jc w:val="center"/>
        <w:outlineLvl w:val="4"/>
        <w:rPr>
          <w:rFonts w:ascii="Times New Roman" w:eastAsia="Times New Roman" w:hAnsi="Times New Roman" w:cs="Times New Roman"/>
          <w:b/>
          <w:sz w:val="28"/>
          <w:lang w:eastAsia="en-US"/>
        </w:rPr>
      </w:pPr>
      <w:bookmarkStart w:id="196" w:name="_Toc115097963"/>
      <w:r w:rsidRPr="00E67BBA">
        <w:rPr>
          <w:rFonts w:ascii="Times New Roman" w:eastAsia="Times New Roman" w:hAnsi="Times New Roman" w:cs="Times New Roman"/>
          <w:b/>
          <w:sz w:val="28"/>
          <w:lang w:eastAsia="en-US"/>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bookmarkEnd w:id="196"/>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Федеральному закону от 14.03.95 № 33-ФЗ (редакция от 01.05.2022) «Об особо охраняемых природных территориях».</w:t>
      </w:r>
    </w:p>
    <w:p w:rsidR="00E67BBA" w:rsidRPr="00E67BBA" w:rsidRDefault="00E67BBA" w:rsidP="00E67BBA">
      <w:pPr>
        <w:spacing w:after="0" w:line="240" w:lineRule="auto"/>
        <w:ind w:firstLine="709"/>
        <w:jc w:val="both"/>
        <w:rPr>
          <w:rFonts w:ascii="Times New Roman" w:eastAsia="Times New Roman" w:hAnsi="Times New Roman" w:cs="Times New Roman"/>
          <w:sz w:val="24"/>
          <w:szCs w:val="24"/>
        </w:rPr>
      </w:pPr>
      <w:proofErr w:type="gramStart"/>
      <w:r w:rsidRPr="00E67BBA">
        <w:rPr>
          <w:rFonts w:ascii="Times New Roman" w:eastAsia="Times New Roman" w:hAnsi="Times New Roman" w:cs="Times New Roman"/>
          <w:sz w:val="28"/>
          <w:szCs w:val="24"/>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bookmarkStart w:id="197" w:name="l3"/>
      <w:bookmarkStart w:id="198" w:name="l4"/>
      <w:bookmarkEnd w:id="197"/>
      <w:bookmarkEnd w:id="198"/>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Особо охраняемые природные территории относятся к объектам общенационального достояния.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Настоящий Федеральный закон регулирует отношения в области организации, охраны и </w:t>
      </w:r>
      <w:proofErr w:type="gramStart"/>
      <w:r w:rsidRPr="00E67BBA">
        <w:rPr>
          <w:rFonts w:ascii="Times New Roman" w:eastAsia="Times New Roman" w:hAnsi="Times New Roman" w:cs="Times New Roman"/>
          <w:sz w:val="28"/>
          <w:szCs w:val="24"/>
        </w:rPr>
        <w:t>использования</w:t>
      </w:r>
      <w:proofErr w:type="gramEnd"/>
      <w:r w:rsidRPr="00E67BBA">
        <w:rPr>
          <w:rFonts w:ascii="Times New Roman" w:eastAsia="Times New Roman" w:hAnsi="Times New Roman" w:cs="Times New Roman"/>
          <w:sz w:val="28"/>
          <w:szCs w:val="24"/>
        </w:rPr>
        <w:t xml:space="preserve"> особо охраняемых природных территорий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4"/>
          <w:numId w:val="46"/>
        </w:numPr>
        <w:spacing w:after="0" w:line="240" w:lineRule="auto"/>
        <w:ind w:left="0" w:firstLine="0"/>
        <w:jc w:val="center"/>
        <w:outlineLvl w:val="4"/>
        <w:rPr>
          <w:rFonts w:ascii="Times New Roman" w:eastAsia="Times New Roman" w:hAnsi="Times New Roman" w:cs="Times New Roman"/>
          <w:b/>
          <w:sz w:val="28"/>
          <w:lang w:eastAsia="en-US"/>
        </w:rPr>
      </w:pPr>
      <w:bookmarkStart w:id="199" w:name="_Toc115097964"/>
      <w:r w:rsidRPr="00E67BBA">
        <w:rPr>
          <w:rFonts w:ascii="Times New Roman" w:eastAsia="Times New Roman" w:hAnsi="Times New Roman" w:cs="Times New Roman"/>
          <w:b/>
          <w:sz w:val="28"/>
          <w:lang w:eastAsia="en-US"/>
        </w:rPr>
        <w:lastRenderedPageBreak/>
        <w:t>Охранная зона стационарных пунктов наблюдений за состоянием окружающей среды, ее загрязнением</w:t>
      </w:r>
      <w:bookmarkEnd w:id="199"/>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b/>
          <w:sz w:val="28"/>
          <w:szCs w:val="24"/>
        </w:rPr>
      </w:pPr>
      <w:proofErr w:type="gramStart"/>
      <w:r w:rsidRPr="00E67BBA">
        <w:rPr>
          <w:rFonts w:ascii="Times New Roman" w:eastAsia="Times New Roman" w:hAnsi="Times New Roman" w:cs="Times New Roman"/>
          <w:sz w:val="28"/>
          <w:szCs w:val="24"/>
        </w:rPr>
        <w:t>Согласно Постановлению Правительства Российской Федерации от 17.03.2021 г. №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 972 и признании не действующим на территории Российской Федерации постановления Совета Министров СССР от 6 января 1983 г. № 19» утверждено ПОЛОЖЕНИЕ об охранной</w:t>
      </w:r>
      <w:proofErr w:type="gramEnd"/>
      <w:r w:rsidRPr="00E67BBA">
        <w:rPr>
          <w:rFonts w:ascii="Times New Roman" w:eastAsia="Times New Roman" w:hAnsi="Times New Roman" w:cs="Times New Roman"/>
          <w:sz w:val="28"/>
          <w:szCs w:val="24"/>
        </w:rPr>
        <w:t xml:space="preserve"> зоне стационарных пунктов наблюдений за состоянием окружающей среды, ее загрязнением: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1. Настоящее Положение определяет порядок установления, изменения и прекращения существования охранной зоны стационарных пунктов наблюдений за состоянием окружающей среды, ее загрязнением, входящих в государственную наблюдательную сеть и находящихся в федеральной собственности (далее соответственно - стационарные пункты наблюдений, охранная зона)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2. Охранная зона устанавливается для стационарных пунктов наблюдений, расположенных на земельных участках, которые находятся в постоянном (бессрочном) пользовании организаций, подведомственных Федеральной службе по гидрометеорологии и мониторингу окружающей среды (далее - организации наблюдательной сети)</w:t>
      </w:r>
      <w:proofErr w:type="gramStart"/>
      <w:r w:rsidRPr="00E67BBA">
        <w:rPr>
          <w:rFonts w:ascii="Times New Roman" w:eastAsia="Times New Roman" w:hAnsi="Times New Roman" w:cs="Times New Roman"/>
          <w:sz w:val="28"/>
          <w:szCs w:val="24"/>
        </w:rPr>
        <w:t xml:space="preserve"> ,</w:t>
      </w:r>
      <w:proofErr w:type="gramEnd"/>
      <w:r w:rsidRPr="00E67BBA">
        <w:rPr>
          <w:rFonts w:ascii="Times New Roman" w:eastAsia="Times New Roman" w:hAnsi="Times New Roman" w:cs="Times New Roman"/>
          <w:sz w:val="28"/>
          <w:szCs w:val="24"/>
        </w:rPr>
        <w:t xml:space="preserve"> или на части акватории водного объекта.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3. Охранная зона устанавливается на срок существования стационарного пункта наблюдений.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Основанием прекращения существования охранной зоны является прекращение деятельности стационарного пункта наблюдений.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Границы охранной зоны не изменяются после их установления.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4. Решение об установлении охранной зоны принимается территориальным органом Федеральной службы по гидрометеорологии и мониторингу окружающей среды (далее - территориальный орган) по месту нахождения стационарного пункта наблюдений, для которого устанавливается охранная зона.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Принятие решения о прекращении существования охранной зоны не требуется.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5. С заявлением об установлении охранной зоны обращается организация наблюдательной сети.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Иные лица, не указанные в абзаце первом настоящего пункта, не вправе обращаться с заявлением об установлении охранной зоны.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6. Для принятия решения об установлении охранной зоны в территориальный орган представляются следующие документы: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 заявление об установлении охранной зоны;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б) сведения о границах охранной зоны, которые содержат графическое описание местоположения границ охранной зоны, перечень координат характерных точек этих границ в системе координат, установленной для ведения Единого государственного реестра недвижимости;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копии правоустанавливающих и (или) право удостоверяющих документов на земельный участок, указанный в пункте 2 настоящего Положения, в границах которого расположен стационарный пункт наблюдений.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7. Документы, предусмотренные пунктом 6 настоящего Положения, представляются на бумажном носителе либо в форме электронных документов, в том числе посредством использования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и ее компонентов, подготавливаемых в соответствии с требованиями к формату этих документов согласно приложению.</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8. Территориальный орган рассматривает документы, предусмотренные пунктом 6 настоящего Положения, и в течение 20 рабочих дней после их поступления принимает решение об установлении охранной зоны либо об отказе в ее установлении.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9. Решение об отказе в установлении охранной зоны принимается в случае: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 представления неполного состава документов, предусмотренных пунктом 6 настоящего Положения;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б) представления сведений о границах охранной зоны, определенных в нарушение требований, установленных пунктом 14 настоящего Положения;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представления недостоверных сведений в документах, предусмотренных пунктом 6 настоящего Положения;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г) представления документов лицом, не указанным в абзаце первом пункта 5 настоящего Положения.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10. В решении об установлении охранной зоны указываются: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 наименование и вид объекта, в связи с размещением которого устанавливается охранная зона, его адрес или местоположение;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б) реквизиты и наименование нормативного правового акта, которым утверждено настоящее Положение, предусматривающее установление ограничений использования земельных участков в границах охранной зоны;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сведения о правообладателе стационарного пункта наблюдений, обязанном возместить убытки, причиненные в связи с установлением охранной зоны, а также срок наступления обязанности по возмещению этих убытков.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11. Обязательным приложением к решению об установлении охранной зоны являются сведения о границах охранной зоны, содержащие графическое описание местоположения ее границ, перечень координат характерных точек этих границ в системе координат, установленной для ведения Единого государственного реестра недвижимости.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12. </w:t>
      </w:r>
      <w:proofErr w:type="gramStart"/>
      <w:r w:rsidRPr="00E67BBA">
        <w:rPr>
          <w:rFonts w:ascii="Times New Roman" w:eastAsia="Times New Roman" w:hAnsi="Times New Roman" w:cs="Times New Roman"/>
          <w:sz w:val="28"/>
          <w:szCs w:val="24"/>
        </w:rPr>
        <w:t>Территориальный орган, принявший решение об установлении охранной зоны, не позднее 5 рабочих дней со дня принятия такого решения направляет его копию в организацию наблюдательной сети, в уполномоченные на размещение сведений в государственных информационных системах обеспечения градостроительной деятельности орган исполнительной власти субъекта Российской Федерации и орган местного самоуправления городского округа, поселения (в случае нахождения стационарного пункта наблюдений на межселенной территории - в</w:t>
      </w:r>
      <w:proofErr w:type="gramEnd"/>
      <w:r w:rsidRPr="00E67BBA">
        <w:rPr>
          <w:rFonts w:ascii="Times New Roman" w:eastAsia="Times New Roman" w:hAnsi="Times New Roman" w:cs="Times New Roman"/>
          <w:sz w:val="28"/>
          <w:szCs w:val="24"/>
        </w:rPr>
        <w:t xml:space="preserve"> орган местного самоуправления муниципального района)</w:t>
      </w:r>
      <w:proofErr w:type="gramStart"/>
      <w:r w:rsidRPr="00E67BBA">
        <w:rPr>
          <w:rFonts w:ascii="Times New Roman" w:eastAsia="Times New Roman" w:hAnsi="Times New Roman" w:cs="Times New Roman"/>
          <w:sz w:val="28"/>
          <w:szCs w:val="24"/>
        </w:rPr>
        <w:t xml:space="preserve"> ,</w:t>
      </w:r>
      <w:proofErr w:type="gramEnd"/>
      <w:r w:rsidRPr="00E67BBA">
        <w:rPr>
          <w:rFonts w:ascii="Times New Roman" w:eastAsia="Times New Roman" w:hAnsi="Times New Roman" w:cs="Times New Roman"/>
          <w:sz w:val="28"/>
          <w:szCs w:val="24"/>
        </w:rPr>
        <w:t xml:space="preserve"> применительно к территории которого установлена охранная зона.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13. Охранная зона считается установленной или прекращенной со дня внесения соответствующих сведений о границах охранной зоны в Единый государственный реестр недвижимости.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Принятие решения о прекращении деятельности стационарного пункта наблюдений является основанием для исключения сведений об охранной зоне, установленной в отношении такого стационарного пункта наблюдений, из Единого государственного реестра недвижимости.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Федеральная служба по гидрометеорологии и мониторингу окружающей среды не позднее 5 рабочих дней со дня принятия решения о прекращении деятельности стационарного пункта наблюдений направляет его копию в федеральный орган исполнительной власти (его территориальные органы)</w:t>
      </w:r>
      <w:proofErr w:type="gramStart"/>
      <w:r w:rsidRPr="00E67BBA">
        <w:rPr>
          <w:rFonts w:ascii="Times New Roman" w:eastAsia="Times New Roman" w:hAnsi="Times New Roman" w:cs="Times New Roman"/>
          <w:sz w:val="28"/>
          <w:szCs w:val="24"/>
        </w:rPr>
        <w:t xml:space="preserve"> ,</w:t>
      </w:r>
      <w:proofErr w:type="gramEnd"/>
      <w:r w:rsidRPr="00E67BBA">
        <w:rPr>
          <w:rFonts w:ascii="Times New Roman" w:eastAsia="Times New Roman" w:hAnsi="Times New Roman" w:cs="Times New Roman"/>
          <w:sz w:val="28"/>
          <w:szCs w:val="24"/>
        </w:rPr>
        <w:t xml:space="preserve">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а также сведения об охранной зоне стационарного пункта наблюдений, в отношении которого принято решение о прекращении его деятельности, для исключения сведений об этой охранной зоне из Единого государственного реестра недвижимости.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14. Предельные размеры охранной зоны составляют: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 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б) 200 метров - для стационарных пунктов наблюдений в случаях, не указанных в подпункте "а" настоящего пункта.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15. </w:t>
      </w:r>
      <w:proofErr w:type="gramStart"/>
      <w:r w:rsidRPr="00E67BBA">
        <w:rPr>
          <w:rFonts w:ascii="Times New Roman" w:eastAsia="Times New Roman" w:hAnsi="Times New Roman" w:cs="Times New Roman"/>
          <w:sz w:val="28"/>
          <w:szCs w:val="24"/>
        </w:rPr>
        <w:t>Местоположение стационарного пункта наблюдений, для размещения которого устанавливается охранная зона, обозначается на местности указателем, который устанавливается в границах охранной зоны и на котором размещается следующая информация:</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 наименование стационарного пункта наблюдений;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б) наименование и контактная информация организации наблюдательной сети, обеспечивающей функционирование стационарного пункта наблюдений;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в) сведения о границах охранной зоны и ограничениях, установленных в соответствии с настоящим Положением.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16. В границах охранной зоны запрещается: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roofErr w:type="gramStart"/>
      <w:r w:rsidRPr="00E67BBA">
        <w:rPr>
          <w:rFonts w:ascii="Times New Roman" w:eastAsia="Times New Roman" w:hAnsi="Times New Roman" w:cs="Times New Roman"/>
          <w:sz w:val="28"/>
          <w:szCs w:val="24"/>
        </w:rPr>
        <w:t xml:space="preserve"> ;</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проведение горных, геологоразведочных и взрывных работ, а также земляных работ;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г) организация стоянки автомобильного и (или) водного транспорта, других механизмов, сооружение причалов и пристаней;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д)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е) складирование удобрений, отходов производства и потребления.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17. Ограничения использования земельных участков, предусмотренные пунктом 16 настоящего Положения, являются едиными для всех охранных зон и не могут меняться в зависимости от характеристик стационарного пункта наблюдений или территории, применительно к которым устанавливается охранная зона, за исключением случая, установленного пунктом 18 настоящего Положения.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18. При производстве гидрологических и морских гидрометеорологических наблюдений наряду с ограничениями, предусмотренными пунктом 16 настоящего Положения, в границах охранной зоны запрещаются швартовка судов, установка водозаборов и водосбросов, бросание якорей, прохождение с отданными якорями, цепями, лотами, волокушами и тралами, сооружение волноломов, проведение водолазных работ, дноуглубительных работ (за исключением работ по содержанию внутренних водных путей)</w:t>
      </w:r>
      <w:proofErr w:type="gramStart"/>
      <w:r w:rsidRPr="00E67BBA">
        <w:rPr>
          <w:rFonts w:ascii="Times New Roman" w:eastAsia="Times New Roman" w:hAnsi="Times New Roman" w:cs="Times New Roman"/>
          <w:sz w:val="28"/>
          <w:szCs w:val="24"/>
        </w:rPr>
        <w:t xml:space="preserve"> ,</w:t>
      </w:r>
      <w:proofErr w:type="gramEnd"/>
      <w:r w:rsidRPr="00E67BBA">
        <w:rPr>
          <w:rFonts w:ascii="Times New Roman" w:eastAsia="Times New Roman" w:hAnsi="Times New Roman" w:cs="Times New Roman"/>
          <w:sz w:val="28"/>
          <w:szCs w:val="24"/>
        </w:rPr>
        <w:t xml:space="preserve"> землечерпательных работ и намыв берега, добыча (вылов) водных биологических ресурсов.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19. В пределах охранной зоны не допускается выделение 2 или более территорий (подзон), в отношении которых устанавливаются различные ограничения использования земельных участков.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20. Соблюдение установленных в границах охранных зон ограничений является обязательным при использовании земельных участков и водных объектов.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Выявление случаев нарушения режима охранной зоны осуществляется территориальным органом с учетом информации, направляемой организацией наблюдательной сети.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4"/>
          <w:numId w:val="46"/>
        </w:numPr>
        <w:spacing w:after="0" w:line="240" w:lineRule="auto"/>
        <w:ind w:left="0" w:firstLine="0"/>
        <w:jc w:val="center"/>
        <w:outlineLvl w:val="4"/>
        <w:rPr>
          <w:rFonts w:ascii="Times New Roman" w:eastAsia="Times New Roman" w:hAnsi="Times New Roman" w:cs="Times New Roman"/>
          <w:b/>
          <w:sz w:val="28"/>
          <w:lang w:eastAsia="en-US"/>
        </w:rPr>
      </w:pPr>
      <w:bookmarkStart w:id="200" w:name="_Toc115097965"/>
      <w:r w:rsidRPr="00E67BBA">
        <w:rPr>
          <w:rFonts w:ascii="Times New Roman" w:eastAsia="Times New Roman" w:hAnsi="Times New Roman" w:cs="Times New Roman"/>
          <w:b/>
          <w:sz w:val="28"/>
          <w:lang w:eastAsia="en-US"/>
        </w:rPr>
        <w:t>Водоохранная (рыбоохранная) зона</w:t>
      </w:r>
      <w:bookmarkEnd w:id="200"/>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границах водоохранных зон запрещаются: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1) использование сточных вод в целях регулирования плодородия почв;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3) осуществление авиационных мер по борьбе с вредными организмами;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7) сброс сточных, в том числе дренажных, вод;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E67BBA">
        <w:rPr>
          <w:rFonts w:ascii="Times New Roman" w:eastAsia="Times New Roman" w:hAnsi="Times New Roman" w:cs="Times New Roman"/>
          <w:sz w:val="28"/>
          <w:szCs w:val="24"/>
        </w:rPr>
        <w:t xml:space="preserve"> </w:t>
      </w:r>
      <w:proofErr w:type="gramStart"/>
      <w:r w:rsidRPr="00E67BBA">
        <w:rPr>
          <w:rFonts w:ascii="Times New Roman" w:eastAsia="Times New Roman" w:hAnsi="Times New Roman" w:cs="Times New Roman"/>
          <w:sz w:val="28"/>
          <w:szCs w:val="24"/>
        </w:rPr>
        <w:t>21 февраля 1992 года N 2395-1 "О недрах").</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1) централизованные системы водоотведения (канализации), централизованные ливневые системы водоотведения;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w:t>
      </w:r>
      <w:proofErr w:type="gramEnd"/>
      <w:r w:rsidRPr="00E67BBA">
        <w:rPr>
          <w:rFonts w:ascii="Times New Roman" w:eastAsia="Times New Roman" w:hAnsi="Times New Roman" w:cs="Times New Roman"/>
          <w:sz w:val="28"/>
          <w:szCs w:val="24"/>
        </w:rPr>
        <w:t xml:space="preserve"> среду.</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настоящей статьи, действуют ограничения, предусмотренные установленными лесным законодательством </w:t>
      </w:r>
      <w:r w:rsidRPr="00E67BBA">
        <w:rPr>
          <w:rFonts w:ascii="Times New Roman" w:eastAsia="Times New Roman" w:hAnsi="Times New Roman" w:cs="Times New Roman"/>
          <w:sz w:val="28"/>
          <w:szCs w:val="24"/>
        </w:rPr>
        <w:lastRenderedPageBreak/>
        <w:t>правовым режимом защитных лесов, правовым режимом особо защитных участков лесов.</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4"/>
          <w:numId w:val="46"/>
        </w:numPr>
        <w:spacing w:after="0" w:line="240" w:lineRule="auto"/>
        <w:ind w:left="0" w:firstLine="0"/>
        <w:jc w:val="center"/>
        <w:outlineLvl w:val="4"/>
        <w:rPr>
          <w:rFonts w:ascii="Times New Roman" w:eastAsia="Times New Roman" w:hAnsi="Times New Roman" w:cs="Times New Roman"/>
          <w:b/>
          <w:sz w:val="28"/>
          <w:lang w:eastAsia="en-US"/>
        </w:rPr>
      </w:pPr>
      <w:bookmarkStart w:id="201" w:name="_Toc115097966"/>
      <w:r w:rsidRPr="00E67BBA">
        <w:rPr>
          <w:rFonts w:ascii="Times New Roman" w:eastAsia="Times New Roman" w:hAnsi="Times New Roman" w:cs="Times New Roman"/>
          <w:b/>
          <w:sz w:val="28"/>
          <w:lang w:eastAsia="en-US"/>
        </w:rPr>
        <w:t>Прибрежная защитная полоса</w:t>
      </w:r>
      <w:bookmarkEnd w:id="201"/>
    </w:p>
    <w:p w:rsidR="00E67BBA" w:rsidRPr="00E67BBA" w:rsidRDefault="00E67BBA" w:rsidP="00E67BBA">
      <w:pPr>
        <w:spacing w:after="0" w:line="240" w:lineRule="auto"/>
        <w:ind w:firstLine="720"/>
        <w:jc w:val="both"/>
        <w:rPr>
          <w:rFonts w:ascii="Times New Roman" w:eastAsia="Times New Roman" w:hAnsi="Times New Roman" w:cs="Times New Roman"/>
          <w:i/>
          <w:iCs/>
          <w:sz w:val="28"/>
          <w:szCs w:val="28"/>
          <w:lang/>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границах прибрежных защитных полос запрещаются: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1) распашка земель;</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2) размещение отвалов размываемых грунтов;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3) выпас сельскохозяйственных животных и организация для них летних лагерей, ванн.</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Также наряду с запретами в границах водоохранных зон:</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1) использование сточных вод в целях регулирования плодородия почв;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3) осуществление авиационных мер по борьбе с вредными организмами;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7) сброс сточных, в том числе дренажных, вод;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w:t>
      </w:r>
      <w:r w:rsidRPr="00E67BBA">
        <w:rPr>
          <w:rFonts w:ascii="Times New Roman" w:eastAsia="Times New Roman" w:hAnsi="Times New Roman" w:cs="Times New Roman"/>
          <w:sz w:val="28"/>
          <w:szCs w:val="24"/>
        </w:rPr>
        <w:lastRenderedPageBreak/>
        <w:t>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E67BBA">
        <w:rPr>
          <w:rFonts w:ascii="Times New Roman" w:eastAsia="Times New Roman" w:hAnsi="Times New Roman" w:cs="Times New Roman"/>
          <w:sz w:val="28"/>
          <w:szCs w:val="24"/>
        </w:rPr>
        <w:t xml:space="preserve"> </w:t>
      </w:r>
      <w:proofErr w:type="gramStart"/>
      <w:r w:rsidRPr="00E67BBA">
        <w:rPr>
          <w:rFonts w:ascii="Times New Roman" w:eastAsia="Times New Roman" w:hAnsi="Times New Roman" w:cs="Times New Roman"/>
          <w:sz w:val="28"/>
          <w:szCs w:val="24"/>
        </w:rPr>
        <w:t>21 февраля 1992 года N 2395-1 "О недрах").</w:t>
      </w:r>
      <w:r w:rsidRPr="00E67BBA">
        <w:rPr>
          <w:rFonts w:ascii="Times New Roman" w:eastAsia="Times New Roman" w:hAnsi="Times New Roman" w:cs="Times New Roman"/>
          <w:sz w:val="28"/>
          <w:szCs w:val="24"/>
        </w:rPr>
        <w:br w:type="page"/>
      </w:r>
      <w:proofErr w:type="gramEnd"/>
    </w:p>
    <w:p w:rsidR="00E67BBA" w:rsidRPr="00E67BBA" w:rsidRDefault="00E67BBA" w:rsidP="005D529E">
      <w:pPr>
        <w:keepNext/>
        <w:keepLines/>
        <w:numPr>
          <w:ilvl w:val="4"/>
          <w:numId w:val="46"/>
        </w:numPr>
        <w:tabs>
          <w:tab w:val="left" w:pos="0"/>
        </w:tabs>
        <w:spacing w:after="0" w:line="240" w:lineRule="auto"/>
        <w:ind w:left="0" w:firstLine="0"/>
        <w:jc w:val="center"/>
        <w:outlineLvl w:val="4"/>
        <w:rPr>
          <w:rFonts w:ascii="Times New Roman" w:eastAsia="Times New Roman" w:hAnsi="Times New Roman" w:cs="Times New Roman"/>
          <w:b/>
          <w:sz w:val="28"/>
          <w:lang w:eastAsia="en-US"/>
        </w:rPr>
      </w:pPr>
      <w:bookmarkStart w:id="202" w:name="_Toc115097967"/>
      <w:r w:rsidRPr="00E67BBA">
        <w:rPr>
          <w:rFonts w:ascii="Times New Roman" w:eastAsia="Times New Roman" w:hAnsi="Times New Roman" w:cs="Times New Roman"/>
          <w:b/>
          <w:sz w:val="28"/>
          <w:lang w:eastAsia="en-US"/>
        </w:rPr>
        <w:lastRenderedPageBreak/>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bookmarkEnd w:id="202"/>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Проектное предложение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В соответствии с Постановлением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w:t>
      </w:r>
      <w:proofErr w:type="gramStart"/>
      <w:r w:rsidRPr="00E67BBA">
        <w:rPr>
          <w:rFonts w:ascii="Times New Roman" w:eastAsia="Times New Roman" w:hAnsi="Times New Roman" w:cs="Times New Roman"/>
          <w:sz w:val="28"/>
          <w:szCs w:val="24"/>
        </w:rPr>
        <w:t>СанПиН 2.1.4.1110-02" (с изм. от 25.09.2014) (вместе с "СанПиН 2.1.4.1110-02. 2.1.4.</w:t>
      </w:r>
      <w:proofErr w:type="gramEnd"/>
      <w:r w:rsidRPr="00E67BBA">
        <w:rPr>
          <w:rFonts w:ascii="Times New Roman" w:eastAsia="Times New Roman" w:hAnsi="Times New Roman" w:cs="Times New Roman"/>
          <w:sz w:val="28"/>
          <w:szCs w:val="24"/>
        </w:rPr>
        <w:t xml:space="preserve">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 ЗСО организуются на всех водопроводах, вне зависимости от ведомственной принадлежности, подающих </w:t>
      </w:r>
      <w:proofErr w:type="gramStart"/>
      <w:r w:rsidRPr="00E67BBA">
        <w:rPr>
          <w:rFonts w:ascii="Times New Roman" w:eastAsia="Times New Roman" w:hAnsi="Times New Roman" w:cs="Times New Roman"/>
          <w:sz w:val="28"/>
          <w:szCs w:val="24"/>
        </w:rPr>
        <w:t>воду</w:t>
      </w:r>
      <w:proofErr w:type="gramEnd"/>
      <w:r w:rsidRPr="00E67BBA">
        <w:rPr>
          <w:rFonts w:ascii="Times New Roman" w:eastAsia="Times New Roman" w:hAnsi="Times New Roman" w:cs="Times New Roman"/>
          <w:sz w:val="28"/>
          <w:szCs w:val="24"/>
        </w:rPr>
        <w:t xml:space="preserve"> как из поверхностных, так и из подземных источников.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Санитарная охрана водоводов обеспечивается санитарно - защитной полосой.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настоящими СанПиН.</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Границы первого пояса.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w:t>
      </w:r>
      <w:r w:rsidRPr="00E67BBA">
        <w:rPr>
          <w:rFonts w:ascii="Times New Roman" w:eastAsia="Times New Roman" w:hAnsi="Times New Roman" w:cs="Times New Roman"/>
          <w:sz w:val="28"/>
          <w:szCs w:val="24"/>
        </w:rPr>
        <w:lastRenderedPageBreak/>
        <w:t>при надлежащем обосновании.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Граница первого пояса ЗСО группы подземных водозаборов должна находиться на расстоянии не менее 30 и 50 м от крайних скважин.</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 - эпидемиологического надзора.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К защищенным подземным водам относятся напорные и безнапорные межпластовые воды, имеющие в пределах всех поясов ЗСО сплошную водоупорную кровлю, исключающую возможность местного питания из вышележащих недостаточно защищенных водоносных горизонтов.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К недостаточно защищенным подземным водам относятся: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Граница второго и третьего поясов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w:t>
      </w:r>
      <w:proofErr w:type="gramStart"/>
      <w:r w:rsidRPr="00E67BBA">
        <w:rPr>
          <w:rFonts w:ascii="Times New Roman" w:eastAsia="Times New Roman" w:hAnsi="Times New Roman" w:cs="Times New Roman"/>
          <w:sz w:val="28"/>
          <w:szCs w:val="24"/>
        </w:rPr>
        <w:t>от</w:t>
      </w:r>
      <w:proofErr w:type="gramEnd"/>
      <w:r w:rsidRPr="00E67BBA">
        <w:rPr>
          <w:rFonts w:ascii="Times New Roman" w:eastAsia="Times New Roman" w:hAnsi="Times New Roman" w:cs="Times New Roman"/>
          <w:sz w:val="28"/>
          <w:szCs w:val="24"/>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типа водозабора (отдельные скважины, группы скважин, линейный ряд скважин, горизонтальные дрены и др.);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величины водозабора (расхода воды) и понижения уровня подземных вод;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гидрологических особенностей водоносного пласта, условий его питания и дренирования.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4"/>
          <w:numId w:val="46"/>
        </w:numPr>
        <w:tabs>
          <w:tab w:val="left" w:pos="0"/>
        </w:tabs>
        <w:spacing w:after="0" w:line="240" w:lineRule="auto"/>
        <w:ind w:left="0" w:firstLine="0"/>
        <w:jc w:val="center"/>
        <w:outlineLvl w:val="4"/>
        <w:rPr>
          <w:rFonts w:ascii="Times New Roman" w:eastAsia="Times New Roman" w:hAnsi="Times New Roman" w:cs="Times New Roman"/>
          <w:b/>
          <w:sz w:val="28"/>
          <w:lang w:eastAsia="en-US"/>
        </w:rPr>
      </w:pPr>
      <w:bookmarkStart w:id="203" w:name="_Toc115097968"/>
      <w:r w:rsidRPr="00E67BBA">
        <w:rPr>
          <w:rFonts w:ascii="Times New Roman" w:eastAsia="Times New Roman" w:hAnsi="Times New Roman" w:cs="Times New Roman"/>
          <w:b/>
          <w:sz w:val="28"/>
          <w:lang w:eastAsia="en-US"/>
        </w:rPr>
        <w:t>Зоны затопления и подтопления</w:t>
      </w:r>
      <w:bookmarkEnd w:id="203"/>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Перечень водоохранных (рыбоохранных) зон на территории Матурского сельсовета, учтенных в ЕГРН, представлен в таблице 2.3.15.1.14.-1.</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2.3.15.1.11.-1.</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Перечень зон затопления и подтопления,</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roofErr w:type="gramStart"/>
      <w:r w:rsidRPr="00E67BBA">
        <w:rPr>
          <w:rFonts w:ascii="Times New Roman" w:eastAsia="Times New Roman" w:hAnsi="Times New Roman" w:cs="Times New Roman"/>
          <w:i/>
          <w:iCs/>
          <w:sz w:val="28"/>
          <w:szCs w:val="24"/>
        </w:rPr>
        <w:t>учтенных</w:t>
      </w:r>
      <w:proofErr w:type="gramEnd"/>
      <w:r w:rsidRPr="00E67BBA">
        <w:rPr>
          <w:rFonts w:ascii="Times New Roman" w:eastAsia="Times New Roman" w:hAnsi="Times New Roman" w:cs="Times New Roman"/>
          <w:i/>
          <w:iCs/>
          <w:sz w:val="28"/>
          <w:szCs w:val="24"/>
        </w:rPr>
        <w:t xml:space="preserve"> в едином государственном реестре недвижимости</w:t>
      </w:r>
    </w:p>
    <w:tbl>
      <w:tblPr>
        <w:tblStyle w:val="TabBorder6"/>
        <w:tblW w:w="5000" w:type="pct"/>
        <w:tblLook w:val="04A0"/>
      </w:tblPr>
      <w:tblGrid>
        <w:gridCol w:w="503"/>
        <w:gridCol w:w="1671"/>
        <w:gridCol w:w="4644"/>
        <w:gridCol w:w="2753"/>
      </w:tblGrid>
      <w:tr w:rsidR="00E67BBA" w:rsidRPr="00E67BBA" w:rsidTr="00E67BBA">
        <w:trPr>
          <w:trHeight w:val="20"/>
          <w:tblHeader/>
        </w:trPr>
        <w:tc>
          <w:tcPr>
            <w:tcW w:w="263" w:type="pct"/>
            <w:vAlign w:val="center"/>
          </w:tcPr>
          <w:p w:rsidR="00E67BBA" w:rsidRPr="00E67BBA" w:rsidRDefault="00E67BBA" w:rsidP="00E67BBA">
            <w:pPr>
              <w:jc w:val="center"/>
              <w:rPr>
                <w:bCs/>
                <w:sz w:val="24"/>
                <w:szCs w:val="26"/>
              </w:rPr>
            </w:pPr>
            <w:r w:rsidRPr="00E67BBA">
              <w:rPr>
                <w:bCs/>
                <w:sz w:val="24"/>
                <w:szCs w:val="26"/>
              </w:rPr>
              <w:t>№</w:t>
            </w:r>
          </w:p>
        </w:tc>
        <w:tc>
          <w:tcPr>
            <w:tcW w:w="873" w:type="pct"/>
            <w:vAlign w:val="center"/>
          </w:tcPr>
          <w:p w:rsidR="00E67BBA" w:rsidRPr="00E67BBA" w:rsidRDefault="00E67BBA" w:rsidP="00E67BBA">
            <w:pPr>
              <w:jc w:val="center"/>
              <w:rPr>
                <w:bCs/>
                <w:sz w:val="24"/>
                <w:szCs w:val="26"/>
              </w:rPr>
            </w:pPr>
            <w:r w:rsidRPr="00E67BBA">
              <w:rPr>
                <w:bCs/>
                <w:sz w:val="24"/>
                <w:szCs w:val="26"/>
              </w:rPr>
              <w:t>Номер</w:t>
            </w:r>
          </w:p>
          <w:p w:rsidR="00E67BBA" w:rsidRPr="00E67BBA" w:rsidRDefault="00E67BBA" w:rsidP="00E67BBA">
            <w:pPr>
              <w:jc w:val="center"/>
              <w:rPr>
                <w:bCs/>
                <w:sz w:val="24"/>
                <w:szCs w:val="26"/>
              </w:rPr>
            </w:pPr>
            <w:r w:rsidRPr="00E67BBA">
              <w:rPr>
                <w:bCs/>
                <w:sz w:val="24"/>
                <w:szCs w:val="26"/>
              </w:rPr>
              <w:t>в ЕГРН</w:t>
            </w:r>
          </w:p>
        </w:tc>
        <w:tc>
          <w:tcPr>
            <w:tcW w:w="2426" w:type="pct"/>
            <w:vAlign w:val="center"/>
          </w:tcPr>
          <w:p w:rsidR="00E67BBA" w:rsidRPr="00E67BBA" w:rsidRDefault="00E67BBA" w:rsidP="00E67BBA">
            <w:pPr>
              <w:jc w:val="center"/>
              <w:rPr>
                <w:bCs/>
                <w:sz w:val="24"/>
                <w:szCs w:val="26"/>
              </w:rPr>
            </w:pPr>
            <w:r w:rsidRPr="00E67BBA">
              <w:rPr>
                <w:bCs/>
                <w:sz w:val="24"/>
                <w:szCs w:val="26"/>
              </w:rPr>
              <w:t>Наименование</w:t>
            </w:r>
          </w:p>
        </w:tc>
        <w:tc>
          <w:tcPr>
            <w:tcW w:w="1438" w:type="pct"/>
            <w:vAlign w:val="center"/>
          </w:tcPr>
          <w:p w:rsidR="00E67BBA" w:rsidRPr="00E67BBA" w:rsidRDefault="00E67BBA" w:rsidP="00E67BBA">
            <w:pPr>
              <w:jc w:val="center"/>
              <w:rPr>
                <w:bCs/>
                <w:sz w:val="24"/>
                <w:szCs w:val="26"/>
              </w:rPr>
            </w:pPr>
            <w:r w:rsidRPr="00E67BBA">
              <w:rPr>
                <w:bCs/>
                <w:sz w:val="24"/>
                <w:szCs w:val="26"/>
              </w:rPr>
              <w:t>Ограничения</w:t>
            </w:r>
          </w:p>
        </w:tc>
      </w:tr>
      <w:tr w:rsidR="00E67BBA" w:rsidRPr="00E67BBA" w:rsidTr="00E67BBA">
        <w:trPr>
          <w:trHeight w:val="20"/>
        </w:trPr>
        <w:tc>
          <w:tcPr>
            <w:tcW w:w="263" w:type="pct"/>
            <w:vAlign w:val="center"/>
          </w:tcPr>
          <w:p w:rsidR="00E67BBA" w:rsidRPr="00E67BBA" w:rsidRDefault="00E67BBA" w:rsidP="00E67BBA">
            <w:pPr>
              <w:jc w:val="center"/>
              <w:rPr>
                <w:bCs/>
                <w:sz w:val="24"/>
                <w:szCs w:val="26"/>
              </w:rPr>
            </w:pPr>
          </w:p>
        </w:tc>
        <w:tc>
          <w:tcPr>
            <w:tcW w:w="873" w:type="pct"/>
            <w:vAlign w:val="center"/>
          </w:tcPr>
          <w:p w:rsidR="00E67BBA" w:rsidRPr="00E67BBA" w:rsidRDefault="00E67BBA" w:rsidP="00E67BBA">
            <w:pPr>
              <w:jc w:val="center"/>
              <w:rPr>
                <w:bCs/>
                <w:sz w:val="24"/>
                <w:szCs w:val="26"/>
              </w:rPr>
            </w:pPr>
            <w:r w:rsidRPr="00E67BBA">
              <w:rPr>
                <w:bCs/>
                <w:sz w:val="24"/>
                <w:szCs w:val="26"/>
              </w:rPr>
              <w:t>19:09-6.1129</w:t>
            </w:r>
          </w:p>
        </w:tc>
        <w:tc>
          <w:tcPr>
            <w:tcW w:w="2426" w:type="pct"/>
            <w:vAlign w:val="center"/>
          </w:tcPr>
          <w:p w:rsidR="00E67BBA" w:rsidRPr="00E67BBA" w:rsidRDefault="00E67BBA" w:rsidP="00E67BBA">
            <w:pPr>
              <w:jc w:val="center"/>
              <w:rPr>
                <w:bCs/>
                <w:sz w:val="24"/>
                <w:szCs w:val="24"/>
              </w:rPr>
            </w:pPr>
            <w:r w:rsidRPr="00E67BBA">
              <w:rPr>
                <w:bCs/>
                <w:sz w:val="24"/>
                <w:szCs w:val="24"/>
              </w:rPr>
              <w:t xml:space="preserve">Зона подтопления, прилегающая к зоне затопления территорий, прилегающих к незарегулированным р. Матур, р. Курлява, р. Андрачол, р. Чаза, р. Кульчик, </w:t>
            </w:r>
            <w:proofErr w:type="gramStart"/>
            <w:r w:rsidRPr="00E67BBA">
              <w:rPr>
                <w:bCs/>
                <w:sz w:val="24"/>
                <w:szCs w:val="24"/>
              </w:rPr>
              <w:t>в</w:t>
            </w:r>
            <w:proofErr w:type="gramEnd"/>
            <w:r w:rsidRPr="00E67BBA">
              <w:rPr>
                <w:bCs/>
                <w:sz w:val="24"/>
                <w:szCs w:val="24"/>
              </w:rPr>
              <w:t xml:space="preserve"> с. Матур Таштыпского </w:t>
            </w:r>
            <w:proofErr w:type="gramStart"/>
            <w:r w:rsidRPr="00E67BBA">
              <w:rPr>
                <w:bCs/>
                <w:sz w:val="24"/>
                <w:szCs w:val="24"/>
              </w:rPr>
              <w:t>района</w:t>
            </w:r>
            <w:proofErr w:type="gramEnd"/>
            <w:r w:rsidRPr="00E67BBA">
              <w:rPr>
                <w:bCs/>
                <w:sz w:val="24"/>
                <w:szCs w:val="24"/>
              </w:rPr>
              <w:t xml:space="preserve"> (территории слабого подтопления)</w:t>
            </w:r>
          </w:p>
          <w:p w:rsidR="00E67BBA" w:rsidRPr="00E67BBA" w:rsidRDefault="00E67BBA" w:rsidP="00E67BBA">
            <w:pPr>
              <w:jc w:val="center"/>
              <w:rPr>
                <w:bCs/>
                <w:sz w:val="24"/>
                <w:szCs w:val="26"/>
              </w:rPr>
            </w:pPr>
          </w:p>
        </w:tc>
        <w:tc>
          <w:tcPr>
            <w:tcW w:w="1438" w:type="pct"/>
          </w:tcPr>
          <w:p w:rsidR="00E67BBA" w:rsidRPr="00E67BBA" w:rsidRDefault="00E67BBA" w:rsidP="00E67BBA">
            <w:pPr>
              <w:jc w:val="center"/>
              <w:rPr>
                <w:bCs/>
                <w:sz w:val="24"/>
                <w:szCs w:val="24"/>
              </w:rPr>
            </w:pPr>
            <w:r w:rsidRPr="00E67BBA">
              <w:rPr>
                <w:bCs/>
                <w:sz w:val="24"/>
                <w:szCs w:val="24"/>
                <w:shd w:val="clear" w:color="auto" w:fill="FFFFFF"/>
              </w:rPr>
              <w:t xml:space="preserve">Ограничения определены </w:t>
            </w:r>
            <w:proofErr w:type="gramStart"/>
            <w:r w:rsidRPr="00E67BBA">
              <w:rPr>
                <w:bCs/>
                <w:sz w:val="24"/>
                <w:szCs w:val="24"/>
                <w:shd w:val="clear" w:color="auto" w:fill="FFFFFF"/>
              </w:rPr>
              <w:t>ч</w:t>
            </w:r>
            <w:proofErr w:type="gramEnd"/>
            <w:r w:rsidRPr="00E67BBA">
              <w:rPr>
                <w:bCs/>
                <w:sz w:val="24"/>
                <w:szCs w:val="24"/>
                <w:shd w:val="clear" w:color="auto" w:fill="FFFFFF"/>
              </w:rPr>
              <w:t>. 6 ст. 67.1 Водного кодекса РФ от 03.06.2006 N 74-ФЗ (ред. от 08.12.2020) (с изм. и доп., вступ. в силу с 01.01.2021)</w:t>
            </w:r>
          </w:p>
        </w:tc>
      </w:tr>
      <w:tr w:rsidR="00E67BBA" w:rsidRPr="00E67BBA" w:rsidTr="00E67BBA">
        <w:trPr>
          <w:trHeight w:val="20"/>
        </w:trPr>
        <w:tc>
          <w:tcPr>
            <w:tcW w:w="263" w:type="pct"/>
            <w:vAlign w:val="center"/>
          </w:tcPr>
          <w:p w:rsidR="00E67BBA" w:rsidRPr="00E67BBA" w:rsidRDefault="00E67BBA" w:rsidP="00E67BBA">
            <w:pPr>
              <w:jc w:val="center"/>
              <w:rPr>
                <w:bCs/>
                <w:sz w:val="24"/>
                <w:szCs w:val="26"/>
              </w:rPr>
            </w:pPr>
          </w:p>
        </w:tc>
        <w:tc>
          <w:tcPr>
            <w:tcW w:w="873" w:type="pct"/>
            <w:vAlign w:val="center"/>
          </w:tcPr>
          <w:p w:rsidR="00E67BBA" w:rsidRPr="00E67BBA" w:rsidRDefault="00E67BBA" w:rsidP="00E67BBA">
            <w:pPr>
              <w:jc w:val="center"/>
              <w:rPr>
                <w:bCs/>
                <w:sz w:val="24"/>
                <w:szCs w:val="26"/>
              </w:rPr>
            </w:pPr>
            <w:r w:rsidRPr="00E67BBA">
              <w:rPr>
                <w:bCs/>
                <w:sz w:val="24"/>
                <w:szCs w:val="26"/>
              </w:rPr>
              <w:t>19:09-6.1122</w:t>
            </w:r>
          </w:p>
        </w:tc>
        <w:tc>
          <w:tcPr>
            <w:tcW w:w="2426" w:type="pct"/>
            <w:vAlign w:val="center"/>
          </w:tcPr>
          <w:p w:rsidR="00E67BBA" w:rsidRPr="00E67BBA" w:rsidRDefault="00E67BBA" w:rsidP="00E67BBA">
            <w:pPr>
              <w:jc w:val="center"/>
              <w:rPr>
                <w:bCs/>
                <w:sz w:val="24"/>
                <w:szCs w:val="26"/>
              </w:rPr>
            </w:pPr>
            <w:r w:rsidRPr="00E67BBA">
              <w:rPr>
                <w:bCs/>
                <w:sz w:val="24"/>
                <w:szCs w:val="26"/>
                <w:shd w:val="clear" w:color="auto" w:fill="F8F9FA"/>
              </w:rPr>
              <w:t xml:space="preserve">Зона затопления территорий, прилегающих к незарегулированным р. Матур, р. Курлява, р. Андрачол, р. Чаза, р. Кульчик, затапливаемых при половодьях и паводках 1% обеспеченности </w:t>
            </w:r>
            <w:proofErr w:type="gramStart"/>
            <w:r w:rsidRPr="00E67BBA">
              <w:rPr>
                <w:bCs/>
                <w:sz w:val="24"/>
                <w:szCs w:val="26"/>
                <w:shd w:val="clear" w:color="auto" w:fill="F8F9FA"/>
              </w:rPr>
              <w:t>в</w:t>
            </w:r>
            <w:proofErr w:type="gramEnd"/>
            <w:r w:rsidRPr="00E67BBA">
              <w:rPr>
                <w:bCs/>
                <w:sz w:val="24"/>
                <w:szCs w:val="26"/>
                <w:shd w:val="clear" w:color="auto" w:fill="F8F9FA"/>
              </w:rPr>
              <w:t xml:space="preserve"> с. Матур Таштыпского района</w:t>
            </w:r>
          </w:p>
        </w:tc>
        <w:tc>
          <w:tcPr>
            <w:tcW w:w="1438" w:type="pct"/>
          </w:tcPr>
          <w:p w:rsidR="00E67BBA" w:rsidRPr="00E67BBA" w:rsidRDefault="00E67BBA" w:rsidP="00E67BBA">
            <w:pPr>
              <w:jc w:val="center"/>
              <w:rPr>
                <w:bCs/>
                <w:sz w:val="24"/>
                <w:szCs w:val="26"/>
              </w:rPr>
            </w:pPr>
            <w:r w:rsidRPr="00E67BBA">
              <w:rPr>
                <w:bCs/>
                <w:sz w:val="24"/>
                <w:szCs w:val="26"/>
                <w:shd w:val="clear" w:color="auto" w:fill="FFFFFF"/>
              </w:rPr>
              <w:t xml:space="preserve">Ограничения определены </w:t>
            </w:r>
            <w:proofErr w:type="gramStart"/>
            <w:r w:rsidRPr="00E67BBA">
              <w:rPr>
                <w:bCs/>
                <w:sz w:val="24"/>
                <w:szCs w:val="26"/>
                <w:shd w:val="clear" w:color="auto" w:fill="FFFFFF"/>
              </w:rPr>
              <w:t>ч</w:t>
            </w:r>
            <w:proofErr w:type="gramEnd"/>
            <w:r w:rsidRPr="00E67BBA">
              <w:rPr>
                <w:bCs/>
                <w:sz w:val="24"/>
                <w:szCs w:val="26"/>
                <w:shd w:val="clear" w:color="auto" w:fill="FFFFFF"/>
              </w:rPr>
              <w:t>. 6 ст. 67.1 Водного кодекса РФ от 03.06.2006 N 74-ФЗ (ред. от 08.12.2020) (с изм. и доп., вступ. в силу с 01.01.2021)</w:t>
            </w:r>
          </w:p>
        </w:tc>
      </w:tr>
    </w:tbl>
    <w:p w:rsidR="00E67BBA" w:rsidRPr="00E67BBA" w:rsidRDefault="00E67BBA" w:rsidP="00E67BBA">
      <w:pPr>
        <w:spacing w:after="0" w:line="240" w:lineRule="auto"/>
        <w:ind w:firstLine="720"/>
        <w:jc w:val="both"/>
        <w:rPr>
          <w:rFonts w:ascii="Times New Roman" w:eastAsia="Times New Roman" w:hAnsi="Times New Roman" w:cs="Times New Roman"/>
          <w:i/>
          <w:iCs/>
          <w:sz w:val="28"/>
          <w:szCs w:val="28"/>
          <w:lang/>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0B6ACA" w:rsidP="00E67BBA">
      <w:pPr>
        <w:spacing w:after="0" w:line="240" w:lineRule="auto"/>
        <w:ind w:firstLine="709"/>
        <w:jc w:val="both"/>
        <w:rPr>
          <w:rFonts w:ascii="Times New Roman" w:eastAsia="Times New Roman" w:hAnsi="Times New Roman" w:cs="Times New Roman"/>
          <w:sz w:val="28"/>
          <w:szCs w:val="24"/>
        </w:rPr>
      </w:pPr>
      <w:hyperlink r:id="rId79" w:history="1">
        <w:r w:rsidR="00E67BBA" w:rsidRPr="00E67BBA">
          <w:rPr>
            <w:rFonts w:ascii="Times New Roman" w:eastAsia="Times New Roman" w:hAnsi="Times New Roman" w:cs="Times New Roman"/>
            <w:bCs/>
            <w:sz w:val="28"/>
            <w:szCs w:val="24"/>
            <w:shd w:val="clear" w:color="auto" w:fill="FFFFFF"/>
          </w:rPr>
          <w:t>"Водный кодекс Российской Федерации" от 03.06.2006 N 74-ФЗ (ред. от 01.05.2022)</w:t>
        </w:r>
      </w:hyperlink>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b/>
          <w:i/>
          <w:iCs/>
          <w:sz w:val="28"/>
          <w:szCs w:val="24"/>
        </w:rPr>
        <w:t>Зоны затопления, подтопления</w:t>
      </w:r>
      <w:r w:rsidRPr="00E67BBA">
        <w:rPr>
          <w:rFonts w:ascii="Times New Roman" w:eastAsia="Times New Roman" w:hAnsi="Times New Roman" w:cs="Times New Roman"/>
          <w:sz w:val="28"/>
          <w:szCs w:val="24"/>
        </w:rPr>
        <w:t xml:space="preserve">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указанными в части 4 настоящей статьи, уполномоченным Правительством Российской Федерации федеральным органом исполнительной власти с участием органов исполнительной власти субъектов Российской Федерации и органов местного самоуправления.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bookmarkStart w:id="204" w:name="000341"/>
      <w:bookmarkStart w:id="205" w:name="000108"/>
      <w:bookmarkStart w:id="206" w:name="000109"/>
      <w:bookmarkStart w:id="207" w:name="000212"/>
      <w:bookmarkEnd w:id="204"/>
      <w:bookmarkEnd w:id="205"/>
      <w:bookmarkEnd w:id="206"/>
      <w:bookmarkEnd w:id="207"/>
      <w:r w:rsidRPr="00E67BBA">
        <w:rPr>
          <w:rFonts w:ascii="Times New Roman" w:eastAsia="Times New Roman" w:hAnsi="Times New Roman" w:cs="Times New Roman"/>
          <w:sz w:val="28"/>
          <w:szCs w:val="24"/>
        </w:rPr>
        <w:t>3. В границах зон затопления, подтопления запрещаются: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bookmarkStart w:id="208" w:name="000342"/>
      <w:bookmarkStart w:id="209" w:name="000213"/>
      <w:bookmarkEnd w:id="208"/>
      <w:bookmarkEnd w:id="209"/>
      <w:r w:rsidRPr="00E67BBA">
        <w:rPr>
          <w:rFonts w:ascii="Times New Roman" w:eastAsia="Times New Roman" w:hAnsi="Times New Roman" w:cs="Times New Roman"/>
          <w:sz w:val="28"/>
          <w:szCs w:val="24"/>
        </w:rPr>
        <w:lastRenderedPageBreak/>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bookmarkStart w:id="210" w:name="000343"/>
      <w:bookmarkStart w:id="211" w:name="000214"/>
      <w:bookmarkEnd w:id="210"/>
      <w:bookmarkEnd w:id="211"/>
      <w:r w:rsidRPr="00E67BBA">
        <w:rPr>
          <w:rFonts w:ascii="Times New Roman" w:eastAsia="Times New Roman" w:hAnsi="Times New Roman" w:cs="Times New Roman"/>
          <w:sz w:val="28"/>
          <w:szCs w:val="24"/>
        </w:rPr>
        <w:t>2) использование сточных вод в целях повышения почвенного плодородия;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bookmarkStart w:id="212" w:name="000344"/>
      <w:bookmarkStart w:id="213" w:name="000215"/>
      <w:bookmarkEnd w:id="212"/>
      <w:bookmarkEnd w:id="213"/>
      <w:r w:rsidRPr="00E67BBA">
        <w:rPr>
          <w:rFonts w:ascii="Times New Roman" w:eastAsia="Times New Roman" w:hAnsi="Times New Roman" w:cs="Times New Roman"/>
          <w:sz w:val="28"/>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bookmarkStart w:id="214" w:name="000345"/>
      <w:bookmarkStart w:id="215" w:name="000216"/>
      <w:bookmarkEnd w:id="214"/>
      <w:bookmarkEnd w:id="215"/>
      <w:r w:rsidRPr="00E67BBA">
        <w:rPr>
          <w:rFonts w:ascii="Times New Roman" w:eastAsia="Times New Roman" w:hAnsi="Times New Roman" w:cs="Times New Roman"/>
          <w:sz w:val="28"/>
          <w:szCs w:val="24"/>
        </w:rPr>
        <w:t>4) осуществление авиационных мер по борьбе с вредными организмами.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bookmarkStart w:id="216" w:name="000346"/>
      <w:bookmarkStart w:id="217" w:name="000209"/>
      <w:bookmarkEnd w:id="216"/>
      <w:bookmarkEnd w:id="217"/>
      <w:r w:rsidRPr="00E67BBA">
        <w:rPr>
          <w:rFonts w:ascii="Times New Roman" w:eastAsia="Times New Roman" w:hAnsi="Times New Roman" w:cs="Times New Roman"/>
          <w:sz w:val="28"/>
          <w:szCs w:val="24"/>
        </w:rPr>
        <w:t xml:space="preserve">4. </w:t>
      </w:r>
      <w:proofErr w:type="gramStart"/>
      <w:r w:rsidRPr="00E67BBA">
        <w:rPr>
          <w:rFonts w:ascii="Times New Roman" w:eastAsia="Times New Roman" w:hAnsi="Times New Roman" w:cs="Times New Roman"/>
          <w:sz w:val="28"/>
          <w:szCs w:val="24"/>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w:t>
      </w:r>
      <w:proofErr w:type="gramEnd"/>
      <w:r w:rsidRPr="00E67BBA">
        <w:rPr>
          <w:rFonts w:ascii="Times New Roman" w:eastAsia="Times New Roman" w:hAnsi="Times New Roman" w:cs="Times New Roman"/>
          <w:sz w:val="28"/>
          <w:szCs w:val="24"/>
        </w:rPr>
        <w:t xml:space="preserve">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bookmarkStart w:id="218" w:name="000347"/>
      <w:bookmarkStart w:id="219" w:name="000210"/>
      <w:bookmarkEnd w:id="218"/>
      <w:bookmarkEnd w:id="219"/>
      <w:r w:rsidRPr="00E67BBA">
        <w:rPr>
          <w:rFonts w:ascii="Times New Roman" w:eastAsia="Times New Roman" w:hAnsi="Times New Roman" w:cs="Times New Roman"/>
          <w:sz w:val="28"/>
          <w:szCs w:val="24"/>
        </w:rPr>
        <w:t>5. 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4"/>
          <w:numId w:val="46"/>
        </w:numPr>
        <w:tabs>
          <w:tab w:val="left" w:pos="0"/>
        </w:tabs>
        <w:spacing w:after="0" w:line="240" w:lineRule="auto"/>
        <w:ind w:left="0" w:firstLine="0"/>
        <w:jc w:val="center"/>
        <w:outlineLvl w:val="4"/>
        <w:rPr>
          <w:rFonts w:ascii="Times New Roman" w:eastAsia="Times New Roman" w:hAnsi="Times New Roman" w:cs="Times New Roman"/>
          <w:b/>
          <w:sz w:val="28"/>
          <w:lang w:eastAsia="en-US"/>
        </w:rPr>
      </w:pPr>
      <w:bookmarkStart w:id="220" w:name="_Toc115097969"/>
      <w:r w:rsidRPr="00E67BBA">
        <w:rPr>
          <w:rFonts w:ascii="Times New Roman" w:eastAsia="Times New Roman" w:hAnsi="Times New Roman" w:cs="Times New Roman"/>
          <w:b/>
          <w:sz w:val="28"/>
          <w:lang w:eastAsia="en-US"/>
        </w:rPr>
        <w:t>Санитарно-защитная зона</w:t>
      </w:r>
      <w:bookmarkEnd w:id="220"/>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Проектные предложения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В соответствии с Правилами установления санитарно-защитных зон и использования земельных участков, расположенных в границах санитарно-</w:t>
      </w:r>
      <w:r w:rsidRPr="00E67BBA">
        <w:rPr>
          <w:rFonts w:ascii="Times New Roman" w:eastAsia="Times New Roman" w:hAnsi="Times New Roman" w:cs="Times New Roman"/>
          <w:sz w:val="28"/>
          <w:szCs w:val="24"/>
        </w:rPr>
        <w:lastRenderedPageBreak/>
        <w:t>защитных зон, утвержденными постановлением Правительства Российской Федерации от 03.03.2018 №222 (с изменениями на 21.12.2018), правообладатели объектов капитального строительства, введенных в эксплуатацию до дня вступления в силу настоящего постановления, в отношении которых подлежат установлению санитарно-защитные зоны, обязаны представить в Федеральную службу по надзору в сфере защиты прав</w:t>
      </w:r>
      <w:proofErr w:type="gramEnd"/>
      <w:r w:rsidRPr="00E67BBA">
        <w:rPr>
          <w:rFonts w:ascii="Times New Roman" w:eastAsia="Times New Roman" w:hAnsi="Times New Roman" w:cs="Times New Roman"/>
          <w:sz w:val="28"/>
          <w:szCs w:val="24"/>
        </w:rPr>
        <w:t xml:space="preserve"> потребителей и благополучия человека (ее территориальные органы) заявление об установлении санитарно-защитной зоны с приложением к нему документов.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соответствии с СанПиН 2.2.1/2.1.1.1200-03 «Санитарно-защитные зоны и санитарная классификация предприятий, сооружений и иных объектов», утвержденного Постановлением Главного государственного врача Российской Федерации от 25.09.2007 №74 (с изменениями от 25.04.2014), в проекте отображены санитарно-защитные зоны.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Размер санитарно-защитной зоны и рекомендуемые минимальные разрывы устанавливаются в соответствии с главой VII и приложениями 1-6 к вышеуказанным санитарным правилам. Для объектов, являющихся источниками воздействия на среду обитания, для которых вышеуказанными санитарными правилами не установлены размеры санитарно-защитной зоны и рекомендуемые разрывы, а также для объектов I-III классов опасности разрабатывается проект ориентировочного размера санитарно-защитной зоны.</w:t>
      </w: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Режим территории СЗЗ</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соответствии с СанПиН 2.2.1/2.1.1.1200-03 «Санитарно-защитные зоны и санитарная классификация предприятий, сооружений и иных объектов», утвержденного постановлением Главного государственного врача Российской Федерации от 25.09.2007 №74 (с изменениями от 25.04.2014), устанавливается режим территории СЗЗ.</w:t>
      </w: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u w:val="single"/>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В СЗЗ не допускается размещать:</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 xml:space="preserve">- 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w:t>
      </w:r>
      <w:r w:rsidRPr="00E67BBA">
        <w:rPr>
          <w:rFonts w:ascii="Times New Roman" w:eastAsia="Times New Roman" w:hAnsi="Times New Roman" w:cs="Times New Roman"/>
          <w:sz w:val="28"/>
          <w:szCs w:val="24"/>
        </w:rPr>
        <w:lastRenderedPageBreak/>
        <w:t>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Допускается размещать в границах СЗЗ промышленного объекта или производства: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w:t>
      </w:r>
      <w:proofErr w:type="gramStart"/>
      <w:r w:rsidRPr="00E67BBA">
        <w:rPr>
          <w:rFonts w:ascii="Times New Roman" w:eastAsia="Times New Roman" w:hAnsi="Times New Roman" w:cs="Times New Roman"/>
          <w:sz w:val="28"/>
          <w:szCs w:val="24"/>
        </w:rPr>
        <w:t>е-</w:t>
      </w:r>
      <w:proofErr w:type="gramEnd"/>
      <w:r w:rsidRPr="00E67BBA">
        <w:rPr>
          <w:rFonts w:ascii="Times New Roman" w:eastAsia="Times New Roman" w:hAnsi="Times New Roman" w:cs="Times New Roman"/>
          <w:sz w:val="28"/>
          <w:szCs w:val="24"/>
        </w:rPr>
        <w:t xml:space="preserve"> и газопроводы, артезианские скважины для технического водоснабжения, водоохлаждающие сооружения для подготовки </w:t>
      </w:r>
      <w:proofErr w:type="gramStart"/>
      <w:r w:rsidRPr="00E67BBA">
        <w:rPr>
          <w:rFonts w:ascii="Times New Roman" w:eastAsia="Times New Roman" w:hAnsi="Times New Roman" w:cs="Times New Roman"/>
          <w:sz w:val="28"/>
          <w:szCs w:val="24"/>
        </w:rPr>
        <w:t>техничес</w:t>
      </w:r>
      <w:r w:rsidRPr="00E67BBA">
        <w:rPr>
          <w:rFonts w:ascii="Times New Roman" w:eastAsia="Times New Roman" w:hAnsi="Times New Roman" w:cs="Times New Roman"/>
          <w:sz w:val="28"/>
          <w:szCs w:val="24"/>
        </w:rPr>
        <w:tab/>
        <w:t>кой</w:t>
      </w:r>
      <w:proofErr w:type="gramEnd"/>
      <w:r w:rsidRPr="00E67BBA">
        <w:rPr>
          <w:rFonts w:ascii="Times New Roman" w:eastAsia="Times New Roman" w:hAnsi="Times New Roman" w:cs="Times New Roman"/>
          <w:sz w:val="28"/>
          <w:szCs w:val="24"/>
        </w:rPr>
        <w:t xml:space="preserve">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4"/>
          <w:numId w:val="46"/>
        </w:numPr>
        <w:spacing w:after="0" w:line="240" w:lineRule="auto"/>
        <w:ind w:left="0" w:firstLine="0"/>
        <w:jc w:val="center"/>
        <w:outlineLvl w:val="4"/>
        <w:rPr>
          <w:rFonts w:ascii="Times New Roman" w:eastAsia="Times New Roman" w:hAnsi="Times New Roman" w:cs="Times New Roman"/>
          <w:b/>
          <w:sz w:val="28"/>
          <w:lang w:eastAsia="en-US"/>
        </w:rPr>
      </w:pPr>
      <w:bookmarkStart w:id="221" w:name="_Toc115097970"/>
      <w:r w:rsidRPr="00E67BBA">
        <w:rPr>
          <w:rFonts w:ascii="Times New Roman" w:eastAsia="Times New Roman" w:hAnsi="Times New Roman" w:cs="Times New Roman"/>
          <w:b/>
          <w:sz w:val="28"/>
          <w:lang w:eastAsia="en-US"/>
        </w:rPr>
        <w:t>Охранная зона пунктов государственной геодезической сети, государственной нивелирной сети и государственной гравиметрической сети</w:t>
      </w:r>
      <w:bookmarkEnd w:id="221"/>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Перечень охранных зон пунктов государственной геодезической сети, государственной нивелирной сети и государственной гравиметрической сети на территории Матурского сельсовета, учтены в ЕГРН.</w:t>
      </w: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Проектное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Запреты в пределах границ охранных зон пунктов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Согласно Положению «Об охранных зонах пунктов государственной геодезической сети, государственной нивелирной сети и государственной гравиметрической сети», утвержденного постановлением Правительства Российской Федерации от 21 августа 2019 г. №1080,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w:t>
      </w:r>
      <w:proofErr w:type="gramEnd"/>
      <w:r w:rsidRPr="00E67BBA">
        <w:rPr>
          <w:rFonts w:ascii="Times New Roman" w:eastAsia="Times New Roman" w:hAnsi="Times New Roman" w:cs="Times New Roman"/>
          <w:sz w:val="28"/>
          <w:szCs w:val="24"/>
        </w:rPr>
        <w:t xml:space="preserve"> составных частей пунктов.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Указанные в настоящем пункте 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случае необходимости осуществления видов деятельности и работ, проводится ликвидация пунктов с одновременным созданием новых пунктов лицом, выполняющим указанные работы.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2"/>
          <w:numId w:val="46"/>
        </w:numPr>
        <w:spacing w:after="0" w:line="240" w:lineRule="auto"/>
        <w:ind w:left="1560"/>
        <w:jc w:val="center"/>
        <w:outlineLvl w:val="2"/>
        <w:rPr>
          <w:rFonts w:ascii="Times New Roman" w:eastAsia="Times New Roman" w:hAnsi="Times New Roman" w:cs="Times New Roman"/>
          <w:b/>
          <w:sz w:val="28"/>
          <w:szCs w:val="24"/>
          <w:lang w:eastAsia="en-US"/>
        </w:rPr>
      </w:pPr>
      <w:bookmarkStart w:id="222" w:name="_Toc104990725"/>
      <w:bookmarkStart w:id="223" w:name="_Toc115097971"/>
      <w:r w:rsidRPr="00E67BBA">
        <w:rPr>
          <w:rFonts w:ascii="Times New Roman" w:eastAsia="Times New Roman" w:hAnsi="Times New Roman" w:cs="Times New Roman"/>
          <w:b/>
          <w:sz w:val="28"/>
          <w:szCs w:val="24"/>
          <w:lang w:eastAsia="en-US"/>
        </w:rPr>
        <w:t>Особые экономические зоны</w:t>
      </w:r>
      <w:bookmarkEnd w:id="222"/>
      <w:bookmarkEnd w:id="223"/>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ответу Министерства экономического развития Республики Хакасия от 18.03.2022 № 050-33/1327 согласно Стратегии социально-экономического развития Республики Хакасия до 2030 года на территории Матурского сельсовета Таштыпского района не планируется размещение особых экономических зон, инвестиционных площадок, предприятий по развитию субъектов малого и среднего предпринимательства.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2"/>
          <w:numId w:val="46"/>
        </w:numPr>
        <w:spacing w:after="0" w:line="240" w:lineRule="auto"/>
        <w:jc w:val="center"/>
        <w:outlineLvl w:val="2"/>
        <w:rPr>
          <w:rFonts w:ascii="Times New Roman" w:eastAsia="Times New Roman" w:hAnsi="Times New Roman" w:cs="Times New Roman"/>
          <w:b/>
          <w:sz w:val="28"/>
          <w:szCs w:val="24"/>
          <w:lang w:eastAsia="en-US"/>
        </w:rPr>
      </w:pPr>
      <w:bookmarkStart w:id="224" w:name="_Toc104990726"/>
      <w:bookmarkStart w:id="225" w:name="_Toc115097972"/>
      <w:r w:rsidRPr="00E67BBA">
        <w:rPr>
          <w:rFonts w:ascii="Times New Roman" w:eastAsia="Times New Roman" w:hAnsi="Times New Roman" w:cs="Times New Roman"/>
          <w:b/>
          <w:sz w:val="28"/>
          <w:szCs w:val="24"/>
          <w:lang w:eastAsia="en-US"/>
        </w:rPr>
        <w:t>Объекты государственной ветеринарной службы</w:t>
      </w:r>
      <w:bookmarkEnd w:id="224"/>
      <w:bookmarkEnd w:id="225"/>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sz w:val="28"/>
          <w:szCs w:val="24"/>
        </w:rPr>
      </w:pPr>
      <w:r w:rsidRPr="00E67BBA">
        <w:rPr>
          <w:rFonts w:ascii="Times New Roman" w:eastAsia="Times New Roman" w:hAnsi="Times New Roman" w:cs="Times New Roman"/>
          <w:i/>
          <w:sz w:val="28"/>
          <w:szCs w:val="24"/>
        </w:rPr>
        <w:t>Существующее положение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 территории Матурского сельсовета имеется ветеринарная служба, расположенная по адресу: с</w:t>
      </w:r>
      <w:proofErr w:type="gramStart"/>
      <w:r w:rsidRPr="00E67BBA">
        <w:rPr>
          <w:rFonts w:ascii="Times New Roman" w:eastAsia="Times New Roman" w:hAnsi="Times New Roman" w:cs="Times New Roman"/>
          <w:sz w:val="28"/>
          <w:szCs w:val="24"/>
        </w:rPr>
        <w:t>.М</w:t>
      </w:r>
      <w:proofErr w:type="gramEnd"/>
      <w:r w:rsidRPr="00E67BBA">
        <w:rPr>
          <w:rFonts w:ascii="Times New Roman" w:eastAsia="Times New Roman" w:hAnsi="Times New Roman" w:cs="Times New Roman"/>
          <w:sz w:val="28"/>
          <w:szCs w:val="24"/>
        </w:rPr>
        <w:t>атур ул.Сухой Лог, д.28.</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sz w:val="28"/>
          <w:szCs w:val="24"/>
        </w:rPr>
      </w:pPr>
      <w:r w:rsidRPr="00E67BBA">
        <w:rPr>
          <w:rFonts w:ascii="Times New Roman" w:eastAsia="Times New Roman" w:hAnsi="Times New Roman" w:cs="Times New Roman"/>
          <w:i/>
          <w:sz w:val="28"/>
          <w:szCs w:val="24"/>
        </w:rPr>
        <w:t>Проектное предложение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Проектом генерального плана в границах Матурского сельсовета Таштыпского района новых объектов ветеринарной службы не планируется.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2"/>
          <w:numId w:val="46"/>
        </w:numPr>
        <w:spacing w:after="0" w:line="240" w:lineRule="auto"/>
        <w:ind w:left="0" w:firstLine="0"/>
        <w:jc w:val="center"/>
        <w:outlineLvl w:val="2"/>
        <w:rPr>
          <w:rFonts w:ascii="Times New Roman" w:eastAsia="Times New Roman" w:hAnsi="Times New Roman" w:cs="Times New Roman"/>
          <w:b/>
          <w:sz w:val="28"/>
          <w:szCs w:val="24"/>
          <w:lang w:eastAsia="en-US"/>
        </w:rPr>
      </w:pPr>
      <w:bookmarkStart w:id="226" w:name="_Toc59276552"/>
      <w:bookmarkStart w:id="227" w:name="_Toc115097973"/>
      <w:r w:rsidRPr="00E67BBA">
        <w:rPr>
          <w:rFonts w:ascii="Times New Roman" w:eastAsia="Times New Roman" w:hAnsi="Times New Roman" w:cs="Times New Roman"/>
          <w:b/>
          <w:sz w:val="28"/>
          <w:szCs w:val="24"/>
          <w:lang w:eastAsia="en-US"/>
        </w:rPr>
        <w:t>Экологическое состояние</w:t>
      </w:r>
      <w:bookmarkEnd w:id="226"/>
      <w:bookmarkEnd w:id="227"/>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Территория Матурского сельсовета входит в состав Таштыпского района Республики Хакасия. Район расположен на юге Республики Хакасия в </w:t>
      </w:r>
      <w:proofErr w:type="gramStart"/>
      <w:r w:rsidRPr="00E67BBA">
        <w:rPr>
          <w:rFonts w:ascii="Times New Roman" w:eastAsia="Times New Roman" w:hAnsi="Times New Roman" w:cs="Times New Roman"/>
          <w:sz w:val="28"/>
          <w:szCs w:val="24"/>
        </w:rPr>
        <w:t>Алтае-Саянском</w:t>
      </w:r>
      <w:proofErr w:type="gramEnd"/>
      <w:r w:rsidRPr="00E67BBA">
        <w:rPr>
          <w:rFonts w:ascii="Times New Roman" w:eastAsia="Times New Roman" w:hAnsi="Times New Roman" w:cs="Times New Roman"/>
          <w:sz w:val="28"/>
          <w:szCs w:val="24"/>
        </w:rPr>
        <w:t xml:space="preserve"> горно-таежном районе. Среди естественной растительности района преобладают леса, более 60 % территории района занимает </w:t>
      </w:r>
      <w:proofErr w:type="gramStart"/>
      <w:r w:rsidRPr="00E67BBA">
        <w:rPr>
          <w:rFonts w:ascii="Times New Roman" w:eastAsia="Times New Roman" w:hAnsi="Times New Roman" w:cs="Times New Roman"/>
          <w:sz w:val="28"/>
          <w:szCs w:val="24"/>
        </w:rPr>
        <w:t>тёмно-хвойная</w:t>
      </w:r>
      <w:proofErr w:type="gramEnd"/>
      <w:r w:rsidRPr="00E67BBA">
        <w:rPr>
          <w:rFonts w:ascii="Times New Roman" w:eastAsia="Times New Roman" w:hAnsi="Times New Roman" w:cs="Times New Roman"/>
          <w:sz w:val="28"/>
          <w:szCs w:val="24"/>
        </w:rPr>
        <w:t xml:space="preserve"> тайга, в основном это кедрачи. Менее распространены луга, большая часть которых лесного происхождения.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В состав сельского поселения входят 2 населённых пункта: деревня Нижний Матур и</w:t>
      </w:r>
      <w:r w:rsidRPr="00E67BBA">
        <w:rPr>
          <w:rFonts w:ascii="Times New Roman" w:eastAsia="Times New Roman" w:hAnsi="Times New Roman" w:cs="Times New Roman"/>
          <w:sz w:val="28"/>
          <w:szCs w:val="24"/>
        </w:rPr>
        <w:tab/>
        <w:t>село   Матур, которое является административным центром и находится в 45 километрах севернее от районного центра - села Таштып.</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Природно-климатические условия Матурского сельсовета способствуют развитию лесного хозяйства, сельскохозяйственного производства и туризма, которые является основой экономики.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 xml:space="preserve">Проектируемая территория характеризуется жарким летом, холодной зимой, резким колебанием температуры воздуха и недостаточным количеством атмосферных осадков.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Современная экологическая ситуация на территории Матурского сельсовета весьма неоднородна как в компонентном, так и в территориальном разрезе. По отношению к элементам природной среды характеризуются следующими проблемными ситуациями, требующими государственного регулирования.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b/>
          <w:i/>
          <w:sz w:val="28"/>
          <w:szCs w:val="24"/>
        </w:rPr>
        <w:t>Загрязнение атмосферного воздуха</w:t>
      </w:r>
      <w:r w:rsidRPr="00E67BBA">
        <w:rPr>
          <w:rFonts w:ascii="Times New Roman" w:eastAsia="Times New Roman" w:hAnsi="Times New Roman" w:cs="Times New Roman"/>
          <w:b/>
          <w:sz w:val="28"/>
          <w:szCs w:val="24"/>
        </w:rPr>
        <w:t xml:space="preserve"> </w:t>
      </w:r>
      <w:r w:rsidRPr="00E67BBA">
        <w:rPr>
          <w:rFonts w:ascii="Times New Roman" w:eastAsia="Times New Roman" w:hAnsi="Times New Roman" w:cs="Times New Roman"/>
          <w:sz w:val="28"/>
          <w:szCs w:val="24"/>
        </w:rPr>
        <w:t>является одним из главных факторов риска для здоровья населения. Развитие технического прогресса, рост социально-экономического благополучия человека увеличивает антропогенную нагрузку на атмосферный воздух.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Промышленность на территории Матурского сельсовета не получила какого-либо развития, так как исторически производственная сфера базировалась на сельскохозяйственном производстве.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Атмосферный воздух является важнейшей и неотъемлемой частью среды обитания человека. Степень его загрязнения относится к числу приоритетных факторов, влияющих на здоровье населения.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Слагаемыми качества атмосферного воздуха являются интенсивность загрязнения его выбросами, как от стационарных, так и от передвижных источников загрязнения - транспорта.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Качество атмосферного воздуха - совокупность физических, химических и биологических свойств атмосферного воздуха, отражающих степень его соответствия гигиеническим нормативам качества атмосферного воздуха и экологическим нормативам качества атмосферного воздуха.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В целях определения критериев безопасности и безвредности воздействия химических, физических и биологических факторов на людей, растения и животных, особо охраняемые природные территории и объекты, а также в целях оценки состояния атмосферного воздуха устанавливаются гигиенические экологические  </w:t>
      </w:r>
      <w:hyperlink r:id="rId80" w:anchor="dst100130" w:history="1">
        <w:r w:rsidRPr="00E67BBA">
          <w:rPr>
            <w:rFonts w:ascii="Times New Roman" w:eastAsia="Times New Roman" w:hAnsi="Times New Roman" w:cs="Times New Roman"/>
            <w:sz w:val="28"/>
            <w:szCs w:val="24"/>
          </w:rPr>
          <w:t>нормативы</w:t>
        </w:r>
      </w:hyperlink>
      <w:r w:rsidRPr="00E67BBA">
        <w:rPr>
          <w:rFonts w:ascii="Times New Roman" w:eastAsia="Times New Roman" w:hAnsi="Times New Roman" w:cs="Times New Roman"/>
          <w:sz w:val="28"/>
          <w:szCs w:val="24"/>
        </w:rPr>
        <w:t> качества атмосферного воздуха и предельно допустимые уровни физических воздействий на него.</w:t>
      </w:r>
    </w:p>
    <w:p w:rsidR="00E67BBA" w:rsidRPr="00E67BBA" w:rsidRDefault="00E67BBA" w:rsidP="00E67BBA">
      <w:pPr>
        <w:spacing w:after="0" w:line="240" w:lineRule="auto"/>
        <w:ind w:firstLine="709"/>
        <w:jc w:val="both"/>
        <w:rPr>
          <w:rFonts w:ascii="Times New Roman" w:eastAsia="Calibri" w:hAnsi="Times New Roman" w:cs="Times New Roman"/>
          <w:sz w:val="28"/>
          <w:szCs w:val="24"/>
        </w:rPr>
      </w:pPr>
      <w:r w:rsidRPr="00E67BBA">
        <w:rPr>
          <w:rFonts w:ascii="Times New Roman" w:eastAsia="Calibri" w:hAnsi="Times New Roman" w:cs="Times New Roman"/>
          <w:sz w:val="28"/>
          <w:szCs w:val="24"/>
        </w:rPr>
        <w:t xml:space="preserve">К основным антропогенным факторам, влияющим на уровень загрязнения атмосферного воздуха в Республике Хакасия, в том числе в Таштыпском районе, по данным Государственного Доклада </w:t>
      </w:r>
      <w:r w:rsidRPr="00E67BBA">
        <w:rPr>
          <w:rFonts w:ascii="Times New Roman" w:eastAsia="Times New Roman" w:hAnsi="Times New Roman" w:cs="Times New Roman"/>
          <w:sz w:val="28"/>
          <w:szCs w:val="24"/>
        </w:rPr>
        <w:t xml:space="preserve">Управления Роспотребнадзора по Республике Хакасия </w:t>
      </w:r>
      <w:r w:rsidRPr="00E67BBA">
        <w:rPr>
          <w:rFonts w:ascii="Times New Roman" w:eastAsia="Calibri" w:hAnsi="Times New Roman" w:cs="Times New Roman"/>
          <w:sz w:val="28"/>
          <w:szCs w:val="24"/>
        </w:rPr>
        <w:t xml:space="preserve">«О состоянии санитарно-эпидемиологического благополучия населения в Республике Хакасия», подготовленного в 2021 году относятся: </w:t>
      </w:r>
    </w:p>
    <w:p w:rsidR="00E67BBA" w:rsidRPr="00E67BBA" w:rsidRDefault="00E67BBA" w:rsidP="00E67BBA">
      <w:pPr>
        <w:spacing w:after="0" w:line="240" w:lineRule="auto"/>
        <w:ind w:firstLine="709"/>
        <w:jc w:val="both"/>
        <w:rPr>
          <w:rFonts w:ascii="Times New Roman" w:eastAsia="Calibri" w:hAnsi="Times New Roman" w:cs="Times New Roman"/>
          <w:sz w:val="28"/>
          <w:szCs w:val="24"/>
        </w:rPr>
      </w:pPr>
      <w:r w:rsidRPr="00E67BBA">
        <w:rPr>
          <w:rFonts w:ascii="Times New Roman" w:eastAsia="Calibri" w:hAnsi="Times New Roman" w:cs="Times New Roman"/>
          <w:sz w:val="28"/>
          <w:szCs w:val="24"/>
        </w:rPr>
        <w:t xml:space="preserve">- значительное количество топок частного сектора при отсутствии газоочистного оборудования; </w:t>
      </w:r>
    </w:p>
    <w:p w:rsidR="00E67BBA" w:rsidRPr="00E67BBA" w:rsidRDefault="00E67BBA" w:rsidP="00E67BBA">
      <w:pPr>
        <w:spacing w:after="0" w:line="240" w:lineRule="auto"/>
        <w:ind w:firstLine="709"/>
        <w:jc w:val="both"/>
        <w:rPr>
          <w:rFonts w:ascii="Times New Roman" w:eastAsia="Calibri" w:hAnsi="Times New Roman" w:cs="Times New Roman"/>
          <w:sz w:val="28"/>
          <w:szCs w:val="24"/>
        </w:rPr>
      </w:pPr>
      <w:r w:rsidRPr="00E67BBA">
        <w:rPr>
          <w:rFonts w:ascii="Times New Roman" w:eastAsia="Calibri" w:hAnsi="Times New Roman" w:cs="Times New Roman"/>
          <w:sz w:val="28"/>
          <w:szCs w:val="24"/>
        </w:rPr>
        <w:t xml:space="preserve">- использование устаревших технологий на котельных и других объектах; </w:t>
      </w:r>
    </w:p>
    <w:p w:rsidR="00E67BBA" w:rsidRPr="00E67BBA" w:rsidRDefault="00E67BBA" w:rsidP="00E67BBA">
      <w:pPr>
        <w:spacing w:after="0" w:line="240" w:lineRule="auto"/>
        <w:ind w:firstLine="709"/>
        <w:jc w:val="both"/>
        <w:rPr>
          <w:rFonts w:ascii="Times New Roman" w:eastAsia="Calibri" w:hAnsi="Times New Roman" w:cs="Times New Roman"/>
          <w:sz w:val="28"/>
          <w:szCs w:val="24"/>
        </w:rPr>
      </w:pPr>
      <w:r w:rsidRPr="00E67BBA">
        <w:rPr>
          <w:rFonts w:ascii="Times New Roman" w:eastAsia="Calibri" w:hAnsi="Times New Roman" w:cs="Times New Roman"/>
          <w:sz w:val="28"/>
          <w:szCs w:val="24"/>
        </w:rPr>
        <w:t xml:space="preserve">- отсутствие альтернативных, в том числе возобновляемых, источников энергии; </w:t>
      </w:r>
    </w:p>
    <w:p w:rsidR="00E67BBA" w:rsidRPr="00E67BBA" w:rsidRDefault="00E67BBA" w:rsidP="00E67BBA">
      <w:pPr>
        <w:spacing w:after="0" w:line="240" w:lineRule="auto"/>
        <w:ind w:firstLine="709"/>
        <w:jc w:val="both"/>
        <w:rPr>
          <w:rFonts w:ascii="Times New Roman" w:eastAsia="Calibri" w:hAnsi="Times New Roman" w:cs="Times New Roman"/>
          <w:sz w:val="28"/>
          <w:szCs w:val="24"/>
        </w:rPr>
      </w:pPr>
      <w:r w:rsidRPr="00E67BBA">
        <w:rPr>
          <w:rFonts w:ascii="Times New Roman" w:eastAsia="Calibri" w:hAnsi="Times New Roman" w:cs="Times New Roman"/>
          <w:sz w:val="28"/>
          <w:szCs w:val="24"/>
        </w:rPr>
        <w:lastRenderedPageBreak/>
        <w:t xml:space="preserve">- интенсивный рост числа передвижных источников загрязнения атмосферы с двигателями внутреннего сгорания, эксплуатируемых без учета пропускной способности уличной сети существующей застройки;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Calibri" w:hAnsi="Times New Roman" w:cs="Times New Roman"/>
          <w:sz w:val="28"/>
          <w:szCs w:val="24"/>
        </w:rPr>
        <w:t xml:space="preserve">- ошибки в планировке и застройке населенных пунктов в зоне повышенного природного потенциала загрязнения атмосферы, приводящие к размещению жилых массивов, в т.ч. </w:t>
      </w:r>
      <w:r w:rsidRPr="00E67BBA">
        <w:rPr>
          <w:rFonts w:ascii="Times New Roman" w:eastAsia="Times New Roman" w:hAnsi="Times New Roman" w:cs="Times New Roman"/>
          <w:sz w:val="28"/>
          <w:szCs w:val="24"/>
        </w:rPr>
        <w:t xml:space="preserve"> частного сектора с печным отоплением, при отсутствии свободной циркуляции воздуха.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Стационарные и передвижные посты наблюдения за загрязнением атмосферного воздуха в Матурском сельсовете отсутствуют.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рамках социально - гигиенического мониторинга контроль за качеством атмосферного воздуха в Республике Хакасия осуществляется в гг. Абакане, Черногорске, Саяногорске на 4 стационарных постах (мониторинговые точки) государственной наблюдательной сети Центра по гидрометеорологии и мониторингу окружающей среды Республики Хакасия – филиала ФГБУ «</w:t>
      </w:r>
      <w:proofErr w:type="gramStart"/>
      <w:r w:rsidRPr="00E67BBA">
        <w:rPr>
          <w:rFonts w:ascii="Times New Roman" w:eastAsia="Times New Roman" w:hAnsi="Times New Roman" w:cs="Times New Roman"/>
          <w:sz w:val="28"/>
          <w:szCs w:val="24"/>
        </w:rPr>
        <w:t>Среднесибирское</w:t>
      </w:r>
      <w:proofErr w:type="gramEnd"/>
      <w:r w:rsidRPr="00E67BBA">
        <w:rPr>
          <w:rFonts w:ascii="Times New Roman" w:eastAsia="Times New Roman" w:hAnsi="Times New Roman" w:cs="Times New Roman"/>
          <w:sz w:val="28"/>
          <w:szCs w:val="24"/>
        </w:rPr>
        <w:t xml:space="preserve"> УГМС». </w:t>
      </w:r>
      <w:r w:rsidRPr="00E67BBA">
        <w:rPr>
          <w:rFonts w:ascii="Times New Roman" w:eastAsia="Times New Roman" w:hAnsi="Times New Roman" w:cs="Times New Roman"/>
          <w:sz w:val="28"/>
          <w:szCs w:val="24"/>
        </w:rPr>
        <w:cr/>
      </w:r>
      <w:bookmarkStart w:id="228" w:name="dst100093"/>
      <w:bookmarkEnd w:id="228"/>
      <w:r w:rsidRPr="00E67BBA">
        <w:rPr>
          <w:rFonts w:ascii="Times New Roman" w:eastAsia="Times New Roman" w:hAnsi="Times New Roman" w:cs="Times New Roman"/>
          <w:sz w:val="28"/>
          <w:szCs w:val="24"/>
        </w:rPr>
        <w:t xml:space="preserve">          Из представленных данных мониторинга, средняя за 2021 год концентрация взвешенных веществ составляет менее 1 ПДК. Основные источники загрязнения атмосферы взвешенными веществами – отопительные котельные, автотранспорт.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Средняя за год и максимальная разовая концентрация диоксида серы ниже 1 ПДК и в сравнении с прошлым годом существенно не изменилась, случаев превышения ПДК м.р. не зафиксировано. Основные источники загрязнения атмосферы диоксидом серы – коммунальные котельные, бытовые печи, горящие свалки, автотранспорт.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Средняя за год концентрация оксида углерода ниже 1 ПДК, что не превышает гигиенический норматив. Основные источники загрязнения атмосферы оксидом углерода – коммунальные котельные, автотранспорт и лесные пожары.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Средняя за год концентрация диоксида азота составляет ниже 1 ПДК. Основные источники загрязнения атмосферы диоксидом азота – коммунальные котельные, автотранспорт.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Средние за год концентрации тяжелых металлов не превысили 1 ПДК.</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результате работы двигателей автотранспорта в атмосферный воздух выделяются оксид углерода, оксиды и диоксиды азота, углеводороды, соединения серы, свинца.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Доля выбросов автотранспорта в атмосферный воздух ежегодно возрастает в связи с ростом количества автотранспортных единиц.</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Экологическая ситуация на территории Матурского сельсовета остается удовлетворительной.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Количество выбросов загрязняющих веществ в атмосферу в Таштыпском районе Республики Хакасия по состоянию на 01.01.2021 года составило от стационарных источников 0,115 тыс. тонн, от передвижных источников – 0,01 тыс. тонн.</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 xml:space="preserve">По данным Государственного доклада «О состоянии и охране окружающей среды в Республике Хакасия», подготовленном Министерством </w:t>
      </w:r>
      <w:r w:rsidRPr="00E67BBA">
        <w:rPr>
          <w:rFonts w:ascii="Times New Roman" w:eastAsia="Times New Roman" w:hAnsi="Times New Roman" w:cs="Times New Roman"/>
          <w:sz w:val="28"/>
          <w:szCs w:val="24"/>
        </w:rPr>
        <w:lastRenderedPageBreak/>
        <w:t>природных ресурсов и экологии в 2021 году, Таштыпский район и, в том числе, Матурский сельсовет имеет минимальные объемы валовых выбросов от стационарных источников по сравнению с другими районами республики, что составляет 0,10 % от общих валовых выбросов по республике за год.</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 результатам лабораторных исследований качества атмосферного воздуха населенных мест, проводимых испытательным лабораторным центром по гидрометеорологии и мониторингу окружающей среды Республики Хакасия – филиала ФГБУ «</w:t>
      </w:r>
      <w:proofErr w:type="gramStart"/>
      <w:r w:rsidRPr="00E67BBA">
        <w:rPr>
          <w:rFonts w:ascii="Times New Roman" w:eastAsia="Times New Roman" w:hAnsi="Times New Roman" w:cs="Times New Roman"/>
          <w:sz w:val="28"/>
          <w:szCs w:val="24"/>
        </w:rPr>
        <w:t>Среднесибирское</w:t>
      </w:r>
      <w:proofErr w:type="gramEnd"/>
      <w:r w:rsidRPr="00E67BBA">
        <w:rPr>
          <w:rFonts w:ascii="Times New Roman" w:eastAsia="Times New Roman" w:hAnsi="Times New Roman" w:cs="Times New Roman"/>
          <w:sz w:val="28"/>
          <w:szCs w:val="24"/>
        </w:rPr>
        <w:t xml:space="preserve"> УГМС», динамика уровня загрязнения атмосферного воздуха выше ПДК не зафиксирована.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b/>
          <w:i/>
          <w:sz w:val="28"/>
          <w:szCs w:val="24"/>
        </w:rPr>
        <w:t xml:space="preserve">Загрязнение водного бассейна. </w:t>
      </w:r>
      <w:r w:rsidRPr="00E67BBA">
        <w:rPr>
          <w:rFonts w:ascii="Times New Roman" w:eastAsia="Times New Roman" w:hAnsi="Times New Roman" w:cs="Times New Roman"/>
          <w:sz w:val="28"/>
          <w:szCs w:val="24"/>
        </w:rPr>
        <w:t xml:space="preserve">Село Матур находится в долине реки Матур, которая является левым притоком реки Абакан. Длина реки Матур составляет 46 км, водоохранная зона 100 метров.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 территории Таштыпского района открытые водоемы, населением в качестве источников хозяйственно-питьевого водоснабжения не используются. По данным Государственного доклада «О состоянии и охране окружающей среды в Республике Хакасия» на территориях административных районов хозяйственно-питьевое водоснабжение населённых пунктов полностью осуществляется за счёт подземных вод.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Эксплуатационные запасы подземных вод района составляют 3,312 тыс. м3/сут.</w:t>
      </w:r>
    </w:p>
    <w:p w:rsidR="00E67BBA" w:rsidRPr="00E67BBA" w:rsidRDefault="00E67BBA" w:rsidP="00E67BBA">
      <w:pPr>
        <w:spacing w:after="0" w:line="240" w:lineRule="auto"/>
        <w:ind w:firstLine="709"/>
        <w:jc w:val="both"/>
        <w:rPr>
          <w:rFonts w:ascii="Times New Roman" w:eastAsia="Calibri" w:hAnsi="Times New Roman" w:cs="Times New Roman"/>
          <w:sz w:val="28"/>
          <w:szCs w:val="24"/>
        </w:rPr>
      </w:pPr>
      <w:r w:rsidRPr="00E67BBA">
        <w:rPr>
          <w:rFonts w:ascii="Times New Roman" w:eastAsia="Calibri" w:hAnsi="Times New Roman" w:cs="Times New Roman"/>
          <w:sz w:val="28"/>
          <w:szCs w:val="24"/>
        </w:rPr>
        <w:t>По состоянию на 01.01.2021 года забрано в районе за год 0,42 млн. куб</w:t>
      </w:r>
      <w:proofErr w:type="gramStart"/>
      <w:r w:rsidRPr="00E67BBA">
        <w:rPr>
          <w:rFonts w:ascii="Times New Roman" w:eastAsia="Calibri" w:hAnsi="Times New Roman" w:cs="Times New Roman"/>
          <w:sz w:val="28"/>
          <w:szCs w:val="24"/>
        </w:rPr>
        <w:t>.м</w:t>
      </w:r>
      <w:proofErr w:type="gramEnd"/>
      <w:r w:rsidRPr="00E67BBA">
        <w:rPr>
          <w:rFonts w:ascii="Times New Roman" w:eastAsia="Calibri" w:hAnsi="Times New Roman" w:cs="Times New Roman"/>
          <w:sz w:val="28"/>
          <w:szCs w:val="24"/>
        </w:rPr>
        <w:t xml:space="preserve"> пресной воды из подземных источников, сброшено сточных и дренажных вод – 0,33 млн. куб.м, в том числе в поверхностные водные объекты –</w:t>
      </w:r>
      <w:r w:rsidRPr="00E67BBA">
        <w:rPr>
          <w:rFonts w:ascii="Times New Roman" w:eastAsia="Times New Roman" w:hAnsi="Times New Roman" w:cs="Times New Roman"/>
          <w:sz w:val="28"/>
          <w:szCs w:val="24"/>
        </w:rPr>
        <w:t xml:space="preserve"> 0,33</w:t>
      </w:r>
      <w:r w:rsidRPr="00E67BBA">
        <w:rPr>
          <w:rFonts w:ascii="Times New Roman" w:eastAsia="Calibri" w:hAnsi="Times New Roman" w:cs="Times New Roman"/>
          <w:sz w:val="28"/>
          <w:szCs w:val="24"/>
        </w:rPr>
        <w:t xml:space="preserve"> млн. куб.м, из них</w:t>
      </w:r>
      <w:r w:rsidRPr="00E67BBA">
        <w:rPr>
          <w:rFonts w:ascii="Times New Roman" w:eastAsia="Times New Roman" w:hAnsi="Times New Roman" w:cs="Times New Roman"/>
          <w:sz w:val="28"/>
          <w:szCs w:val="24"/>
        </w:rPr>
        <w:t xml:space="preserve"> – 0,33 </w:t>
      </w:r>
      <w:r w:rsidRPr="00E67BBA">
        <w:rPr>
          <w:rFonts w:ascii="Times New Roman" w:eastAsia="Calibri" w:hAnsi="Times New Roman" w:cs="Times New Roman"/>
          <w:sz w:val="28"/>
          <w:szCs w:val="24"/>
        </w:rPr>
        <w:t>млн. куб.м недостаточно очищенных, кроме того 6,49 млн. куб.м использовано в системах оборотного и повторно-последовательного водоснабжения.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Calibri" w:hAnsi="Times New Roman" w:cs="Times New Roman"/>
          <w:sz w:val="28"/>
          <w:szCs w:val="24"/>
        </w:rPr>
        <w:t xml:space="preserve"> Основная нагрузка по приёму загрязнённых сточных и дренажных вод приходится на реки Матур и Абакан.</w:t>
      </w:r>
      <w:r w:rsidRPr="00E67BBA">
        <w:rPr>
          <w:rFonts w:ascii="Times New Roman" w:eastAsia="Times New Roman" w:hAnsi="Times New Roman" w:cs="Times New Roman"/>
          <w:sz w:val="23"/>
          <w:szCs w:val="23"/>
          <w:shd w:val="clear" w:color="auto" w:fill="FFFFFF"/>
        </w:rPr>
        <w:t xml:space="preserve"> </w:t>
      </w:r>
      <w:r w:rsidRPr="00E67BBA">
        <w:rPr>
          <w:rFonts w:ascii="Times New Roman" w:eastAsia="Calibri" w:hAnsi="Times New Roman" w:cs="Times New Roman"/>
          <w:sz w:val="28"/>
          <w:szCs w:val="24"/>
        </w:rPr>
        <w:t>Основными загрязняющими веществами,</w:t>
      </w:r>
      <w:r w:rsidRPr="00E67BBA">
        <w:rPr>
          <w:rFonts w:ascii="Times New Roman" w:eastAsia="Times New Roman" w:hAnsi="Times New Roman" w:cs="Times New Roman"/>
          <w:sz w:val="23"/>
          <w:szCs w:val="23"/>
        </w:rPr>
        <w:t xml:space="preserve"> </w:t>
      </w:r>
      <w:r w:rsidRPr="00E67BBA">
        <w:rPr>
          <w:rFonts w:ascii="Times New Roman" w:eastAsia="Calibri" w:hAnsi="Times New Roman" w:cs="Times New Roman"/>
          <w:sz w:val="28"/>
          <w:szCs w:val="24"/>
        </w:rPr>
        <w:t xml:space="preserve">поступающими в бассейн реки Абакан со сточными водами, являются органические вещества по БПК, нитриты, азот аммонийный, медь, цинк, алюминий, кадмий, железо. </w:t>
      </w:r>
      <w:r w:rsidRPr="00E67BBA">
        <w:rPr>
          <w:rFonts w:ascii="Times New Roman" w:eastAsia="Times New Roman" w:hAnsi="Times New Roman" w:cs="Times New Roman"/>
          <w:sz w:val="28"/>
          <w:szCs w:val="24"/>
        </w:rPr>
        <w:t xml:space="preserve">Качество воды в реке Абакан в районе характеризуется –2 класс (слабо </w:t>
      </w:r>
      <w:proofErr w:type="gramStart"/>
      <w:r w:rsidRPr="00E67BBA">
        <w:rPr>
          <w:rFonts w:ascii="Times New Roman" w:eastAsia="Times New Roman" w:hAnsi="Times New Roman" w:cs="Times New Roman"/>
          <w:sz w:val="28"/>
          <w:szCs w:val="24"/>
        </w:rPr>
        <w:t>загрязнённая</w:t>
      </w:r>
      <w:proofErr w:type="gramEnd"/>
      <w:r w:rsidRPr="00E67BBA">
        <w:rPr>
          <w:rFonts w:ascii="Times New Roman" w:eastAsia="Times New Roman" w:hAnsi="Times New Roman" w:cs="Times New Roman"/>
          <w:sz w:val="28"/>
          <w:szCs w:val="24"/>
        </w:rPr>
        <w:t xml:space="preserve">).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Качество питьевой воды, непосредственно поступающей потребителям, обусловлено как природными особенностями эксплуатационных водоносных горизонтов отдельных территорий республики, так и наличием или отсутствием в составе водопровода сооружений водоподготовки, а также состоянием разводящих сетей и режимом их эксплуатации. Доля населения Республики Хакасия, обеспеченного качественной питьевой водой, составляет 79,9%.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Таким образом, целевой показатель региональной программы повышения качества водоснабжения в рамках федерального проекта «Чистая вода» (73,5%) достигнут. Однако этот показатель значительно ниже среднего по Российской Федерации - 85,5%.</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 xml:space="preserve">Мониторинг качества питьевой воды, подаваемой населению, на протяжении ряда лет показывает, что основными показателями, превышающими нормативные, остаются общая жесткость и минерализация, нитраты.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Токсичность вышеназванных компонентов в выявляемых концентрациях не настолько велика, чтобы вызвать острое отравление, но при длительном употреблении воды, содержащей упомянутые вещества в концентрациях выше нормативных, может развиться хроническая интоксикация, приводящая в итоге к той или иной патологии.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Ранжирование по качеству подаваемой населению питьевой воды позволило выделить территории республики с нестандартными показателями, превышающими среднереспубликанские значения по санитарно-химическим показателям от числа исследуемых проб, в том числе Таштыпский район – 13,7%, а по микробиологическим показателям Таштыпский район - 0%. </w:t>
      </w:r>
    </w:p>
    <w:p w:rsidR="00E67BBA" w:rsidRPr="00E67BBA" w:rsidRDefault="00E67BBA" w:rsidP="00E67BBA">
      <w:pPr>
        <w:spacing w:after="0" w:line="240" w:lineRule="auto"/>
        <w:ind w:firstLine="709"/>
        <w:jc w:val="both"/>
        <w:rPr>
          <w:rFonts w:ascii="Times New Roman" w:eastAsia="Calibri" w:hAnsi="Times New Roman" w:cs="Times New Roman"/>
          <w:sz w:val="28"/>
          <w:szCs w:val="24"/>
        </w:rPr>
      </w:pPr>
      <w:r w:rsidRPr="00E67BBA">
        <w:rPr>
          <w:rFonts w:ascii="Times New Roman" w:eastAsia="Calibri" w:hAnsi="Times New Roman" w:cs="Times New Roman"/>
          <w:sz w:val="28"/>
          <w:szCs w:val="24"/>
        </w:rPr>
        <w:t xml:space="preserve">Актуальной проблемой остается нецентрализованное водоснабжение сельского населения. Население в сельской местности снабжается водой из нецентрализованных источников водоснабжения без соответствующей водоподготовки. В целом по Республике Хакасия доля проб воды из источников нецентрализованного водоснабжения в сельской местности, не соответствующих гигиеническим нормативам по санитарно-химическим показателям, составила 3,4% (в 2019г. – 9,5%, в 2018г. – 18,8%), при среднероссийском показателе в 2019г. – 26,83%; по микробиологическим показателям –3,3% (в 2019г. – 10,6%, </w:t>
      </w:r>
      <w:proofErr w:type="gramStart"/>
      <w:r w:rsidRPr="00E67BBA">
        <w:rPr>
          <w:rFonts w:ascii="Times New Roman" w:eastAsia="Calibri" w:hAnsi="Times New Roman" w:cs="Times New Roman"/>
          <w:sz w:val="28"/>
          <w:szCs w:val="24"/>
        </w:rPr>
        <w:t>в</w:t>
      </w:r>
      <w:proofErr w:type="gramEnd"/>
      <w:r w:rsidRPr="00E67BBA">
        <w:rPr>
          <w:rFonts w:ascii="Times New Roman" w:eastAsia="Calibri" w:hAnsi="Times New Roman" w:cs="Times New Roman"/>
          <w:sz w:val="28"/>
          <w:szCs w:val="24"/>
        </w:rPr>
        <w:t xml:space="preserve"> 2018г. – 7,4%), при среднероссийском – 17,4%. </w:t>
      </w:r>
    </w:p>
    <w:p w:rsidR="00E67BBA" w:rsidRPr="00E67BBA" w:rsidRDefault="00E67BBA" w:rsidP="00E67BBA">
      <w:pPr>
        <w:spacing w:after="0" w:line="240" w:lineRule="auto"/>
        <w:ind w:firstLine="709"/>
        <w:jc w:val="both"/>
        <w:rPr>
          <w:rFonts w:ascii="Times New Roman" w:eastAsia="Calibri" w:hAnsi="Times New Roman" w:cs="Times New Roman"/>
          <w:sz w:val="28"/>
          <w:szCs w:val="24"/>
        </w:rPr>
      </w:pPr>
      <w:r w:rsidRPr="00E67BBA">
        <w:rPr>
          <w:rFonts w:ascii="Times New Roman" w:eastAsia="Calibri" w:hAnsi="Times New Roman" w:cs="Times New Roman"/>
          <w:sz w:val="28"/>
          <w:szCs w:val="24"/>
        </w:rPr>
        <w:t xml:space="preserve">Неудовлетворительное качество питьевой воды из </w:t>
      </w:r>
      <w:proofErr w:type="gramStart"/>
      <w:r w:rsidRPr="00E67BBA">
        <w:rPr>
          <w:rFonts w:ascii="Times New Roman" w:eastAsia="Calibri" w:hAnsi="Times New Roman" w:cs="Times New Roman"/>
          <w:sz w:val="28"/>
          <w:szCs w:val="24"/>
        </w:rPr>
        <w:t>нецентрализованных</w:t>
      </w:r>
      <w:proofErr w:type="gramEnd"/>
    </w:p>
    <w:p w:rsidR="00E67BBA" w:rsidRPr="00E67BBA" w:rsidRDefault="00E67BBA" w:rsidP="00E67BBA">
      <w:pPr>
        <w:spacing w:after="0" w:line="240" w:lineRule="auto"/>
        <w:ind w:firstLine="709"/>
        <w:jc w:val="both"/>
        <w:rPr>
          <w:rFonts w:ascii="Times New Roman" w:eastAsia="Calibri" w:hAnsi="Times New Roman" w:cs="Times New Roman"/>
          <w:sz w:val="28"/>
          <w:szCs w:val="24"/>
        </w:rPr>
      </w:pPr>
      <w:r w:rsidRPr="00E67BBA">
        <w:rPr>
          <w:rFonts w:ascii="Times New Roman" w:eastAsia="Calibri" w:hAnsi="Times New Roman" w:cs="Times New Roman"/>
          <w:sz w:val="28"/>
          <w:szCs w:val="24"/>
        </w:rPr>
        <w:t>источников обусловлено отсутствием возможности выделения зоны санитарной охраны в условиях сложившейся застройки поселений, несвоевременностью проведения профилактических ремонтов, очистки и дезинфекции водозаборных сооружений.</w:t>
      </w:r>
    </w:p>
    <w:p w:rsidR="00E67BBA" w:rsidRPr="00E67BBA" w:rsidRDefault="00E67BBA" w:rsidP="00E67BBA">
      <w:pPr>
        <w:spacing w:after="0" w:line="240" w:lineRule="auto"/>
        <w:ind w:firstLine="709"/>
        <w:jc w:val="both"/>
        <w:rPr>
          <w:rFonts w:ascii="Times New Roman" w:eastAsia="Calibri" w:hAnsi="Times New Roman" w:cs="Times New Roman"/>
          <w:sz w:val="28"/>
          <w:szCs w:val="24"/>
        </w:rPr>
      </w:pPr>
      <w:r w:rsidRPr="00E67BBA">
        <w:rPr>
          <w:rFonts w:ascii="Times New Roman" w:eastAsia="Calibri" w:hAnsi="Times New Roman" w:cs="Times New Roman"/>
          <w:sz w:val="28"/>
          <w:szCs w:val="24"/>
        </w:rPr>
        <w:t xml:space="preserve">В 2020-2021 годах, как и в предыдущие годы, остается актуальной проблема проведения лабораторного производственного контроля за качеством и безопасностью питьевой воды, подаваемой населению, </w:t>
      </w:r>
      <w:proofErr w:type="gramStart"/>
      <w:r w:rsidRPr="00E67BBA">
        <w:rPr>
          <w:rFonts w:ascii="Times New Roman" w:eastAsia="Calibri" w:hAnsi="Times New Roman" w:cs="Times New Roman"/>
          <w:sz w:val="28"/>
          <w:szCs w:val="24"/>
        </w:rPr>
        <w:t>который</w:t>
      </w:r>
      <w:proofErr w:type="gramEnd"/>
      <w:r w:rsidRPr="00E67BBA">
        <w:rPr>
          <w:rFonts w:ascii="Times New Roman" w:eastAsia="Calibri" w:hAnsi="Times New Roman" w:cs="Times New Roman"/>
          <w:sz w:val="28"/>
          <w:szCs w:val="24"/>
        </w:rPr>
        <w:t xml:space="preserve"> не осуществлялся в большинстве сельских населенных пунктов республики.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На территории Таштыпского района находится большое количество природных источников воды. Издавна жители района предпочитают пользоваться родниковой водой, но в настоящее время всё чаще звучит тревога о загрязнении и данного вида пресных вод. На сегодняшний день многие, часто посещаемые, родники на территории района не обустроены, не ведется исследование загрязнения подземных вод вредными веществами: нефтепродуктами, взвешенными веществами, химикатами. Отсутствуют сведения о химическом составе известных источников. Низок уровень экологической грамотности населения. Не ведется мониторинг качества питьевых ресурсов, состояния здоровья населения, связанного с употреблением воды с повышенным содержанием вредных веществ. </w:t>
      </w:r>
      <w:r w:rsidRPr="00E67BBA">
        <w:rPr>
          <w:rFonts w:ascii="Times New Roman" w:eastAsia="Times New Roman" w:hAnsi="Times New Roman" w:cs="Times New Roman"/>
          <w:sz w:val="28"/>
          <w:szCs w:val="24"/>
        </w:rPr>
        <w:lastRenderedPageBreak/>
        <w:t>Отсутствует законодательное закрепление статуса родников, пропаганды среди населения знаний и навыков по вопросам охраны источников от загрязнений.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Состояние обеспечения населения качественной питьевой водой оценивается в настоящее время, как крайне слабое. Главной причиной этого, </w:t>
      </w:r>
      <w:proofErr w:type="gramStart"/>
      <w:r w:rsidRPr="00E67BBA">
        <w:rPr>
          <w:rFonts w:ascii="Times New Roman" w:eastAsia="Times New Roman" w:hAnsi="Times New Roman" w:cs="Times New Roman"/>
          <w:sz w:val="28"/>
          <w:szCs w:val="24"/>
        </w:rPr>
        <w:t>является</w:t>
      </w:r>
      <w:proofErr w:type="gramEnd"/>
      <w:r w:rsidRPr="00E67BBA">
        <w:rPr>
          <w:rFonts w:ascii="Times New Roman" w:eastAsia="Times New Roman" w:hAnsi="Times New Roman" w:cs="Times New Roman"/>
          <w:sz w:val="28"/>
          <w:szCs w:val="24"/>
        </w:rPr>
        <w:t xml:space="preserve"> прежде всего, не освоенность месторождений, отсутствие  представления о ресурсном потенциале  питьевых подземных вод, их  минерализованных  и целебных свойствах и это следует считать как  социально – экологическим упущением, с учетом которого необходима целенаправленная разработка выделения из общих ресурсов маломинерализованных  вод, оценка ресурсов и прогноз состояния вод именно питьевого качества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Причинами, объясняющими неблагополучное санитарное состояние источников питьевого назначения на территории Таштыпского района и Матурского сельсовета, являются: отсутствие надлежащим образом устроенных зон санитарной охраны водоисточников, не разработка проектов ЗСО источников питьевого водоснабжения и соответственно отсутствие на них СЭЗ о соответствии санитарным правилам и нормативам; недостаточный контроль за режимом хозяйствования на их территории;</w:t>
      </w:r>
      <w:proofErr w:type="gramEnd"/>
      <w:r w:rsidRPr="00E67BBA">
        <w:rPr>
          <w:rFonts w:ascii="Times New Roman" w:eastAsia="Times New Roman" w:hAnsi="Times New Roman" w:cs="Times New Roman"/>
          <w:sz w:val="28"/>
          <w:szCs w:val="24"/>
        </w:rPr>
        <w:t xml:space="preserve"> природное превышение концентраций веществ в воде источников.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b/>
          <w:i/>
          <w:sz w:val="28"/>
          <w:szCs w:val="24"/>
        </w:rPr>
        <w:t>Состояние почвы селитебных территорий.</w:t>
      </w:r>
      <w:r w:rsidRPr="00E67BBA">
        <w:rPr>
          <w:rFonts w:ascii="Times New Roman" w:eastAsia="Times New Roman" w:hAnsi="Times New Roman" w:cs="Times New Roman"/>
          <w:sz w:val="28"/>
          <w:szCs w:val="24"/>
        </w:rPr>
        <w:t xml:space="preserve">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Почва является одним из естественных элементов окружающей среды и одновременно среды обитания человека и животных.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Располагаясь на границе атмосферы и литосферы, почва испытывает наибольшие воздействия и является более благоприятным для жизни слоем грунта, частью живой оболочки Земли – биосферы. Производя земляные и сельскохозяйственные работы, человек постоянно подвергается воздействию почвенных факторов, которые в зависимости от условий могут по-разному влиять на состояние его здоровья.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В Республике Хакасия в течение многих лет сохраняют актуальность гигиенические проблемы, связанные с загрязнением почвы. В формировании и изменении почвенного покрова играют роль не только природные явления, но и деятельность населения в области сельского хозяйства, промышленности и гражданского строительства.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Почва, как фактор окружающей среды, может служить источником вторичного загрязнения подземных вод, атмосферного воздуха и сельскохозяйственной продукции.</w:t>
      </w:r>
    </w:p>
    <w:p w:rsidR="00E67BBA" w:rsidRPr="00E67BBA" w:rsidRDefault="00E67BBA" w:rsidP="00E67BBA">
      <w:pPr>
        <w:spacing w:after="0" w:line="240" w:lineRule="auto"/>
        <w:ind w:firstLine="709"/>
        <w:jc w:val="both"/>
        <w:rPr>
          <w:rFonts w:ascii="Times New Roman" w:eastAsia="Calibri" w:hAnsi="Times New Roman" w:cs="Times New Roman"/>
          <w:sz w:val="28"/>
          <w:szCs w:val="24"/>
        </w:rPr>
      </w:pPr>
      <w:r w:rsidRPr="00E67BBA">
        <w:rPr>
          <w:rFonts w:ascii="Times New Roman" w:eastAsia="Calibri" w:hAnsi="Times New Roman" w:cs="Times New Roman"/>
          <w:sz w:val="28"/>
          <w:szCs w:val="24"/>
        </w:rPr>
        <w:t>Контроль состояния почвы осуществляется Управлением Роспотребнадзора по Республике Хакасия в 19 мониторинговых точках, в том числе за химическим загрязнением следующими веществами и химическими соединениями: свинец, ртуть, кадмий, медь, цинк, мышьяк, нефтепродукты, бен</w:t>
      </w:r>
      <w:proofErr w:type="gramStart"/>
      <w:r w:rsidRPr="00E67BBA">
        <w:rPr>
          <w:rFonts w:ascii="Times New Roman" w:eastAsia="Calibri" w:hAnsi="Times New Roman" w:cs="Times New Roman"/>
          <w:sz w:val="28"/>
          <w:szCs w:val="24"/>
        </w:rPr>
        <w:t>з(</w:t>
      </w:r>
      <w:proofErr w:type="gramEnd"/>
      <w:r w:rsidRPr="00E67BBA">
        <w:rPr>
          <w:rFonts w:ascii="Times New Roman" w:eastAsia="Calibri" w:hAnsi="Times New Roman" w:cs="Times New Roman"/>
          <w:sz w:val="28"/>
          <w:szCs w:val="24"/>
        </w:rPr>
        <w:t>а)пирен.</w:t>
      </w:r>
    </w:p>
    <w:p w:rsidR="00E67BBA" w:rsidRPr="00E67BBA" w:rsidRDefault="00E67BBA" w:rsidP="00E67BBA">
      <w:pPr>
        <w:spacing w:after="0" w:line="240" w:lineRule="auto"/>
        <w:ind w:firstLine="709"/>
        <w:jc w:val="both"/>
        <w:rPr>
          <w:rFonts w:ascii="Times New Roman" w:eastAsia="Calibri" w:hAnsi="Times New Roman" w:cs="Times New Roman"/>
          <w:sz w:val="28"/>
          <w:szCs w:val="24"/>
        </w:rPr>
      </w:pPr>
      <w:r w:rsidRPr="00E67BBA">
        <w:rPr>
          <w:rFonts w:ascii="Times New Roman" w:eastAsia="Calibri" w:hAnsi="Times New Roman" w:cs="Times New Roman"/>
          <w:sz w:val="28"/>
          <w:szCs w:val="24"/>
        </w:rPr>
        <w:t xml:space="preserve">Исследование проб почвы проводилось преимущественно на территориях повышенного риска воздействия на здоровье населения (в </w:t>
      </w:r>
      <w:r w:rsidRPr="00E67BBA">
        <w:rPr>
          <w:rFonts w:ascii="Times New Roman" w:eastAsia="Calibri" w:hAnsi="Times New Roman" w:cs="Times New Roman"/>
          <w:sz w:val="28"/>
          <w:szCs w:val="24"/>
        </w:rPr>
        <w:lastRenderedPageBreak/>
        <w:t>селитебной зоне, в том числе на территории детских учреждений и детских площадок).</w:t>
      </w:r>
    </w:p>
    <w:p w:rsidR="00E67BBA" w:rsidRPr="00E67BBA" w:rsidRDefault="00E67BBA" w:rsidP="00E67BBA">
      <w:pPr>
        <w:spacing w:after="0" w:line="240" w:lineRule="auto"/>
        <w:ind w:firstLine="709"/>
        <w:jc w:val="both"/>
        <w:rPr>
          <w:rFonts w:ascii="Times New Roman" w:eastAsia="Calibri" w:hAnsi="Times New Roman" w:cs="Times New Roman"/>
          <w:sz w:val="28"/>
          <w:szCs w:val="24"/>
        </w:rPr>
      </w:pPr>
      <w:r w:rsidRPr="00E67BBA">
        <w:rPr>
          <w:rFonts w:ascii="Times New Roman" w:eastAsia="Calibri" w:hAnsi="Times New Roman" w:cs="Times New Roman"/>
          <w:sz w:val="28"/>
          <w:szCs w:val="24"/>
        </w:rPr>
        <w:t>Количество проб, не соответствующих санитарно – гигиеническим нормативам, в том числе в селитебной зоне по микробиологическим и паразитологическим показателям в Таштыпском районе не зафиксировано.</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Система очистки населенных мест в части сбора, использования, обезвреживания, транспортировки, хранения и захоронения отходов производства и потребления в Таштыпском районе и Матурском сельсовете остается несовершенной, причиной чему является отсутствие действенного механизма финансирования и как следствие планового вывоза бытовых отходов с территорий индивидуальной застройки и ликвидации мест несанкционированного размещения отходов.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Сложившаяся на сегодняшний день на территории Таштыпского района критическая ситуация в области образования, использования, обезвреживания, хранения и захоронения отходов ведет к опасному загрязнению окружающей среды, нерациональному использованию природных ресурсов, экономическому ущербу и представляет реальную угрозу здоровью населения.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3"/>
          <w:numId w:val="46"/>
        </w:numPr>
        <w:spacing w:after="0" w:line="240" w:lineRule="auto"/>
        <w:ind w:left="567"/>
        <w:jc w:val="center"/>
        <w:outlineLvl w:val="3"/>
        <w:rPr>
          <w:rFonts w:ascii="Times New Roman" w:eastAsia="Times New Roman" w:hAnsi="Times New Roman" w:cs="Times New Roman"/>
          <w:b/>
          <w:iCs/>
          <w:sz w:val="28"/>
          <w:lang w:eastAsia="en-US"/>
        </w:rPr>
      </w:pPr>
      <w:bookmarkStart w:id="229" w:name="_Toc115097974"/>
      <w:r w:rsidRPr="00E67BBA">
        <w:rPr>
          <w:rFonts w:ascii="Times New Roman" w:eastAsia="Times New Roman" w:hAnsi="Times New Roman" w:cs="Times New Roman"/>
          <w:b/>
          <w:iCs/>
          <w:sz w:val="28"/>
          <w:lang w:eastAsia="en-US"/>
        </w:rPr>
        <w:t>Изменение экологической ситуации</w:t>
      </w:r>
      <w:bookmarkEnd w:id="229"/>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Стратегической целью экологической политики Матурского сельсовета Таштыпского района Республики Хакасия в долгосрочной перспективе является поддержание целостности природных систем и их жизнеобеспечивающих функций для устойчивого развития, укрепления здоровья населения и обеспечения экологической безопасности территории при условии повышения конкурентоспособности ее экономики и экологической привлекательности территории.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Основу природоохранной стратегии Матурского сельсовета Таштыпского района составляют выявленные и сформулированные экологические проблемы, как сложившиеся на ее территории, так и могущие возникнуть в процессе реализации намеченных инвестиционных проектов, а также система природоохранных мероприятий, определяемых необходимостью смягчения или предупреждения возможных экологических проблем.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Основным принципом формирования пространственной концепции является приоритетность природно-экологического подхода в решении планировочных задач с учетом государственной программы Республики Хакасия "Охрана окружающей среды, воспроизводство и использование природных ресурсов в Республике Хакасия", утвержденной Правительством Республики Хакасия от 13 ноября 2013 года N 623, с изменениями на 17 января 2022 года.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b/>
          <w:i/>
          <w:sz w:val="28"/>
          <w:szCs w:val="24"/>
        </w:rPr>
      </w:pPr>
      <w:r w:rsidRPr="00E67BBA">
        <w:rPr>
          <w:rFonts w:ascii="Times New Roman" w:eastAsia="Times New Roman" w:hAnsi="Times New Roman" w:cs="Times New Roman"/>
          <w:b/>
          <w:i/>
          <w:sz w:val="28"/>
          <w:szCs w:val="24"/>
        </w:rPr>
        <w:t>Учёт местных природно-климатических условий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На решение градостроительных задач влияют следующие природные факторы: климат, рельеф местности, растительный покров, гидрологические ресурсы, геологические условия, видовые качества местности.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Матурский сельсовет Таштыпского района расположен в красивейшем месте Хакасии, богат своими живописными, таежными местами. Район славится пресной чистой водой. Реки и горные озера питаются в основном подземными и талыми водами снегов и ледников.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По степени благоприятности основных климато-рекреационных факторов, рассматриваемая территория относится </w:t>
      </w:r>
      <w:proofErr w:type="gramStart"/>
      <w:r w:rsidRPr="00E67BBA">
        <w:rPr>
          <w:rFonts w:ascii="Times New Roman" w:eastAsia="Times New Roman" w:hAnsi="Times New Roman" w:cs="Times New Roman"/>
          <w:sz w:val="28"/>
          <w:szCs w:val="24"/>
        </w:rPr>
        <w:t>к</w:t>
      </w:r>
      <w:proofErr w:type="gramEnd"/>
      <w:r w:rsidRPr="00E67BBA">
        <w:rPr>
          <w:rFonts w:ascii="Times New Roman" w:eastAsia="Times New Roman" w:hAnsi="Times New Roman" w:cs="Times New Roman"/>
          <w:sz w:val="28"/>
          <w:szCs w:val="24"/>
        </w:rPr>
        <w:t xml:space="preserve"> благоприятной для рекреации и характеризуется органичным сочетанием исторических и культурных достопримечательностей с природными и лечебными источниками. И первые, и вторые в обязательном порядке включаются в туристические маршруты, проходящие по территории района, что привлекает на неё туристов самых различных категорий.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Территория характеризуется слабой защищенностью геологических структур от проникновения загрязняющих веществ в подземные воды. Слабая защищенность водоносных горизонтов с поверхности, отсутствие надежных водоупоров в толще пород обуславливает площадное техногенное загрязнение первых от поверхности четвертичных водоносных горизонтов, и проникновение загрязняющих веществ в нижнезалегающие палеогеновые и палеозойские горизонты.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Основным фактором, характеризующим уровень загрязнения природной среды на той или иной территории, являются ассимилирующие способности объектов природной среды – атмосферы и гидросферы, определяющихся в абсолютном большинстве случаев особенностями климата.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Республика Хакасия расположена в зоне повышенного природного потенциала загрязнения атмосферы, который характеризуется частой повторяемостью штилей и приземных инверсий, что затрудняет рассеивание загрязняющих веществ и способствует их накоплению в атмосфере.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Ассимилирующая способность атмосферы может быть охарактеризована потенциалом рассеивания атмосферы (ПРА), который для проектируемой территории равен - ПРА &gt; 1. Метеорологический потенциал атмосферы свидетельствует о преобладании процессов накопления примесей над процессами их рассеивания. Самоочищающая способность атмосферы – умеренная.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Одним из благоприятных факторов состояния окружающей среды проектируемой территории является наличие зеленых насаждений естественного происхождения, выполняющих функции защиты природных и иных объектов,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По санитарно-гигиенической оценке климато-мететрологических факторов условия проектируемой территории определяются как умеренно-суровые; инсоляционные ресурсы и ресурсы УФР благоприятны; зимняя </w:t>
      </w:r>
      <w:r w:rsidRPr="00E67BBA">
        <w:rPr>
          <w:rFonts w:ascii="Times New Roman" w:eastAsia="Times New Roman" w:hAnsi="Times New Roman" w:cs="Times New Roman"/>
          <w:sz w:val="28"/>
          <w:szCs w:val="24"/>
        </w:rPr>
        <w:lastRenderedPageBreak/>
        <w:t>дискомфортность характеризуется интенсивной ветрометелевой деятельностью, летняя – избыточной солнечной радиацией. Здесь желательны мероприятия по корригированию микроклимата.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Путями корригирования микроклимата будут являться зимой ветро - и снегозащита территории, зданий и сооружений, летом – регулирование солнечной радиации и теплового излучения сильно нагретых поверхностей. Средства же регулирования микроклимата предполагают использование в проекте градостроительных, архитектурно – строительных и инженерно – технических мероприятий.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b/>
          <w:i/>
          <w:sz w:val="28"/>
          <w:szCs w:val="24"/>
        </w:rPr>
      </w:pPr>
      <w:r w:rsidRPr="00E67BBA">
        <w:rPr>
          <w:rFonts w:ascii="Times New Roman" w:eastAsia="Times New Roman" w:hAnsi="Times New Roman" w:cs="Times New Roman"/>
          <w:b/>
          <w:i/>
          <w:sz w:val="28"/>
          <w:szCs w:val="24"/>
        </w:rPr>
        <w:t>Мероприятия по сохранению и улучшению воздушного бассейна.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Приоритетным направлением по обеспечению охраны атмосферного воздуха от загрязнения является снижение объемов выбросов загрязняющих веществ в атмосферу. Степень загрязненности атмосферы на проектируемой территории является удовлетворительной.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В районе и сельсовете осуществление совместной деятельности по улучшению состояния атмосферного воздуха строится во взаимодействии всех заинтересованных органов, учреждений, общественности и реализуется в рамках целевой программы Республики Хакасия "Охрана окружающей среды, воспроизводство и использование природных ресурсов в Республике Хакасия", утвержденной Правительством Республики Хакасия от 13 ноября 2013 года N 623, с изменениями на 17 января 2022 года.</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При решении задачи предотвращения и снижения текущего негативного воздействия на окружающую среду и здоровье населения используются следующие механизмы: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снижение выбросов вредных веществ в атмосферный воздух от стационарных источников за счет технического перевооружения, реконструкции и модернизации производства;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снижение загрязнения атмосферного воздуха в сельских поселениях и частной жилой застройке за счет централизации теплоснабжения частной малоэтажной жилой застройки;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w:t>
      </w:r>
      <w:proofErr w:type="gramStart"/>
      <w:r w:rsidRPr="00E67BBA">
        <w:rPr>
          <w:rFonts w:ascii="Times New Roman" w:eastAsia="Times New Roman" w:hAnsi="Times New Roman" w:cs="Times New Roman"/>
          <w:sz w:val="28"/>
          <w:szCs w:val="24"/>
        </w:rPr>
        <w:t>контроль за</w:t>
      </w:r>
      <w:proofErr w:type="gramEnd"/>
      <w:r w:rsidRPr="00E67BBA">
        <w:rPr>
          <w:rFonts w:ascii="Times New Roman" w:eastAsia="Times New Roman" w:hAnsi="Times New Roman" w:cs="Times New Roman"/>
          <w:sz w:val="28"/>
          <w:szCs w:val="24"/>
        </w:rPr>
        <w:t xml:space="preserve"> реализацией мероприятий, направленных на достижение нормативов ПДВ вредных (загрязняющих) веществ в атмосферный воздух;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предусматриваются размещение парков и скверов;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осуществление мониторинга в атмосферном воздухе жилой застройки содержания основных загрязнителей и взвешенных веществ на стационарных постах наблюдения, а также на  маршрутных постах наблюдения;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информирование органов власти на всех уровнях.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b/>
          <w:i/>
          <w:sz w:val="28"/>
          <w:szCs w:val="24"/>
        </w:rPr>
      </w:pPr>
      <w:r w:rsidRPr="00E67BBA">
        <w:rPr>
          <w:rFonts w:ascii="Times New Roman" w:eastAsia="Times New Roman" w:hAnsi="Times New Roman" w:cs="Times New Roman"/>
          <w:b/>
          <w:i/>
          <w:sz w:val="28"/>
          <w:szCs w:val="24"/>
        </w:rPr>
        <w:t>Мероприятия по охране поверхностных и подземных вод, почвы и ландшафта.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Защита населенных пунктов, объектов инфраструктуры и сельскохозяйственных земель в Республике Хакасия является важной и неотложной задачей. Только заблаговременное выполнение комплекса инженерных мероприятий позволит обеспечить стабильную защиту от </w:t>
      </w:r>
      <w:r w:rsidRPr="00E67BBA">
        <w:rPr>
          <w:rFonts w:ascii="Times New Roman" w:eastAsia="Times New Roman" w:hAnsi="Times New Roman" w:cs="Times New Roman"/>
          <w:sz w:val="28"/>
          <w:szCs w:val="24"/>
        </w:rPr>
        <w:lastRenderedPageBreak/>
        <w:t>притока поверхностных вод и влияния грунтовых вод на территориях республики.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Одним из ключевых направлений развития Матурского сельсовета Таштыпского района является повышение уровня и качества жизни населения. Высокое качество жизни и здоровья населения, а также устойчивое экономическое развитие района могут быть обеспечены только при условии сохранения природных систем и поддержания соответствующего качества окружающей среды. Для этого необходимо формировать и последовательно реализовывать единую политику в области экологии, направленную на охрану окружающей среды и рациональное использование природных ресурсов.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 целью повышения качества питьевой воды для населения, в том числе для жителей населенных пунктов, не оборудованных современными системами централизованного водоснабжения, на территории республики реализуется региональный проект Республики Хакасия «Чистая вода», утвержденный президиумом Совета развития при Главе Республики Хакасия – Председателе Правительства Республики Хакасия от 13.12.2018 № 08.</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Постановлением Администрации Таштыпского района от 26.04.2016г. №196 была утверждена муниципальная программа «Экологическая безопасность Таштыпского района на 2017-2019 годы», постановлением от 18.06.2019г. № 269 в приложение к программе внесены изменения в части продления срока действия ее по 2022 год включительно.</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Муниципальная программа «Экологическая безопасность Таштыпского района» содержит ряд мероприятий, направленных на решение важных задач в сфере охраны окружающей среды и рационального природопользования на территории Таштыпского района, осуществление которых будет способствовать обеспечению экологической безопасности, защите территорий и населения района от негативного воздействия отходов на окружающую среду.</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Кроме того, на территории Таштыпского района находится большое количество природных водоисточников, нуждающихся в облагораживании, установлении режима охраны и контроля использования занимаемых ими территорий.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рамках муниципальной программы предусматривается реализация двух подпрограмм: «Развитие системы обращения с отходами производства и потребления на территории Таштыпского района» и «Организация обследования и обустройство родников на территории Таштыпского района».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Основной целью организации системы обращения с твердыми коммунальными отходами на территории является улучшение санитарно-гигиенических условий проживания населения, охрана почв и уменьшение нагрузок на окружающую среду.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Основными задачами в этой сфере являются: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организации рациональной системы сбора отходов;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обустройство мест сбора и накопления твердых бытовых отходов;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 сбор и вывоз отходов на специально отведенные места – обустроенный полигон  ТКО;</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максимально возможная утилизация, вторичное использование;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уменьшение территорий, отчуждаемых под захоронение отходов;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разработка территориальной программы, направленной на сокращение отходов производства и потребления;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создание усовершенствованной системы коммунально-бытового обеспечения и осуществление водно-рекреационного благоустройства территории путем внедрения современных методов очистки;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разработка и утверждение генеральной схемы очистки населенных пунктов, предусматривающей рациональный сбор, быстрое удаление, надежное обезвреживание и экономически целесообразную утилизацию бытовых отходов;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ликвидация несанкционированных свалок и рекультивация нарушенных земель;</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эксплуатация полигонов ТКО должна соответствовать гигиеническим требованиям, в соответствии с СанПиНом 2.2.1. /2.1.1.1200-03 п. 7.1.12, ориентировочная санитарно-защитная зона от полигонов ТКО составляет 500 метров;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развитие системы сбора и уничтожения биологических отходов;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кардинальным решением восстановления чистоты водоемов является прекращение в них сброса неорганизованных хозяйственно-бытовых и производственных неочищенных стоков, ливневых и талых вод, расчистка и благоустройство береговой зоны;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выполнение проектных работ по установлению границ водоохранных зон и прибрежных защитных полос, закрепление их на местности специальными информационными знаками;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проектирование и строительство станций водоподготовки;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обустройство, лабораторный анализ и паспортизация источников нецентрализованного водоснабжения общего пользования — родников;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проведение паспортизации и мероприятий по сохранению естественного ландшафта и биологического разнообразия природной территории, проектом предусматриваются мини-парки и рекреационные зоны в жилой застройке;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в целях охраны почвенного покрова и ландшафта рекомендуется не допускать нарушение почвенно-растительного покрова при строительных работах, вырубку древесно-кустарниковой растительности, уничтожение травяного покрова, приведение в порядок полос отчуждения территорий, примыкающих к магистралям, складских и коммунальных территорий и создание единой системы зеленых насаждений;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устройство содержание в надлежащем порядке зон санитарной охраны водозаборов;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строгое соблюдение Водного, Лесного и Земельного кодексов Российской Федерации.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В целях улучшения экологической обстановки и обеспечения благоприятных и безопасных условий проживания на территории проектом предлагается следующая приоритетность решения экологических проблем: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сокращение выбросов вредных веществ в атмосферу за счет перевода предприятий на экологически безопасные технологии;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проведение мероприятий по снижению нагрузки на среду обитания от автотранспорта;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осуществление комплекса мероприятий по улучшению водоснабжения территории;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внедрения современных методов санитарной очистки территории;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своевременная защита от паводковых вод;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bookmarkStart w:id="230" w:name="465"/>
      <w:r w:rsidRPr="00E67BBA">
        <w:rPr>
          <w:rFonts w:ascii="Times New Roman" w:eastAsia="Times New Roman" w:hAnsi="Times New Roman" w:cs="Times New Roman"/>
          <w:sz w:val="28"/>
          <w:szCs w:val="24"/>
        </w:rPr>
        <w:t>разработка экологического паспорта</w:t>
      </w:r>
      <w:bookmarkEnd w:id="230"/>
      <w:r w:rsidRPr="00E67BBA">
        <w:rPr>
          <w:rFonts w:ascii="Times New Roman" w:eastAsia="Times New Roman" w:hAnsi="Times New Roman" w:cs="Times New Roman"/>
          <w:sz w:val="28"/>
          <w:szCs w:val="24"/>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развитие рекреационного хозяйства;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развитие системы экологического мониторинга за состоянием атмосферы, водных объектов, почв, за воздействием физических факторов;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целях повышения эффективности природоохранной деятельности рекомендуется внедрение систем управления охраной окружающей среды;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совершенствование форм и методов экологического образования, воспитания и информационно-просветительской деятельности;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обеспечение населения информацией о состоянии окружающей среды в сельсовете, районе и республике;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Реализация программных мероприятий позволит создать условия для обеспечения конституционного права населения Матурского сельсовета Таштыпского района Республики Хакасия на благоприятную окружающую среду и получение объективной информац</w:t>
      </w:r>
      <w:proofErr w:type="gramStart"/>
      <w:r w:rsidRPr="00E67BBA">
        <w:rPr>
          <w:rFonts w:ascii="Times New Roman" w:eastAsia="Times New Roman" w:hAnsi="Times New Roman" w:cs="Times New Roman"/>
          <w:sz w:val="28"/>
          <w:szCs w:val="24"/>
        </w:rPr>
        <w:t>ии о ее</w:t>
      </w:r>
      <w:proofErr w:type="gramEnd"/>
      <w:r w:rsidRPr="00E67BBA">
        <w:rPr>
          <w:rFonts w:ascii="Times New Roman" w:eastAsia="Times New Roman" w:hAnsi="Times New Roman" w:cs="Times New Roman"/>
          <w:sz w:val="28"/>
          <w:szCs w:val="24"/>
        </w:rPr>
        <w:t xml:space="preserve"> состоянии.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0"/>
          <w:numId w:val="46"/>
        </w:numPr>
        <w:spacing w:after="0" w:line="240" w:lineRule="auto"/>
        <w:jc w:val="center"/>
        <w:outlineLvl w:val="0"/>
        <w:rPr>
          <w:rFonts w:ascii="Times New Roman" w:eastAsia="Times New Roman" w:hAnsi="Times New Roman" w:cs="Times New Roman"/>
          <w:b/>
          <w:sz w:val="28"/>
          <w:szCs w:val="32"/>
          <w:lang w:eastAsia="en-US"/>
        </w:rPr>
      </w:pPr>
      <w:bookmarkStart w:id="231" w:name="_Toc115097975"/>
      <w:bookmarkStart w:id="232" w:name="_Toc59091659"/>
      <w:bookmarkStart w:id="233" w:name="_Toc59276553"/>
      <w:bookmarkStart w:id="234" w:name="_Toc65667620"/>
      <w:r w:rsidRPr="00E67BBA">
        <w:rPr>
          <w:rFonts w:ascii="Times New Roman" w:eastAsia="Times New Roman" w:hAnsi="Times New Roman" w:cs="Times New Roman"/>
          <w:b/>
          <w:sz w:val="28"/>
          <w:szCs w:val="32"/>
          <w:lang w:eastAsia="en-US"/>
        </w:rPr>
        <w:t>Оценка возможного влияния планируемых для размещения объектов местного значения поселения на комплексное развитие этих территорий</w:t>
      </w:r>
      <w:bookmarkEnd w:id="231"/>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Проектные предложения генерального плана по размещению объектов местного значения направлены на реализацию комплекса целей, связанных с функциями Матурского сельсовета как современного городского поселения. Реализация положений проекта позволит: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1) выполнять свою социальную функцию, в том числе социальную и экологическую функцию земельных ресурсов, с целью постепенного достижения полной реализации права на достаточное жилище;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2) создать безопасные, открытые, доступные, экологически чистые общественные места, благоприятные для семей,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3) усилить социальное взаимодействие между разными социальными группами и взаимодействие между поколениями;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 xml:space="preserve">4) обеспечивать защиту, сохранение, восстановление и формирование местных экосистем, водных ресурсов, естественных мест обитания и биоразнообразия, обеспечивает сведение к минимуму своего воздействия на окружающую среду и переход к устойчивым моделям потребления. </w:t>
      </w:r>
    </w:p>
    <w:p w:rsidR="00E67BBA" w:rsidRPr="00E67BBA" w:rsidRDefault="00E67BBA" w:rsidP="00E67BBA">
      <w:pPr>
        <w:keepNext/>
        <w:keepLines/>
        <w:tabs>
          <w:tab w:val="left" w:pos="851"/>
        </w:tabs>
        <w:spacing w:before="240" w:after="120" w:line="240" w:lineRule="auto"/>
        <w:ind w:firstLine="709"/>
        <w:contextualSpacing/>
        <w:jc w:val="center"/>
        <w:outlineLvl w:val="1"/>
        <w:rPr>
          <w:rFonts w:ascii="Times New Roman" w:eastAsia="Times New Roman" w:hAnsi="Times New Roman" w:cs="Times New Roman"/>
          <w:b/>
          <w:iCs/>
          <w:sz w:val="28"/>
          <w:szCs w:val="28"/>
        </w:rPr>
      </w:pPr>
      <w:bookmarkStart w:id="235" w:name="_Toc84613367"/>
      <w:bookmarkStart w:id="236" w:name="_Toc115097976"/>
      <w:r w:rsidRPr="00E67BBA">
        <w:rPr>
          <w:rFonts w:ascii="Times New Roman" w:eastAsia="Times New Roman" w:hAnsi="Times New Roman" w:cs="Times New Roman"/>
          <w:b/>
          <w:iCs/>
          <w:sz w:val="28"/>
          <w:szCs w:val="28"/>
        </w:rPr>
        <w:t>3.1. В сфере образования</w:t>
      </w:r>
      <w:bookmarkEnd w:id="235"/>
      <w:bookmarkEnd w:id="236"/>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Создание новых объектов образования необходимо для современного уровня образования, начиная с младенчества.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Строительство и реконструкция объектов образования позволит увеличить долю получателей услуги дошкольного, дополнительного, общего образования, удовлетворенных качеством услуги, довести доступность дошкольного образования для детей от 2 месяцев до 3-х лет до 100 %.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Ожидаемыми результатами размещения объектов дополнительного образования и организации новых объектов станут: увеличение доли детей, охваченных образовательными программами дополнительного образования детей, в общей численности детей и молодежи в возрасте 5-18 лет, а также улучшение условий получения дополнительного образования.</w:t>
      </w:r>
    </w:p>
    <w:p w:rsidR="00E67BBA" w:rsidRPr="00E67BBA" w:rsidRDefault="00E67BBA" w:rsidP="00E67BBA">
      <w:pPr>
        <w:keepNext/>
        <w:keepLines/>
        <w:tabs>
          <w:tab w:val="left" w:pos="851"/>
        </w:tabs>
        <w:spacing w:before="240" w:after="120" w:line="240" w:lineRule="auto"/>
        <w:ind w:firstLine="709"/>
        <w:contextualSpacing/>
        <w:jc w:val="center"/>
        <w:outlineLvl w:val="1"/>
        <w:rPr>
          <w:rFonts w:ascii="Times New Roman" w:eastAsia="Times New Roman" w:hAnsi="Times New Roman" w:cs="Times New Roman"/>
          <w:b/>
          <w:iCs/>
          <w:sz w:val="28"/>
          <w:szCs w:val="28"/>
        </w:rPr>
      </w:pPr>
      <w:bookmarkStart w:id="237" w:name="_Toc84613368"/>
      <w:bookmarkStart w:id="238" w:name="_Toc115097977"/>
      <w:r w:rsidRPr="00E67BBA">
        <w:rPr>
          <w:rFonts w:ascii="Times New Roman" w:eastAsia="Times New Roman" w:hAnsi="Times New Roman" w:cs="Times New Roman"/>
          <w:b/>
          <w:iCs/>
          <w:sz w:val="28"/>
          <w:szCs w:val="28"/>
        </w:rPr>
        <w:t>3.2. В области культуры и искусства</w:t>
      </w:r>
      <w:bookmarkEnd w:id="237"/>
      <w:bookmarkEnd w:id="238"/>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Реконструкция и строительство новых объектов культуры должно создать предпосылки для развития креативной индустрии, снижения миграционного оттока представителей молодого населения. </w:t>
      </w:r>
    </w:p>
    <w:p w:rsidR="00E67BBA" w:rsidRPr="00E67BBA" w:rsidRDefault="00E67BBA" w:rsidP="00E67BBA">
      <w:pPr>
        <w:keepNext/>
        <w:keepLines/>
        <w:tabs>
          <w:tab w:val="left" w:pos="851"/>
        </w:tabs>
        <w:spacing w:before="240" w:after="120" w:line="240" w:lineRule="auto"/>
        <w:ind w:firstLine="709"/>
        <w:contextualSpacing/>
        <w:jc w:val="center"/>
        <w:outlineLvl w:val="1"/>
        <w:rPr>
          <w:rFonts w:ascii="Times New Roman" w:eastAsia="Times New Roman" w:hAnsi="Times New Roman" w:cs="Times New Roman"/>
          <w:b/>
          <w:iCs/>
          <w:sz w:val="28"/>
          <w:szCs w:val="28"/>
        </w:rPr>
      </w:pPr>
      <w:bookmarkStart w:id="239" w:name="_Toc84613369"/>
      <w:bookmarkStart w:id="240" w:name="_Toc115097978"/>
      <w:r w:rsidRPr="00E67BBA">
        <w:rPr>
          <w:rFonts w:ascii="Times New Roman" w:eastAsia="Times New Roman" w:hAnsi="Times New Roman" w:cs="Times New Roman"/>
          <w:b/>
          <w:iCs/>
          <w:sz w:val="28"/>
          <w:szCs w:val="28"/>
        </w:rPr>
        <w:t>3.3</w:t>
      </w:r>
      <w:proofErr w:type="gramStart"/>
      <w:r w:rsidRPr="00E67BBA">
        <w:rPr>
          <w:rFonts w:ascii="Times New Roman" w:eastAsia="Times New Roman" w:hAnsi="Times New Roman" w:cs="Times New Roman"/>
          <w:b/>
          <w:iCs/>
          <w:sz w:val="28"/>
          <w:szCs w:val="28"/>
        </w:rPr>
        <w:t xml:space="preserve"> В</w:t>
      </w:r>
      <w:proofErr w:type="gramEnd"/>
      <w:r w:rsidRPr="00E67BBA">
        <w:rPr>
          <w:rFonts w:ascii="Times New Roman" w:eastAsia="Times New Roman" w:hAnsi="Times New Roman" w:cs="Times New Roman"/>
          <w:b/>
          <w:iCs/>
          <w:sz w:val="28"/>
          <w:szCs w:val="28"/>
        </w:rPr>
        <w:t xml:space="preserve"> области физической культуры и массового спорта</w:t>
      </w:r>
      <w:bookmarkEnd w:id="239"/>
      <w:bookmarkEnd w:id="240"/>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Строительство спортивных объектов позволит усилить позиции Матурского сельсовета как спортивного центра района, увеличить число жителей, профессионально занимающихся спортом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Строительство объектов местного значение позволит: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увеличить долю населения, систематически занимающегося физической культурой и спортом;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увеличить доля </w:t>
      </w:r>
      <w:proofErr w:type="gramStart"/>
      <w:r w:rsidRPr="00E67BBA">
        <w:rPr>
          <w:rFonts w:ascii="Times New Roman" w:eastAsia="Times New Roman" w:hAnsi="Times New Roman" w:cs="Times New Roman"/>
          <w:sz w:val="28"/>
          <w:szCs w:val="24"/>
        </w:rPr>
        <w:t>обучающихся</w:t>
      </w:r>
      <w:proofErr w:type="gramEnd"/>
      <w:r w:rsidRPr="00E67BBA">
        <w:rPr>
          <w:rFonts w:ascii="Times New Roman" w:eastAsia="Times New Roman" w:hAnsi="Times New Roman" w:cs="Times New Roman"/>
          <w:sz w:val="28"/>
          <w:szCs w:val="24"/>
        </w:rPr>
        <w:t>, систематически занимающихся физической культурой и спортом, в общей численности обучающихся.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Помимо этого, ожидаемыми результатами размещения спортивных комплексов могут стать:</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устойчивое развитие физической культуры массового спорта и спорта высших достижений;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повышение качества жизни населения;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создание условий для закрепления и притока молодежи;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повышение уровня ожидаемой продолжительности жизни и здоровья населения;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популяризация здорового образа жизни.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sectPr w:rsidR="00E67BBA" w:rsidRPr="00E67BBA" w:rsidSect="00E67BBA">
          <w:pgSz w:w="11906" w:h="16838"/>
          <w:pgMar w:top="1134" w:right="850" w:bottom="1134" w:left="1701" w:header="708" w:footer="708" w:gutter="0"/>
          <w:cols w:space="708"/>
          <w:docGrid w:linePitch="382"/>
        </w:sectPr>
      </w:pPr>
    </w:p>
    <w:p w:rsidR="00E67BBA" w:rsidRPr="00E67BBA" w:rsidRDefault="00E67BBA" w:rsidP="005D529E">
      <w:pPr>
        <w:keepNext/>
        <w:keepLines/>
        <w:numPr>
          <w:ilvl w:val="0"/>
          <w:numId w:val="46"/>
        </w:numPr>
        <w:spacing w:after="0" w:line="240" w:lineRule="auto"/>
        <w:jc w:val="center"/>
        <w:outlineLvl w:val="0"/>
        <w:rPr>
          <w:rFonts w:ascii="Times New Roman" w:eastAsia="Times New Roman" w:hAnsi="Times New Roman" w:cs="Times New Roman"/>
          <w:b/>
          <w:sz w:val="28"/>
          <w:szCs w:val="32"/>
          <w:lang w:eastAsia="en-US"/>
        </w:rPr>
      </w:pPr>
      <w:bookmarkStart w:id="241" w:name="_Toc115097979"/>
      <w:bookmarkEnd w:id="232"/>
      <w:bookmarkEnd w:id="233"/>
      <w:bookmarkEnd w:id="234"/>
      <w:proofErr w:type="gramStart"/>
      <w:r w:rsidRPr="00E67BBA">
        <w:rPr>
          <w:rFonts w:ascii="Times New Roman" w:eastAsia="Times New Roman" w:hAnsi="Times New Roman" w:cs="Times New Roman"/>
          <w:b/>
          <w:sz w:val="28"/>
          <w:szCs w:val="32"/>
          <w:lang w:eastAsia="en-US"/>
        </w:rPr>
        <w:lastRenderedPageBreak/>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w:t>
      </w:r>
      <w:proofErr w:type="gramEnd"/>
      <w:r w:rsidRPr="00E67BBA">
        <w:rPr>
          <w:rFonts w:ascii="Times New Roman" w:eastAsia="Times New Roman" w:hAnsi="Times New Roman" w:cs="Times New Roman"/>
          <w:b/>
          <w:sz w:val="28"/>
          <w:szCs w:val="32"/>
          <w:lang w:eastAsia="en-US"/>
        </w:rPr>
        <w:t xml:space="preserve">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241"/>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rPr>
          <w:rFonts w:ascii="Times New Roman" w:eastAsia="Times New Roman" w:hAnsi="Times New Roman" w:cs="Times New Roman"/>
          <w:sz w:val="28"/>
          <w:szCs w:val="24"/>
          <w:lang/>
        </w:rPr>
        <w:sectPr w:rsidR="00E67BBA" w:rsidRPr="00E67BBA">
          <w:pgSz w:w="11906" w:h="16838"/>
          <w:pgMar w:top="1134" w:right="851" w:bottom="1134" w:left="1701" w:header="709" w:footer="709" w:gutter="0"/>
          <w:cols w:space="720"/>
        </w:sect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lastRenderedPageBreak/>
        <w:t>Таблица 4-1</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tbl>
      <w:tblPr>
        <w:tblW w:w="5000" w:type="pct"/>
        <w:tblLook w:val="04A0"/>
      </w:tblPr>
      <w:tblGrid>
        <w:gridCol w:w="510"/>
        <w:gridCol w:w="1070"/>
        <w:gridCol w:w="1646"/>
        <w:gridCol w:w="2256"/>
        <w:gridCol w:w="1129"/>
        <w:gridCol w:w="1292"/>
        <w:gridCol w:w="1467"/>
        <w:gridCol w:w="803"/>
        <w:gridCol w:w="1708"/>
        <w:gridCol w:w="1862"/>
        <w:gridCol w:w="1043"/>
      </w:tblGrid>
      <w:tr w:rsidR="00E67BBA" w:rsidRPr="00E67BBA" w:rsidTr="00E67BBA">
        <w:trPr>
          <w:trHeight w:val="20"/>
        </w:trPr>
        <w:tc>
          <w:tcPr>
            <w:tcW w:w="174"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sz w:val="24"/>
                <w:szCs w:val="24"/>
                <w:lang w:eastAsia="en-US"/>
              </w:rPr>
            </w:pPr>
            <w:r w:rsidRPr="00E67BBA">
              <w:rPr>
                <w:rFonts w:ascii="Times New Roman" w:eastAsia="Calibri" w:hAnsi="Times New Roman" w:cs="Times New Roman"/>
                <w:b/>
                <w:sz w:val="24"/>
                <w:szCs w:val="24"/>
                <w:lang w:eastAsia="en-US"/>
              </w:rPr>
              <w:t>№</w:t>
            </w:r>
          </w:p>
        </w:tc>
        <w:tc>
          <w:tcPr>
            <w:tcW w:w="363"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sz w:val="24"/>
                <w:szCs w:val="24"/>
                <w:lang w:eastAsia="en-US"/>
              </w:rPr>
            </w:pPr>
            <w:r w:rsidRPr="00E67BBA">
              <w:rPr>
                <w:rFonts w:ascii="Times New Roman" w:eastAsia="Calibri" w:hAnsi="Times New Roman" w:cs="Times New Roman"/>
                <w:b/>
                <w:sz w:val="24"/>
                <w:szCs w:val="24"/>
                <w:lang w:eastAsia="en-US"/>
              </w:rPr>
              <w:t>Сведения о видах</w:t>
            </w:r>
          </w:p>
        </w:tc>
        <w:tc>
          <w:tcPr>
            <w:tcW w:w="556"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sz w:val="24"/>
                <w:szCs w:val="24"/>
                <w:lang w:eastAsia="en-US"/>
              </w:rPr>
            </w:pPr>
            <w:r w:rsidRPr="00E67BBA">
              <w:rPr>
                <w:rFonts w:ascii="Times New Roman" w:eastAsia="Calibri" w:hAnsi="Times New Roman" w:cs="Times New Roman"/>
                <w:b/>
                <w:sz w:val="24"/>
                <w:szCs w:val="24"/>
                <w:lang w:eastAsia="en-US"/>
              </w:rPr>
              <w:t>Сведения о назначении</w:t>
            </w:r>
          </w:p>
        </w:tc>
        <w:tc>
          <w:tcPr>
            <w:tcW w:w="762"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sz w:val="24"/>
                <w:szCs w:val="24"/>
                <w:lang w:eastAsia="en-US"/>
              </w:rPr>
            </w:pPr>
            <w:r w:rsidRPr="00E67BBA">
              <w:rPr>
                <w:rFonts w:ascii="Times New Roman" w:eastAsia="Calibri" w:hAnsi="Times New Roman" w:cs="Times New Roman"/>
                <w:b/>
                <w:sz w:val="24"/>
                <w:szCs w:val="24"/>
                <w:lang w:eastAsia="en-US"/>
              </w:rPr>
              <w:t xml:space="preserve">Сведения о </w:t>
            </w:r>
            <w:proofErr w:type="gramStart"/>
            <w:r w:rsidRPr="00E67BBA">
              <w:rPr>
                <w:rFonts w:ascii="Times New Roman" w:eastAsia="Calibri" w:hAnsi="Times New Roman" w:cs="Times New Roman"/>
                <w:b/>
                <w:sz w:val="24"/>
                <w:szCs w:val="24"/>
                <w:lang w:eastAsia="en-US"/>
              </w:rPr>
              <w:t>наимено-вании</w:t>
            </w:r>
            <w:proofErr w:type="gramEnd"/>
          </w:p>
        </w:tc>
        <w:tc>
          <w:tcPr>
            <w:tcW w:w="382"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sz w:val="24"/>
                <w:szCs w:val="24"/>
                <w:lang w:eastAsia="en-US"/>
              </w:rPr>
            </w:pPr>
            <w:r w:rsidRPr="00E67BBA">
              <w:rPr>
                <w:rFonts w:ascii="Times New Roman" w:eastAsia="Calibri" w:hAnsi="Times New Roman" w:cs="Times New Roman"/>
                <w:b/>
                <w:sz w:val="24"/>
                <w:szCs w:val="24"/>
                <w:lang w:eastAsia="en-US"/>
              </w:rPr>
              <w:t xml:space="preserve">Основные </w:t>
            </w:r>
            <w:proofErr w:type="gramStart"/>
            <w:r w:rsidRPr="00E67BBA">
              <w:rPr>
                <w:rFonts w:ascii="Times New Roman" w:eastAsia="Calibri" w:hAnsi="Times New Roman" w:cs="Times New Roman"/>
                <w:b/>
                <w:sz w:val="24"/>
                <w:szCs w:val="24"/>
                <w:lang w:eastAsia="en-US"/>
              </w:rPr>
              <w:t>характе-ристики</w:t>
            </w:r>
            <w:proofErr w:type="gramEnd"/>
          </w:p>
        </w:tc>
        <w:tc>
          <w:tcPr>
            <w:tcW w:w="437"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sz w:val="24"/>
                <w:szCs w:val="24"/>
                <w:lang w:eastAsia="en-US"/>
              </w:rPr>
            </w:pPr>
            <w:proofErr w:type="gramStart"/>
            <w:r w:rsidRPr="00E67BBA">
              <w:rPr>
                <w:rFonts w:ascii="Times New Roman" w:eastAsia="Calibri" w:hAnsi="Times New Roman" w:cs="Times New Roman"/>
                <w:b/>
                <w:sz w:val="24"/>
                <w:szCs w:val="24"/>
                <w:lang w:eastAsia="en-US"/>
              </w:rPr>
              <w:t>Место-положение</w:t>
            </w:r>
            <w:proofErr w:type="gramEnd"/>
          </w:p>
        </w:tc>
        <w:tc>
          <w:tcPr>
            <w:tcW w:w="496"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sz w:val="24"/>
                <w:szCs w:val="24"/>
                <w:lang w:eastAsia="en-US"/>
              </w:rPr>
            </w:pPr>
            <w:r w:rsidRPr="00E67BBA">
              <w:rPr>
                <w:rFonts w:ascii="Times New Roman" w:eastAsia="Calibri" w:hAnsi="Times New Roman" w:cs="Times New Roman"/>
                <w:b/>
                <w:sz w:val="24"/>
                <w:szCs w:val="24"/>
                <w:lang w:eastAsia="en-US"/>
              </w:rPr>
              <w:t>Меро-</w:t>
            </w:r>
          </w:p>
          <w:p w:rsidR="00E67BBA" w:rsidRPr="00E67BBA" w:rsidRDefault="00E67BBA" w:rsidP="00E67BBA">
            <w:pPr>
              <w:spacing w:after="0" w:line="240" w:lineRule="auto"/>
              <w:jc w:val="center"/>
              <w:rPr>
                <w:rFonts w:ascii="Times New Roman" w:eastAsia="Calibri" w:hAnsi="Times New Roman" w:cs="Times New Roman"/>
                <w:b/>
                <w:sz w:val="24"/>
                <w:szCs w:val="24"/>
                <w:lang w:eastAsia="en-US"/>
              </w:rPr>
            </w:pPr>
            <w:r w:rsidRPr="00E67BBA">
              <w:rPr>
                <w:rFonts w:ascii="Times New Roman" w:eastAsia="Calibri" w:hAnsi="Times New Roman" w:cs="Times New Roman"/>
                <w:b/>
                <w:sz w:val="24"/>
                <w:szCs w:val="24"/>
                <w:lang w:eastAsia="en-US"/>
              </w:rPr>
              <w:t>приятие</w:t>
            </w:r>
          </w:p>
        </w:tc>
        <w:tc>
          <w:tcPr>
            <w:tcW w:w="272"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sz w:val="24"/>
                <w:szCs w:val="24"/>
                <w:lang w:eastAsia="en-US"/>
              </w:rPr>
            </w:pPr>
            <w:r w:rsidRPr="00E67BBA">
              <w:rPr>
                <w:rFonts w:ascii="Times New Roman" w:eastAsia="Calibri" w:hAnsi="Times New Roman" w:cs="Times New Roman"/>
                <w:b/>
                <w:sz w:val="24"/>
                <w:szCs w:val="24"/>
                <w:lang w:eastAsia="en-US"/>
              </w:rPr>
              <w:t xml:space="preserve">Год </w:t>
            </w:r>
            <w:proofErr w:type="gramStart"/>
            <w:r w:rsidRPr="00E67BBA">
              <w:rPr>
                <w:rFonts w:ascii="Times New Roman" w:eastAsia="Calibri" w:hAnsi="Times New Roman" w:cs="Times New Roman"/>
                <w:b/>
                <w:sz w:val="24"/>
                <w:szCs w:val="24"/>
                <w:lang w:eastAsia="en-US"/>
              </w:rPr>
              <w:t>завер-шения</w:t>
            </w:r>
            <w:proofErr w:type="gramEnd"/>
            <w:r w:rsidRPr="00E67BBA">
              <w:rPr>
                <w:rFonts w:ascii="Times New Roman" w:eastAsia="Calibri" w:hAnsi="Times New Roman" w:cs="Times New Roman"/>
                <w:b/>
                <w:sz w:val="24"/>
                <w:szCs w:val="24"/>
                <w:lang w:eastAsia="en-US"/>
              </w:rPr>
              <w:t xml:space="preserve"> работ</w:t>
            </w:r>
          </w:p>
        </w:tc>
        <w:tc>
          <w:tcPr>
            <w:tcW w:w="577"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sz w:val="24"/>
                <w:szCs w:val="24"/>
                <w:lang w:eastAsia="en-US"/>
              </w:rPr>
            </w:pPr>
            <w:r w:rsidRPr="00E67BBA">
              <w:rPr>
                <w:rFonts w:ascii="Times New Roman" w:eastAsia="Calibri" w:hAnsi="Times New Roman" w:cs="Times New Roman"/>
                <w:b/>
                <w:sz w:val="24"/>
                <w:szCs w:val="24"/>
                <w:lang w:eastAsia="en-US"/>
              </w:rPr>
              <w:t>Характеристики зон с особыми условиями использования территорий</w:t>
            </w:r>
          </w:p>
        </w:tc>
        <w:tc>
          <w:tcPr>
            <w:tcW w:w="629"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sz w:val="24"/>
                <w:szCs w:val="24"/>
                <w:lang w:eastAsia="en-US"/>
              </w:rPr>
            </w:pPr>
            <w:r w:rsidRPr="00E67BBA">
              <w:rPr>
                <w:rFonts w:ascii="Times New Roman" w:eastAsia="Calibri" w:hAnsi="Times New Roman" w:cs="Times New Roman"/>
                <w:b/>
                <w:sz w:val="24"/>
                <w:szCs w:val="24"/>
                <w:lang w:eastAsia="en-US"/>
              </w:rPr>
              <w:t>Реквизиты указанных документов территориального планирования</w:t>
            </w:r>
          </w:p>
        </w:tc>
        <w:tc>
          <w:tcPr>
            <w:tcW w:w="353"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
                <w:sz w:val="24"/>
                <w:szCs w:val="24"/>
                <w:lang w:eastAsia="en-US"/>
              </w:rPr>
            </w:pPr>
            <w:proofErr w:type="gramStart"/>
            <w:r w:rsidRPr="00E67BBA">
              <w:rPr>
                <w:rFonts w:ascii="Times New Roman" w:eastAsia="Calibri" w:hAnsi="Times New Roman" w:cs="Times New Roman"/>
                <w:b/>
                <w:sz w:val="24"/>
                <w:szCs w:val="24"/>
                <w:lang w:eastAsia="en-US"/>
              </w:rPr>
              <w:t>Обосно-вание</w:t>
            </w:r>
            <w:proofErr w:type="gramEnd"/>
            <w:r w:rsidRPr="00E67BBA">
              <w:rPr>
                <w:rFonts w:ascii="Times New Roman" w:eastAsia="Calibri" w:hAnsi="Times New Roman" w:cs="Times New Roman"/>
                <w:b/>
                <w:sz w:val="24"/>
                <w:szCs w:val="24"/>
                <w:lang w:eastAsia="en-US"/>
              </w:rPr>
              <w:t xml:space="preserve"> выбран-ного вариа-нта размеще-ния данных объек-тов</w:t>
            </w:r>
          </w:p>
        </w:tc>
      </w:tr>
      <w:tr w:rsidR="00E67BBA" w:rsidRPr="00E67BBA" w:rsidTr="00E67BBA">
        <w:trPr>
          <w:trHeight w:val="20"/>
        </w:trPr>
        <w:tc>
          <w:tcPr>
            <w:tcW w:w="5000" w:type="pct"/>
            <w:gridSpan w:val="11"/>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i/>
                <w:iCs/>
                <w:sz w:val="24"/>
                <w:szCs w:val="24"/>
                <w:lang w:eastAsia="en-US"/>
              </w:rPr>
              <w:t>Объекты регионального значения</w:t>
            </w:r>
          </w:p>
        </w:tc>
      </w:tr>
      <w:tr w:rsidR="00E67BBA" w:rsidRPr="00E67BBA" w:rsidTr="00E67BBA">
        <w:trPr>
          <w:trHeight w:val="20"/>
        </w:trPr>
        <w:tc>
          <w:tcPr>
            <w:tcW w:w="174" w:type="pct"/>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1.</w:t>
            </w:r>
          </w:p>
        </w:tc>
        <w:tc>
          <w:tcPr>
            <w:tcW w:w="4826" w:type="pct"/>
            <w:gridSpan w:val="10"/>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Cs/>
                <w:i/>
                <w:iCs/>
                <w:sz w:val="24"/>
                <w:szCs w:val="24"/>
                <w:lang w:eastAsia="en-US"/>
              </w:rPr>
            </w:pPr>
            <w:r w:rsidRPr="00E67BBA">
              <w:rPr>
                <w:rFonts w:ascii="Times New Roman" w:eastAsia="Calibri" w:hAnsi="Times New Roman" w:cs="Times New Roman"/>
                <w:bCs/>
                <w:i/>
                <w:iCs/>
                <w:sz w:val="24"/>
                <w:szCs w:val="24"/>
                <w:lang w:eastAsia="en-US"/>
              </w:rPr>
              <w:t>Объекты капитального строительства в области сельского хозяйства</w:t>
            </w:r>
          </w:p>
        </w:tc>
      </w:tr>
      <w:tr w:rsidR="00E67BBA" w:rsidRPr="00E67BBA" w:rsidTr="00E67BBA">
        <w:trPr>
          <w:trHeight w:val="20"/>
        </w:trPr>
        <w:tc>
          <w:tcPr>
            <w:tcW w:w="174" w:type="pct"/>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1.1</w:t>
            </w:r>
          </w:p>
        </w:tc>
        <w:tc>
          <w:tcPr>
            <w:tcW w:w="363"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c>
          <w:tcPr>
            <w:tcW w:w="556"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 xml:space="preserve">Объект </w:t>
            </w:r>
            <w:proofErr w:type="gramStart"/>
            <w:r w:rsidRPr="00E67BBA">
              <w:rPr>
                <w:rFonts w:ascii="Times New Roman" w:eastAsia="Calibri" w:hAnsi="Times New Roman" w:cs="Times New Roman"/>
                <w:bCs/>
                <w:sz w:val="24"/>
                <w:szCs w:val="24"/>
                <w:lang w:eastAsia="en-US"/>
              </w:rPr>
              <w:t>сельского</w:t>
            </w:r>
            <w:proofErr w:type="gramEnd"/>
          </w:p>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хозяйства</w:t>
            </w:r>
          </w:p>
        </w:tc>
        <w:tc>
          <w:tcPr>
            <w:tcW w:w="762"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shd w:val="clear" w:color="auto" w:fill="FFFFFF"/>
                <w:lang w:eastAsia="en-US"/>
              </w:rPr>
              <w:t>Деревообрабатывающее производство</w:t>
            </w:r>
          </w:p>
        </w:tc>
        <w:tc>
          <w:tcPr>
            <w:tcW w:w="382"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c>
          <w:tcPr>
            <w:tcW w:w="437"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Сельское поселение Матурский сельсовет, с</w:t>
            </w:r>
            <w:proofErr w:type="gramStart"/>
            <w:r w:rsidRPr="00E67BBA">
              <w:rPr>
                <w:rFonts w:ascii="Times New Roman" w:eastAsia="Calibri" w:hAnsi="Times New Roman" w:cs="Times New Roman"/>
                <w:bCs/>
                <w:sz w:val="24"/>
                <w:szCs w:val="24"/>
                <w:lang w:eastAsia="en-US"/>
              </w:rPr>
              <w:t>.М</w:t>
            </w:r>
            <w:proofErr w:type="gramEnd"/>
            <w:r w:rsidRPr="00E67BBA">
              <w:rPr>
                <w:rFonts w:ascii="Times New Roman" w:eastAsia="Calibri" w:hAnsi="Times New Roman" w:cs="Times New Roman"/>
                <w:bCs/>
                <w:sz w:val="24"/>
                <w:szCs w:val="24"/>
                <w:lang w:eastAsia="en-US"/>
              </w:rPr>
              <w:t xml:space="preserve">атур, </w:t>
            </w:r>
          </w:p>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shd w:val="clear" w:color="auto" w:fill="FFFFFF"/>
                <w:lang w:eastAsia="en-US"/>
              </w:rPr>
              <w:t>Таштыпский район</w:t>
            </w:r>
          </w:p>
        </w:tc>
        <w:tc>
          <w:tcPr>
            <w:tcW w:w="496"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proofErr w:type="gramStart"/>
            <w:r w:rsidRPr="00E67BBA">
              <w:rPr>
                <w:rFonts w:ascii="Times New Roman" w:eastAsia="Calibri" w:hAnsi="Times New Roman" w:cs="Times New Roman"/>
                <w:bCs/>
                <w:sz w:val="24"/>
                <w:szCs w:val="24"/>
                <w:lang w:eastAsia="en-US"/>
              </w:rPr>
              <w:t>Планируемый</w:t>
            </w:r>
            <w:proofErr w:type="gramEnd"/>
            <w:r w:rsidRPr="00E67BBA">
              <w:rPr>
                <w:rFonts w:ascii="Times New Roman" w:eastAsia="Calibri" w:hAnsi="Times New Roman" w:cs="Times New Roman"/>
                <w:bCs/>
                <w:sz w:val="24"/>
                <w:szCs w:val="24"/>
                <w:lang w:eastAsia="en-US"/>
              </w:rPr>
              <w:t xml:space="preserve"> к размещению</w:t>
            </w:r>
          </w:p>
        </w:tc>
        <w:tc>
          <w:tcPr>
            <w:tcW w:w="272"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2010-2025</w:t>
            </w:r>
          </w:p>
        </w:tc>
        <w:tc>
          <w:tcPr>
            <w:tcW w:w="577"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c>
          <w:tcPr>
            <w:tcW w:w="629"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Схема территориального планирования Республики Хакасия, утвержденная постановлением Правительства Республики Хакасия от 14.11.2011 г. №763</w:t>
            </w:r>
          </w:p>
        </w:tc>
        <w:tc>
          <w:tcPr>
            <w:tcW w:w="353"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r>
      <w:tr w:rsidR="00E67BBA" w:rsidRPr="00E67BBA" w:rsidTr="00E67BBA">
        <w:trPr>
          <w:trHeight w:val="20"/>
        </w:trPr>
        <w:tc>
          <w:tcPr>
            <w:tcW w:w="174" w:type="pct"/>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1.2</w:t>
            </w:r>
          </w:p>
        </w:tc>
        <w:tc>
          <w:tcPr>
            <w:tcW w:w="363"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c>
          <w:tcPr>
            <w:tcW w:w="556"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 xml:space="preserve">Объект </w:t>
            </w:r>
            <w:proofErr w:type="gramStart"/>
            <w:r w:rsidRPr="00E67BBA">
              <w:rPr>
                <w:rFonts w:ascii="Times New Roman" w:eastAsia="Calibri" w:hAnsi="Times New Roman" w:cs="Times New Roman"/>
                <w:bCs/>
                <w:sz w:val="24"/>
                <w:szCs w:val="24"/>
                <w:lang w:eastAsia="en-US"/>
              </w:rPr>
              <w:t>сельского</w:t>
            </w:r>
            <w:proofErr w:type="gramEnd"/>
          </w:p>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хозяйства</w:t>
            </w:r>
          </w:p>
        </w:tc>
        <w:tc>
          <w:tcPr>
            <w:tcW w:w="762"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shd w:val="clear" w:color="auto" w:fill="FFFFFF"/>
                <w:lang w:eastAsia="en-US"/>
              </w:rPr>
            </w:pPr>
            <w:r w:rsidRPr="00E67BBA">
              <w:rPr>
                <w:rFonts w:ascii="Times New Roman" w:eastAsia="Calibri" w:hAnsi="Times New Roman" w:cs="Times New Roman"/>
                <w:bCs/>
                <w:sz w:val="24"/>
                <w:szCs w:val="24"/>
                <w:lang w:eastAsia="en-US"/>
              </w:rPr>
              <w:t>Размещение приемных пунктов сырья дикоросов с переработкой</w:t>
            </w:r>
          </w:p>
        </w:tc>
        <w:tc>
          <w:tcPr>
            <w:tcW w:w="382"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c>
          <w:tcPr>
            <w:tcW w:w="437"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 xml:space="preserve">Сельское поселение Матурский </w:t>
            </w:r>
            <w:r w:rsidRPr="00E67BBA">
              <w:rPr>
                <w:rFonts w:ascii="Times New Roman" w:eastAsia="Calibri" w:hAnsi="Times New Roman" w:cs="Times New Roman"/>
                <w:bCs/>
                <w:sz w:val="24"/>
                <w:szCs w:val="24"/>
                <w:lang w:eastAsia="en-US"/>
              </w:rPr>
              <w:lastRenderedPageBreak/>
              <w:t>сельсовет,</w:t>
            </w:r>
          </w:p>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с</w:t>
            </w:r>
            <w:proofErr w:type="gramStart"/>
            <w:r w:rsidRPr="00E67BBA">
              <w:rPr>
                <w:rFonts w:ascii="Times New Roman" w:eastAsia="Calibri" w:hAnsi="Times New Roman" w:cs="Times New Roman"/>
                <w:bCs/>
                <w:sz w:val="24"/>
                <w:szCs w:val="24"/>
                <w:lang w:eastAsia="en-US"/>
              </w:rPr>
              <w:t>.М</w:t>
            </w:r>
            <w:proofErr w:type="gramEnd"/>
            <w:r w:rsidRPr="00E67BBA">
              <w:rPr>
                <w:rFonts w:ascii="Times New Roman" w:eastAsia="Calibri" w:hAnsi="Times New Roman" w:cs="Times New Roman"/>
                <w:bCs/>
                <w:sz w:val="24"/>
                <w:szCs w:val="24"/>
                <w:lang w:eastAsia="en-US"/>
              </w:rPr>
              <w:t>атур</w:t>
            </w:r>
          </w:p>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p>
        </w:tc>
        <w:tc>
          <w:tcPr>
            <w:tcW w:w="496"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proofErr w:type="gramStart"/>
            <w:r w:rsidRPr="00E67BBA">
              <w:rPr>
                <w:rFonts w:ascii="Times New Roman" w:eastAsia="Calibri" w:hAnsi="Times New Roman" w:cs="Times New Roman"/>
                <w:bCs/>
                <w:sz w:val="24"/>
                <w:szCs w:val="24"/>
                <w:lang w:eastAsia="en-US"/>
              </w:rPr>
              <w:lastRenderedPageBreak/>
              <w:t>Планируемый</w:t>
            </w:r>
            <w:proofErr w:type="gramEnd"/>
            <w:r w:rsidRPr="00E67BBA">
              <w:rPr>
                <w:rFonts w:ascii="Times New Roman" w:eastAsia="Calibri" w:hAnsi="Times New Roman" w:cs="Times New Roman"/>
                <w:bCs/>
                <w:sz w:val="24"/>
                <w:szCs w:val="24"/>
                <w:lang w:eastAsia="en-US"/>
              </w:rPr>
              <w:t xml:space="preserve"> к размещению</w:t>
            </w:r>
          </w:p>
        </w:tc>
        <w:tc>
          <w:tcPr>
            <w:tcW w:w="272"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c>
          <w:tcPr>
            <w:tcW w:w="629"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 xml:space="preserve">Схема территориального планирования </w:t>
            </w:r>
            <w:r w:rsidRPr="00E67BBA">
              <w:rPr>
                <w:rFonts w:ascii="Times New Roman" w:eastAsia="Calibri" w:hAnsi="Times New Roman" w:cs="Times New Roman"/>
                <w:bCs/>
                <w:sz w:val="24"/>
                <w:szCs w:val="24"/>
                <w:lang w:eastAsia="en-US"/>
              </w:rPr>
              <w:lastRenderedPageBreak/>
              <w:t>Республики Хакасия, утвержденная постановлением Правительства Республики Хакасия от 14.11.2011 г. №763</w:t>
            </w:r>
          </w:p>
        </w:tc>
        <w:tc>
          <w:tcPr>
            <w:tcW w:w="353"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lastRenderedPageBreak/>
              <w:t>-</w:t>
            </w:r>
          </w:p>
        </w:tc>
      </w:tr>
      <w:tr w:rsidR="00E67BBA" w:rsidRPr="00E67BBA" w:rsidTr="00E67BBA">
        <w:trPr>
          <w:trHeight w:val="20"/>
        </w:trPr>
        <w:tc>
          <w:tcPr>
            <w:tcW w:w="174" w:type="pct"/>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lastRenderedPageBreak/>
              <w:t>2.</w:t>
            </w:r>
          </w:p>
        </w:tc>
        <w:tc>
          <w:tcPr>
            <w:tcW w:w="4826" w:type="pct"/>
            <w:gridSpan w:val="10"/>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i/>
                <w:iCs/>
                <w:sz w:val="24"/>
                <w:szCs w:val="24"/>
                <w:lang w:eastAsia="en-US"/>
              </w:rPr>
              <w:t>Объекты капитального строительства в области здравоохранения</w:t>
            </w:r>
          </w:p>
        </w:tc>
      </w:tr>
      <w:tr w:rsidR="00E67BBA" w:rsidRPr="00E67BBA" w:rsidTr="00E67BBA">
        <w:trPr>
          <w:trHeight w:val="20"/>
        </w:trPr>
        <w:tc>
          <w:tcPr>
            <w:tcW w:w="174" w:type="pct"/>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2.1</w:t>
            </w:r>
          </w:p>
        </w:tc>
        <w:tc>
          <w:tcPr>
            <w:tcW w:w="363"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c>
          <w:tcPr>
            <w:tcW w:w="556"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Объе</w:t>
            </w:r>
            <w:proofErr w:type="gramStart"/>
            <w:r w:rsidRPr="00E67BBA">
              <w:rPr>
                <w:rFonts w:ascii="Times New Roman" w:eastAsia="Calibri" w:hAnsi="Times New Roman" w:cs="Times New Roman"/>
                <w:bCs/>
                <w:sz w:val="24"/>
                <w:szCs w:val="24"/>
                <w:lang w:eastAsia="en-US"/>
              </w:rPr>
              <w:t>кт здр</w:t>
            </w:r>
            <w:proofErr w:type="gramEnd"/>
            <w:r w:rsidRPr="00E67BBA">
              <w:rPr>
                <w:rFonts w:ascii="Times New Roman" w:eastAsia="Calibri" w:hAnsi="Times New Roman" w:cs="Times New Roman"/>
                <w:bCs/>
                <w:sz w:val="24"/>
                <w:szCs w:val="24"/>
                <w:lang w:eastAsia="en-US"/>
              </w:rPr>
              <w:t>авоохранения</w:t>
            </w:r>
          </w:p>
        </w:tc>
        <w:tc>
          <w:tcPr>
            <w:tcW w:w="762"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shd w:val="clear" w:color="auto" w:fill="FFFFFF"/>
                <w:lang w:eastAsia="en-US"/>
              </w:rPr>
            </w:pPr>
            <w:r w:rsidRPr="00E67BBA">
              <w:rPr>
                <w:rFonts w:ascii="Times New Roman" w:eastAsia="Calibri" w:hAnsi="Times New Roman" w:cs="Times New Roman"/>
                <w:bCs/>
                <w:sz w:val="24"/>
                <w:szCs w:val="24"/>
                <w:shd w:val="clear" w:color="auto" w:fill="FFFFFF"/>
                <w:lang w:eastAsia="en-US"/>
              </w:rPr>
              <w:t>Матурская участковая больница,</w:t>
            </w:r>
          </w:p>
          <w:p w:rsidR="00E67BBA" w:rsidRPr="00E67BBA" w:rsidRDefault="00E67BBA" w:rsidP="00E67BBA">
            <w:pPr>
              <w:spacing w:after="0" w:line="240" w:lineRule="auto"/>
              <w:jc w:val="center"/>
              <w:rPr>
                <w:rFonts w:ascii="Times New Roman" w:eastAsia="Calibri" w:hAnsi="Times New Roman" w:cs="Times New Roman"/>
                <w:bCs/>
                <w:sz w:val="24"/>
                <w:szCs w:val="24"/>
                <w:shd w:val="clear" w:color="auto" w:fill="FFFFFF"/>
                <w:lang w:eastAsia="en-US"/>
              </w:rPr>
            </w:pPr>
            <w:r w:rsidRPr="00E67BBA">
              <w:rPr>
                <w:rFonts w:ascii="Times New Roman" w:eastAsia="Calibri" w:hAnsi="Times New Roman" w:cs="Times New Roman"/>
                <w:bCs/>
                <w:sz w:val="24"/>
                <w:szCs w:val="24"/>
                <w:shd w:val="clear" w:color="auto" w:fill="FFFFFF"/>
                <w:lang w:eastAsia="en-US"/>
              </w:rPr>
              <w:t>на 25 коек</w:t>
            </w:r>
          </w:p>
        </w:tc>
        <w:tc>
          <w:tcPr>
            <w:tcW w:w="382"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1 объект</w:t>
            </w:r>
          </w:p>
        </w:tc>
        <w:tc>
          <w:tcPr>
            <w:tcW w:w="437"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Сельское поселение Матурский сельсовет,</w:t>
            </w:r>
          </w:p>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с</w:t>
            </w:r>
            <w:proofErr w:type="gramStart"/>
            <w:r w:rsidRPr="00E67BBA">
              <w:rPr>
                <w:rFonts w:ascii="Times New Roman" w:eastAsia="Calibri" w:hAnsi="Times New Roman" w:cs="Times New Roman"/>
                <w:bCs/>
                <w:sz w:val="24"/>
                <w:szCs w:val="24"/>
                <w:lang w:eastAsia="en-US"/>
              </w:rPr>
              <w:t>.М</w:t>
            </w:r>
            <w:proofErr w:type="gramEnd"/>
            <w:r w:rsidRPr="00E67BBA">
              <w:rPr>
                <w:rFonts w:ascii="Times New Roman" w:eastAsia="Calibri" w:hAnsi="Times New Roman" w:cs="Times New Roman"/>
                <w:bCs/>
                <w:sz w:val="24"/>
                <w:szCs w:val="24"/>
                <w:lang w:eastAsia="en-US"/>
              </w:rPr>
              <w:t>атур</w:t>
            </w:r>
          </w:p>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p>
        </w:tc>
        <w:tc>
          <w:tcPr>
            <w:tcW w:w="49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proofErr w:type="gramStart"/>
            <w:r w:rsidRPr="00E67BBA">
              <w:rPr>
                <w:rFonts w:ascii="Times New Roman" w:eastAsia="Calibri" w:hAnsi="Times New Roman" w:cs="Times New Roman"/>
                <w:bCs/>
                <w:sz w:val="24"/>
                <w:szCs w:val="24"/>
                <w:lang w:eastAsia="en-US"/>
              </w:rPr>
              <w:t>Планируемый</w:t>
            </w:r>
            <w:proofErr w:type="gramEnd"/>
            <w:r w:rsidRPr="00E67BBA">
              <w:rPr>
                <w:rFonts w:ascii="Times New Roman" w:eastAsia="Calibri" w:hAnsi="Times New Roman" w:cs="Times New Roman"/>
                <w:bCs/>
                <w:sz w:val="24"/>
                <w:szCs w:val="24"/>
                <w:lang w:eastAsia="en-US"/>
              </w:rPr>
              <w:t xml:space="preserve"> к размещению</w:t>
            </w:r>
          </w:p>
        </w:tc>
        <w:tc>
          <w:tcPr>
            <w:tcW w:w="272"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c>
          <w:tcPr>
            <w:tcW w:w="62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 xml:space="preserve">Региональная программа </w:t>
            </w:r>
          </w:p>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«Модернизация первичного звена здравоохранения на территории Республики Хакасия»</w:t>
            </w:r>
          </w:p>
        </w:tc>
        <w:tc>
          <w:tcPr>
            <w:tcW w:w="353" w:type="pct"/>
            <w:tcBorders>
              <w:top w:val="single" w:sz="4" w:space="0" w:color="auto"/>
              <w:left w:val="single" w:sz="4" w:space="0" w:color="auto"/>
              <w:bottom w:val="single" w:sz="4" w:space="0" w:color="auto"/>
              <w:right w:val="single" w:sz="4" w:space="0" w:color="auto"/>
            </w:tcBorders>
            <w:vAlign w:val="center"/>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r>
      <w:tr w:rsidR="00E67BBA" w:rsidRPr="00E67BBA" w:rsidTr="00E67BBA">
        <w:trPr>
          <w:trHeight w:val="20"/>
        </w:trPr>
        <w:tc>
          <w:tcPr>
            <w:tcW w:w="174" w:type="pct"/>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3.</w:t>
            </w:r>
          </w:p>
        </w:tc>
        <w:tc>
          <w:tcPr>
            <w:tcW w:w="4826" w:type="pct"/>
            <w:gridSpan w:val="10"/>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i/>
                <w:iCs/>
                <w:sz w:val="24"/>
                <w:szCs w:val="24"/>
                <w:lang w:eastAsia="en-US"/>
              </w:rPr>
              <w:t>Объекты капитального строительства в области спорта</w:t>
            </w:r>
          </w:p>
        </w:tc>
      </w:tr>
      <w:tr w:rsidR="00E67BBA" w:rsidRPr="00E67BBA" w:rsidTr="00E67BBA">
        <w:trPr>
          <w:trHeight w:val="20"/>
        </w:trPr>
        <w:tc>
          <w:tcPr>
            <w:tcW w:w="174" w:type="pct"/>
            <w:tcBorders>
              <w:top w:val="single" w:sz="4" w:space="0" w:color="auto"/>
              <w:left w:val="single" w:sz="4" w:space="0" w:color="auto"/>
              <w:bottom w:val="single" w:sz="4" w:space="0" w:color="auto"/>
              <w:right w:val="single" w:sz="4" w:space="0" w:color="auto"/>
            </w:tcBorders>
            <w:hideMark/>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3.1</w:t>
            </w:r>
          </w:p>
        </w:tc>
        <w:tc>
          <w:tcPr>
            <w:tcW w:w="36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p>
        </w:tc>
        <w:tc>
          <w:tcPr>
            <w:tcW w:w="55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Объект спорта</w:t>
            </w:r>
          </w:p>
        </w:tc>
        <w:tc>
          <w:tcPr>
            <w:tcW w:w="762"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shd w:val="clear" w:color="auto" w:fill="FFFFFF"/>
                <w:lang w:eastAsia="en-US"/>
              </w:rPr>
            </w:pPr>
            <w:r w:rsidRPr="00E67BBA">
              <w:rPr>
                <w:rFonts w:ascii="Times New Roman" w:eastAsia="Calibri" w:hAnsi="Times New Roman" w:cs="Times New Roman"/>
                <w:bCs/>
                <w:sz w:val="24"/>
                <w:szCs w:val="24"/>
                <w:lang w:eastAsia="en-US"/>
              </w:rPr>
              <w:t>Плоскостное спортивное сооружение</w:t>
            </w:r>
          </w:p>
        </w:tc>
        <w:tc>
          <w:tcPr>
            <w:tcW w:w="382"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1 объект</w:t>
            </w:r>
          </w:p>
        </w:tc>
        <w:tc>
          <w:tcPr>
            <w:tcW w:w="437"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Матурский сельсовет,</w:t>
            </w:r>
          </w:p>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с</w:t>
            </w:r>
            <w:proofErr w:type="gramStart"/>
            <w:r w:rsidRPr="00E67BBA">
              <w:rPr>
                <w:rFonts w:ascii="Times New Roman" w:eastAsia="Calibri" w:hAnsi="Times New Roman" w:cs="Times New Roman"/>
                <w:bCs/>
                <w:sz w:val="24"/>
                <w:szCs w:val="24"/>
                <w:lang w:eastAsia="en-US"/>
              </w:rPr>
              <w:t>.М</w:t>
            </w:r>
            <w:proofErr w:type="gramEnd"/>
            <w:r w:rsidRPr="00E67BBA">
              <w:rPr>
                <w:rFonts w:ascii="Times New Roman" w:eastAsia="Calibri" w:hAnsi="Times New Roman" w:cs="Times New Roman"/>
                <w:bCs/>
                <w:sz w:val="24"/>
                <w:szCs w:val="24"/>
                <w:lang w:eastAsia="en-US"/>
              </w:rPr>
              <w:t>атур</w:t>
            </w:r>
          </w:p>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p>
        </w:tc>
        <w:tc>
          <w:tcPr>
            <w:tcW w:w="49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proofErr w:type="gramStart"/>
            <w:r w:rsidRPr="00E67BBA">
              <w:rPr>
                <w:rFonts w:ascii="Times New Roman" w:eastAsia="Calibri" w:hAnsi="Times New Roman" w:cs="Times New Roman"/>
                <w:bCs/>
                <w:sz w:val="24"/>
                <w:szCs w:val="24"/>
                <w:lang w:eastAsia="en-US"/>
              </w:rPr>
              <w:t>Планируемый</w:t>
            </w:r>
            <w:proofErr w:type="gramEnd"/>
            <w:r w:rsidRPr="00E67BBA">
              <w:rPr>
                <w:rFonts w:ascii="Times New Roman" w:eastAsia="Calibri" w:hAnsi="Times New Roman" w:cs="Times New Roman"/>
                <w:bCs/>
                <w:sz w:val="24"/>
                <w:szCs w:val="24"/>
                <w:lang w:eastAsia="en-US"/>
              </w:rPr>
              <w:t xml:space="preserve"> к размещению</w:t>
            </w:r>
          </w:p>
        </w:tc>
        <w:tc>
          <w:tcPr>
            <w:tcW w:w="272"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p>
        </w:tc>
        <w:tc>
          <w:tcPr>
            <w:tcW w:w="577"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p>
        </w:tc>
        <w:tc>
          <w:tcPr>
            <w:tcW w:w="62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 xml:space="preserve">Схема территориального планирования Республики Хакасия, утвержденная постановлением Правительства Республики </w:t>
            </w:r>
            <w:r w:rsidRPr="00E67BBA">
              <w:rPr>
                <w:rFonts w:ascii="Times New Roman" w:eastAsia="Calibri" w:hAnsi="Times New Roman" w:cs="Times New Roman"/>
                <w:bCs/>
                <w:sz w:val="24"/>
                <w:szCs w:val="24"/>
                <w:lang w:eastAsia="en-US"/>
              </w:rPr>
              <w:lastRenderedPageBreak/>
              <w:t>Хакасия от 14.11.2011 г. №763</w:t>
            </w:r>
          </w:p>
        </w:tc>
        <w:tc>
          <w:tcPr>
            <w:tcW w:w="35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p>
        </w:tc>
      </w:tr>
      <w:tr w:rsidR="00E67BBA" w:rsidRPr="00E67BBA" w:rsidTr="00E67BBA">
        <w:trPr>
          <w:trHeight w:val="20"/>
        </w:trPr>
        <w:tc>
          <w:tcPr>
            <w:tcW w:w="174" w:type="pct"/>
            <w:tcBorders>
              <w:top w:val="single" w:sz="4" w:space="0" w:color="auto"/>
              <w:left w:val="single" w:sz="4" w:space="0" w:color="auto"/>
              <w:bottom w:val="single" w:sz="4" w:space="0" w:color="auto"/>
              <w:right w:val="single" w:sz="4" w:space="0" w:color="auto"/>
            </w:tcBorders>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lastRenderedPageBreak/>
              <w:t>4.</w:t>
            </w:r>
          </w:p>
        </w:tc>
        <w:tc>
          <w:tcPr>
            <w:tcW w:w="4826" w:type="pct"/>
            <w:gridSpan w:val="10"/>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i/>
                <w:sz w:val="24"/>
                <w:szCs w:val="24"/>
                <w:lang w:eastAsia="en-US"/>
              </w:rPr>
            </w:pPr>
            <w:r w:rsidRPr="00E67BBA">
              <w:rPr>
                <w:rFonts w:ascii="Times New Roman" w:eastAsia="Calibri" w:hAnsi="Times New Roman" w:cs="Times New Roman"/>
                <w:bCs/>
                <w:i/>
                <w:sz w:val="24"/>
                <w:szCs w:val="24"/>
                <w:lang w:eastAsia="en-US"/>
              </w:rPr>
              <w:t>Объекты социальной инфраструктуры, отдыха и туризма, санаторно-курортного назначения</w:t>
            </w:r>
          </w:p>
        </w:tc>
      </w:tr>
      <w:tr w:rsidR="00E67BBA" w:rsidRPr="00E67BBA" w:rsidTr="00E67BBA">
        <w:trPr>
          <w:trHeight w:val="20"/>
        </w:trPr>
        <w:tc>
          <w:tcPr>
            <w:tcW w:w="174" w:type="pct"/>
            <w:tcBorders>
              <w:top w:val="single" w:sz="4" w:space="0" w:color="auto"/>
              <w:left w:val="single" w:sz="4" w:space="0" w:color="auto"/>
              <w:bottom w:val="single" w:sz="4" w:space="0" w:color="auto"/>
              <w:right w:val="single" w:sz="4" w:space="0" w:color="auto"/>
            </w:tcBorders>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4.1.</w:t>
            </w:r>
          </w:p>
        </w:tc>
        <w:tc>
          <w:tcPr>
            <w:tcW w:w="36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c>
          <w:tcPr>
            <w:tcW w:w="55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Объекты отдыха и туризма</w:t>
            </w:r>
          </w:p>
        </w:tc>
        <w:tc>
          <w:tcPr>
            <w:tcW w:w="762"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Горнолыжный комплекс в рекреационных зонах (горные склоны Матурского),</w:t>
            </w:r>
          </w:p>
          <w:p w:rsidR="00E67BBA" w:rsidRPr="00E67BBA" w:rsidRDefault="00E67BBA" w:rsidP="00E67BBA">
            <w:pPr>
              <w:spacing w:after="0" w:line="240" w:lineRule="auto"/>
              <w:jc w:val="center"/>
              <w:rPr>
                <w:rFonts w:ascii="Times New Roman" w:eastAsia="Calibri" w:hAnsi="Times New Roman" w:cs="Times New Roman"/>
                <w:bCs/>
                <w:sz w:val="24"/>
                <w:szCs w:val="24"/>
                <w:shd w:val="clear" w:color="auto" w:fill="FFFFFF"/>
                <w:lang w:eastAsia="en-US"/>
              </w:rPr>
            </w:pPr>
            <w:r w:rsidRPr="00E67BBA">
              <w:rPr>
                <w:rFonts w:ascii="Times New Roman" w:eastAsia="Calibri" w:hAnsi="Times New Roman" w:cs="Times New Roman"/>
                <w:bCs/>
                <w:sz w:val="24"/>
                <w:szCs w:val="24"/>
                <w:shd w:val="clear" w:color="auto" w:fill="FFFFFF"/>
                <w:lang w:eastAsia="en-US"/>
              </w:rPr>
              <w:t>Этнический туризм</w:t>
            </w:r>
          </w:p>
        </w:tc>
        <w:tc>
          <w:tcPr>
            <w:tcW w:w="382"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p>
        </w:tc>
        <w:tc>
          <w:tcPr>
            <w:tcW w:w="437"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Сельское поселение Матурский сельсовет</w:t>
            </w:r>
          </w:p>
        </w:tc>
        <w:tc>
          <w:tcPr>
            <w:tcW w:w="49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proofErr w:type="gramStart"/>
            <w:r w:rsidRPr="00E67BBA">
              <w:rPr>
                <w:rFonts w:ascii="Times New Roman" w:eastAsia="Calibri" w:hAnsi="Times New Roman" w:cs="Times New Roman"/>
                <w:bCs/>
                <w:sz w:val="24"/>
                <w:szCs w:val="24"/>
                <w:lang w:eastAsia="en-US"/>
              </w:rPr>
              <w:t>Планируемый</w:t>
            </w:r>
            <w:proofErr w:type="gramEnd"/>
            <w:r w:rsidRPr="00E67BBA">
              <w:rPr>
                <w:rFonts w:ascii="Times New Roman" w:eastAsia="Calibri" w:hAnsi="Times New Roman" w:cs="Times New Roman"/>
                <w:bCs/>
                <w:sz w:val="24"/>
                <w:szCs w:val="24"/>
                <w:lang w:eastAsia="en-US"/>
              </w:rPr>
              <w:t xml:space="preserve"> к размещению</w:t>
            </w:r>
          </w:p>
        </w:tc>
        <w:tc>
          <w:tcPr>
            <w:tcW w:w="272"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c>
          <w:tcPr>
            <w:tcW w:w="62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Схема территориального планирования Республики Хакасия, утвержденная постановлением Правительства Республики Хакасия от 14.11.2011 г. №763</w:t>
            </w:r>
          </w:p>
        </w:tc>
        <w:tc>
          <w:tcPr>
            <w:tcW w:w="35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p>
        </w:tc>
      </w:tr>
      <w:tr w:rsidR="00E67BBA" w:rsidRPr="00E67BBA" w:rsidTr="00E67BBA">
        <w:trPr>
          <w:trHeight w:val="20"/>
        </w:trPr>
        <w:tc>
          <w:tcPr>
            <w:tcW w:w="174" w:type="pct"/>
            <w:tcBorders>
              <w:top w:val="single" w:sz="4" w:space="0" w:color="auto"/>
              <w:left w:val="single" w:sz="4" w:space="0" w:color="auto"/>
              <w:bottom w:val="single" w:sz="4" w:space="0" w:color="auto"/>
              <w:right w:val="single" w:sz="4" w:space="0" w:color="auto"/>
            </w:tcBorders>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5.</w:t>
            </w:r>
          </w:p>
        </w:tc>
        <w:tc>
          <w:tcPr>
            <w:tcW w:w="4826" w:type="pct"/>
            <w:gridSpan w:val="10"/>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i/>
                <w:iCs/>
                <w:sz w:val="24"/>
                <w:szCs w:val="24"/>
                <w:lang w:eastAsia="en-US"/>
              </w:rPr>
              <w:t>Объекты транспортной инфраструктуры</w:t>
            </w:r>
          </w:p>
        </w:tc>
      </w:tr>
      <w:tr w:rsidR="00E67BBA" w:rsidRPr="00E67BBA" w:rsidTr="00E67BBA">
        <w:trPr>
          <w:trHeight w:val="20"/>
        </w:trPr>
        <w:tc>
          <w:tcPr>
            <w:tcW w:w="174" w:type="pct"/>
            <w:tcBorders>
              <w:top w:val="single" w:sz="4" w:space="0" w:color="auto"/>
              <w:left w:val="single" w:sz="4" w:space="0" w:color="auto"/>
              <w:bottom w:val="single" w:sz="4" w:space="0" w:color="auto"/>
              <w:right w:val="single" w:sz="4" w:space="0" w:color="auto"/>
            </w:tcBorders>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5.1.</w:t>
            </w:r>
          </w:p>
        </w:tc>
        <w:tc>
          <w:tcPr>
            <w:tcW w:w="36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c>
          <w:tcPr>
            <w:tcW w:w="55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Участок автомобильной дороги</w:t>
            </w:r>
          </w:p>
        </w:tc>
        <w:tc>
          <w:tcPr>
            <w:tcW w:w="762"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участок «Матур – граница района»</w:t>
            </w:r>
          </w:p>
        </w:tc>
        <w:tc>
          <w:tcPr>
            <w:tcW w:w="382"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27,0 км</w:t>
            </w:r>
          </w:p>
        </w:tc>
        <w:tc>
          <w:tcPr>
            <w:tcW w:w="437"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Сельское поселение Матурский сельсовет,</w:t>
            </w:r>
          </w:p>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с</w:t>
            </w:r>
            <w:proofErr w:type="gramStart"/>
            <w:r w:rsidRPr="00E67BBA">
              <w:rPr>
                <w:rFonts w:ascii="Times New Roman" w:eastAsia="Calibri" w:hAnsi="Times New Roman" w:cs="Times New Roman"/>
                <w:bCs/>
                <w:sz w:val="24"/>
                <w:szCs w:val="24"/>
                <w:lang w:eastAsia="en-US"/>
              </w:rPr>
              <w:t>.М</w:t>
            </w:r>
            <w:proofErr w:type="gramEnd"/>
            <w:r w:rsidRPr="00E67BBA">
              <w:rPr>
                <w:rFonts w:ascii="Times New Roman" w:eastAsia="Calibri" w:hAnsi="Times New Roman" w:cs="Times New Roman"/>
                <w:bCs/>
                <w:sz w:val="24"/>
                <w:szCs w:val="24"/>
                <w:lang w:eastAsia="en-US"/>
              </w:rPr>
              <w:t>атур</w:t>
            </w:r>
          </w:p>
        </w:tc>
        <w:tc>
          <w:tcPr>
            <w:tcW w:w="49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proofErr w:type="gramStart"/>
            <w:r w:rsidRPr="00E67BBA">
              <w:rPr>
                <w:rFonts w:ascii="Times New Roman" w:eastAsia="Calibri" w:hAnsi="Times New Roman" w:cs="Times New Roman"/>
                <w:bCs/>
                <w:sz w:val="24"/>
                <w:szCs w:val="24"/>
                <w:lang w:eastAsia="en-US"/>
              </w:rPr>
              <w:t>Планируемый</w:t>
            </w:r>
            <w:proofErr w:type="gramEnd"/>
            <w:r w:rsidRPr="00E67BBA">
              <w:rPr>
                <w:rFonts w:ascii="Times New Roman" w:eastAsia="Calibri" w:hAnsi="Times New Roman" w:cs="Times New Roman"/>
                <w:bCs/>
                <w:sz w:val="24"/>
                <w:szCs w:val="24"/>
                <w:lang w:eastAsia="en-US"/>
              </w:rPr>
              <w:t xml:space="preserve"> к размещению</w:t>
            </w:r>
          </w:p>
        </w:tc>
        <w:tc>
          <w:tcPr>
            <w:tcW w:w="272"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c>
          <w:tcPr>
            <w:tcW w:w="62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Схема территориального планирования Республики Хакасия, утвержденная постановлением Правительства Республики Хакасия от 14.11.2011 г. №763</w:t>
            </w:r>
          </w:p>
        </w:tc>
        <w:tc>
          <w:tcPr>
            <w:tcW w:w="35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p>
        </w:tc>
      </w:tr>
      <w:tr w:rsidR="00E67BBA" w:rsidRPr="00E67BBA" w:rsidTr="00E67BBA">
        <w:trPr>
          <w:trHeight w:val="20"/>
        </w:trPr>
        <w:tc>
          <w:tcPr>
            <w:tcW w:w="174" w:type="pct"/>
            <w:tcBorders>
              <w:top w:val="single" w:sz="4" w:space="0" w:color="auto"/>
              <w:left w:val="single" w:sz="4" w:space="0" w:color="auto"/>
              <w:bottom w:val="single" w:sz="4" w:space="0" w:color="auto"/>
              <w:right w:val="single" w:sz="4" w:space="0" w:color="auto"/>
            </w:tcBorders>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lastRenderedPageBreak/>
              <w:t>5.2</w:t>
            </w:r>
          </w:p>
        </w:tc>
        <w:tc>
          <w:tcPr>
            <w:tcW w:w="36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c>
          <w:tcPr>
            <w:tcW w:w="55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Мостовое соружение</w:t>
            </w:r>
          </w:p>
        </w:tc>
        <w:tc>
          <w:tcPr>
            <w:tcW w:w="762"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 xml:space="preserve">Мостовые сооружения </w:t>
            </w:r>
            <w:proofErr w:type="gramStart"/>
            <w:r w:rsidRPr="00E67BBA">
              <w:rPr>
                <w:rFonts w:ascii="Times New Roman" w:eastAsia="Calibri" w:hAnsi="Times New Roman" w:cs="Times New Roman"/>
                <w:bCs/>
                <w:sz w:val="24"/>
                <w:szCs w:val="24"/>
                <w:lang w:eastAsia="en-US"/>
              </w:rPr>
              <w:t>на</w:t>
            </w:r>
            <w:proofErr w:type="gramEnd"/>
            <w:r w:rsidRPr="00E67BBA">
              <w:rPr>
                <w:rFonts w:ascii="Times New Roman" w:eastAsia="Calibri" w:hAnsi="Times New Roman" w:cs="Times New Roman"/>
                <w:bCs/>
                <w:sz w:val="24"/>
                <w:szCs w:val="24"/>
                <w:lang w:eastAsia="en-US"/>
              </w:rPr>
              <w:t xml:space="preserve"> участка:</w:t>
            </w:r>
          </w:p>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 «Матур – Верх-Таштып» (</w:t>
            </w:r>
            <w:proofErr w:type="gramStart"/>
            <w:r w:rsidRPr="00E67BBA">
              <w:rPr>
                <w:rFonts w:ascii="Times New Roman" w:eastAsia="Calibri" w:hAnsi="Times New Roman" w:cs="Times New Roman"/>
                <w:bCs/>
                <w:sz w:val="24"/>
                <w:szCs w:val="24"/>
                <w:lang w:eastAsia="en-US"/>
              </w:rPr>
              <w:t>км</w:t>
            </w:r>
            <w:proofErr w:type="gramEnd"/>
            <w:r w:rsidRPr="00E67BBA">
              <w:rPr>
                <w:rFonts w:ascii="Times New Roman" w:eastAsia="Calibri" w:hAnsi="Times New Roman" w:cs="Times New Roman"/>
                <w:bCs/>
                <w:sz w:val="24"/>
                <w:szCs w:val="24"/>
                <w:lang w:eastAsia="en-US"/>
              </w:rPr>
              <w:t xml:space="preserve"> 0+653м),</w:t>
            </w:r>
          </w:p>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 «Матур-Нижний Матур» (км 2+850м),</w:t>
            </w:r>
          </w:p>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 «</w:t>
            </w:r>
            <w:proofErr w:type="gramStart"/>
            <w:r w:rsidRPr="00E67BBA">
              <w:rPr>
                <w:rFonts w:ascii="Times New Roman" w:eastAsia="Calibri" w:hAnsi="Times New Roman" w:cs="Times New Roman"/>
                <w:bCs/>
                <w:sz w:val="24"/>
                <w:szCs w:val="24"/>
                <w:lang w:eastAsia="en-US"/>
              </w:rPr>
              <w:t>Таштып-Верхняя</w:t>
            </w:r>
            <w:proofErr w:type="gramEnd"/>
            <w:r w:rsidRPr="00E67BBA">
              <w:rPr>
                <w:rFonts w:ascii="Times New Roman" w:eastAsia="Calibri" w:hAnsi="Times New Roman" w:cs="Times New Roman"/>
                <w:bCs/>
                <w:sz w:val="24"/>
                <w:szCs w:val="24"/>
                <w:lang w:eastAsia="en-US"/>
              </w:rPr>
              <w:t xml:space="preserve"> Сея-Матур» (км 37+115м)</w:t>
            </w:r>
          </w:p>
        </w:tc>
        <w:tc>
          <w:tcPr>
            <w:tcW w:w="382"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 xml:space="preserve">3 </w:t>
            </w:r>
            <w:proofErr w:type="gramStart"/>
            <w:r w:rsidRPr="00E67BBA">
              <w:rPr>
                <w:rFonts w:ascii="Times New Roman" w:eastAsia="Calibri" w:hAnsi="Times New Roman" w:cs="Times New Roman"/>
                <w:bCs/>
                <w:sz w:val="24"/>
                <w:szCs w:val="24"/>
                <w:lang w:eastAsia="en-US"/>
              </w:rPr>
              <w:t>шт</w:t>
            </w:r>
            <w:proofErr w:type="gramEnd"/>
          </w:p>
        </w:tc>
        <w:tc>
          <w:tcPr>
            <w:tcW w:w="437"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Сельское поселение Матурский сельсовет</w:t>
            </w:r>
          </w:p>
        </w:tc>
        <w:tc>
          <w:tcPr>
            <w:tcW w:w="49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реконструкция</w:t>
            </w:r>
          </w:p>
        </w:tc>
        <w:tc>
          <w:tcPr>
            <w:tcW w:w="272"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c>
          <w:tcPr>
            <w:tcW w:w="62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Схема территориального планирования Республики Хакасия, утвержденная постановлением Правительства Республики Хакасия от 14.11.2011 г. №763</w:t>
            </w:r>
          </w:p>
        </w:tc>
        <w:tc>
          <w:tcPr>
            <w:tcW w:w="35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p>
        </w:tc>
      </w:tr>
      <w:tr w:rsidR="00E67BBA" w:rsidRPr="00E67BBA" w:rsidTr="00E67BBA">
        <w:trPr>
          <w:trHeight w:val="20"/>
        </w:trPr>
        <w:tc>
          <w:tcPr>
            <w:tcW w:w="174" w:type="pct"/>
            <w:tcBorders>
              <w:top w:val="single" w:sz="4" w:space="0" w:color="auto"/>
              <w:left w:val="single" w:sz="4" w:space="0" w:color="auto"/>
              <w:bottom w:val="single" w:sz="4" w:space="0" w:color="auto"/>
              <w:right w:val="single" w:sz="4" w:space="0" w:color="auto"/>
            </w:tcBorders>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5,3</w:t>
            </w:r>
          </w:p>
        </w:tc>
        <w:tc>
          <w:tcPr>
            <w:tcW w:w="36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c>
          <w:tcPr>
            <w:tcW w:w="55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Объект обслуживания автотранспорта</w:t>
            </w:r>
          </w:p>
        </w:tc>
        <w:tc>
          <w:tcPr>
            <w:tcW w:w="762"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АЗС со станцией тех. обслуживания</w:t>
            </w:r>
          </w:p>
        </w:tc>
        <w:tc>
          <w:tcPr>
            <w:tcW w:w="382"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 xml:space="preserve">1 </w:t>
            </w:r>
            <w:proofErr w:type="gramStart"/>
            <w:r w:rsidRPr="00E67BBA">
              <w:rPr>
                <w:rFonts w:ascii="Times New Roman" w:eastAsia="Calibri" w:hAnsi="Times New Roman" w:cs="Times New Roman"/>
                <w:bCs/>
                <w:sz w:val="24"/>
                <w:szCs w:val="24"/>
                <w:lang w:eastAsia="en-US"/>
              </w:rPr>
              <w:t>шт</w:t>
            </w:r>
            <w:proofErr w:type="gramEnd"/>
          </w:p>
        </w:tc>
        <w:tc>
          <w:tcPr>
            <w:tcW w:w="437"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Сельское поселение Матурский сельсовет,</w:t>
            </w:r>
          </w:p>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с</w:t>
            </w:r>
            <w:proofErr w:type="gramStart"/>
            <w:r w:rsidRPr="00E67BBA">
              <w:rPr>
                <w:rFonts w:ascii="Times New Roman" w:eastAsia="Calibri" w:hAnsi="Times New Roman" w:cs="Times New Roman"/>
                <w:bCs/>
                <w:sz w:val="24"/>
                <w:szCs w:val="24"/>
                <w:lang w:eastAsia="en-US"/>
              </w:rPr>
              <w:t>.М</w:t>
            </w:r>
            <w:proofErr w:type="gramEnd"/>
            <w:r w:rsidRPr="00E67BBA">
              <w:rPr>
                <w:rFonts w:ascii="Times New Roman" w:eastAsia="Calibri" w:hAnsi="Times New Roman" w:cs="Times New Roman"/>
                <w:bCs/>
                <w:sz w:val="24"/>
                <w:szCs w:val="24"/>
                <w:lang w:eastAsia="en-US"/>
              </w:rPr>
              <w:t>атур</w:t>
            </w:r>
          </w:p>
        </w:tc>
        <w:tc>
          <w:tcPr>
            <w:tcW w:w="496"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proofErr w:type="gramStart"/>
            <w:r w:rsidRPr="00E67BBA">
              <w:rPr>
                <w:rFonts w:ascii="Times New Roman" w:eastAsia="Calibri" w:hAnsi="Times New Roman" w:cs="Times New Roman"/>
                <w:bCs/>
                <w:sz w:val="24"/>
                <w:szCs w:val="24"/>
                <w:lang w:eastAsia="en-US"/>
              </w:rPr>
              <w:t>Планируемый</w:t>
            </w:r>
            <w:proofErr w:type="gramEnd"/>
            <w:r w:rsidRPr="00E67BBA">
              <w:rPr>
                <w:rFonts w:ascii="Times New Roman" w:eastAsia="Calibri" w:hAnsi="Times New Roman" w:cs="Times New Roman"/>
                <w:bCs/>
                <w:sz w:val="24"/>
                <w:szCs w:val="24"/>
                <w:lang w:eastAsia="en-US"/>
              </w:rPr>
              <w:t xml:space="preserve"> к размещению</w:t>
            </w:r>
          </w:p>
        </w:tc>
        <w:tc>
          <w:tcPr>
            <w:tcW w:w="272"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c>
          <w:tcPr>
            <w:tcW w:w="577"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w:t>
            </w:r>
          </w:p>
        </w:tc>
        <w:tc>
          <w:tcPr>
            <w:tcW w:w="629"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r w:rsidRPr="00E67BBA">
              <w:rPr>
                <w:rFonts w:ascii="Times New Roman" w:eastAsia="Calibri" w:hAnsi="Times New Roman" w:cs="Times New Roman"/>
                <w:bCs/>
                <w:sz w:val="24"/>
                <w:szCs w:val="24"/>
                <w:lang w:eastAsia="en-US"/>
              </w:rPr>
              <w:t>Схема территориального планирования Республики Хакасия, утвержденная постановлением Правительства Республики Хакасия от 14.11.2011 г. №763</w:t>
            </w:r>
          </w:p>
        </w:tc>
        <w:tc>
          <w:tcPr>
            <w:tcW w:w="353" w:type="pct"/>
            <w:tcBorders>
              <w:top w:val="single" w:sz="4" w:space="0" w:color="auto"/>
              <w:left w:val="single" w:sz="4" w:space="0" w:color="auto"/>
              <w:bottom w:val="single" w:sz="4"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4"/>
                <w:lang w:eastAsia="en-US"/>
              </w:rPr>
            </w:pPr>
          </w:p>
        </w:tc>
      </w:tr>
    </w:tbl>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p w:rsidR="00E67BBA" w:rsidRPr="00E67BBA" w:rsidRDefault="00E67BBA" w:rsidP="00E67BBA">
      <w:pPr>
        <w:spacing w:after="0" w:line="240" w:lineRule="auto"/>
        <w:jc w:val="right"/>
        <w:rPr>
          <w:rFonts w:ascii="Times New Roman" w:eastAsia="Times New Roman" w:hAnsi="Times New Roman" w:cs="Times New Roman"/>
          <w:i/>
          <w:sz w:val="28"/>
          <w:szCs w:val="24"/>
          <w:lang/>
        </w:rPr>
      </w:pPr>
    </w:p>
    <w:p w:rsidR="00E67BBA" w:rsidRPr="00E67BBA" w:rsidRDefault="00E67BBA" w:rsidP="005D529E">
      <w:pPr>
        <w:keepNext/>
        <w:keepLines/>
        <w:numPr>
          <w:ilvl w:val="0"/>
          <w:numId w:val="46"/>
        </w:numPr>
        <w:spacing w:after="0" w:line="240" w:lineRule="auto"/>
        <w:jc w:val="center"/>
        <w:outlineLvl w:val="0"/>
        <w:rPr>
          <w:rFonts w:ascii="Times New Roman" w:eastAsia="Times New Roman" w:hAnsi="Times New Roman" w:cs="Times New Roman"/>
          <w:b/>
          <w:sz w:val="28"/>
          <w:szCs w:val="32"/>
        </w:rPr>
      </w:pPr>
      <w:r w:rsidRPr="00E67BBA">
        <w:rPr>
          <w:rFonts w:ascii="Times New Roman" w:eastAsia="Times New Roman" w:hAnsi="Times New Roman" w:cs="Times New Roman"/>
          <w:b/>
          <w:sz w:val="28"/>
          <w:szCs w:val="32"/>
        </w:rPr>
        <w:lastRenderedPageBreak/>
        <w:t xml:space="preserve"> </w:t>
      </w:r>
      <w:bookmarkStart w:id="242" w:name="_Toc115097980"/>
      <w:proofErr w:type="gramStart"/>
      <w:r w:rsidRPr="00E67BBA">
        <w:rPr>
          <w:rFonts w:ascii="Times New Roman" w:eastAsia="Times New Roman" w:hAnsi="Times New Roman" w:cs="Times New Roman"/>
          <w:b/>
          <w:sz w:val="28"/>
          <w:szCs w:val="32"/>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w:t>
      </w:r>
      <w:proofErr w:type="gramEnd"/>
      <w:r w:rsidRPr="00E67BBA">
        <w:rPr>
          <w:rFonts w:ascii="Times New Roman" w:eastAsia="Times New Roman" w:hAnsi="Times New Roman" w:cs="Times New Roman"/>
          <w:b/>
          <w:sz w:val="28"/>
          <w:szCs w:val="32"/>
        </w:rPr>
        <w:t xml:space="preserve"> на основе анализа использования этих территорий, возможных направлений их развития и прогнозируемых ограничений их использования</w:t>
      </w:r>
      <w:bookmarkEnd w:id="242"/>
    </w:p>
    <w:p w:rsidR="00E67BBA" w:rsidRPr="00E67BBA" w:rsidRDefault="00E67BBA" w:rsidP="00E67BBA">
      <w:pPr>
        <w:spacing w:after="0" w:line="240" w:lineRule="auto"/>
        <w:jc w:val="right"/>
        <w:rPr>
          <w:rFonts w:ascii="Times New Roman" w:eastAsia="Times New Roman" w:hAnsi="Times New Roman" w:cs="Times New Roman"/>
          <w:i/>
          <w:sz w:val="28"/>
          <w:szCs w:val="24"/>
          <w:lang/>
        </w:rPr>
      </w:pP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5-1</w:t>
      </w:r>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p>
    <w:tbl>
      <w:tblPr>
        <w:tblStyle w:val="TabBorder6"/>
        <w:tblW w:w="5000" w:type="pct"/>
        <w:tblLook w:val="04A0"/>
      </w:tblPr>
      <w:tblGrid>
        <w:gridCol w:w="462"/>
        <w:gridCol w:w="1515"/>
        <w:gridCol w:w="1515"/>
        <w:gridCol w:w="1837"/>
        <w:gridCol w:w="1063"/>
        <w:gridCol w:w="1168"/>
        <w:gridCol w:w="1444"/>
        <w:gridCol w:w="765"/>
        <w:gridCol w:w="1549"/>
        <w:gridCol w:w="1751"/>
        <w:gridCol w:w="1717"/>
      </w:tblGrid>
      <w:tr w:rsidR="00E67BBA" w:rsidRPr="00E67BBA" w:rsidTr="00E67BBA">
        <w:trPr>
          <w:trHeight w:val="20"/>
        </w:trPr>
        <w:tc>
          <w:tcPr>
            <w:tcW w:w="154" w:type="pct"/>
            <w:vAlign w:val="center"/>
          </w:tcPr>
          <w:p w:rsidR="00E67BBA" w:rsidRPr="00E67BBA" w:rsidRDefault="00E67BBA" w:rsidP="00E67BBA">
            <w:pPr>
              <w:jc w:val="center"/>
              <w:rPr>
                <w:b/>
                <w:sz w:val="24"/>
                <w:szCs w:val="26"/>
              </w:rPr>
            </w:pPr>
            <w:r w:rsidRPr="00E67BBA">
              <w:rPr>
                <w:b/>
                <w:sz w:val="24"/>
                <w:szCs w:val="26"/>
              </w:rPr>
              <w:t>№</w:t>
            </w:r>
          </w:p>
        </w:tc>
        <w:tc>
          <w:tcPr>
            <w:tcW w:w="495" w:type="pct"/>
            <w:vAlign w:val="center"/>
          </w:tcPr>
          <w:p w:rsidR="00E67BBA" w:rsidRPr="00E67BBA" w:rsidRDefault="00E67BBA" w:rsidP="00E67BBA">
            <w:pPr>
              <w:jc w:val="center"/>
              <w:rPr>
                <w:b/>
                <w:sz w:val="24"/>
                <w:szCs w:val="26"/>
              </w:rPr>
            </w:pPr>
            <w:r w:rsidRPr="00E67BBA">
              <w:rPr>
                <w:b/>
                <w:sz w:val="24"/>
                <w:szCs w:val="26"/>
              </w:rPr>
              <w:t>Сведения о видах</w:t>
            </w:r>
          </w:p>
        </w:tc>
        <w:tc>
          <w:tcPr>
            <w:tcW w:w="495" w:type="pct"/>
            <w:vAlign w:val="center"/>
          </w:tcPr>
          <w:p w:rsidR="00E67BBA" w:rsidRPr="00E67BBA" w:rsidRDefault="00E67BBA" w:rsidP="00E67BBA">
            <w:pPr>
              <w:jc w:val="center"/>
              <w:rPr>
                <w:b/>
                <w:sz w:val="24"/>
                <w:szCs w:val="26"/>
              </w:rPr>
            </w:pPr>
            <w:r w:rsidRPr="00E67BBA">
              <w:rPr>
                <w:b/>
                <w:sz w:val="24"/>
                <w:szCs w:val="26"/>
              </w:rPr>
              <w:t>Сведения о назначении</w:t>
            </w:r>
          </w:p>
        </w:tc>
        <w:tc>
          <w:tcPr>
            <w:tcW w:w="609" w:type="pct"/>
            <w:vAlign w:val="center"/>
          </w:tcPr>
          <w:p w:rsidR="00E67BBA" w:rsidRPr="00E67BBA" w:rsidRDefault="00E67BBA" w:rsidP="00E67BBA">
            <w:pPr>
              <w:jc w:val="center"/>
              <w:rPr>
                <w:b/>
                <w:sz w:val="24"/>
                <w:szCs w:val="26"/>
              </w:rPr>
            </w:pPr>
            <w:r w:rsidRPr="00E67BBA">
              <w:rPr>
                <w:b/>
                <w:sz w:val="24"/>
                <w:szCs w:val="26"/>
              </w:rPr>
              <w:t xml:space="preserve">Сведения о </w:t>
            </w:r>
            <w:proofErr w:type="gramStart"/>
            <w:r w:rsidRPr="00E67BBA">
              <w:rPr>
                <w:b/>
                <w:sz w:val="24"/>
                <w:szCs w:val="26"/>
              </w:rPr>
              <w:t>наимено-вании</w:t>
            </w:r>
            <w:proofErr w:type="gramEnd"/>
          </w:p>
        </w:tc>
        <w:tc>
          <w:tcPr>
            <w:tcW w:w="371" w:type="pct"/>
            <w:vAlign w:val="center"/>
          </w:tcPr>
          <w:p w:rsidR="00E67BBA" w:rsidRPr="00E67BBA" w:rsidRDefault="00E67BBA" w:rsidP="00E67BBA">
            <w:pPr>
              <w:jc w:val="center"/>
              <w:rPr>
                <w:b/>
                <w:sz w:val="24"/>
                <w:szCs w:val="26"/>
              </w:rPr>
            </w:pPr>
            <w:r w:rsidRPr="00E67BBA">
              <w:rPr>
                <w:b/>
                <w:sz w:val="24"/>
                <w:szCs w:val="26"/>
              </w:rPr>
              <w:t xml:space="preserve">Основные </w:t>
            </w:r>
            <w:proofErr w:type="gramStart"/>
            <w:r w:rsidRPr="00E67BBA">
              <w:rPr>
                <w:b/>
                <w:sz w:val="24"/>
                <w:szCs w:val="26"/>
              </w:rPr>
              <w:t>характе-ристики</w:t>
            </w:r>
            <w:proofErr w:type="gramEnd"/>
          </w:p>
        </w:tc>
        <w:tc>
          <w:tcPr>
            <w:tcW w:w="388" w:type="pct"/>
            <w:vAlign w:val="center"/>
          </w:tcPr>
          <w:p w:rsidR="00E67BBA" w:rsidRPr="00E67BBA" w:rsidRDefault="00E67BBA" w:rsidP="00E67BBA">
            <w:pPr>
              <w:jc w:val="center"/>
              <w:rPr>
                <w:b/>
                <w:sz w:val="24"/>
                <w:szCs w:val="26"/>
              </w:rPr>
            </w:pPr>
            <w:proofErr w:type="gramStart"/>
            <w:r w:rsidRPr="00E67BBA">
              <w:rPr>
                <w:b/>
                <w:sz w:val="24"/>
                <w:szCs w:val="26"/>
              </w:rPr>
              <w:t>Место-положение</w:t>
            </w:r>
            <w:proofErr w:type="gramEnd"/>
          </w:p>
        </w:tc>
        <w:tc>
          <w:tcPr>
            <w:tcW w:w="486" w:type="pct"/>
            <w:vAlign w:val="center"/>
          </w:tcPr>
          <w:p w:rsidR="00E67BBA" w:rsidRPr="00E67BBA" w:rsidRDefault="00E67BBA" w:rsidP="00E67BBA">
            <w:pPr>
              <w:jc w:val="center"/>
              <w:rPr>
                <w:b/>
                <w:sz w:val="24"/>
                <w:szCs w:val="26"/>
              </w:rPr>
            </w:pPr>
            <w:r w:rsidRPr="00E67BBA">
              <w:rPr>
                <w:b/>
                <w:sz w:val="24"/>
                <w:szCs w:val="26"/>
              </w:rPr>
              <w:t>Меро-</w:t>
            </w:r>
          </w:p>
          <w:p w:rsidR="00E67BBA" w:rsidRPr="00E67BBA" w:rsidRDefault="00E67BBA" w:rsidP="00E67BBA">
            <w:pPr>
              <w:jc w:val="center"/>
              <w:rPr>
                <w:b/>
                <w:sz w:val="24"/>
                <w:szCs w:val="26"/>
              </w:rPr>
            </w:pPr>
            <w:r w:rsidRPr="00E67BBA">
              <w:rPr>
                <w:b/>
                <w:sz w:val="24"/>
                <w:szCs w:val="26"/>
              </w:rPr>
              <w:t>приятие</w:t>
            </w:r>
          </w:p>
        </w:tc>
        <w:tc>
          <w:tcPr>
            <w:tcW w:w="265" w:type="pct"/>
            <w:vAlign w:val="center"/>
          </w:tcPr>
          <w:p w:rsidR="00E67BBA" w:rsidRPr="00E67BBA" w:rsidRDefault="00E67BBA" w:rsidP="00E67BBA">
            <w:pPr>
              <w:jc w:val="center"/>
              <w:rPr>
                <w:b/>
                <w:sz w:val="24"/>
                <w:szCs w:val="26"/>
              </w:rPr>
            </w:pPr>
            <w:r w:rsidRPr="00E67BBA">
              <w:rPr>
                <w:b/>
                <w:sz w:val="24"/>
                <w:szCs w:val="26"/>
              </w:rPr>
              <w:t xml:space="preserve">Год </w:t>
            </w:r>
            <w:proofErr w:type="gramStart"/>
            <w:r w:rsidRPr="00E67BBA">
              <w:rPr>
                <w:b/>
                <w:sz w:val="24"/>
                <w:szCs w:val="26"/>
              </w:rPr>
              <w:t>завер-шения</w:t>
            </w:r>
            <w:proofErr w:type="gramEnd"/>
            <w:r w:rsidRPr="00E67BBA">
              <w:rPr>
                <w:b/>
                <w:sz w:val="24"/>
                <w:szCs w:val="26"/>
              </w:rPr>
              <w:t xml:space="preserve"> работ</w:t>
            </w:r>
          </w:p>
        </w:tc>
        <w:tc>
          <w:tcPr>
            <w:tcW w:w="559" w:type="pct"/>
            <w:vAlign w:val="center"/>
          </w:tcPr>
          <w:p w:rsidR="00E67BBA" w:rsidRPr="00E67BBA" w:rsidRDefault="00E67BBA" w:rsidP="00E67BBA">
            <w:pPr>
              <w:jc w:val="center"/>
              <w:rPr>
                <w:b/>
                <w:sz w:val="24"/>
                <w:szCs w:val="26"/>
              </w:rPr>
            </w:pPr>
            <w:r w:rsidRPr="00E67BBA">
              <w:rPr>
                <w:b/>
                <w:sz w:val="24"/>
                <w:szCs w:val="26"/>
              </w:rPr>
              <w:t>Характеристики зон с особыми условиями использования территорий</w:t>
            </w:r>
          </w:p>
        </w:tc>
        <w:tc>
          <w:tcPr>
            <w:tcW w:w="610" w:type="pct"/>
            <w:vAlign w:val="center"/>
          </w:tcPr>
          <w:p w:rsidR="00E67BBA" w:rsidRPr="00E67BBA" w:rsidRDefault="00E67BBA" w:rsidP="00E67BBA">
            <w:pPr>
              <w:jc w:val="center"/>
              <w:rPr>
                <w:b/>
                <w:sz w:val="24"/>
                <w:szCs w:val="26"/>
              </w:rPr>
            </w:pPr>
            <w:r w:rsidRPr="00E67BBA">
              <w:rPr>
                <w:b/>
                <w:sz w:val="24"/>
                <w:szCs w:val="26"/>
              </w:rPr>
              <w:t>Реквизиты указанных документов территориального планирования</w:t>
            </w:r>
          </w:p>
        </w:tc>
        <w:tc>
          <w:tcPr>
            <w:tcW w:w="569" w:type="pct"/>
            <w:vAlign w:val="center"/>
          </w:tcPr>
          <w:p w:rsidR="00E67BBA" w:rsidRPr="00E67BBA" w:rsidRDefault="00E67BBA" w:rsidP="00E67BBA">
            <w:pPr>
              <w:jc w:val="center"/>
              <w:rPr>
                <w:b/>
                <w:sz w:val="24"/>
                <w:szCs w:val="26"/>
              </w:rPr>
            </w:pPr>
            <w:proofErr w:type="gramStart"/>
            <w:r w:rsidRPr="00E67BBA">
              <w:rPr>
                <w:b/>
                <w:sz w:val="24"/>
                <w:szCs w:val="26"/>
              </w:rPr>
              <w:t>Обосно-вание</w:t>
            </w:r>
            <w:proofErr w:type="gramEnd"/>
            <w:r w:rsidRPr="00E67BBA">
              <w:rPr>
                <w:b/>
                <w:sz w:val="24"/>
                <w:szCs w:val="26"/>
              </w:rPr>
              <w:t xml:space="preserve"> выбран-ного вариа-нта размеще-ния данных объек-тов</w:t>
            </w:r>
          </w:p>
        </w:tc>
      </w:tr>
      <w:tr w:rsidR="00E67BBA" w:rsidRPr="00E67BBA" w:rsidTr="00E67BBA">
        <w:trPr>
          <w:trHeight w:val="20"/>
        </w:trPr>
        <w:tc>
          <w:tcPr>
            <w:tcW w:w="154" w:type="pct"/>
          </w:tcPr>
          <w:p w:rsidR="00E67BBA" w:rsidRPr="00E67BBA" w:rsidRDefault="00E67BBA" w:rsidP="005D529E">
            <w:pPr>
              <w:numPr>
                <w:ilvl w:val="0"/>
                <w:numId w:val="43"/>
              </w:numPr>
              <w:spacing w:line="276" w:lineRule="auto"/>
              <w:jc w:val="center"/>
              <w:rPr>
                <w:b/>
                <w:bCs/>
                <w:sz w:val="24"/>
                <w:szCs w:val="26"/>
              </w:rPr>
            </w:pPr>
          </w:p>
        </w:tc>
        <w:tc>
          <w:tcPr>
            <w:tcW w:w="4846" w:type="pct"/>
            <w:gridSpan w:val="10"/>
          </w:tcPr>
          <w:p w:rsidR="00E67BBA" w:rsidRPr="00E67BBA" w:rsidRDefault="00E67BBA" w:rsidP="00E67BBA">
            <w:pPr>
              <w:jc w:val="center"/>
              <w:rPr>
                <w:i/>
                <w:iCs/>
                <w:sz w:val="24"/>
                <w:szCs w:val="26"/>
              </w:rPr>
            </w:pPr>
            <w:r w:rsidRPr="00E67BBA">
              <w:rPr>
                <w:i/>
                <w:iCs/>
                <w:sz w:val="24"/>
                <w:szCs w:val="26"/>
              </w:rPr>
              <w:t>Объекты трубопроводного транспорта и инженерной инфраструктуры</w:t>
            </w:r>
          </w:p>
        </w:tc>
      </w:tr>
      <w:tr w:rsidR="00E67BBA" w:rsidRPr="00E67BBA" w:rsidTr="00E67BBA">
        <w:trPr>
          <w:trHeight w:val="20"/>
        </w:trPr>
        <w:tc>
          <w:tcPr>
            <w:tcW w:w="154" w:type="pct"/>
          </w:tcPr>
          <w:p w:rsidR="00E67BBA" w:rsidRPr="00E67BBA" w:rsidRDefault="00E67BBA" w:rsidP="005D529E">
            <w:pPr>
              <w:numPr>
                <w:ilvl w:val="1"/>
                <w:numId w:val="43"/>
              </w:numPr>
              <w:spacing w:line="276" w:lineRule="auto"/>
              <w:jc w:val="center"/>
              <w:rPr>
                <w:b/>
                <w:bCs/>
                <w:sz w:val="24"/>
                <w:szCs w:val="26"/>
              </w:rPr>
            </w:pPr>
          </w:p>
        </w:tc>
        <w:tc>
          <w:tcPr>
            <w:tcW w:w="495" w:type="pct"/>
            <w:vAlign w:val="center"/>
          </w:tcPr>
          <w:p w:rsidR="00E67BBA" w:rsidRPr="00E67BBA" w:rsidRDefault="00E67BBA" w:rsidP="00E67BBA">
            <w:pPr>
              <w:jc w:val="center"/>
              <w:rPr>
                <w:b/>
                <w:bCs/>
                <w:sz w:val="24"/>
                <w:szCs w:val="26"/>
              </w:rPr>
            </w:pPr>
            <w:r w:rsidRPr="00E67BBA">
              <w:rPr>
                <w:bCs/>
                <w:sz w:val="24"/>
                <w:szCs w:val="26"/>
              </w:rPr>
              <w:t>Объекты водоснабжения</w:t>
            </w:r>
          </w:p>
        </w:tc>
        <w:tc>
          <w:tcPr>
            <w:tcW w:w="495" w:type="pct"/>
            <w:vAlign w:val="center"/>
          </w:tcPr>
          <w:p w:rsidR="00E67BBA" w:rsidRPr="00E67BBA" w:rsidRDefault="00E67BBA" w:rsidP="00E67BBA">
            <w:pPr>
              <w:jc w:val="center"/>
              <w:rPr>
                <w:bCs/>
                <w:sz w:val="24"/>
                <w:szCs w:val="26"/>
              </w:rPr>
            </w:pPr>
            <w:r w:rsidRPr="00E67BBA">
              <w:rPr>
                <w:bCs/>
                <w:sz w:val="24"/>
                <w:szCs w:val="26"/>
              </w:rPr>
              <w:t>Организация водоснабжения</w:t>
            </w:r>
          </w:p>
        </w:tc>
        <w:tc>
          <w:tcPr>
            <w:tcW w:w="609" w:type="pct"/>
            <w:vAlign w:val="center"/>
          </w:tcPr>
          <w:p w:rsidR="00E67BBA" w:rsidRPr="00E67BBA" w:rsidRDefault="00E67BBA" w:rsidP="00E67BBA">
            <w:pPr>
              <w:jc w:val="center"/>
              <w:rPr>
                <w:bCs/>
                <w:sz w:val="26"/>
                <w:szCs w:val="26"/>
              </w:rPr>
            </w:pPr>
            <w:r w:rsidRPr="00E67BBA">
              <w:rPr>
                <w:bCs/>
                <w:sz w:val="26"/>
                <w:szCs w:val="26"/>
              </w:rPr>
              <w:t>Водозабор</w:t>
            </w:r>
          </w:p>
        </w:tc>
        <w:tc>
          <w:tcPr>
            <w:tcW w:w="371" w:type="pct"/>
            <w:vAlign w:val="center"/>
          </w:tcPr>
          <w:p w:rsidR="00E67BBA" w:rsidRPr="00E67BBA" w:rsidRDefault="00E67BBA" w:rsidP="00E67BBA">
            <w:pPr>
              <w:jc w:val="center"/>
              <w:rPr>
                <w:bCs/>
                <w:sz w:val="24"/>
                <w:szCs w:val="26"/>
              </w:rPr>
            </w:pPr>
            <w:r w:rsidRPr="00E67BBA">
              <w:rPr>
                <w:bCs/>
                <w:sz w:val="24"/>
                <w:szCs w:val="26"/>
              </w:rPr>
              <w:t>-</w:t>
            </w:r>
          </w:p>
        </w:tc>
        <w:tc>
          <w:tcPr>
            <w:tcW w:w="388" w:type="pct"/>
            <w:vAlign w:val="center"/>
          </w:tcPr>
          <w:p w:rsidR="00E67BBA" w:rsidRPr="00E67BBA" w:rsidRDefault="00E67BBA" w:rsidP="00E67BBA">
            <w:pPr>
              <w:jc w:val="center"/>
              <w:rPr>
                <w:bCs/>
                <w:sz w:val="24"/>
                <w:szCs w:val="26"/>
              </w:rPr>
            </w:pPr>
            <w:r w:rsidRPr="00E67BBA">
              <w:rPr>
                <w:bCs/>
                <w:sz w:val="24"/>
                <w:szCs w:val="26"/>
              </w:rPr>
              <w:t>д</w:t>
            </w:r>
            <w:proofErr w:type="gramStart"/>
            <w:r w:rsidRPr="00E67BBA">
              <w:rPr>
                <w:bCs/>
                <w:sz w:val="24"/>
                <w:szCs w:val="26"/>
              </w:rPr>
              <w:t>.Н</w:t>
            </w:r>
            <w:proofErr w:type="gramEnd"/>
            <w:r w:rsidRPr="00E67BBA">
              <w:rPr>
                <w:bCs/>
                <w:sz w:val="24"/>
                <w:szCs w:val="26"/>
              </w:rPr>
              <w:t>ижний Матур</w:t>
            </w:r>
          </w:p>
        </w:tc>
        <w:tc>
          <w:tcPr>
            <w:tcW w:w="486" w:type="pct"/>
            <w:vAlign w:val="center"/>
          </w:tcPr>
          <w:p w:rsidR="00E67BBA" w:rsidRPr="00E67BBA" w:rsidRDefault="00E67BBA" w:rsidP="00E67BBA">
            <w:pPr>
              <w:jc w:val="center"/>
              <w:rPr>
                <w:bCs/>
                <w:sz w:val="24"/>
                <w:szCs w:val="26"/>
              </w:rPr>
            </w:pPr>
            <w:proofErr w:type="gramStart"/>
            <w:r w:rsidRPr="00E67BBA">
              <w:rPr>
                <w:bCs/>
                <w:sz w:val="24"/>
                <w:szCs w:val="26"/>
              </w:rPr>
              <w:t>Планируемый</w:t>
            </w:r>
            <w:proofErr w:type="gramEnd"/>
            <w:r w:rsidRPr="00E67BBA">
              <w:rPr>
                <w:bCs/>
                <w:sz w:val="24"/>
                <w:szCs w:val="26"/>
              </w:rPr>
              <w:t xml:space="preserve"> к размещению</w:t>
            </w:r>
          </w:p>
        </w:tc>
        <w:tc>
          <w:tcPr>
            <w:tcW w:w="265" w:type="pct"/>
            <w:vAlign w:val="center"/>
          </w:tcPr>
          <w:p w:rsidR="00E67BBA" w:rsidRPr="00E67BBA" w:rsidRDefault="00E67BBA" w:rsidP="00E67BBA">
            <w:pPr>
              <w:jc w:val="center"/>
              <w:rPr>
                <w:bCs/>
                <w:sz w:val="24"/>
                <w:szCs w:val="26"/>
              </w:rPr>
            </w:pPr>
            <w:r w:rsidRPr="00E67BBA">
              <w:rPr>
                <w:bCs/>
                <w:sz w:val="24"/>
                <w:szCs w:val="26"/>
              </w:rPr>
              <w:t>2035</w:t>
            </w:r>
          </w:p>
        </w:tc>
        <w:tc>
          <w:tcPr>
            <w:tcW w:w="559" w:type="pct"/>
            <w:vAlign w:val="center"/>
          </w:tcPr>
          <w:p w:rsidR="00E67BBA" w:rsidRPr="00E67BBA" w:rsidRDefault="00E67BBA" w:rsidP="00E67BBA">
            <w:pPr>
              <w:jc w:val="center"/>
              <w:rPr>
                <w:b/>
                <w:bCs/>
                <w:sz w:val="24"/>
                <w:szCs w:val="26"/>
              </w:rPr>
            </w:pPr>
            <w:r w:rsidRPr="00E67BBA">
              <w:rPr>
                <w:b/>
                <w:bCs/>
                <w:sz w:val="24"/>
                <w:szCs w:val="26"/>
              </w:rPr>
              <w:t>-</w:t>
            </w:r>
          </w:p>
        </w:tc>
        <w:tc>
          <w:tcPr>
            <w:tcW w:w="610" w:type="pct"/>
            <w:vAlign w:val="center"/>
          </w:tcPr>
          <w:p w:rsidR="00E67BBA" w:rsidRPr="00E67BBA" w:rsidRDefault="00E67BBA" w:rsidP="00E67BBA">
            <w:pPr>
              <w:jc w:val="center"/>
              <w:rPr>
                <w:bCs/>
                <w:sz w:val="24"/>
                <w:szCs w:val="26"/>
              </w:rPr>
            </w:pPr>
            <w:r w:rsidRPr="00E67BBA">
              <w:rPr>
                <w:bCs/>
                <w:sz w:val="24"/>
                <w:szCs w:val="26"/>
              </w:rPr>
              <w:t>-</w:t>
            </w:r>
          </w:p>
        </w:tc>
        <w:tc>
          <w:tcPr>
            <w:tcW w:w="569" w:type="pct"/>
          </w:tcPr>
          <w:p w:rsidR="00E67BBA" w:rsidRPr="00E67BBA" w:rsidRDefault="00E67BBA" w:rsidP="00E67BBA">
            <w:pPr>
              <w:jc w:val="center"/>
              <w:rPr>
                <w:sz w:val="24"/>
                <w:szCs w:val="26"/>
              </w:rPr>
            </w:pPr>
            <w:r w:rsidRPr="00E67BBA">
              <w:rPr>
                <w:sz w:val="24"/>
                <w:szCs w:val="26"/>
              </w:rPr>
              <w:t>Схема территориального планирования</w:t>
            </w:r>
          </w:p>
          <w:p w:rsidR="00E67BBA" w:rsidRPr="00E67BBA" w:rsidRDefault="00E67BBA" w:rsidP="00E67BBA">
            <w:pPr>
              <w:jc w:val="center"/>
              <w:rPr>
                <w:b/>
                <w:bCs/>
                <w:sz w:val="24"/>
                <w:szCs w:val="26"/>
              </w:rPr>
            </w:pPr>
            <w:r w:rsidRPr="00E67BBA">
              <w:rPr>
                <w:sz w:val="24"/>
                <w:szCs w:val="26"/>
              </w:rPr>
              <w:t>Таштыпского района</w:t>
            </w:r>
          </w:p>
        </w:tc>
      </w:tr>
      <w:tr w:rsidR="00E67BBA" w:rsidRPr="00E67BBA" w:rsidTr="00E67BBA">
        <w:trPr>
          <w:trHeight w:val="20"/>
        </w:trPr>
        <w:tc>
          <w:tcPr>
            <w:tcW w:w="154" w:type="pct"/>
          </w:tcPr>
          <w:p w:rsidR="00E67BBA" w:rsidRPr="00E67BBA" w:rsidRDefault="00E67BBA" w:rsidP="005D529E">
            <w:pPr>
              <w:numPr>
                <w:ilvl w:val="1"/>
                <w:numId w:val="43"/>
              </w:numPr>
              <w:spacing w:line="276" w:lineRule="auto"/>
              <w:jc w:val="center"/>
              <w:rPr>
                <w:b/>
                <w:bCs/>
                <w:sz w:val="24"/>
                <w:szCs w:val="26"/>
              </w:rPr>
            </w:pPr>
          </w:p>
        </w:tc>
        <w:tc>
          <w:tcPr>
            <w:tcW w:w="495" w:type="pct"/>
            <w:vAlign w:val="center"/>
          </w:tcPr>
          <w:p w:rsidR="00E67BBA" w:rsidRPr="00E67BBA" w:rsidRDefault="00E67BBA" w:rsidP="00E67BBA">
            <w:pPr>
              <w:jc w:val="center"/>
              <w:rPr>
                <w:b/>
                <w:bCs/>
                <w:sz w:val="24"/>
                <w:szCs w:val="26"/>
              </w:rPr>
            </w:pPr>
            <w:r w:rsidRPr="00E67BBA">
              <w:rPr>
                <w:bCs/>
                <w:sz w:val="24"/>
                <w:szCs w:val="26"/>
              </w:rPr>
              <w:t>Объекты водоснабжения</w:t>
            </w:r>
          </w:p>
        </w:tc>
        <w:tc>
          <w:tcPr>
            <w:tcW w:w="495" w:type="pct"/>
            <w:vAlign w:val="center"/>
          </w:tcPr>
          <w:p w:rsidR="00E67BBA" w:rsidRPr="00E67BBA" w:rsidRDefault="00E67BBA" w:rsidP="00E67BBA">
            <w:pPr>
              <w:jc w:val="center"/>
              <w:rPr>
                <w:bCs/>
                <w:sz w:val="24"/>
                <w:szCs w:val="26"/>
              </w:rPr>
            </w:pPr>
            <w:r w:rsidRPr="00E67BBA">
              <w:rPr>
                <w:bCs/>
                <w:sz w:val="24"/>
                <w:szCs w:val="26"/>
              </w:rPr>
              <w:t>Организация водоснабжения</w:t>
            </w:r>
          </w:p>
        </w:tc>
        <w:tc>
          <w:tcPr>
            <w:tcW w:w="609" w:type="pct"/>
            <w:vAlign w:val="center"/>
          </w:tcPr>
          <w:p w:rsidR="00E67BBA" w:rsidRPr="00E67BBA" w:rsidRDefault="00E67BBA" w:rsidP="00E67BBA">
            <w:pPr>
              <w:jc w:val="center"/>
              <w:rPr>
                <w:bCs/>
                <w:sz w:val="26"/>
                <w:szCs w:val="26"/>
              </w:rPr>
            </w:pPr>
            <w:r w:rsidRPr="00E67BBA">
              <w:rPr>
                <w:bCs/>
                <w:sz w:val="26"/>
                <w:szCs w:val="26"/>
              </w:rPr>
              <w:t>Водозабор</w:t>
            </w:r>
          </w:p>
        </w:tc>
        <w:tc>
          <w:tcPr>
            <w:tcW w:w="371" w:type="pct"/>
            <w:vAlign w:val="center"/>
          </w:tcPr>
          <w:p w:rsidR="00E67BBA" w:rsidRPr="00E67BBA" w:rsidRDefault="00E67BBA" w:rsidP="00E67BBA">
            <w:pPr>
              <w:jc w:val="center"/>
              <w:rPr>
                <w:bCs/>
                <w:sz w:val="24"/>
                <w:szCs w:val="26"/>
              </w:rPr>
            </w:pPr>
            <w:r w:rsidRPr="00E67BBA">
              <w:rPr>
                <w:bCs/>
                <w:sz w:val="24"/>
                <w:szCs w:val="26"/>
              </w:rPr>
              <w:t>-</w:t>
            </w:r>
          </w:p>
        </w:tc>
        <w:tc>
          <w:tcPr>
            <w:tcW w:w="388" w:type="pct"/>
            <w:vAlign w:val="center"/>
          </w:tcPr>
          <w:p w:rsidR="00E67BBA" w:rsidRPr="00E67BBA" w:rsidRDefault="00E67BBA" w:rsidP="00E67BBA">
            <w:pPr>
              <w:jc w:val="center"/>
              <w:rPr>
                <w:bCs/>
                <w:sz w:val="24"/>
                <w:szCs w:val="26"/>
              </w:rPr>
            </w:pPr>
            <w:r w:rsidRPr="00E67BBA">
              <w:rPr>
                <w:bCs/>
                <w:sz w:val="24"/>
                <w:szCs w:val="26"/>
              </w:rPr>
              <w:t>с</w:t>
            </w:r>
            <w:proofErr w:type="gramStart"/>
            <w:r w:rsidRPr="00E67BBA">
              <w:rPr>
                <w:bCs/>
                <w:sz w:val="24"/>
                <w:szCs w:val="26"/>
              </w:rPr>
              <w:t>.М</w:t>
            </w:r>
            <w:proofErr w:type="gramEnd"/>
            <w:r w:rsidRPr="00E67BBA">
              <w:rPr>
                <w:bCs/>
                <w:sz w:val="24"/>
                <w:szCs w:val="26"/>
              </w:rPr>
              <w:t>атур</w:t>
            </w:r>
          </w:p>
        </w:tc>
        <w:tc>
          <w:tcPr>
            <w:tcW w:w="486" w:type="pct"/>
            <w:vAlign w:val="center"/>
          </w:tcPr>
          <w:p w:rsidR="00E67BBA" w:rsidRPr="00E67BBA" w:rsidRDefault="00E67BBA" w:rsidP="00E67BBA">
            <w:pPr>
              <w:jc w:val="center"/>
              <w:rPr>
                <w:bCs/>
                <w:sz w:val="24"/>
                <w:szCs w:val="26"/>
              </w:rPr>
            </w:pPr>
            <w:proofErr w:type="gramStart"/>
            <w:r w:rsidRPr="00E67BBA">
              <w:rPr>
                <w:bCs/>
                <w:sz w:val="24"/>
                <w:szCs w:val="26"/>
              </w:rPr>
              <w:t>Планируемый</w:t>
            </w:r>
            <w:proofErr w:type="gramEnd"/>
            <w:r w:rsidRPr="00E67BBA">
              <w:rPr>
                <w:bCs/>
                <w:sz w:val="24"/>
                <w:szCs w:val="26"/>
              </w:rPr>
              <w:t xml:space="preserve"> к реконструкции</w:t>
            </w:r>
          </w:p>
        </w:tc>
        <w:tc>
          <w:tcPr>
            <w:tcW w:w="265" w:type="pct"/>
            <w:vAlign w:val="center"/>
          </w:tcPr>
          <w:p w:rsidR="00E67BBA" w:rsidRPr="00E67BBA" w:rsidRDefault="00E67BBA" w:rsidP="00E67BBA">
            <w:pPr>
              <w:jc w:val="center"/>
              <w:rPr>
                <w:bCs/>
                <w:sz w:val="24"/>
                <w:szCs w:val="26"/>
              </w:rPr>
            </w:pPr>
            <w:r w:rsidRPr="00E67BBA">
              <w:rPr>
                <w:bCs/>
                <w:sz w:val="24"/>
                <w:szCs w:val="26"/>
              </w:rPr>
              <w:t>2035</w:t>
            </w:r>
          </w:p>
        </w:tc>
        <w:tc>
          <w:tcPr>
            <w:tcW w:w="559" w:type="pct"/>
            <w:vAlign w:val="center"/>
          </w:tcPr>
          <w:p w:rsidR="00E67BBA" w:rsidRPr="00E67BBA" w:rsidRDefault="00E67BBA" w:rsidP="00E67BBA">
            <w:pPr>
              <w:jc w:val="center"/>
              <w:rPr>
                <w:b/>
                <w:bCs/>
                <w:sz w:val="24"/>
                <w:szCs w:val="26"/>
              </w:rPr>
            </w:pPr>
            <w:r w:rsidRPr="00E67BBA">
              <w:rPr>
                <w:b/>
                <w:bCs/>
                <w:sz w:val="24"/>
                <w:szCs w:val="26"/>
              </w:rPr>
              <w:t>-</w:t>
            </w:r>
          </w:p>
        </w:tc>
        <w:tc>
          <w:tcPr>
            <w:tcW w:w="610" w:type="pct"/>
            <w:vAlign w:val="center"/>
          </w:tcPr>
          <w:p w:rsidR="00E67BBA" w:rsidRPr="00E67BBA" w:rsidRDefault="00E67BBA" w:rsidP="00E67BBA">
            <w:pPr>
              <w:jc w:val="center"/>
              <w:rPr>
                <w:bCs/>
                <w:sz w:val="24"/>
                <w:szCs w:val="26"/>
              </w:rPr>
            </w:pPr>
            <w:r w:rsidRPr="00E67BBA">
              <w:rPr>
                <w:bCs/>
                <w:sz w:val="24"/>
                <w:szCs w:val="26"/>
              </w:rPr>
              <w:t>-</w:t>
            </w:r>
          </w:p>
        </w:tc>
        <w:tc>
          <w:tcPr>
            <w:tcW w:w="569" w:type="pct"/>
          </w:tcPr>
          <w:p w:rsidR="00E67BBA" w:rsidRPr="00E67BBA" w:rsidRDefault="00E67BBA" w:rsidP="00E67BBA">
            <w:pPr>
              <w:jc w:val="center"/>
              <w:rPr>
                <w:sz w:val="24"/>
                <w:szCs w:val="26"/>
              </w:rPr>
            </w:pPr>
            <w:r w:rsidRPr="00E67BBA">
              <w:rPr>
                <w:sz w:val="24"/>
                <w:szCs w:val="26"/>
              </w:rPr>
              <w:t>Схема территориального планирования</w:t>
            </w:r>
          </w:p>
          <w:p w:rsidR="00E67BBA" w:rsidRPr="00E67BBA" w:rsidRDefault="00E67BBA" w:rsidP="00E67BBA">
            <w:pPr>
              <w:jc w:val="center"/>
              <w:rPr>
                <w:b/>
                <w:bCs/>
                <w:sz w:val="24"/>
                <w:szCs w:val="26"/>
              </w:rPr>
            </w:pPr>
            <w:r w:rsidRPr="00E67BBA">
              <w:rPr>
                <w:sz w:val="24"/>
                <w:szCs w:val="26"/>
              </w:rPr>
              <w:t>Таштыпского района</w:t>
            </w:r>
          </w:p>
        </w:tc>
      </w:tr>
      <w:tr w:rsidR="00E67BBA" w:rsidRPr="00E67BBA" w:rsidTr="00E67BBA">
        <w:trPr>
          <w:trHeight w:val="20"/>
        </w:trPr>
        <w:tc>
          <w:tcPr>
            <w:tcW w:w="154" w:type="pct"/>
          </w:tcPr>
          <w:p w:rsidR="00E67BBA" w:rsidRPr="00E67BBA" w:rsidRDefault="00E67BBA" w:rsidP="005D529E">
            <w:pPr>
              <w:numPr>
                <w:ilvl w:val="1"/>
                <w:numId w:val="43"/>
              </w:numPr>
              <w:spacing w:line="276" w:lineRule="auto"/>
              <w:jc w:val="center"/>
              <w:rPr>
                <w:b/>
                <w:bCs/>
                <w:sz w:val="24"/>
                <w:szCs w:val="26"/>
              </w:rPr>
            </w:pPr>
          </w:p>
        </w:tc>
        <w:tc>
          <w:tcPr>
            <w:tcW w:w="495" w:type="pct"/>
            <w:vAlign w:val="center"/>
          </w:tcPr>
          <w:p w:rsidR="00E67BBA" w:rsidRPr="00E67BBA" w:rsidRDefault="00E67BBA" w:rsidP="00E67BBA">
            <w:pPr>
              <w:jc w:val="center"/>
              <w:rPr>
                <w:b/>
                <w:bCs/>
                <w:sz w:val="24"/>
                <w:szCs w:val="26"/>
              </w:rPr>
            </w:pPr>
            <w:r w:rsidRPr="00E67BBA">
              <w:rPr>
                <w:bCs/>
                <w:sz w:val="24"/>
                <w:szCs w:val="26"/>
              </w:rPr>
              <w:t>Сети водоснабжения</w:t>
            </w:r>
          </w:p>
        </w:tc>
        <w:tc>
          <w:tcPr>
            <w:tcW w:w="495" w:type="pct"/>
            <w:vAlign w:val="center"/>
          </w:tcPr>
          <w:p w:rsidR="00E67BBA" w:rsidRPr="00E67BBA" w:rsidRDefault="00E67BBA" w:rsidP="00E67BBA">
            <w:pPr>
              <w:jc w:val="center"/>
              <w:rPr>
                <w:bCs/>
                <w:sz w:val="24"/>
                <w:szCs w:val="26"/>
              </w:rPr>
            </w:pPr>
            <w:r w:rsidRPr="00E67BBA">
              <w:rPr>
                <w:bCs/>
                <w:sz w:val="24"/>
                <w:szCs w:val="26"/>
              </w:rPr>
              <w:t>Организация водоснабжения</w:t>
            </w:r>
          </w:p>
        </w:tc>
        <w:tc>
          <w:tcPr>
            <w:tcW w:w="609" w:type="pct"/>
            <w:vAlign w:val="center"/>
          </w:tcPr>
          <w:p w:rsidR="00E67BBA" w:rsidRPr="00E67BBA" w:rsidRDefault="00E67BBA" w:rsidP="00E67BBA">
            <w:pPr>
              <w:jc w:val="center"/>
              <w:rPr>
                <w:bCs/>
                <w:sz w:val="26"/>
                <w:szCs w:val="26"/>
              </w:rPr>
            </w:pPr>
            <w:r w:rsidRPr="00E67BBA">
              <w:rPr>
                <w:bCs/>
                <w:sz w:val="26"/>
                <w:szCs w:val="26"/>
              </w:rPr>
              <w:t>Водопровод</w:t>
            </w:r>
          </w:p>
        </w:tc>
        <w:tc>
          <w:tcPr>
            <w:tcW w:w="371" w:type="pct"/>
            <w:vAlign w:val="center"/>
          </w:tcPr>
          <w:p w:rsidR="00E67BBA" w:rsidRPr="00E67BBA" w:rsidRDefault="00E67BBA" w:rsidP="00E67BBA">
            <w:pPr>
              <w:jc w:val="center"/>
              <w:rPr>
                <w:bCs/>
                <w:sz w:val="24"/>
                <w:szCs w:val="26"/>
              </w:rPr>
            </w:pPr>
            <w:r w:rsidRPr="00E67BBA">
              <w:rPr>
                <w:bCs/>
                <w:sz w:val="24"/>
                <w:szCs w:val="26"/>
              </w:rPr>
              <w:t>-</w:t>
            </w:r>
          </w:p>
        </w:tc>
        <w:tc>
          <w:tcPr>
            <w:tcW w:w="388" w:type="pct"/>
            <w:vAlign w:val="center"/>
          </w:tcPr>
          <w:p w:rsidR="00E67BBA" w:rsidRPr="00E67BBA" w:rsidRDefault="00E67BBA" w:rsidP="00E67BBA">
            <w:pPr>
              <w:jc w:val="center"/>
              <w:rPr>
                <w:bCs/>
                <w:sz w:val="24"/>
                <w:szCs w:val="26"/>
              </w:rPr>
            </w:pPr>
            <w:r w:rsidRPr="00E67BBA">
              <w:rPr>
                <w:bCs/>
                <w:sz w:val="24"/>
                <w:szCs w:val="26"/>
              </w:rPr>
              <w:t>с</w:t>
            </w:r>
            <w:proofErr w:type="gramStart"/>
            <w:r w:rsidRPr="00E67BBA">
              <w:rPr>
                <w:bCs/>
                <w:sz w:val="24"/>
                <w:szCs w:val="26"/>
              </w:rPr>
              <w:t>.М</w:t>
            </w:r>
            <w:proofErr w:type="gramEnd"/>
            <w:r w:rsidRPr="00E67BBA">
              <w:rPr>
                <w:bCs/>
                <w:sz w:val="24"/>
                <w:szCs w:val="26"/>
              </w:rPr>
              <w:t>атур,</w:t>
            </w:r>
          </w:p>
          <w:p w:rsidR="00E67BBA" w:rsidRPr="00E67BBA" w:rsidRDefault="00E67BBA" w:rsidP="00E67BBA">
            <w:pPr>
              <w:jc w:val="center"/>
              <w:rPr>
                <w:bCs/>
                <w:sz w:val="24"/>
                <w:szCs w:val="26"/>
              </w:rPr>
            </w:pPr>
            <w:r w:rsidRPr="00E67BBA">
              <w:rPr>
                <w:bCs/>
                <w:sz w:val="24"/>
                <w:szCs w:val="26"/>
              </w:rPr>
              <w:t>д</w:t>
            </w:r>
            <w:proofErr w:type="gramStart"/>
            <w:r w:rsidRPr="00E67BBA">
              <w:rPr>
                <w:bCs/>
                <w:sz w:val="24"/>
                <w:szCs w:val="26"/>
              </w:rPr>
              <w:t>.Н</w:t>
            </w:r>
            <w:proofErr w:type="gramEnd"/>
            <w:r w:rsidRPr="00E67BBA">
              <w:rPr>
                <w:bCs/>
                <w:sz w:val="24"/>
                <w:szCs w:val="26"/>
              </w:rPr>
              <w:t>ижний Матур</w:t>
            </w:r>
          </w:p>
        </w:tc>
        <w:tc>
          <w:tcPr>
            <w:tcW w:w="486" w:type="pct"/>
            <w:vAlign w:val="center"/>
          </w:tcPr>
          <w:p w:rsidR="00E67BBA" w:rsidRPr="00E67BBA" w:rsidRDefault="00E67BBA" w:rsidP="00E67BBA">
            <w:pPr>
              <w:jc w:val="center"/>
              <w:rPr>
                <w:bCs/>
                <w:sz w:val="24"/>
                <w:szCs w:val="26"/>
              </w:rPr>
            </w:pPr>
            <w:proofErr w:type="gramStart"/>
            <w:r w:rsidRPr="00E67BBA">
              <w:rPr>
                <w:bCs/>
                <w:sz w:val="24"/>
                <w:szCs w:val="26"/>
              </w:rPr>
              <w:t>Планируемый</w:t>
            </w:r>
            <w:proofErr w:type="gramEnd"/>
            <w:r w:rsidRPr="00E67BBA">
              <w:rPr>
                <w:bCs/>
                <w:sz w:val="24"/>
                <w:szCs w:val="26"/>
              </w:rPr>
              <w:t xml:space="preserve"> к размещению</w:t>
            </w:r>
          </w:p>
        </w:tc>
        <w:tc>
          <w:tcPr>
            <w:tcW w:w="265" w:type="pct"/>
            <w:vAlign w:val="center"/>
          </w:tcPr>
          <w:p w:rsidR="00E67BBA" w:rsidRPr="00E67BBA" w:rsidRDefault="00E67BBA" w:rsidP="00E67BBA">
            <w:pPr>
              <w:jc w:val="center"/>
              <w:rPr>
                <w:bCs/>
                <w:sz w:val="24"/>
                <w:szCs w:val="26"/>
              </w:rPr>
            </w:pPr>
            <w:r w:rsidRPr="00E67BBA">
              <w:rPr>
                <w:bCs/>
                <w:sz w:val="24"/>
                <w:szCs w:val="26"/>
              </w:rPr>
              <w:t>2035</w:t>
            </w:r>
          </w:p>
        </w:tc>
        <w:tc>
          <w:tcPr>
            <w:tcW w:w="559" w:type="pct"/>
            <w:vAlign w:val="center"/>
          </w:tcPr>
          <w:p w:rsidR="00E67BBA" w:rsidRPr="00E67BBA" w:rsidRDefault="00E67BBA" w:rsidP="00E67BBA">
            <w:pPr>
              <w:jc w:val="center"/>
              <w:rPr>
                <w:b/>
                <w:bCs/>
                <w:sz w:val="24"/>
                <w:szCs w:val="26"/>
              </w:rPr>
            </w:pPr>
            <w:r w:rsidRPr="00E67BBA">
              <w:rPr>
                <w:b/>
                <w:bCs/>
                <w:sz w:val="24"/>
                <w:szCs w:val="26"/>
              </w:rPr>
              <w:t>-</w:t>
            </w:r>
          </w:p>
        </w:tc>
        <w:tc>
          <w:tcPr>
            <w:tcW w:w="610" w:type="pct"/>
            <w:vAlign w:val="center"/>
          </w:tcPr>
          <w:p w:rsidR="00E67BBA" w:rsidRPr="00E67BBA" w:rsidRDefault="00E67BBA" w:rsidP="00E67BBA">
            <w:pPr>
              <w:jc w:val="center"/>
              <w:rPr>
                <w:bCs/>
                <w:sz w:val="24"/>
                <w:szCs w:val="26"/>
              </w:rPr>
            </w:pPr>
            <w:r w:rsidRPr="00E67BBA">
              <w:rPr>
                <w:bCs/>
                <w:sz w:val="24"/>
                <w:szCs w:val="26"/>
              </w:rPr>
              <w:t>-</w:t>
            </w:r>
          </w:p>
        </w:tc>
        <w:tc>
          <w:tcPr>
            <w:tcW w:w="569" w:type="pct"/>
          </w:tcPr>
          <w:p w:rsidR="00E67BBA" w:rsidRPr="00E67BBA" w:rsidRDefault="00E67BBA" w:rsidP="00E67BBA">
            <w:pPr>
              <w:jc w:val="center"/>
              <w:rPr>
                <w:sz w:val="24"/>
                <w:szCs w:val="26"/>
              </w:rPr>
            </w:pPr>
            <w:r w:rsidRPr="00E67BBA">
              <w:rPr>
                <w:sz w:val="24"/>
                <w:szCs w:val="26"/>
              </w:rPr>
              <w:t>Схема территориального планирования</w:t>
            </w:r>
          </w:p>
          <w:p w:rsidR="00E67BBA" w:rsidRPr="00E67BBA" w:rsidRDefault="00E67BBA" w:rsidP="00E67BBA">
            <w:pPr>
              <w:jc w:val="center"/>
              <w:rPr>
                <w:b/>
                <w:bCs/>
                <w:sz w:val="24"/>
                <w:szCs w:val="26"/>
              </w:rPr>
            </w:pPr>
            <w:r w:rsidRPr="00E67BBA">
              <w:rPr>
                <w:sz w:val="24"/>
                <w:szCs w:val="26"/>
              </w:rPr>
              <w:t>Таштыпского района</w:t>
            </w:r>
          </w:p>
        </w:tc>
      </w:tr>
      <w:tr w:rsidR="00E67BBA" w:rsidRPr="00E67BBA" w:rsidTr="00E67BBA">
        <w:trPr>
          <w:trHeight w:val="20"/>
        </w:trPr>
        <w:tc>
          <w:tcPr>
            <w:tcW w:w="154" w:type="pct"/>
          </w:tcPr>
          <w:p w:rsidR="00E67BBA" w:rsidRPr="00E67BBA" w:rsidRDefault="00E67BBA" w:rsidP="005D529E">
            <w:pPr>
              <w:numPr>
                <w:ilvl w:val="1"/>
                <w:numId w:val="43"/>
              </w:numPr>
              <w:spacing w:line="276" w:lineRule="auto"/>
              <w:jc w:val="center"/>
              <w:rPr>
                <w:b/>
                <w:bCs/>
                <w:sz w:val="24"/>
                <w:szCs w:val="26"/>
              </w:rPr>
            </w:pPr>
          </w:p>
        </w:tc>
        <w:tc>
          <w:tcPr>
            <w:tcW w:w="495" w:type="pct"/>
            <w:vAlign w:val="center"/>
          </w:tcPr>
          <w:p w:rsidR="00E67BBA" w:rsidRPr="00E67BBA" w:rsidRDefault="00E67BBA" w:rsidP="00E67BBA">
            <w:pPr>
              <w:jc w:val="center"/>
              <w:rPr>
                <w:b/>
                <w:bCs/>
                <w:sz w:val="24"/>
                <w:szCs w:val="26"/>
              </w:rPr>
            </w:pPr>
            <w:r w:rsidRPr="00E67BBA">
              <w:rPr>
                <w:bCs/>
                <w:sz w:val="24"/>
                <w:szCs w:val="26"/>
              </w:rPr>
              <w:t>Сети водоснабжения</w:t>
            </w:r>
          </w:p>
        </w:tc>
        <w:tc>
          <w:tcPr>
            <w:tcW w:w="495" w:type="pct"/>
            <w:vAlign w:val="center"/>
          </w:tcPr>
          <w:p w:rsidR="00E67BBA" w:rsidRPr="00E67BBA" w:rsidRDefault="00E67BBA" w:rsidP="00E67BBA">
            <w:pPr>
              <w:jc w:val="center"/>
              <w:rPr>
                <w:b/>
                <w:bCs/>
                <w:sz w:val="24"/>
                <w:szCs w:val="26"/>
              </w:rPr>
            </w:pPr>
            <w:r w:rsidRPr="00E67BBA">
              <w:rPr>
                <w:bCs/>
                <w:sz w:val="24"/>
                <w:szCs w:val="26"/>
              </w:rPr>
              <w:t>Организация водоснабжения</w:t>
            </w:r>
          </w:p>
        </w:tc>
        <w:tc>
          <w:tcPr>
            <w:tcW w:w="609" w:type="pct"/>
            <w:vAlign w:val="center"/>
          </w:tcPr>
          <w:p w:rsidR="00E67BBA" w:rsidRPr="00E67BBA" w:rsidRDefault="00E67BBA" w:rsidP="00E67BBA">
            <w:pPr>
              <w:jc w:val="center"/>
              <w:rPr>
                <w:b/>
                <w:bCs/>
                <w:sz w:val="24"/>
                <w:szCs w:val="26"/>
              </w:rPr>
            </w:pPr>
            <w:r w:rsidRPr="00E67BBA">
              <w:rPr>
                <w:bCs/>
                <w:sz w:val="26"/>
                <w:szCs w:val="26"/>
              </w:rPr>
              <w:t>Водопровод</w:t>
            </w:r>
          </w:p>
        </w:tc>
        <w:tc>
          <w:tcPr>
            <w:tcW w:w="371" w:type="pct"/>
            <w:vAlign w:val="center"/>
          </w:tcPr>
          <w:p w:rsidR="00E67BBA" w:rsidRPr="00E67BBA" w:rsidRDefault="00E67BBA" w:rsidP="00E67BBA">
            <w:pPr>
              <w:jc w:val="center"/>
              <w:rPr>
                <w:b/>
                <w:bCs/>
                <w:sz w:val="24"/>
                <w:szCs w:val="26"/>
              </w:rPr>
            </w:pPr>
            <w:r w:rsidRPr="00E67BBA">
              <w:rPr>
                <w:bCs/>
                <w:sz w:val="24"/>
                <w:szCs w:val="26"/>
              </w:rPr>
              <w:t>-</w:t>
            </w:r>
          </w:p>
        </w:tc>
        <w:tc>
          <w:tcPr>
            <w:tcW w:w="388" w:type="pct"/>
            <w:vAlign w:val="center"/>
          </w:tcPr>
          <w:p w:rsidR="00E67BBA" w:rsidRPr="00E67BBA" w:rsidRDefault="00E67BBA" w:rsidP="00E67BBA">
            <w:pPr>
              <w:jc w:val="center"/>
              <w:rPr>
                <w:b/>
                <w:bCs/>
                <w:sz w:val="24"/>
                <w:szCs w:val="26"/>
              </w:rPr>
            </w:pPr>
            <w:r w:rsidRPr="00E67BBA">
              <w:rPr>
                <w:bCs/>
                <w:sz w:val="24"/>
                <w:szCs w:val="26"/>
              </w:rPr>
              <w:t>с</w:t>
            </w:r>
            <w:proofErr w:type="gramStart"/>
            <w:r w:rsidRPr="00E67BBA">
              <w:rPr>
                <w:bCs/>
                <w:sz w:val="24"/>
                <w:szCs w:val="26"/>
              </w:rPr>
              <w:t>.М</w:t>
            </w:r>
            <w:proofErr w:type="gramEnd"/>
            <w:r w:rsidRPr="00E67BBA">
              <w:rPr>
                <w:bCs/>
                <w:sz w:val="24"/>
                <w:szCs w:val="26"/>
              </w:rPr>
              <w:t>атур</w:t>
            </w:r>
          </w:p>
          <w:p w:rsidR="00E67BBA" w:rsidRPr="00E67BBA" w:rsidRDefault="00E67BBA" w:rsidP="00E67BBA">
            <w:pPr>
              <w:jc w:val="center"/>
              <w:rPr>
                <w:b/>
                <w:bCs/>
                <w:sz w:val="24"/>
                <w:szCs w:val="26"/>
              </w:rPr>
            </w:pPr>
          </w:p>
        </w:tc>
        <w:tc>
          <w:tcPr>
            <w:tcW w:w="486" w:type="pct"/>
            <w:vAlign w:val="center"/>
          </w:tcPr>
          <w:p w:rsidR="00E67BBA" w:rsidRPr="00E67BBA" w:rsidRDefault="00E67BBA" w:rsidP="00E67BBA">
            <w:pPr>
              <w:jc w:val="center"/>
              <w:rPr>
                <w:b/>
                <w:bCs/>
                <w:sz w:val="24"/>
                <w:szCs w:val="26"/>
              </w:rPr>
            </w:pPr>
            <w:proofErr w:type="gramStart"/>
            <w:r w:rsidRPr="00E67BBA">
              <w:rPr>
                <w:bCs/>
                <w:sz w:val="24"/>
                <w:szCs w:val="26"/>
              </w:rPr>
              <w:t>Планируемый</w:t>
            </w:r>
            <w:proofErr w:type="gramEnd"/>
            <w:r w:rsidRPr="00E67BBA">
              <w:rPr>
                <w:bCs/>
                <w:sz w:val="24"/>
                <w:szCs w:val="26"/>
              </w:rPr>
              <w:t xml:space="preserve"> к реконструкции</w:t>
            </w:r>
          </w:p>
        </w:tc>
        <w:tc>
          <w:tcPr>
            <w:tcW w:w="265" w:type="pct"/>
            <w:vAlign w:val="center"/>
          </w:tcPr>
          <w:p w:rsidR="00E67BBA" w:rsidRPr="00E67BBA" w:rsidRDefault="00E67BBA" w:rsidP="00E67BBA">
            <w:pPr>
              <w:jc w:val="center"/>
              <w:rPr>
                <w:b/>
                <w:bCs/>
                <w:sz w:val="24"/>
                <w:szCs w:val="26"/>
              </w:rPr>
            </w:pPr>
            <w:r w:rsidRPr="00E67BBA">
              <w:rPr>
                <w:bCs/>
                <w:sz w:val="24"/>
                <w:szCs w:val="26"/>
              </w:rPr>
              <w:t>2035</w:t>
            </w:r>
          </w:p>
        </w:tc>
        <w:tc>
          <w:tcPr>
            <w:tcW w:w="559" w:type="pct"/>
            <w:vAlign w:val="center"/>
          </w:tcPr>
          <w:p w:rsidR="00E67BBA" w:rsidRPr="00E67BBA" w:rsidRDefault="00E67BBA" w:rsidP="00E67BBA">
            <w:pPr>
              <w:jc w:val="center"/>
              <w:rPr>
                <w:b/>
                <w:bCs/>
                <w:sz w:val="24"/>
                <w:szCs w:val="26"/>
              </w:rPr>
            </w:pPr>
            <w:r w:rsidRPr="00E67BBA">
              <w:rPr>
                <w:b/>
                <w:bCs/>
                <w:sz w:val="24"/>
                <w:szCs w:val="26"/>
              </w:rPr>
              <w:t>-</w:t>
            </w:r>
          </w:p>
        </w:tc>
        <w:tc>
          <w:tcPr>
            <w:tcW w:w="610" w:type="pct"/>
            <w:vAlign w:val="center"/>
          </w:tcPr>
          <w:p w:rsidR="00E67BBA" w:rsidRPr="00E67BBA" w:rsidRDefault="00E67BBA" w:rsidP="00E67BBA">
            <w:pPr>
              <w:jc w:val="center"/>
              <w:rPr>
                <w:b/>
                <w:bCs/>
                <w:sz w:val="24"/>
                <w:szCs w:val="26"/>
              </w:rPr>
            </w:pPr>
            <w:r w:rsidRPr="00E67BBA">
              <w:rPr>
                <w:bCs/>
                <w:sz w:val="24"/>
                <w:szCs w:val="26"/>
              </w:rPr>
              <w:t>-</w:t>
            </w:r>
          </w:p>
        </w:tc>
        <w:tc>
          <w:tcPr>
            <w:tcW w:w="569" w:type="pct"/>
          </w:tcPr>
          <w:p w:rsidR="00E67BBA" w:rsidRPr="00E67BBA" w:rsidRDefault="00E67BBA" w:rsidP="00E67BBA">
            <w:pPr>
              <w:jc w:val="center"/>
              <w:rPr>
                <w:sz w:val="24"/>
                <w:szCs w:val="26"/>
              </w:rPr>
            </w:pPr>
            <w:r w:rsidRPr="00E67BBA">
              <w:rPr>
                <w:sz w:val="24"/>
                <w:szCs w:val="26"/>
              </w:rPr>
              <w:t>Схема территориального планирования</w:t>
            </w:r>
          </w:p>
          <w:p w:rsidR="00E67BBA" w:rsidRPr="00E67BBA" w:rsidRDefault="00E67BBA" w:rsidP="00E67BBA">
            <w:pPr>
              <w:jc w:val="center"/>
              <w:rPr>
                <w:b/>
                <w:bCs/>
                <w:sz w:val="24"/>
                <w:szCs w:val="26"/>
              </w:rPr>
            </w:pPr>
            <w:r w:rsidRPr="00E67BBA">
              <w:rPr>
                <w:sz w:val="24"/>
                <w:szCs w:val="26"/>
              </w:rPr>
              <w:t>Таштыпского района</w:t>
            </w:r>
          </w:p>
        </w:tc>
      </w:tr>
      <w:tr w:rsidR="00E67BBA" w:rsidRPr="00E67BBA" w:rsidTr="00E67BBA">
        <w:trPr>
          <w:trHeight w:val="20"/>
        </w:trPr>
        <w:tc>
          <w:tcPr>
            <w:tcW w:w="154" w:type="pct"/>
          </w:tcPr>
          <w:p w:rsidR="00E67BBA" w:rsidRPr="00E67BBA" w:rsidRDefault="00E67BBA" w:rsidP="005D529E">
            <w:pPr>
              <w:numPr>
                <w:ilvl w:val="1"/>
                <w:numId w:val="43"/>
              </w:numPr>
              <w:spacing w:line="276" w:lineRule="auto"/>
              <w:jc w:val="center"/>
              <w:rPr>
                <w:b/>
                <w:bCs/>
                <w:sz w:val="24"/>
                <w:szCs w:val="26"/>
              </w:rPr>
            </w:pPr>
          </w:p>
        </w:tc>
        <w:tc>
          <w:tcPr>
            <w:tcW w:w="495" w:type="pct"/>
            <w:vAlign w:val="center"/>
          </w:tcPr>
          <w:p w:rsidR="00E67BBA" w:rsidRPr="00E67BBA" w:rsidRDefault="00E67BBA" w:rsidP="00E67BBA">
            <w:pPr>
              <w:jc w:val="center"/>
              <w:rPr>
                <w:b/>
                <w:bCs/>
                <w:sz w:val="24"/>
                <w:szCs w:val="26"/>
              </w:rPr>
            </w:pPr>
            <w:r w:rsidRPr="00E67BBA">
              <w:rPr>
                <w:bCs/>
                <w:sz w:val="24"/>
                <w:szCs w:val="26"/>
              </w:rPr>
              <w:t>Объекты водоотведения</w:t>
            </w:r>
          </w:p>
        </w:tc>
        <w:tc>
          <w:tcPr>
            <w:tcW w:w="495" w:type="pct"/>
            <w:vAlign w:val="center"/>
          </w:tcPr>
          <w:p w:rsidR="00E67BBA" w:rsidRPr="00E67BBA" w:rsidRDefault="00E67BBA" w:rsidP="00E67BBA">
            <w:pPr>
              <w:jc w:val="center"/>
              <w:rPr>
                <w:b/>
                <w:bCs/>
                <w:sz w:val="24"/>
                <w:szCs w:val="26"/>
              </w:rPr>
            </w:pPr>
            <w:r w:rsidRPr="00E67BBA">
              <w:rPr>
                <w:bCs/>
                <w:sz w:val="24"/>
                <w:szCs w:val="26"/>
              </w:rPr>
              <w:t>Организация водоотведения</w:t>
            </w:r>
          </w:p>
        </w:tc>
        <w:tc>
          <w:tcPr>
            <w:tcW w:w="609" w:type="pct"/>
            <w:vAlign w:val="center"/>
          </w:tcPr>
          <w:p w:rsidR="00E67BBA" w:rsidRPr="00E67BBA" w:rsidRDefault="00E67BBA" w:rsidP="00E67BBA">
            <w:pPr>
              <w:jc w:val="center"/>
              <w:rPr>
                <w:b/>
                <w:bCs/>
                <w:sz w:val="24"/>
                <w:szCs w:val="26"/>
              </w:rPr>
            </w:pPr>
            <w:r w:rsidRPr="00E67BBA">
              <w:rPr>
                <w:bCs/>
                <w:sz w:val="26"/>
                <w:szCs w:val="26"/>
              </w:rPr>
              <w:t>Канализационные очистные сооружения</w:t>
            </w:r>
          </w:p>
        </w:tc>
        <w:tc>
          <w:tcPr>
            <w:tcW w:w="371" w:type="pct"/>
            <w:vAlign w:val="center"/>
          </w:tcPr>
          <w:p w:rsidR="00E67BBA" w:rsidRPr="00E67BBA" w:rsidRDefault="00E67BBA" w:rsidP="00E67BBA">
            <w:pPr>
              <w:jc w:val="center"/>
              <w:rPr>
                <w:b/>
                <w:bCs/>
                <w:sz w:val="24"/>
                <w:szCs w:val="26"/>
              </w:rPr>
            </w:pPr>
            <w:r w:rsidRPr="00E67BBA">
              <w:rPr>
                <w:bCs/>
                <w:sz w:val="24"/>
                <w:szCs w:val="26"/>
              </w:rPr>
              <w:t>-</w:t>
            </w:r>
          </w:p>
        </w:tc>
        <w:tc>
          <w:tcPr>
            <w:tcW w:w="388" w:type="pct"/>
            <w:vAlign w:val="center"/>
          </w:tcPr>
          <w:p w:rsidR="00E67BBA" w:rsidRPr="00E67BBA" w:rsidRDefault="00E67BBA" w:rsidP="00E67BBA">
            <w:pPr>
              <w:jc w:val="center"/>
              <w:rPr>
                <w:bCs/>
                <w:sz w:val="24"/>
                <w:szCs w:val="26"/>
              </w:rPr>
            </w:pPr>
            <w:r w:rsidRPr="00E67BBA">
              <w:rPr>
                <w:bCs/>
                <w:sz w:val="24"/>
                <w:szCs w:val="26"/>
              </w:rPr>
              <w:t>с</w:t>
            </w:r>
            <w:proofErr w:type="gramStart"/>
            <w:r w:rsidRPr="00E67BBA">
              <w:rPr>
                <w:bCs/>
                <w:sz w:val="24"/>
                <w:szCs w:val="26"/>
              </w:rPr>
              <w:t>.М</w:t>
            </w:r>
            <w:proofErr w:type="gramEnd"/>
            <w:r w:rsidRPr="00E67BBA">
              <w:rPr>
                <w:bCs/>
                <w:sz w:val="24"/>
                <w:szCs w:val="26"/>
              </w:rPr>
              <w:t>атур,</w:t>
            </w:r>
          </w:p>
          <w:p w:rsidR="00E67BBA" w:rsidRPr="00E67BBA" w:rsidRDefault="00E67BBA" w:rsidP="00E67BBA">
            <w:pPr>
              <w:jc w:val="center"/>
              <w:rPr>
                <w:b/>
                <w:bCs/>
                <w:sz w:val="24"/>
                <w:szCs w:val="26"/>
              </w:rPr>
            </w:pPr>
            <w:r w:rsidRPr="00E67BBA">
              <w:rPr>
                <w:bCs/>
                <w:sz w:val="24"/>
                <w:szCs w:val="26"/>
              </w:rPr>
              <w:t>д</w:t>
            </w:r>
            <w:proofErr w:type="gramStart"/>
            <w:r w:rsidRPr="00E67BBA">
              <w:rPr>
                <w:bCs/>
                <w:sz w:val="24"/>
                <w:szCs w:val="26"/>
              </w:rPr>
              <w:t>.Н</w:t>
            </w:r>
            <w:proofErr w:type="gramEnd"/>
            <w:r w:rsidRPr="00E67BBA">
              <w:rPr>
                <w:bCs/>
                <w:sz w:val="24"/>
                <w:szCs w:val="26"/>
              </w:rPr>
              <w:t>ижний Матур</w:t>
            </w:r>
          </w:p>
        </w:tc>
        <w:tc>
          <w:tcPr>
            <w:tcW w:w="486" w:type="pct"/>
            <w:vAlign w:val="center"/>
          </w:tcPr>
          <w:p w:rsidR="00E67BBA" w:rsidRPr="00E67BBA" w:rsidRDefault="00E67BBA" w:rsidP="00E67BBA">
            <w:pPr>
              <w:jc w:val="center"/>
              <w:rPr>
                <w:b/>
                <w:bCs/>
                <w:sz w:val="24"/>
                <w:szCs w:val="26"/>
              </w:rPr>
            </w:pPr>
            <w:proofErr w:type="gramStart"/>
            <w:r w:rsidRPr="00E67BBA">
              <w:rPr>
                <w:bCs/>
                <w:sz w:val="24"/>
                <w:szCs w:val="26"/>
              </w:rPr>
              <w:t>Планируемый</w:t>
            </w:r>
            <w:proofErr w:type="gramEnd"/>
            <w:r w:rsidRPr="00E67BBA">
              <w:rPr>
                <w:bCs/>
                <w:sz w:val="24"/>
                <w:szCs w:val="26"/>
              </w:rPr>
              <w:t xml:space="preserve"> к размещению</w:t>
            </w:r>
          </w:p>
        </w:tc>
        <w:tc>
          <w:tcPr>
            <w:tcW w:w="265" w:type="pct"/>
            <w:vAlign w:val="center"/>
          </w:tcPr>
          <w:p w:rsidR="00E67BBA" w:rsidRPr="00E67BBA" w:rsidRDefault="00E67BBA" w:rsidP="00E67BBA">
            <w:pPr>
              <w:jc w:val="center"/>
              <w:rPr>
                <w:b/>
                <w:bCs/>
                <w:sz w:val="24"/>
                <w:szCs w:val="26"/>
              </w:rPr>
            </w:pPr>
            <w:r w:rsidRPr="00E67BBA">
              <w:rPr>
                <w:bCs/>
                <w:sz w:val="24"/>
                <w:szCs w:val="26"/>
              </w:rPr>
              <w:t>2035</w:t>
            </w:r>
          </w:p>
        </w:tc>
        <w:tc>
          <w:tcPr>
            <w:tcW w:w="559" w:type="pct"/>
            <w:vAlign w:val="center"/>
          </w:tcPr>
          <w:p w:rsidR="00E67BBA" w:rsidRPr="00E67BBA" w:rsidRDefault="00E67BBA" w:rsidP="00E67BBA">
            <w:pPr>
              <w:jc w:val="center"/>
              <w:rPr>
                <w:b/>
                <w:bCs/>
                <w:sz w:val="24"/>
                <w:szCs w:val="26"/>
              </w:rPr>
            </w:pPr>
            <w:r w:rsidRPr="00E67BBA">
              <w:rPr>
                <w:b/>
                <w:bCs/>
                <w:sz w:val="24"/>
                <w:szCs w:val="26"/>
              </w:rPr>
              <w:t>-</w:t>
            </w:r>
          </w:p>
        </w:tc>
        <w:tc>
          <w:tcPr>
            <w:tcW w:w="610" w:type="pct"/>
            <w:vAlign w:val="center"/>
          </w:tcPr>
          <w:p w:rsidR="00E67BBA" w:rsidRPr="00E67BBA" w:rsidRDefault="00E67BBA" w:rsidP="00E67BBA">
            <w:pPr>
              <w:jc w:val="center"/>
              <w:rPr>
                <w:b/>
                <w:bCs/>
                <w:sz w:val="24"/>
                <w:szCs w:val="26"/>
              </w:rPr>
            </w:pPr>
            <w:r w:rsidRPr="00E67BBA">
              <w:rPr>
                <w:bCs/>
                <w:sz w:val="24"/>
                <w:szCs w:val="26"/>
              </w:rPr>
              <w:t>-</w:t>
            </w:r>
          </w:p>
        </w:tc>
        <w:tc>
          <w:tcPr>
            <w:tcW w:w="569" w:type="pct"/>
          </w:tcPr>
          <w:p w:rsidR="00E67BBA" w:rsidRPr="00E67BBA" w:rsidRDefault="00E67BBA" w:rsidP="00E67BBA">
            <w:pPr>
              <w:jc w:val="center"/>
              <w:rPr>
                <w:sz w:val="24"/>
                <w:szCs w:val="26"/>
              </w:rPr>
            </w:pPr>
            <w:r w:rsidRPr="00E67BBA">
              <w:rPr>
                <w:sz w:val="24"/>
                <w:szCs w:val="26"/>
              </w:rPr>
              <w:t>Схема территориального планирования</w:t>
            </w:r>
          </w:p>
          <w:p w:rsidR="00E67BBA" w:rsidRPr="00E67BBA" w:rsidRDefault="00E67BBA" w:rsidP="00E67BBA">
            <w:pPr>
              <w:jc w:val="center"/>
              <w:rPr>
                <w:b/>
                <w:bCs/>
                <w:sz w:val="24"/>
                <w:szCs w:val="26"/>
              </w:rPr>
            </w:pPr>
            <w:r w:rsidRPr="00E67BBA">
              <w:rPr>
                <w:sz w:val="24"/>
                <w:szCs w:val="26"/>
              </w:rPr>
              <w:t>Таштыпского района</w:t>
            </w:r>
          </w:p>
        </w:tc>
      </w:tr>
      <w:tr w:rsidR="00E67BBA" w:rsidRPr="00E67BBA" w:rsidTr="00E67BBA">
        <w:trPr>
          <w:trHeight w:val="20"/>
        </w:trPr>
        <w:tc>
          <w:tcPr>
            <w:tcW w:w="154" w:type="pct"/>
          </w:tcPr>
          <w:p w:rsidR="00E67BBA" w:rsidRPr="00E67BBA" w:rsidRDefault="00E67BBA" w:rsidP="005D529E">
            <w:pPr>
              <w:numPr>
                <w:ilvl w:val="1"/>
                <w:numId w:val="43"/>
              </w:numPr>
              <w:spacing w:line="276" w:lineRule="auto"/>
              <w:jc w:val="center"/>
              <w:rPr>
                <w:b/>
                <w:bCs/>
                <w:sz w:val="24"/>
                <w:szCs w:val="26"/>
              </w:rPr>
            </w:pPr>
          </w:p>
        </w:tc>
        <w:tc>
          <w:tcPr>
            <w:tcW w:w="495" w:type="pct"/>
            <w:vAlign w:val="center"/>
          </w:tcPr>
          <w:p w:rsidR="00E67BBA" w:rsidRPr="00E67BBA" w:rsidRDefault="00E67BBA" w:rsidP="00E67BBA">
            <w:pPr>
              <w:jc w:val="center"/>
              <w:rPr>
                <w:b/>
                <w:bCs/>
                <w:sz w:val="24"/>
                <w:szCs w:val="26"/>
              </w:rPr>
            </w:pPr>
            <w:r w:rsidRPr="00E67BBA">
              <w:rPr>
                <w:bCs/>
                <w:sz w:val="24"/>
                <w:szCs w:val="26"/>
              </w:rPr>
              <w:t>Сети водоотведения</w:t>
            </w:r>
          </w:p>
        </w:tc>
        <w:tc>
          <w:tcPr>
            <w:tcW w:w="495" w:type="pct"/>
            <w:vAlign w:val="center"/>
          </w:tcPr>
          <w:p w:rsidR="00E67BBA" w:rsidRPr="00E67BBA" w:rsidRDefault="00E67BBA" w:rsidP="00E67BBA">
            <w:pPr>
              <w:jc w:val="center"/>
              <w:rPr>
                <w:b/>
                <w:bCs/>
                <w:sz w:val="24"/>
                <w:szCs w:val="26"/>
              </w:rPr>
            </w:pPr>
            <w:r w:rsidRPr="00E67BBA">
              <w:rPr>
                <w:bCs/>
                <w:sz w:val="24"/>
                <w:szCs w:val="26"/>
              </w:rPr>
              <w:t>Организация водоотведения</w:t>
            </w:r>
          </w:p>
        </w:tc>
        <w:tc>
          <w:tcPr>
            <w:tcW w:w="609" w:type="pct"/>
            <w:vAlign w:val="center"/>
          </w:tcPr>
          <w:p w:rsidR="00E67BBA" w:rsidRPr="00E67BBA" w:rsidRDefault="00E67BBA" w:rsidP="00E67BBA">
            <w:pPr>
              <w:jc w:val="center"/>
              <w:rPr>
                <w:sz w:val="24"/>
                <w:szCs w:val="26"/>
              </w:rPr>
            </w:pPr>
            <w:r w:rsidRPr="00E67BBA">
              <w:rPr>
                <w:sz w:val="24"/>
                <w:szCs w:val="26"/>
              </w:rPr>
              <w:t>Канализация самотечная</w:t>
            </w:r>
          </w:p>
        </w:tc>
        <w:tc>
          <w:tcPr>
            <w:tcW w:w="371" w:type="pct"/>
            <w:vAlign w:val="center"/>
          </w:tcPr>
          <w:p w:rsidR="00E67BBA" w:rsidRPr="00E67BBA" w:rsidRDefault="00E67BBA" w:rsidP="00E67BBA">
            <w:pPr>
              <w:jc w:val="center"/>
              <w:rPr>
                <w:b/>
                <w:bCs/>
                <w:sz w:val="24"/>
                <w:szCs w:val="26"/>
              </w:rPr>
            </w:pPr>
            <w:r w:rsidRPr="00E67BBA">
              <w:rPr>
                <w:bCs/>
                <w:sz w:val="24"/>
                <w:szCs w:val="26"/>
              </w:rPr>
              <w:t>-</w:t>
            </w:r>
          </w:p>
        </w:tc>
        <w:tc>
          <w:tcPr>
            <w:tcW w:w="388" w:type="pct"/>
            <w:vAlign w:val="center"/>
          </w:tcPr>
          <w:p w:rsidR="00E67BBA" w:rsidRPr="00E67BBA" w:rsidRDefault="00E67BBA" w:rsidP="00E67BBA">
            <w:pPr>
              <w:jc w:val="center"/>
              <w:rPr>
                <w:bCs/>
                <w:sz w:val="24"/>
                <w:szCs w:val="26"/>
              </w:rPr>
            </w:pPr>
            <w:r w:rsidRPr="00E67BBA">
              <w:rPr>
                <w:bCs/>
                <w:sz w:val="24"/>
                <w:szCs w:val="26"/>
              </w:rPr>
              <w:t>с</w:t>
            </w:r>
            <w:proofErr w:type="gramStart"/>
            <w:r w:rsidRPr="00E67BBA">
              <w:rPr>
                <w:bCs/>
                <w:sz w:val="24"/>
                <w:szCs w:val="26"/>
              </w:rPr>
              <w:t>.М</w:t>
            </w:r>
            <w:proofErr w:type="gramEnd"/>
            <w:r w:rsidRPr="00E67BBA">
              <w:rPr>
                <w:bCs/>
                <w:sz w:val="24"/>
                <w:szCs w:val="26"/>
              </w:rPr>
              <w:t>атур,</w:t>
            </w:r>
          </w:p>
          <w:p w:rsidR="00E67BBA" w:rsidRPr="00E67BBA" w:rsidRDefault="00E67BBA" w:rsidP="00E67BBA">
            <w:pPr>
              <w:jc w:val="center"/>
              <w:rPr>
                <w:b/>
                <w:bCs/>
                <w:sz w:val="24"/>
                <w:szCs w:val="26"/>
              </w:rPr>
            </w:pPr>
            <w:r w:rsidRPr="00E67BBA">
              <w:rPr>
                <w:bCs/>
                <w:sz w:val="24"/>
                <w:szCs w:val="26"/>
              </w:rPr>
              <w:t>д</w:t>
            </w:r>
            <w:proofErr w:type="gramStart"/>
            <w:r w:rsidRPr="00E67BBA">
              <w:rPr>
                <w:bCs/>
                <w:sz w:val="24"/>
                <w:szCs w:val="26"/>
              </w:rPr>
              <w:t>.Н</w:t>
            </w:r>
            <w:proofErr w:type="gramEnd"/>
            <w:r w:rsidRPr="00E67BBA">
              <w:rPr>
                <w:bCs/>
                <w:sz w:val="24"/>
                <w:szCs w:val="26"/>
              </w:rPr>
              <w:t>ижний Матур</w:t>
            </w:r>
          </w:p>
        </w:tc>
        <w:tc>
          <w:tcPr>
            <w:tcW w:w="486" w:type="pct"/>
            <w:vAlign w:val="center"/>
          </w:tcPr>
          <w:p w:rsidR="00E67BBA" w:rsidRPr="00E67BBA" w:rsidRDefault="00E67BBA" w:rsidP="00E67BBA">
            <w:pPr>
              <w:jc w:val="center"/>
              <w:rPr>
                <w:b/>
                <w:bCs/>
                <w:sz w:val="24"/>
                <w:szCs w:val="26"/>
              </w:rPr>
            </w:pPr>
            <w:proofErr w:type="gramStart"/>
            <w:r w:rsidRPr="00E67BBA">
              <w:rPr>
                <w:bCs/>
                <w:sz w:val="24"/>
                <w:szCs w:val="26"/>
              </w:rPr>
              <w:t>Планируемый</w:t>
            </w:r>
            <w:proofErr w:type="gramEnd"/>
            <w:r w:rsidRPr="00E67BBA">
              <w:rPr>
                <w:bCs/>
                <w:sz w:val="24"/>
                <w:szCs w:val="26"/>
              </w:rPr>
              <w:t xml:space="preserve"> к размещению</w:t>
            </w:r>
          </w:p>
        </w:tc>
        <w:tc>
          <w:tcPr>
            <w:tcW w:w="265" w:type="pct"/>
            <w:vAlign w:val="center"/>
          </w:tcPr>
          <w:p w:rsidR="00E67BBA" w:rsidRPr="00E67BBA" w:rsidRDefault="00E67BBA" w:rsidP="00E67BBA">
            <w:pPr>
              <w:jc w:val="center"/>
              <w:rPr>
                <w:b/>
                <w:bCs/>
                <w:sz w:val="24"/>
                <w:szCs w:val="26"/>
              </w:rPr>
            </w:pPr>
            <w:r w:rsidRPr="00E67BBA">
              <w:rPr>
                <w:bCs/>
                <w:sz w:val="24"/>
                <w:szCs w:val="26"/>
              </w:rPr>
              <w:t>2035</w:t>
            </w:r>
          </w:p>
        </w:tc>
        <w:tc>
          <w:tcPr>
            <w:tcW w:w="559" w:type="pct"/>
            <w:vAlign w:val="center"/>
          </w:tcPr>
          <w:p w:rsidR="00E67BBA" w:rsidRPr="00E67BBA" w:rsidRDefault="00E67BBA" w:rsidP="00E67BBA">
            <w:pPr>
              <w:jc w:val="center"/>
              <w:rPr>
                <w:b/>
                <w:bCs/>
                <w:sz w:val="24"/>
                <w:szCs w:val="26"/>
              </w:rPr>
            </w:pPr>
            <w:r w:rsidRPr="00E67BBA">
              <w:rPr>
                <w:b/>
                <w:bCs/>
                <w:sz w:val="24"/>
                <w:szCs w:val="26"/>
              </w:rPr>
              <w:t>-</w:t>
            </w:r>
          </w:p>
        </w:tc>
        <w:tc>
          <w:tcPr>
            <w:tcW w:w="610" w:type="pct"/>
            <w:vAlign w:val="center"/>
          </w:tcPr>
          <w:p w:rsidR="00E67BBA" w:rsidRPr="00E67BBA" w:rsidRDefault="00E67BBA" w:rsidP="00E67BBA">
            <w:pPr>
              <w:jc w:val="center"/>
              <w:rPr>
                <w:b/>
                <w:bCs/>
                <w:sz w:val="24"/>
                <w:szCs w:val="26"/>
              </w:rPr>
            </w:pPr>
            <w:r w:rsidRPr="00E67BBA">
              <w:rPr>
                <w:bCs/>
                <w:sz w:val="24"/>
                <w:szCs w:val="26"/>
              </w:rPr>
              <w:t>-</w:t>
            </w:r>
          </w:p>
        </w:tc>
        <w:tc>
          <w:tcPr>
            <w:tcW w:w="569" w:type="pct"/>
          </w:tcPr>
          <w:p w:rsidR="00E67BBA" w:rsidRPr="00E67BBA" w:rsidRDefault="00E67BBA" w:rsidP="00E67BBA">
            <w:pPr>
              <w:jc w:val="center"/>
              <w:rPr>
                <w:sz w:val="24"/>
                <w:szCs w:val="26"/>
              </w:rPr>
            </w:pPr>
            <w:r w:rsidRPr="00E67BBA">
              <w:rPr>
                <w:sz w:val="24"/>
                <w:szCs w:val="26"/>
              </w:rPr>
              <w:t>Схема территориального планирования</w:t>
            </w:r>
          </w:p>
          <w:p w:rsidR="00E67BBA" w:rsidRPr="00E67BBA" w:rsidRDefault="00E67BBA" w:rsidP="00E67BBA">
            <w:pPr>
              <w:jc w:val="center"/>
              <w:rPr>
                <w:b/>
                <w:bCs/>
                <w:sz w:val="24"/>
                <w:szCs w:val="26"/>
              </w:rPr>
            </w:pPr>
            <w:r w:rsidRPr="00E67BBA">
              <w:rPr>
                <w:sz w:val="24"/>
                <w:szCs w:val="26"/>
              </w:rPr>
              <w:t>Таштыпского района</w:t>
            </w:r>
          </w:p>
        </w:tc>
      </w:tr>
      <w:tr w:rsidR="00E67BBA" w:rsidRPr="00E67BBA" w:rsidTr="00E67BBA">
        <w:trPr>
          <w:trHeight w:val="20"/>
        </w:trPr>
        <w:tc>
          <w:tcPr>
            <w:tcW w:w="154" w:type="pct"/>
          </w:tcPr>
          <w:p w:rsidR="00E67BBA" w:rsidRPr="00E67BBA" w:rsidRDefault="00E67BBA" w:rsidP="00E67BBA">
            <w:pPr>
              <w:jc w:val="center"/>
              <w:rPr>
                <w:b/>
                <w:bCs/>
                <w:sz w:val="24"/>
                <w:szCs w:val="26"/>
              </w:rPr>
            </w:pPr>
            <w:r w:rsidRPr="00E67BBA">
              <w:rPr>
                <w:b/>
                <w:bCs/>
                <w:sz w:val="24"/>
                <w:szCs w:val="26"/>
              </w:rPr>
              <w:t>2.</w:t>
            </w:r>
          </w:p>
        </w:tc>
        <w:tc>
          <w:tcPr>
            <w:tcW w:w="4846" w:type="pct"/>
            <w:gridSpan w:val="10"/>
          </w:tcPr>
          <w:p w:rsidR="00E67BBA" w:rsidRPr="00E67BBA" w:rsidRDefault="00E67BBA" w:rsidP="00E67BBA">
            <w:pPr>
              <w:jc w:val="center"/>
              <w:rPr>
                <w:i/>
                <w:iCs/>
                <w:sz w:val="24"/>
                <w:szCs w:val="26"/>
              </w:rPr>
            </w:pPr>
            <w:bookmarkStart w:id="243" w:name="_Toc106477654"/>
            <w:r w:rsidRPr="00E67BBA">
              <w:rPr>
                <w:bCs/>
                <w:i/>
                <w:sz w:val="24"/>
                <w:szCs w:val="26"/>
              </w:rPr>
              <w:t>Объекты социальной инфраструктуры, отдыха и туризма, санаторно-курортного назначения</w:t>
            </w:r>
            <w:bookmarkEnd w:id="243"/>
          </w:p>
        </w:tc>
      </w:tr>
      <w:tr w:rsidR="00E67BBA" w:rsidRPr="00E67BBA" w:rsidTr="00E67BBA">
        <w:trPr>
          <w:trHeight w:val="20"/>
        </w:trPr>
        <w:tc>
          <w:tcPr>
            <w:tcW w:w="154" w:type="pct"/>
          </w:tcPr>
          <w:p w:rsidR="00E67BBA" w:rsidRPr="00E67BBA" w:rsidRDefault="00E67BBA" w:rsidP="00E67BBA">
            <w:pPr>
              <w:rPr>
                <w:b/>
                <w:bCs/>
                <w:sz w:val="24"/>
                <w:szCs w:val="26"/>
              </w:rPr>
            </w:pPr>
            <w:r w:rsidRPr="00E67BBA">
              <w:rPr>
                <w:b/>
                <w:bCs/>
                <w:sz w:val="24"/>
                <w:szCs w:val="26"/>
              </w:rPr>
              <w:t>2.1</w:t>
            </w:r>
          </w:p>
        </w:tc>
        <w:tc>
          <w:tcPr>
            <w:tcW w:w="495" w:type="pct"/>
            <w:vAlign w:val="center"/>
          </w:tcPr>
          <w:p w:rsidR="00E67BBA" w:rsidRPr="00E67BBA" w:rsidRDefault="00E67BBA" w:rsidP="00E67BBA">
            <w:pPr>
              <w:jc w:val="center"/>
              <w:rPr>
                <w:b/>
                <w:bCs/>
                <w:sz w:val="24"/>
                <w:szCs w:val="26"/>
              </w:rPr>
            </w:pPr>
            <w:r w:rsidRPr="00E67BBA">
              <w:rPr>
                <w:b/>
                <w:bCs/>
                <w:sz w:val="24"/>
                <w:szCs w:val="26"/>
              </w:rPr>
              <w:t xml:space="preserve">- </w:t>
            </w:r>
          </w:p>
        </w:tc>
        <w:tc>
          <w:tcPr>
            <w:tcW w:w="495" w:type="pct"/>
            <w:vAlign w:val="center"/>
          </w:tcPr>
          <w:p w:rsidR="00E67BBA" w:rsidRPr="00E67BBA" w:rsidRDefault="00E67BBA" w:rsidP="00E67BBA">
            <w:pPr>
              <w:jc w:val="center"/>
              <w:rPr>
                <w:sz w:val="24"/>
                <w:szCs w:val="26"/>
              </w:rPr>
            </w:pPr>
            <w:r w:rsidRPr="00E67BBA">
              <w:rPr>
                <w:bCs/>
                <w:sz w:val="24"/>
                <w:szCs w:val="26"/>
              </w:rPr>
              <w:t>Объекты образования и науки</w:t>
            </w:r>
          </w:p>
        </w:tc>
        <w:tc>
          <w:tcPr>
            <w:tcW w:w="609" w:type="pct"/>
            <w:vAlign w:val="center"/>
          </w:tcPr>
          <w:p w:rsidR="00E67BBA" w:rsidRPr="00E67BBA" w:rsidRDefault="00E67BBA" w:rsidP="00E67BBA">
            <w:pPr>
              <w:jc w:val="center"/>
              <w:rPr>
                <w:sz w:val="24"/>
                <w:szCs w:val="26"/>
              </w:rPr>
            </w:pPr>
            <w:r w:rsidRPr="00E67BBA">
              <w:rPr>
                <w:sz w:val="24"/>
                <w:szCs w:val="26"/>
              </w:rPr>
              <w:t>Молодежный центр с домом детского творчества</w:t>
            </w:r>
          </w:p>
        </w:tc>
        <w:tc>
          <w:tcPr>
            <w:tcW w:w="371" w:type="pct"/>
            <w:vAlign w:val="center"/>
          </w:tcPr>
          <w:p w:rsidR="00E67BBA" w:rsidRPr="00E67BBA" w:rsidRDefault="00E67BBA" w:rsidP="00E67BBA">
            <w:pPr>
              <w:jc w:val="center"/>
              <w:rPr>
                <w:b/>
                <w:bCs/>
                <w:sz w:val="24"/>
                <w:szCs w:val="26"/>
              </w:rPr>
            </w:pPr>
            <w:r w:rsidRPr="00E67BBA">
              <w:rPr>
                <w:b/>
                <w:bCs/>
                <w:sz w:val="24"/>
                <w:szCs w:val="26"/>
              </w:rPr>
              <w:t>-</w:t>
            </w:r>
          </w:p>
        </w:tc>
        <w:tc>
          <w:tcPr>
            <w:tcW w:w="388" w:type="pct"/>
            <w:vAlign w:val="center"/>
          </w:tcPr>
          <w:p w:rsidR="00E67BBA" w:rsidRPr="00E67BBA" w:rsidRDefault="00E67BBA" w:rsidP="00E67BBA">
            <w:pPr>
              <w:jc w:val="center"/>
              <w:rPr>
                <w:b/>
                <w:bCs/>
                <w:sz w:val="24"/>
                <w:szCs w:val="26"/>
              </w:rPr>
            </w:pPr>
            <w:r w:rsidRPr="00E67BBA">
              <w:rPr>
                <w:bCs/>
                <w:sz w:val="24"/>
                <w:szCs w:val="26"/>
              </w:rPr>
              <w:t>с</w:t>
            </w:r>
            <w:proofErr w:type="gramStart"/>
            <w:r w:rsidRPr="00E67BBA">
              <w:rPr>
                <w:bCs/>
                <w:sz w:val="24"/>
                <w:szCs w:val="26"/>
              </w:rPr>
              <w:t>.М</w:t>
            </w:r>
            <w:proofErr w:type="gramEnd"/>
            <w:r w:rsidRPr="00E67BBA">
              <w:rPr>
                <w:bCs/>
                <w:sz w:val="24"/>
                <w:szCs w:val="26"/>
              </w:rPr>
              <w:t>атур</w:t>
            </w:r>
          </w:p>
          <w:p w:rsidR="00E67BBA" w:rsidRPr="00E67BBA" w:rsidRDefault="00E67BBA" w:rsidP="00E67BBA">
            <w:pPr>
              <w:jc w:val="center"/>
              <w:rPr>
                <w:b/>
                <w:bCs/>
                <w:sz w:val="24"/>
                <w:szCs w:val="26"/>
              </w:rPr>
            </w:pPr>
          </w:p>
        </w:tc>
        <w:tc>
          <w:tcPr>
            <w:tcW w:w="486" w:type="pct"/>
            <w:vAlign w:val="center"/>
          </w:tcPr>
          <w:p w:rsidR="00E67BBA" w:rsidRPr="00E67BBA" w:rsidRDefault="00E67BBA" w:rsidP="00E67BBA">
            <w:pPr>
              <w:jc w:val="center"/>
              <w:rPr>
                <w:b/>
                <w:bCs/>
                <w:sz w:val="24"/>
                <w:szCs w:val="26"/>
              </w:rPr>
            </w:pPr>
            <w:proofErr w:type="gramStart"/>
            <w:r w:rsidRPr="00E67BBA">
              <w:rPr>
                <w:bCs/>
                <w:sz w:val="24"/>
                <w:szCs w:val="26"/>
              </w:rPr>
              <w:t>Планируемый</w:t>
            </w:r>
            <w:proofErr w:type="gramEnd"/>
            <w:r w:rsidRPr="00E67BBA">
              <w:rPr>
                <w:bCs/>
                <w:sz w:val="24"/>
                <w:szCs w:val="26"/>
              </w:rPr>
              <w:t xml:space="preserve"> к размещению</w:t>
            </w:r>
          </w:p>
        </w:tc>
        <w:tc>
          <w:tcPr>
            <w:tcW w:w="265" w:type="pct"/>
            <w:vAlign w:val="center"/>
          </w:tcPr>
          <w:p w:rsidR="00E67BBA" w:rsidRPr="00E67BBA" w:rsidRDefault="00E67BBA" w:rsidP="00E67BBA">
            <w:pPr>
              <w:jc w:val="center"/>
              <w:rPr>
                <w:b/>
                <w:bCs/>
                <w:sz w:val="24"/>
                <w:szCs w:val="26"/>
              </w:rPr>
            </w:pPr>
            <w:r w:rsidRPr="00E67BBA">
              <w:rPr>
                <w:b/>
                <w:bCs/>
                <w:sz w:val="24"/>
                <w:szCs w:val="26"/>
              </w:rPr>
              <w:t>-</w:t>
            </w:r>
          </w:p>
        </w:tc>
        <w:tc>
          <w:tcPr>
            <w:tcW w:w="559" w:type="pct"/>
            <w:vAlign w:val="center"/>
          </w:tcPr>
          <w:p w:rsidR="00E67BBA" w:rsidRPr="00E67BBA" w:rsidRDefault="00E67BBA" w:rsidP="00E67BBA">
            <w:pPr>
              <w:jc w:val="center"/>
              <w:rPr>
                <w:b/>
                <w:bCs/>
                <w:sz w:val="24"/>
                <w:szCs w:val="26"/>
              </w:rPr>
            </w:pPr>
            <w:r w:rsidRPr="00E67BBA">
              <w:rPr>
                <w:b/>
                <w:bCs/>
                <w:sz w:val="24"/>
                <w:szCs w:val="26"/>
              </w:rPr>
              <w:t>-</w:t>
            </w:r>
          </w:p>
        </w:tc>
        <w:tc>
          <w:tcPr>
            <w:tcW w:w="610" w:type="pct"/>
            <w:vAlign w:val="center"/>
          </w:tcPr>
          <w:p w:rsidR="00E67BBA" w:rsidRPr="00E67BBA" w:rsidRDefault="00E67BBA" w:rsidP="00E67BBA">
            <w:pPr>
              <w:jc w:val="center"/>
              <w:rPr>
                <w:b/>
                <w:bCs/>
                <w:sz w:val="24"/>
                <w:szCs w:val="26"/>
              </w:rPr>
            </w:pPr>
            <w:r w:rsidRPr="00E67BBA">
              <w:rPr>
                <w:b/>
                <w:bCs/>
                <w:sz w:val="24"/>
                <w:szCs w:val="26"/>
              </w:rPr>
              <w:t>-</w:t>
            </w:r>
          </w:p>
        </w:tc>
        <w:tc>
          <w:tcPr>
            <w:tcW w:w="569" w:type="pct"/>
            <w:vAlign w:val="center"/>
          </w:tcPr>
          <w:p w:rsidR="00E67BBA" w:rsidRPr="00E67BBA" w:rsidRDefault="00E67BBA" w:rsidP="00E67BBA">
            <w:pPr>
              <w:jc w:val="center"/>
              <w:rPr>
                <w:bCs/>
                <w:sz w:val="24"/>
                <w:szCs w:val="26"/>
              </w:rPr>
            </w:pPr>
            <w:r w:rsidRPr="00E67BBA">
              <w:rPr>
                <w:bCs/>
                <w:sz w:val="24"/>
                <w:szCs w:val="26"/>
              </w:rPr>
              <w:t xml:space="preserve">Программа </w:t>
            </w:r>
          </w:p>
          <w:p w:rsidR="00E67BBA" w:rsidRPr="00E67BBA" w:rsidRDefault="00E67BBA" w:rsidP="00E67BBA">
            <w:pPr>
              <w:jc w:val="center"/>
              <w:rPr>
                <w:b/>
                <w:bCs/>
                <w:sz w:val="24"/>
                <w:szCs w:val="26"/>
              </w:rPr>
            </w:pPr>
            <w:r w:rsidRPr="00E67BBA">
              <w:rPr>
                <w:bCs/>
                <w:sz w:val="24"/>
                <w:szCs w:val="26"/>
              </w:rPr>
              <w:t>«Таштып-Райцентр»</w:t>
            </w:r>
          </w:p>
        </w:tc>
      </w:tr>
      <w:tr w:rsidR="00E67BBA" w:rsidRPr="00E67BBA" w:rsidTr="00E67BBA">
        <w:trPr>
          <w:trHeight w:val="20"/>
        </w:trPr>
        <w:tc>
          <w:tcPr>
            <w:tcW w:w="154" w:type="pct"/>
          </w:tcPr>
          <w:p w:rsidR="00E67BBA" w:rsidRPr="00E67BBA" w:rsidRDefault="00E67BBA" w:rsidP="00E67BBA">
            <w:pPr>
              <w:rPr>
                <w:b/>
                <w:bCs/>
                <w:sz w:val="24"/>
                <w:szCs w:val="26"/>
              </w:rPr>
            </w:pPr>
          </w:p>
        </w:tc>
        <w:tc>
          <w:tcPr>
            <w:tcW w:w="495" w:type="pct"/>
            <w:vAlign w:val="center"/>
          </w:tcPr>
          <w:p w:rsidR="00E67BBA" w:rsidRPr="00E67BBA" w:rsidRDefault="00E67BBA" w:rsidP="00E67BBA">
            <w:pPr>
              <w:jc w:val="center"/>
              <w:rPr>
                <w:b/>
                <w:bCs/>
                <w:sz w:val="24"/>
                <w:szCs w:val="26"/>
              </w:rPr>
            </w:pPr>
          </w:p>
        </w:tc>
        <w:tc>
          <w:tcPr>
            <w:tcW w:w="495" w:type="pct"/>
            <w:vAlign w:val="center"/>
          </w:tcPr>
          <w:p w:rsidR="00E67BBA" w:rsidRPr="00E67BBA" w:rsidRDefault="00E67BBA" w:rsidP="00E67BBA">
            <w:pPr>
              <w:jc w:val="center"/>
              <w:rPr>
                <w:sz w:val="24"/>
                <w:szCs w:val="26"/>
              </w:rPr>
            </w:pPr>
            <w:r w:rsidRPr="00E67BBA">
              <w:rPr>
                <w:bCs/>
                <w:sz w:val="24"/>
                <w:szCs w:val="26"/>
              </w:rPr>
              <w:t>Объекты образовани</w:t>
            </w:r>
            <w:r w:rsidRPr="00E67BBA">
              <w:rPr>
                <w:bCs/>
                <w:sz w:val="24"/>
                <w:szCs w:val="26"/>
              </w:rPr>
              <w:lastRenderedPageBreak/>
              <w:t>я и науки</w:t>
            </w:r>
          </w:p>
        </w:tc>
        <w:tc>
          <w:tcPr>
            <w:tcW w:w="609" w:type="pct"/>
            <w:vAlign w:val="center"/>
          </w:tcPr>
          <w:p w:rsidR="00E67BBA" w:rsidRPr="00E67BBA" w:rsidRDefault="00E67BBA" w:rsidP="00E67BBA">
            <w:pPr>
              <w:jc w:val="center"/>
              <w:rPr>
                <w:sz w:val="24"/>
                <w:szCs w:val="26"/>
              </w:rPr>
            </w:pPr>
            <w:r w:rsidRPr="00E67BBA">
              <w:rPr>
                <w:sz w:val="24"/>
                <w:szCs w:val="26"/>
              </w:rPr>
              <w:lastRenderedPageBreak/>
              <w:t>Библиотека</w:t>
            </w:r>
          </w:p>
        </w:tc>
        <w:tc>
          <w:tcPr>
            <w:tcW w:w="371" w:type="pct"/>
            <w:vAlign w:val="center"/>
          </w:tcPr>
          <w:p w:rsidR="00E67BBA" w:rsidRPr="00E67BBA" w:rsidRDefault="00E67BBA" w:rsidP="00E67BBA">
            <w:pPr>
              <w:jc w:val="center"/>
              <w:rPr>
                <w:b/>
                <w:bCs/>
                <w:sz w:val="24"/>
                <w:szCs w:val="26"/>
              </w:rPr>
            </w:pPr>
            <w:r w:rsidRPr="00E67BBA">
              <w:rPr>
                <w:b/>
                <w:bCs/>
                <w:sz w:val="24"/>
                <w:szCs w:val="26"/>
              </w:rPr>
              <w:t>-</w:t>
            </w:r>
          </w:p>
        </w:tc>
        <w:tc>
          <w:tcPr>
            <w:tcW w:w="388" w:type="pct"/>
            <w:vAlign w:val="center"/>
          </w:tcPr>
          <w:p w:rsidR="00E67BBA" w:rsidRPr="00E67BBA" w:rsidRDefault="00E67BBA" w:rsidP="00E67BBA">
            <w:pPr>
              <w:jc w:val="center"/>
              <w:rPr>
                <w:b/>
                <w:bCs/>
                <w:sz w:val="24"/>
                <w:szCs w:val="26"/>
              </w:rPr>
            </w:pPr>
            <w:r w:rsidRPr="00E67BBA">
              <w:rPr>
                <w:bCs/>
                <w:sz w:val="24"/>
                <w:szCs w:val="26"/>
              </w:rPr>
              <w:t>с</w:t>
            </w:r>
            <w:proofErr w:type="gramStart"/>
            <w:r w:rsidRPr="00E67BBA">
              <w:rPr>
                <w:bCs/>
                <w:sz w:val="24"/>
                <w:szCs w:val="26"/>
              </w:rPr>
              <w:t>.М</w:t>
            </w:r>
            <w:proofErr w:type="gramEnd"/>
            <w:r w:rsidRPr="00E67BBA">
              <w:rPr>
                <w:bCs/>
                <w:sz w:val="24"/>
                <w:szCs w:val="26"/>
              </w:rPr>
              <w:t>атур</w:t>
            </w:r>
          </w:p>
          <w:p w:rsidR="00E67BBA" w:rsidRPr="00E67BBA" w:rsidRDefault="00E67BBA" w:rsidP="00E67BBA">
            <w:pPr>
              <w:jc w:val="center"/>
              <w:rPr>
                <w:bCs/>
                <w:sz w:val="24"/>
                <w:szCs w:val="26"/>
              </w:rPr>
            </w:pPr>
          </w:p>
        </w:tc>
        <w:tc>
          <w:tcPr>
            <w:tcW w:w="486" w:type="pct"/>
            <w:vAlign w:val="center"/>
          </w:tcPr>
          <w:p w:rsidR="00E67BBA" w:rsidRPr="00E67BBA" w:rsidRDefault="00E67BBA" w:rsidP="00E67BBA">
            <w:pPr>
              <w:jc w:val="center"/>
              <w:rPr>
                <w:bCs/>
                <w:sz w:val="24"/>
                <w:szCs w:val="26"/>
              </w:rPr>
            </w:pPr>
            <w:proofErr w:type="gramStart"/>
            <w:r w:rsidRPr="00E67BBA">
              <w:rPr>
                <w:bCs/>
                <w:sz w:val="24"/>
                <w:szCs w:val="26"/>
              </w:rPr>
              <w:t>Планируемый</w:t>
            </w:r>
            <w:proofErr w:type="gramEnd"/>
            <w:r w:rsidRPr="00E67BBA">
              <w:rPr>
                <w:bCs/>
                <w:sz w:val="24"/>
                <w:szCs w:val="26"/>
              </w:rPr>
              <w:t xml:space="preserve"> к </w:t>
            </w:r>
            <w:r w:rsidRPr="00E67BBA">
              <w:rPr>
                <w:bCs/>
                <w:sz w:val="24"/>
                <w:szCs w:val="26"/>
              </w:rPr>
              <w:lastRenderedPageBreak/>
              <w:t>размещению</w:t>
            </w:r>
          </w:p>
        </w:tc>
        <w:tc>
          <w:tcPr>
            <w:tcW w:w="265" w:type="pct"/>
            <w:vAlign w:val="center"/>
          </w:tcPr>
          <w:p w:rsidR="00E67BBA" w:rsidRPr="00E67BBA" w:rsidRDefault="00E67BBA" w:rsidP="00E67BBA">
            <w:pPr>
              <w:jc w:val="center"/>
              <w:rPr>
                <w:b/>
                <w:bCs/>
                <w:sz w:val="24"/>
                <w:szCs w:val="26"/>
              </w:rPr>
            </w:pPr>
            <w:r w:rsidRPr="00E67BBA">
              <w:rPr>
                <w:b/>
                <w:bCs/>
                <w:sz w:val="24"/>
                <w:szCs w:val="26"/>
              </w:rPr>
              <w:lastRenderedPageBreak/>
              <w:t>-</w:t>
            </w:r>
          </w:p>
        </w:tc>
        <w:tc>
          <w:tcPr>
            <w:tcW w:w="559" w:type="pct"/>
            <w:vAlign w:val="center"/>
          </w:tcPr>
          <w:p w:rsidR="00E67BBA" w:rsidRPr="00E67BBA" w:rsidRDefault="00E67BBA" w:rsidP="00E67BBA">
            <w:pPr>
              <w:jc w:val="center"/>
              <w:rPr>
                <w:b/>
                <w:bCs/>
                <w:sz w:val="24"/>
                <w:szCs w:val="26"/>
              </w:rPr>
            </w:pPr>
            <w:r w:rsidRPr="00E67BBA">
              <w:rPr>
                <w:b/>
                <w:bCs/>
                <w:sz w:val="24"/>
                <w:szCs w:val="26"/>
              </w:rPr>
              <w:t>-</w:t>
            </w:r>
          </w:p>
        </w:tc>
        <w:tc>
          <w:tcPr>
            <w:tcW w:w="610" w:type="pct"/>
            <w:vAlign w:val="center"/>
          </w:tcPr>
          <w:p w:rsidR="00E67BBA" w:rsidRPr="00E67BBA" w:rsidRDefault="00E67BBA" w:rsidP="00E67BBA">
            <w:pPr>
              <w:jc w:val="center"/>
              <w:rPr>
                <w:b/>
                <w:bCs/>
                <w:sz w:val="24"/>
                <w:szCs w:val="26"/>
              </w:rPr>
            </w:pPr>
            <w:r w:rsidRPr="00E67BBA">
              <w:rPr>
                <w:b/>
                <w:bCs/>
                <w:sz w:val="24"/>
                <w:szCs w:val="26"/>
              </w:rPr>
              <w:t>-</w:t>
            </w:r>
          </w:p>
        </w:tc>
        <w:tc>
          <w:tcPr>
            <w:tcW w:w="569" w:type="pct"/>
            <w:vAlign w:val="center"/>
          </w:tcPr>
          <w:p w:rsidR="00E67BBA" w:rsidRPr="00E67BBA" w:rsidRDefault="00E67BBA" w:rsidP="00E67BBA">
            <w:pPr>
              <w:jc w:val="center"/>
              <w:rPr>
                <w:sz w:val="24"/>
                <w:szCs w:val="26"/>
              </w:rPr>
            </w:pPr>
            <w:r w:rsidRPr="00E67BBA">
              <w:rPr>
                <w:sz w:val="24"/>
                <w:szCs w:val="26"/>
              </w:rPr>
              <w:t>Схема территориаль</w:t>
            </w:r>
            <w:r w:rsidRPr="00E67BBA">
              <w:rPr>
                <w:sz w:val="24"/>
                <w:szCs w:val="26"/>
              </w:rPr>
              <w:lastRenderedPageBreak/>
              <w:t>ного планирования</w:t>
            </w:r>
          </w:p>
          <w:p w:rsidR="00E67BBA" w:rsidRPr="00E67BBA" w:rsidRDefault="00E67BBA" w:rsidP="00E67BBA">
            <w:pPr>
              <w:jc w:val="center"/>
              <w:rPr>
                <w:bCs/>
                <w:sz w:val="24"/>
                <w:szCs w:val="26"/>
              </w:rPr>
            </w:pPr>
            <w:r w:rsidRPr="00E67BBA">
              <w:rPr>
                <w:sz w:val="24"/>
                <w:szCs w:val="26"/>
              </w:rPr>
              <w:t>Таштыпского района</w:t>
            </w:r>
          </w:p>
        </w:tc>
      </w:tr>
      <w:tr w:rsidR="00E67BBA" w:rsidRPr="00E67BBA" w:rsidTr="00E67BBA">
        <w:trPr>
          <w:trHeight w:val="20"/>
        </w:trPr>
        <w:tc>
          <w:tcPr>
            <w:tcW w:w="154" w:type="pct"/>
          </w:tcPr>
          <w:p w:rsidR="00E67BBA" w:rsidRPr="00E67BBA" w:rsidRDefault="00E67BBA" w:rsidP="00E67BBA">
            <w:pPr>
              <w:rPr>
                <w:b/>
                <w:bCs/>
                <w:sz w:val="24"/>
                <w:szCs w:val="26"/>
              </w:rPr>
            </w:pPr>
          </w:p>
        </w:tc>
        <w:tc>
          <w:tcPr>
            <w:tcW w:w="495" w:type="pct"/>
            <w:vAlign w:val="center"/>
          </w:tcPr>
          <w:p w:rsidR="00E67BBA" w:rsidRPr="00E67BBA" w:rsidRDefault="00E67BBA" w:rsidP="00E67BBA">
            <w:pPr>
              <w:jc w:val="center"/>
              <w:rPr>
                <w:b/>
                <w:bCs/>
                <w:sz w:val="24"/>
                <w:szCs w:val="26"/>
              </w:rPr>
            </w:pPr>
          </w:p>
        </w:tc>
        <w:tc>
          <w:tcPr>
            <w:tcW w:w="495" w:type="pct"/>
            <w:vAlign w:val="center"/>
          </w:tcPr>
          <w:p w:rsidR="00E67BBA" w:rsidRPr="00E67BBA" w:rsidRDefault="00E67BBA" w:rsidP="00E67BBA">
            <w:pPr>
              <w:jc w:val="center"/>
              <w:rPr>
                <w:bCs/>
                <w:sz w:val="24"/>
                <w:szCs w:val="26"/>
              </w:rPr>
            </w:pPr>
            <w:r w:rsidRPr="00E67BBA">
              <w:rPr>
                <w:bCs/>
                <w:sz w:val="24"/>
                <w:szCs w:val="26"/>
              </w:rPr>
              <w:t>Объект физической культуры и массового спорта</w:t>
            </w:r>
          </w:p>
        </w:tc>
        <w:tc>
          <w:tcPr>
            <w:tcW w:w="609" w:type="pct"/>
            <w:vAlign w:val="center"/>
          </w:tcPr>
          <w:p w:rsidR="00E67BBA" w:rsidRPr="00E67BBA" w:rsidRDefault="00E67BBA" w:rsidP="00E67BBA">
            <w:pPr>
              <w:jc w:val="center"/>
              <w:rPr>
                <w:sz w:val="24"/>
                <w:szCs w:val="26"/>
              </w:rPr>
            </w:pPr>
            <w:r w:rsidRPr="00E67BBA">
              <w:rPr>
                <w:sz w:val="24"/>
                <w:szCs w:val="26"/>
              </w:rPr>
              <w:t>Плоскостные сооружения</w:t>
            </w:r>
          </w:p>
        </w:tc>
        <w:tc>
          <w:tcPr>
            <w:tcW w:w="371" w:type="pct"/>
            <w:vAlign w:val="center"/>
          </w:tcPr>
          <w:p w:rsidR="00E67BBA" w:rsidRPr="00E67BBA" w:rsidRDefault="00E67BBA" w:rsidP="00E67BBA">
            <w:pPr>
              <w:jc w:val="center"/>
              <w:rPr>
                <w:b/>
                <w:bCs/>
                <w:sz w:val="24"/>
                <w:szCs w:val="26"/>
              </w:rPr>
            </w:pPr>
            <w:r w:rsidRPr="00E67BBA">
              <w:rPr>
                <w:b/>
                <w:bCs/>
                <w:sz w:val="24"/>
                <w:szCs w:val="26"/>
              </w:rPr>
              <w:t>-</w:t>
            </w:r>
          </w:p>
        </w:tc>
        <w:tc>
          <w:tcPr>
            <w:tcW w:w="388" w:type="pct"/>
            <w:vAlign w:val="center"/>
          </w:tcPr>
          <w:p w:rsidR="00E67BBA" w:rsidRPr="00E67BBA" w:rsidRDefault="00E67BBA" w:rsidP="00E67BBA">
            <w:pPr>
              <w:jc w:val="center"/>
              <w:rPr>
                <w:b/>
                <w:bCs/>
                <w:sz w:val="24"/>
                <w:szCs w:val="26"/>
              </w:rPr>
            </w:pPr>
            <w:r w:rsidRPr="00E67BBA">
              <w:rPr>
                <w:bCs/>
                <w:sz w:val="24"/>
                <w:szCs w:val="26"/>
              </w:rPr>
              <w:t>с</w:t>
            </w:r>
            <w:proofErr w:type="gramStart"/>
            <w:r w:rsidRPr="00E67BBA">
              <w:rPr>
                <w:bCs/>
                <w:sz w:val="24"/>
                <w:szCs w:val="26"/>
              </w:rPr>
              <w:t>.М</w:t>
            </w:r>
            <w:proofErr w:type="gramEnd"/>
            <w:r w:rsidRPr="00E67BBA">
              <w:rPr>
                <w:bCs/>
                <w:sz w:val="24"/>
                <w:szCs w:val="26"/>
              </w:rPr>
              <w:t>атур</w:t>
            </w:r>
          </w:p>
          <w:p w:rsidR="00E67BBA" w:rsidRPr="00E67BBA" w:rsidRDefault="00E67BBA" w:rsidP="00E67BBA">
            <w:pPr>
              <w:jc w:val="center"/>
              <w:rPr>
                <w:bCs/>
                <w:sz w:val="24"/>
                <w:szCs w:val="26"/>
              </w:rPr>
            </w:pPr>
          </w:p>
        </w:tc>
        <w:tc>
          <w:tcPr>
            <w:tcW w:w="486" w:type="pct"/>
            <w:vAlign w:val="center"/>
          </w:tcPr>
          <w:p w:rsidR="00E67BBA" w:rsidRPr="00E67BBA" w:rsidRDefault="00E67BBA" w:rsidP="00E67BBA">
            <w:pPr>
              <w:jc w:val="center"/>
              <w:rPr>
                <w:bCs/>
                <w:sz w:val="24"/>
                <w:szCs w:val="26"/>
              </w:rPr>
            </w:pPr>
            <w:proofErr w:type="gramStart"/>
            <w:r w:rsidRPr="00E67BBA">
              <w:rPr>
                <w:bCs/>
                <w:sz w:val="24"/>
                <w:szCs w:val="26"/>
              </w:rPr>
              <w:t>Планируемый</w:t>
            </w:r>
            <w:proofErr w:type="gramEnd"/>
            <w:r w:rsidRPr="00E67BBA">
              <w:rPr>
                <w:bCs/>
                <w:sz w:val="24"/>
                <w:szCs w:val="26"/>
              </w:rPr>
              <w:t xml:space="preserve"> к размещению</w:t>
            </w:r>
          </w:p>
        </w:tc>
        <w:tc>
          <w:tcPr>
            <w:tcW w:w="265" w:type="pct"/>
            <w:vAlign w:val="center"/>
          </w:tcPr>
          <w:p w:rsidR="00E67BBA" w:rsidRPr="00E67BBA" w:rsidRDefault="00E67BBA" w:rsidP="00E67BBA">
            <w:pPr>
              <w:jc w:val="center"/>
              <w:rPr>
                <w:b/>
                <w:bCs/>
                <w:sz w:val="24"/>
                <w:szCs w:val="26"/>
              </w:rPr>
            </w:pPr>
            <w:r w:rsidRPr="00E67BBA">
              <w:rPr>
                <w:b/>
                <w:bCs/>
                <w:sz w:val="24"/>
                <w:szCs w:val="26"/>
              </w:rPr>
              <w:t>-</w:t>
            </w:r>
          </w:p>
        </w:tc>
        <w:tc>
          <w:tcPr>
            <w:tcW w:w="559" w:type="pct"/>
            <w:vAlign w:val="center"/>
          </w:tcPr>
          <w:p w:rsidR="00E67BBA" w:rsidRPr="00E67BBA" w:rsidRDefault="00E67BBA" w:rsidP="00E67BBA">
            <w:pPr>
              <w:jc w:val="center"/>
              <w:rPr>
                <w:b/>
                <w:bCs/>
                <w:sz w:val="24"/>
                <w:szCs w:val="26"/>
              </w:rPr>
            </w:pPr>
          </w:p>
        </w:tc>
        <w:tc>
          <w:tcPr>
            <w:tcW w:w="610" w:type="pct"/>
            <w:vAlign w:val="center"/>
          </w:tcPr>
          <w:p w:rsidR="00E67BBA" w:rsidRPr="00E67BBA" w:rsidRDefault="00E67BBA" w:rsidP="00E67BBA">
            <w:pPr>
              <w:jc w:val="center"/>
              <w:rPr>
                <w:b/>
                <w:bCs/>
                <w:sz w:val="24"/>
                <w:szCs w:val="26"/>
              </w:rPr>
            </w:pPr>
          </w:p>
        </w:tc>
        <w:tc>
          <w:tcPr>
            <w:tcW w:w="569" w:type="pct"/>
            <w:vAlign w:val="center"/>
          </w:tcPr>
          <w:p w:rsidR="00E67BBA" w:rsidRPr="00E67BBA" w:rsidRDefault="00E67BBA" w:rsidP="00E67BBA">
            <w:pPr>
              <w:jc w:val="center"/>
              <w:rPr>
                <w:sz w:val="24"/>
                <w:szCs w:val="26"/>
              </w:rPr>
            </w:pPr>
            <w:r w:rsidRPr="00E67BBA">
              <w:rPr>
                <w:sz w:val="24"/>
                <w:szCs w:val="26"/>
              </w:rPr>
              <w:t>Схема территориального планирования</w:t>
            </w:r>
          </w:p>
          <w:p w:rsidR="00E67BBA" w:rsidRPr="00E67BBA" w:rsidRDefault="00E67BBA" w:rsidP="00E67BBA">
            <w:pPr>
              <w:jc w:val="center"/>
              <w:rPr>
                <w:sz w:val="24"/>
                <w:szCs w:val="26"/>
              </w:rPr>
            </w:pPr>
            <w:r w:rsidRPr="00E67BBA">
              <w:rPr>
                <w:sz w:val="24"/>
                <w:szCs w:val="26"/>
              </w:rPr>
              <w:t>Таштыпского района</w:t>
            </w:r>
          </w:p>
        </w:tc>
      </w:tr>
      <w:tr w:rsidR="00E67BBA" w:rsidRPr="00E67BBA" w:rsidTr="00E67BBA">
        <w:trPr>
          <w:trHeight w:val="20"/>
        </w:trPr>
        <w:tc>
          <w:tcPr>
            <w:tcW w:w="154" w:type="pct"/>
          </w:tcPr>
          <w:p w:rsidR="00E67BBA" w:rsidRPr="00E67BBA" w:rsidRDefault="00E67BBA" w:rsidP="00E67BBA">
            <w:pPr>
              <w:rPr>
                <w:b/>
                <w:bCs/>
                <w:sz w:val="24"/>
                <w:szCs w:val="26"/>
              </w:rPr>
            </w:pPr>
          </w:p>
        </w:tc>
        <w:tc>
          <w:tcPr>
            <w:tcW w:w="495" w:type="pct"/>
            <w:vAlign w:val="center"/>
          </w:tcPr>
          <w:p w:rsidR="00E67BBA" w:rsidRPr="00E67BBA" w:rsidRDefault="00E67BBA" w:rsidP="00E67BBA">
            <w:pPr>
              <w:jc w:val="center"/>
              <w:rPr>
                <w:b/>
                <w:bCs/>
                <w:sz w:val="24"/>
                <w:szCs w:val="26"/>
              </w:rPr>
            </w:pPr>
          </w:p>
        </w:tc>
        <w:tc>
          <w:tcPr>
            <w:tcW w:w="495" w:type="pct"/>
            <w:vAlign w:val="center"/>
          </w:tcPr>
          <w:p w:rsidR="00E67BBA" w:rsidRPr="00E67BBA" w:rsidRDefault="00E67BBA" w:rsidP="00E67BBA">
            <w:pPr>
              <w:jc w:val="center"/>
              <w:rPr>
                <w:bCs/>
                <w:sz w:val="24"/>
                <w:szCs w:val="26"/>
              </w:rPr>
            </w:pPr>
            <w:r w:rsidRPr="00E67BBA">
              <w:rPr>
                <w:bCs/>
                <w:sz w:val="24"/>
                <w:szCs w:val="26"/>
              </w:rPr>
              <w:t>Объект физической культуры и массового спорта</w:t>
            </w:r>
          </w:p>
        </w:tc>
        <w:tc>
          <w:tcPr>
            <w:tcW w:w="609" w:type="pct"/>
            <w:vAlign w:val="center"/>
          </w:tcPr>
          <w:p w:rsidR="00E67BBA" w:rsidRPr="00E67BBA" w:rsidRDefault="00E67BBA" w:rsidP="00E67BBA">
            <w:pPr>
              <w:jc w:val="center"/>
              <w:rPr>
                <w:sz w:val="24"/>
                <w:szCs w:val="26"/>
              </w:rPr>
            </w:pPr>
            <w:r w:rsidRPr="00E67BBA">
              <w:rPr>
                <w:sz w:val="24"/>
                <w:szCs w:val="26"/>
              </w:rPr>
              <w:t>Спортивный зал</w:t>
            </w:r>
          </w:p>
        </w:tc>
        <w:tc>
          <w:tcPr>
            <w:tcW w:w="371" w:type="pct"/>
            <w:vAlign w:val="center"/>
          </w:tcPr>
          <w:p w:rsidR="00E67BBA" w:rsidRPr="00E67BBA" w:rsidRDefault="00E67BBA" w:rsidP="00E67BBA">
            <w:pPr>
              <w:jc w:val="center"/>
              <w:rPr>
                <w:b/>
                <w:bCs/>
                <w:sz w:val="24"/>
                <w:szCs w:val="26"/>
              </w:rPr>
            </w:pPr>
            <w:r w:rsidRPr="00E67BBA">
              <w:rPr>
                <w:b/>
                <w:bCs/>
                <w:sz w:val="24"/>
                <w:szCs w:val="26"/>
              </w:rPr>
              <w:t>-</w:t>
            </w:r>
          </w:p>
        </w:tc>
        <w:tc>
          <w:tcPr>
            <w:tcW w:w="388" w:type="pct"/>
            <w:vAlign w:val="center"/>
          </w:tcPr>
          <w:p w:rsidR="00E67BBA" w:rsidRPr="00E67BBA" w:rsidRDefault="00E67BBA" w:rsidP="00E67BBA">
            <w:pPr>
              <w:jc w:val="center"/>
              <w:rPr>
                <w:b/>
                <w:bCs/>
                <w:sz w:val="24"/>
                <w:szCs w:val="26"/>
              </w:rPr>
            </w:pPr>
            <w:r w:rsidRPr="00E67BBA">
              <w:rPr>
                <w:bCs/>
                <w:sz w:val="24"/>
                <w:szCs w:val="26"/>
              </w:rPr>
              <w:t>с</w:t>
            </w:r>
            <w:proofErr w:type="gramStart"/>
            <w:r w:rsidRPr="00E67BBA">
              <w:rPr>
                <w:bCs/>
                <w:sz w:val="24"/>
                <w:szCs w:val="26"/>
              </w:rPr>
              <w:t>.М</w:t>
            </w:r>
            <w:proofErr w:type="gramEnd"/>
            <w:r w:rsidRPr="00E67BBA">
              <w:rPr>
                <w:bCs/>
                <w:sz w:val="24"/>
                <w:szCs w:val="26"/>
              </w:rPr>
              <w:t>атур</w:t>
            </w:r>
          </w:p>
          <w:p w:rsidR="00E67BBA" w:rsidRPr="00E67BBA" w:rsidRDefault="00E67BBA" w:rsidP="00E67BBA">
            <w:pPr>
              <w:jc w:val="center"/>
              <w:rPr>
                <w:bCs/>
                <w:sz w:val="24"/>
                <w:szCs w:val="26"/>
              </w:rPr>
            </w:pPr>
          </w:p>
        </w:tc>
        <w:tc>
          <w:tcPr>
            <w:tcW w:w="486" w:type="pct"/>
            <w:vAlign w:val="center"/>
          </w:tcPr>
          <w:p w:rsidR="00E67BBA" w:rsidRPr="00E67BBA" w:rsidRDefault="00E67BBA" w:rsidP="00E67BBA">
            <w:pPr>
              <w:jc w:val="center"/>
              <w:rPr>
                <w:bCs/>
                <w:sz w:val="24"/>
                <w:szCs w:val="26"/>
              </w:rPr>
            </w:pPr>
            <w:proofErr w:type="gramStart"/>
            <w:r w:rsidRPr="00E67BBA">
              <w:rPr>
                <w:bCs/>
                <w:sz w:val="24"/>
                <w:szCs w:val="26"/>
              </w:rPr>
              <w:t>Планируемый</w:t>
            </w:r>
            <w:proofErr w:type="gramEnd"/>
            <w:r w:rsidRPr="00E67BBA">
              <w:rPr>
                <w:bCs/>
                <w:sz w:val="24"/>
                <w:szCs w:val="26"/>
              </w:rPr>
              <w:t xml:space="preserve"> к размещению</w:t>
            </w:r>
          </w:p>
        </w:tc>
        <w:tc>
          <w:tcPr>
            <w:tcW w:w="265" w:type="pct"/>
            <w:vAlign w:val="center"/>
          </w:tcPr>
          <w:p w:rsidR="00E67BBA" w:rsidRPr="00E67BBA" w:rsidRDefault="00E67BBA" w:rsidP="00E67BBA">
            <w:pPr>
              <w:jc w:val="center"/>
              <w:rPr>
                <w:sz w:val="24"/>
                <w:szCs w:val="26"/>
              </w:rPr>
            </w:pPr>
            <w:r w:rsidRPr="00E67BBA">
              <w:rPr>
                <w:sz w:val="24"/>
                <w:szCs w:val="26"/>
              </w:rPr>
              <w:t>2035</w:t>
            </w:r>
          </w:p>
        </w:tc>
        <w:tc>
          <w:tcPr>
            <w:tcW w:w="559" w:type="pct"/>
            <w:vAlign w:val="center"/>
          </w:tcPr>
          <w:p w:rsidR="00E67BBA" w:rsidRPr="00E67BBA" w:rsidRDefault="00E67BBA" w:rsidP="00E67BBA">
            <w:pPr>
              <w:jc w:val="center"/>
              <w:rPr>
                <w:b/>
                <w:bCs/>
                <w:sz w:val="24"/>
                <w:szCs w:val="26"/>
              </w:rPr>
            </w:pPr>
          </w:p>
        </w:tc>
        <w:tc>
          <w:tcPr>
            <w:tcW w:w="610" w:type="pct"/>
            <w:vAlign w:val="center"/>
          </w:tcPr>
          <w:p w:rsidR="00E67BBA" w:rsidRPr="00E67BBA" w:rsidRDefault="00E67BBA" w:rsidP="00E67BBA">
            <w:pPr>
              <w:jc w:val="center"/>
              <w:rPr>
                <w:b/>
                <w:bCs/>
                <w:sz w:val="24"/>
                <w:szCs w:val="26"/>
              </w:rPr>
            </w:pPr>
          </w:p>
        </w:tc>
        <w:tc>
          <w:tcPr>
            <w:tcW w:w="569" w:type="pct"/>
            <w:vAlign w:val="center"/>
          </w:tcPr>
          <w:p w:rsidR="00E67BBA" w:rsidRPr="00E67BBA" w:rsidRDefault="00E67BBA" w:rsidP="00E67BBA">
            <w:pPr>
              <w:jc w:val="center"/>
              <w:rPr>
                <w:sz w:val="24"/>
                <w:szCs w:val="26"/>
              </w:rPr>
            </w:pPr>
            <w:r w:rsidRPr="00E67BBA">
              <w:rPr>
                <w:sz w:val="24"/>
                <w:szCs w:val="26"/>
              </w:rPr>
              <w:t>Муниципальные программы Таштыпского района</w:t>
            </w:r>
          </w:p>
        </w:tc>
      </w:tr>
    </w:tbl>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jc w:val="right"/>
        <w:rPr>
          <w:rFonts w:ascii="Times New Roman" w:eastAsia="Times New Roman" w:hAnsi="Times New Roman" w:cs="Times New Roman"/>
          <w:i/>
          <w:sz w:val="28"/>
          <w:szCs w:val="24"/>
          <w:lang/>
        </w:rPr>
      </w:pPr>
    </w:p>
    <w:p w:rsidR="00E67BBA" w:rsidRPr="00E67BBA" w:rsidRDefault="00E67BBA" w:rsidP="00E67BBA">
      <w:pPr>
        <w:spacing w:after="0" w:line="240" w:lineRule="auto"/>
        <w:rPr>
          <w:rFonts w:ascii="Times New Roman" w:eastAsia="Times New Roman" w:hAnsi="Times New Roman" w:cs="Times New Roman"/>
          <w:i/>
          <w:sz w:val="28"/>
          <w:szCs w:val="24"/>
          <w:lang/>
        </w:rPr>
      </w:pPr>
    </w:p>
    <w:p w:rsidR="00E67BBA" w:rsidRPr="00E67BBA" w:rsidRDefault="00E67BBA" w:rsidP="00E67BBA">
      <w:pPr>
        <w:spacing w:after="0" w:line="240" w:lineRule="auto"/>
        <w:rPr>
          <w:rFonts w:ascii="Times New Roman" w:eastAsia="Times New Roman" w:hAnsi="Times New Roman" w:cs="Times New Roman"/>
          <w:i/>
          <w:sz w:val="28"/>
          <w:szCs w:val="24"/>
          <w:lang/>
        </w:rPr>
      </w:pPr>
    </w:p>
    <w:p w:rsidR="00E67BBA" w:rsidRPr="00E67BBA" w:rsidRDefault="00E67BBA" w:rsidP="005D529E">
      <w:pPr>
        <w:numPr>
          <w:ilvl w:val="1"/>
          <w:numId w:val="40"/>
        </w:numPr>
        <w:spacing w:after="0" w:line="240" w:lineRule="auto"/>
        <w:rPr>
          <w:rFonts w:ascii="Times New Roman" w:eastAsia="Times New Roman" w:hAnsi="Times New Roman" w:cs="Times New Roman"/>
          <w:sz w:val="24"/>
          <w:szCs w:val="26"/>
          <w:lang w:eastAsia="en-US"/>
        </w:rPr>
        <w:sectPr w:rsidR="00E67BBA" w:rsidRPr="00E67BBA" w:rsidSect="00E67BBA">
          <w:pgSz w:w="16838" w:h="11906" w:orient="landscape" w:code="9"/>
          <w:pgMar w:top="1701" w:right="1134" w:bottom="850" w:left="1134" w:header="708" w:footer="708" w:gutter="0"/>
          <w:cols w:space="708"/>
          <w:docGrid w:linePitch="382"/>
        </w:sectPr>
      </w:pPr>
      <w:bookmarkStart w:id="244" w:name="_Toc59091662"/>
      <w:bookmarkStart w:id="245" w:name="_Toc59276556"/>
      <w:bookmarkStart w:id="246" w:name="_Toc65667623"/>
    </w:p>
    <w:bookmarkEnd w:id="244"/>
    <w:bookmarkEnd w:id="245"/>
    <w:bookmarkEnd w:id="246"/>
    <w:p w:rsidR="00E67BBA" w:rsidRPr="00E67BBA" w:rsidRDefault="00E67BBA" w:rsidP="005D529E">
      <w:pPr>
        <w:keepNext/>
        <w:keepLines/>
        <w:numPr>
          <w:ilvl w:val="0"/>
          <w:numId w:val="46"/>
        </w:numPr>
        <w:spacing w:after="0" w:line="240" w:lineRule="auto"/>
        <w:outlineLvl w:val="0"/>
        <w:rPr>
          <w:rFonts w:ascii="Times New Roman" w:eastAsia="Times New Roman" w:hAnsi="Times New Roman" w:cs="Times New Roman"/>
          <w:b/>
          <w:sz w:val="28"/>
          <w:szCs w:val="32"/>
          <w:lang w:eastAsia="en-US"/>
        </w:rPr>
      </w:pPr>
      <w:r w:rsidRPr="00E67BBA">
        <w:rPr>
          <w:rFonts w:ascii="Times New Roman" w:eastAsia="Times New Roman" w:hAnsi="Times New Roman" w:cs="Times New Roman"/>
          <w:b/>
          <w:sz w:val="28"/>
          <w:szCs w:val="32"/>
          <w:lang w:eastAsia="en-US"/>
        </w:rPr>
        <w:lastRenderedPageBreak/>
        <w:t xml:space="preserve"> </w:t>
      </w:r>
      <w:bookmarkStart w:id="247" w:name="_Toc115097981"/>
      <w:r w:rsidRPr="00E67BBA">
        <w:rPr>
          <w:rFonts w:ascii="Times New Roman" w:eastAsia="Times New Roman" w:hAnsi="Times New Roman" w:cs="Times New Roman"/>
          <w:b/>
          <w:sz w:val="28"/>
          <w:szCs w:val="32"/>
          <w:lang w:eastAsia="en-US"/>
        </w:rPr>
        <w:t>Перечень и характеристику основных факторов риска возникновения чрезвычайных ситуаций природного и техногенного характера</w:t>
      </w:r>
      <w:bookmarkEnd w:id="247"/>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Чрезвычайные ситуации природного характера возникают, как правило, в результате стихийных бедствий и других природных явлений, вызванных как внешними, так и внутренними причинами воздействия различных сил природы на окружающую природную среду.</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Основными источниками ЧС природного характера на территории рассматриваемой территории являются: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неблагоприятные метеорологические явления (дожди, град, снегопады, снежные заносы, усиленные ветра);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опасные гидрологические явления (повышение уровня воды в реках в период весеннего половодья и дождевых осадков);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природные пожары;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опасные геологические процессы – землетрясения.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Ураганные ветра проходят в период июнь-август и причиняют значительный материальный ущерб объектам экономики, объектам бюджетной сферы и жилому сектору (муниципальному и частному), выводят из строя коммуни</w:t>
      </w:r>
      <w:r w:rsidRPr="00E67BBA">
        <w:rPr>
          <w:rFonts w:ascii="Times New Roman" w:eastAsia="Times New Roman" w:hAnsi="Times New Roman" w:cs="Times New Roman"/>
          <w:sz w:val="28"/>
          <w:szCs w:val="24"/>
        </w:rPr>
        <w:softHyphen/>
        <w:t>кации. При сильном ветре в летний период времени возможны повреждения крыш жилых, производственных зданий и учреждений. Возможны повреждения линий электропередач. Вероятность ураганных ветров со скоростью более 35 м/с – 1 раз в 25 лет.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Зимой при сильных снежных заносах временно может нарушиться транспортное движение с небольшими населенными пунктами района. При сильных продолжительных морозах возможны замерзания водопроводных систем, теплосетей. Нарушится водоснабжение населения и отопление объектов.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Возможно возникновение лесных пожаров в пожароопасный весенне-осенний период, а также в засушливый и жаркий периоды в летнее время. Исходя из среднестатистических устойчивых высоких температур, в период с мая по июль прогнозируется 1-5 класс пожарной опасности. Основными источниками возникновения лесных пожаров являются деятельность людей и грозовые разряды. Риск возникновения очагов лесных пожаров и связанных с ними чрезвычайных ситуаций резко увеличивается при неблагоприятных погодных условиях (продолжительная засуха, высокие температуры воздуха, сильный ветер).</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Населенные пункты примыкают к лесным массивам, находящимся на проектируемой территории, и попадают в зону лесных пожаров. Также населенные пункты могут оказаться в зоне сильного задымления при лесных пожарах на удаленных территориях.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сейсмически опасных районах должны быть соблюдены все необходимые требования по безопасности жизни населения и устойчивости зданий и сооружений. Строительство должно вестись в соответствии с СП 14.13330.2018 «Строительство в сейсмических районах».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соответствии с СП 14.13330.2018 «Строительство в сейсмических районах» сейсмическая опасность при массовом строительстве равна 6 баллам.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соответствии с СП «Геофизика опасных природных процессов» территория размещения проектируемого объекта относится к опасной категории природных процессов.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Однако, сейсмичность конкретной площадки строительства, следует уточнять в соответствии с данными микросейсморайонирования и результатами инженерных изысканий, проводимых специализированными организациями с привлечением территориальных изыскательных организаций. При неблагоприятных инженерно-геологических условиях сейсмичность конкретной площадки может быть увеличена или снижена.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Опасные метеорологические явления – природные процессы и явления, возникающие в атмосфере под воздействием различных природных факторов или их сочетаний, оказывающие или могущие оказать поражающее воздействие на людей, объекты экономики и окружающую среду.</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 рассматриваемой территории к опасным явлениям погоды относятся: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Сильный ветер, в том числе возможны ураганы со скоростью ветра более 25 м/сек;</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Сильный дождь (мокрый снег, дождь со снегом) количество осадков -50 мм и более за 12 часов;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Сильный ливень, количество осадков -30 мм и более за час;</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Продолжительные сильные дожди, количество осадков -100 мм и более за период более 12 часов, но менее 48 часов;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Сильный снег, количество осадков – не менее 20 мм за период не более 12 часов;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Сильная метель – общая или низовая метель при скорости ветра 15 м/сек и видимости менее 500 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Большие среднегодовые перепады температур (сильные морозы зимой и высокие температуры летом).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Возникновение опасных метеорологических явлений может повлиять на территорию участка строительства и жизнедеятельность населения следующим образом: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при сильном ветре может произойти разрушение построек, повреждение воздушных линий связи электропередач, повал деревьев. Так же может быть затруднена работа транспорта;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при сильном дожде, ливне и продолжительном сильном дожде возможно затопление территории, дождевой паводок, размыв почвы, дорог; затруднения в работе транспорта и проведение наружных работ;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при сильном снегопаде может возникнуть аварийная ситуация из-за увеличения снеговой нагрузки на различные сооружения, деревья. Возможно возникновение снежных заносов. Так же может быть затруднена работа транспорта;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при сильной метели из-за ветровой и снеговой нагрузки могут возникать снежные заносы, а так же происходить повреждения и разрушения построенных линий связи и электропередач и затруднения в работе транспорта.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При повседневной деятельности: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обеспечить готовность резервных источников питания в лечебных учреждениях, на системах жизнеобеспечения и других объектах экономики;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поддерживать в рабочем состоянии водосточные канавы, водопропускные трубы и другие сооружения обеспечивающих сток ливневых вод;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 осуществлять устройство новых водопропускных труб для исключения подтопления территории при интенсивных осадках.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При угрозе и возникновении опасных метеорологических явлений и процессов: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немедленно проинформировать население через СМИ об опасных метеорологических явлениях;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проинформировать социально значимые объекты, дежурные службы объектов электроснабжения, объектов с массовым пребыванием людей, в том числе лечебных учреждений об опасных метеорологических явлениях;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привести в готовность аварийно-спасательные формирования;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проверить готовность резервов материальных сре</w:t>
      </w:r>
      <w:proofErr w:type="gramStart"/>
      <w:r w:rsidRPr="00E67BBA">
        <w:rPr>
          <w:rFonts w:ascii="Times New Roman" w:eastAsia="Times New Roman" w:hAnsi="Times New Roman" w:cs="Times New Roman"/>
          <w:sz w:val="28"/>
          <w:szCs w:val="24"/>
        </w:rPr>
        <w:t>дств дл</w:t>
      </w:r>
      <w:proofErr w:type="gramEnd"/>
      <w:r w:rsidRPr="00E67BBA">
        <w:rPr>
          <w:rFonts w:ascii="Times New Roman" w:eastAsia="Times New Roman" w:hAnsi="Times New Roman" w:cs="Times New Roman"/>
          <w:sz w:val="28"/>
          <w:szCs w:val="24"/>
        </w:rPr>
        <w:t>я ликвидации ЧС на объектах электроснабжения;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осуществлять устройство обводных каналов, поддержание в рабочем состоянии старых и устройство новых водопропускных сооружений;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обеспечить готовность резервных источников питания на системах жизнеобеспечения;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подготовить средства пожаротушения.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Проектные и строительные работы должны выполняться с учетом ветровой нагрузки для данного региона, интенсивности осадков.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соответствии с СП 115.13330.2016 к опасным природным процессам на данной территории относятся: землетрясения, ураганные ветра.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В период половодья возможен паводок с выходом рек из русла. В целях недопущения затопления территорий населенных пунктов необходимо провести работу по анализу паводковой обстановки, определить уязвимые места, а также при необходимости организовать разработку проектной документации и устройства защитных сооружений для защиты от подтоплений и затоплений.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0"/>
          <w:numId w:val="43"/>
        </w:numPr>
        <w:autoSpaceDE w:val="0"/>
        <w:autoSpaceDN w:val="0"/>
        <w:adjustRightInd w:val="0"/>
        <w:spacing w:after="0" w:line="240" w:lineRule="auto"/>
        <w:ind w:firstLine="709"/>
        <w:jc w:val="center"/>
        <w:outlineLvl w:val="1"/>
        <w:rPr>
          <w:rFonts w:ascii="Times New Roman" w:eastAsia="Times New Roman" w:hAnsi="Times New Roman" w:cs="Times New Roman"/>
          <w:b/>
          <w:bCs/>
          <w:sz w:val="28"/>
          <w:szCs w:val="26"/>
        </w:rPr>
      </w:pPr>
      <w:bookmarkStart w:id="248" w:name="_Toc115097982"/>
      <w:r w:rsidRPr="00E67BBA">
        <w:rPr>
          <w:rFonts w:ascii="Times New Roman" w:eastAsia="Times New Roman" w:hAnsi="Times New Roman" w:cs="Times New Roman"/>
          <w:b/>
          <w:bCs/>
          <w:sz w:val="28"/>
          <w:szCs w:val="26"/>
        </w:rPr>
        <w:t>6.1. Перечень источников ЧС техногенного характера на проектируемой территории, а также вблизи указанной территории</w:t>
      </w:r>
      <w:bookmarkEnd w:id="248"/>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Аварии на автомобильном транспорте при перевозке опасных грузов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Аварии на автомобильном транспорте возможны круглогодично. В результате аварии могут быть раненые и погибшие из числа пассажиров и водительского состава, выведена из строя автомобильная техника, разрушены инженерно-дорожные сооружений.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На период ликвидации аварии, может быть приостановлено движение автомобильного транспорта, а разгерметизация емкостей с топливом, может привести к возникновению пожара.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Основные причины дорожно-транспортных происшествий: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 а) неудовлетворительное состояние дорожных условий: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низкое сцепление покрытия проезжей части, особенно в зимнее время, отсутствие ограждений на опасных участках с большими уклонами перед мостами;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неровное покрытие, трещины, ямы на дорожном полотне;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несоответствие параметров дороги   ее техническим категориям;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б) технические неисправности транспорта и оборудования: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отказ и неполадки в работе оборудования;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 xml:space="preserve">- нарушение требований эксплуатации транспорта и оборудования;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Проектная авария при внезапной разгерметизации автоцистерны с ЛВЖ</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связи с ежегодным увеличением количества автотранспорта и водителей со стажем работы менее 1 года значительно увеличивается вероятность дорожно-транспортных происшествий, вероятность крупных аварий на автотранспорте невелика, так как в селе нет скоростных автомагистралей.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случае возникновения аварий на автотранспорте проведение АСДНР будет затруднено из-за недостаточного количества профессиональных спасателей, обеспеченных современными специальными приспособлениями и инструментами, необходимыми для извлечения пострадавших из автомобилей. Число погибших может возрасти из-за неумения населения оказывать первую медицинскую помощь пострадавшим.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Рассмотрим следующие сценарии аварийных ситуаций на транспорте (при перевозке ЛВЖ автотранспортом):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аварийный разлив цистерны с ЛВЖ (бензин, дизельное топливо);</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Основные поражающие факторы при аварии на транспорте: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тепловое излучение при воспламенении разлитого топлива;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воздушная ударная волна при взрыве топливно-воздушной смеси, образовавшейся при разливе топлива.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Все расчеты проведены для возможных сценариев аварий с участием максимального количества опасного вещества в единичной емкости.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Аварии с АХОВ не рассматриваются в виду удаленности маршрутов перевозки химически опасных веществ от данной территории.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Сценарий развития аварии, связанной с воспламенением проливов бензина на автомобильном транспорте.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бензина.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u w:val="single"/>
        </w:rPr>
      </w:pPr>
      <w:r w:rsidRPr="00E67BBA">
        <w:rPr>
          <w:rFonts w:ascii="Times New Roman" w:eastAsia="Times New Roman" w:hAnsi="Times New Roman" w:cs="Times New Roman"/>
          <w:sz w:val="28"/>
          <w:szCs w:val="24"/>
          <w:u w:val="single"/>
        </w:rPr>
        <w:t>Исходные данные: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количество разлившегося при аварии бензина</w:t>
      </w:r>
      <w:r w:rsidRPr="00E67BBA">
        <w:rPr>
          <w:rFonts w:ascii="Times New Roman" w:eastAsia="Times New Roman" w:hAnsi="Times New Roman" w:cs="Times New Roman"/>
          <w:sz w:val="28"/>
          <w:szCs w:val="24"/>
        </w:rPr>
        <w:tab/>
        <w:t xml:space="preserve"> V = 8,55 м</w:t>
      </w:r>
      <w:r w:rsidRPr="00E67BBA">
        <w:rPr>
          <w:rFonts w:ascii="Times New Roman" w:eastAsia="Times New Roman" w:hAnsi="Times New Roman" w:cs="Times New Roman"/>
          <w:sz w:val="28"/>
          <w:szCs w:val="24"/>
          <w:vertAlign w:val="superscript"/>
        </w:rPr>
        <w:t>3</w:t>
      </w:r>
      <w:r w:rsidRPr="00E67BBA">
        <w:rPr>
          <w:rFonts w:ascii="Times New Roman" w:eastAsia="Times New Roman" w:hAnsi="Times New Roman" w:cs="Times New Roman"/>
          <w:sz w:val="28"/>
          <w:szCs w:val="24"/>
        </w:rPr>
        <w:t xml:space="preserve"> (95 % от объема цистерны);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площадь пролива</w:t>
      </w:r>
      <w:r w:rsidRPr="00E67BBA">
        <w:rPr>
          <w:rFonts w:ascii="Times New Roman" w:eastAsia="Times New Roman" w:hAnsi="Times New Roman" w:cs="Times New Roman"/>
          <w:sz w:val="28"/>
          <w:szCs w:val="24"/>
        </w:rPr>
        <w:tab/>
      </w:r>
      <w:r w:rsidRPr="00E67BBA">
        <w:rPr>
          <w:rFonts w:ascii="Times New Roman" w:eastAsia="Times New Roman" w:hAnsi="Times New Roman" w:cs="Times New Roman"/>
          <w:sz w:val="28"/>
          <w:szCs w:val="24"/>
        </w:rPr>
        <w:tab/>
      </w:r>
      <w:r w:rsidRPr="00E67BBA">
        <w:rPr>
          <w:rFonts w:ascii="Times New Roman" w:eastAsia="Times New Roman" w:hAnsi="Times New Roman" w:cs="Times New Roman"/>
          <w:sz w:val="28"/>
          <w:szCs w:val="24"/>
        </w:rPr>
        <w:tab/>
      </w:r>
      <w:r w:rsidRPr="00E67BBA">
        <w:rPr>
          <w:rFonts w:ascii="Times New Roman" w:eastAsia="Times New Roman" w:hAnsi="Times New Roman" w:cs="Times New Roman"/>
          <w:sz w:val="28"/>
          <w:szCs w:val="24"/>
        </w:rPr>
        <w:tab/>
      </w:r>
      <w:r w:rsidRPr="00E67BBA">
        <w:rPr>
          <w:rFonts w:ascii="Times New Roman" w:eastAsia="Times New Roman" w:hAnsi="Times New Roman" w:cs="Times New Roman"/>
          <w:sz w:val="28"/>
          <w:szCs w:val="24"/>
        </w:rPr>
        <w:tab/>
        <w:t>S = 171,0 м</w:t>
      </w:r>
      <w:proofErr w:type="gramStart"/>
      <w:r w:rsidRPr="00E67BBA">
        <w:rPr>
          <w:rFonts w:ascii="Times New Roman" w:eastAsia="Times New Roman" w:hAnsi="Times New Roman" w:cs="Times New Roman"/>
          <w:sz w:val="28"/>
          <w:szCs w:val="24"/>
          <w:vertAlign w:val="superscript"/>
        </w:rPr>
        <w:t>2</w:t>
      </w:r>
      <w:proofErr w:type="gramEnd"/>
      <w:r w:rsidRPr="00E67BBA">
        <w:rPr>
          <w:rFonts w:ascii="Times New Roman" w:eastAsia="Times New Roman" w:hAnsi="Times New Roman" w:cs="Times New Roman"/>
          <w:sz w:val="28"/>
          <w:szCs w:val="24"/>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u w:val="single"/>
        </w:rPr>
      </w:pPr>
      <w:r w:rsidRPr="00E67BBA">
        <w:rPr>
          <w:rFonts w:ascii="Times New Roman" w:eastAsia="Times New Roman" w:hAnsi="Times New Roman" w:cs="Times New Roman"/>
          <w:sz w:val="28"/>
          <w:szCs w:val="24"/>
          <w:u w:val="single"/>
        </w:rPr>
        <w:t>Порядок оценки последствий аварии.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proofErr w:type="gramStart"/>
      <w:r w:rsidRPr="00E67BBA">
        <w:rPr>
          <w:rFonts w:ascii="Times New Roman" w:eastAsia="Times New Roman" w:hAnsi="Times New Roman" w:cs="Times New Roman"/>
          <w:sz w:val="28"/>
          <w:szCs w:val="24"/>
          <w:vertAlign w:val="superscript"/>
        </w:rPr>
        <w:t>2</w:t>
      </w:r>
      <w:proofErr w:type="gramEnd"/>
      <w:r w:rsidRPr="00E67BBA">
        <w:rPr>
          <w:rFonts w:ascii="Times New Roman" w:eastAsia="Times New Roman" w:hAnsi="Times New Roman" w:cs="Times New Roman"/>
          <w:sz w:val="28"/>
          <w:szCs w:val="24"/>
        </w:rPr>
        <w:t xml:space="preserve"> и более.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Расстояние, на котором будет наблюдаться тепловой поток интенсивностью 1,4 кВт/м</w:t>
      </w:r>
      <w:proofErr w:type="gramStart"/>
      <w:r w:rsidRPr="00E67BBA">
        <w:rPr>
          <w:rFonts w:ascii="Times New Roman" w:eastAsia="Times New Roman" w:hAnsi="Times New Roman" w:cs="Times New Roman"/>
          <w:sz w:val="28"/>
          <w:szCs w:val="24"/>
          <w:vertAlign w:val="superscript"/>
        </w:rPr>
        <w:t>2</w:t>
      </w:r>
      <w:proofErr w:type="gramEnd"/>
      <w:r w:rsidRPr="00E67BBA">
        <w:rPr>
          <w:rFonts w:ascii="Times New Roman" w:eastAsia="Times New Roman" w:hAnsi="Times New Roman" w:cs="Times New Roman"/>
          <w:sz w:val="28"/>
          <w:szCs w:val="24"/>
        </w:rPr>
        <w:t>, составляет 61,2 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lastRenderedPageBreak/>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Возникновение аварии данного типа возможно при нарушении герметичности автомобильной цистерны с бензином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Расстояние, на котором будет наблюдаться величина избыточного давления 3,6 кПа (минимальные разрушения зданий), составляет 14,5 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u w:val="single"/>
        </w:rPr>
      </w:pPr>
      <w:r w:rsidRPr="00E67BBA">
        <w:rPr>
          <w:rFonts w:ascii="Times New Roman" w:eastAsia="Times New Roman" w:hAnsi="Times New Roman" w:cs="Times New Roman"/>
          <w:sz w:val="28"/>
          <w:szCs w:val="24"/>
          <w:u w:val="single"/>
        </w:rPr>
        <w:t>Сценарий развития аварии, связанной с воспламенением проливов дизтоплива на автомобильном транспорте.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ДТ.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Исходные данные: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 количество разлившегося при аварии ДТ</w:t>
      </w:r>
      <w:r w:rsidRPr="00E67BBA">
        <w:rPr>
          <w:rFonts w:ascii="Times New Roman" w:eastAsia="Times New Roman" w:hAnsi="Times New Roman" w:cs="Times New Roman"/>
          <w:sz w:val="28"/>
          <w:szCs w:val="24"/>
        </w:rPr>
        <w:tab/>
        <w:t xml:space="preserve"> V = 8,55 м</w:t>
      </w:r>
      <w:r w:rsidRPr="00E67BBA">
        <w:rPr>
          <w:rFonts w:ascii="Times New Roman" w:eastAsia="Times New Roman" w:hAnsi="Times New Roman" w:cs="Times New Roman"/>
          <w:sz w:val="28"/>
          <w:szCs w:val="24"/>
          <w:vertAlign w:val="superscript"/>
        </w:rPr>
        <w:t>3</w:t>
      </w:r>
      <w:r w:rsidRPr="00E67BBA">
        <w:rPr>
          <w:rFonts w:ascii="Times New Roman" w:eastAsia="Times New Roman" w:hAnsi="Times New Roman" w:cs="Times New Roman"/>
          <w:sz w:val="28"/>
          <w:szCs w:val="24"/>
        </w:rPr>
        <w:t xml:space="preserve"> (95 % от объема цистерны);</w:t>
      </w:r>
      <w:proofErr w:type="gramEnd"/>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площадь пролива</w:t>
      </w:r>
      <w:r w:rsidRPr="00E67BBA">
        <w:rPr>
          <w:rFonts w:ascii="Times New Roman" w:eastAsia="Times New Roman" w:hAnsi="Times New Roman" w:cs="Times New Roman"/>
          <w:sz w:val="28"/>
          <w:szCs w:val="24"/>
        </w:rPr>
        <w:tab/>
      </w:r>
      <w:r w:rsidRPr="00E67BBA">
        <w:rPr>
          <w:rFonts w:ascii="Times New Roman" w:eastAsia="Times New Roman" w:hAnsi="Times New Roman" w:cs="Times New Roman"/>
          <w:sz w:val="28"/>
          <w:szCs w:val="24"/>
        </w:rPr>
        <w:tab/>
      </w:r>
      <w:r w:rsidRPr="00E67BBA">
        <w:rPr>
          <w:rFonts w:ascii="Times New Roman" w:eastAsia="Times New Roman" w:hAnsi="Times New Roman" w:cs="Times New Roman"/>
          <w:sz w:val="28"/>
          <w:szCs w:val="24"/>
        </w:rPr>
        <w:tab/>
      </w:r>
      <w:r w:rsidRPr="00E67BBA">
        <w:rPr>
          <w:rFonts w:ascii="Times New Roman" w:eastAsia="Times New Roman" w:hAnsi="Times New Roman" w:cs="Times New Roman"/>
          <w:sz w:val="28"/>
          <w:szCs w:val="24"/>
        </w:rPr>
        <w:tab/>
      </w:r>
      <w:r w:rsidRPr="00E67BBA">
        <w:rPr>
          <w:rFonts w:ascii="Times New Roman" w:eastAsia="Times New Roman" w:hAnsi="Times New Roman" w:cs="Times New Roman"/>
          <w:sz w:val="28"/>
          <w:szCs w:val="24"/>
        </w:rPr>
        <w:tab/>
        <w:t>S = 171,0 м</w:t>
      </w:r>
      <w:proofErr w:type="gramStart"/>
      <w:r w:rsidRPr="00E67BBA">
        <w:rPr>
          <w:rFonts w:ascii="Times New Roman" w:eastAsia="Times New Roman" w:hAnsi="Times New Roman" w:cs="Times New Roman"/>
          <w:sz w:val="28"/>
          <w:szCs w:val="24"/>
          <w:vertAlign w:val="superscript"/>
        </w:rPr>
        <w:t>2</w:t>
      </w:r>
      <w:proofErr w:type="gramEnd"/>
      <w:r w:rsidRPr="00E67BBA">
        <w:rPr>
          <w:rFonts w:ascii="Times New Roman" w:eastAsia="Times New Roman" w:hAnsi="Times New Roman" w:cs="Times New Roman"/>
          <w:sz w:val="28"/>
          <w:szCs w:val="24"/>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u w:val="single"/>
        </w:rPr>
      </w:pPr>
      <w:r w:rsidRPr="00E67BBA">
        <w:rPr>
          <w:rFonts w:ascii="Times New Roman" w:eastAsia="Times New Roman" w:hAnsi="Times New Roman" w:cs="Times New Roman"/>
          <w:sz w:val="28"/>
          <w:szCs w:val="24"/>
          <w:u w:val="single"/>
        </w:rPr>
        <w:t>Порядок оценки последствий аварии.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proofErr w:type="gramStart"/>
      <w:r w:rsidRPr="00E67BBA">
        <w:rPr>
          <w:rFonts w:ascii="Times New Roman" w:eastAsia="Times New Roman" w:hAnsi="Times New Roman" w:cs="Times New Roman"/>
          <w:sz w:val="28"/>
          <w:szCs w:val="24"/>
          <w:vertAlign w:val="superscript"/>
        </w:rPr>
        <w:t>2</w:t>
      </w:r>
      <w:proofErr w:type="gramEnd"/>
      <w:r w:rsidRPr="00E67BBA">
        <w:rPr>
          <w:rFonts w:ascii="Times New Roman" w:eastAsia="Times New Roman" w:hAnsi="Times New Roman" w:cs="Times New Roman"/>
          <w:sz w:val="28"/>
          <w:szCs w:val="24"/>
        </w:rPr>
        <w:t xml:space="preserve"> и более.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Расстояние, на котором будет наблюдаться тепловой поток интенсивностью 1,4 кВт/м</w:t>
      </w:r>
      <w:proofErr w:type="gramStart"/>
      <w:r w:rsidRPr="00E67BBA">
        <w:rPr>
          <w:rFonts w:ascii="Times New Roman" w:eastAsia="Times New Roman" w:hAnsi="Times New Roman" w:cs="Times New Roman"/>
          <w:sz w:val="28"/>
          <w:szCs w:val="24"/>
          <w:vertAlign w:val="superscript"/>
        </w:rPr>
        <w:t>2</w:t>
      </w:r>
      <w:proofErr w:type="gramEnd"/>
      <w:r w:rsidRPr="00E67BBA">
        <w:rPr>
          <w:rFonts w:ascii="Times New Roman" w:eastAsia="Times New Roman" w:hAnsi="Times New Roman" w:cs="Times New Roman"/>
          <w:sz w:val="28"/>
          <w:szCs w:val="24"/>
        </w:rPr>
        <w:t>, составляет 45,2 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u w:val="single"/>
        </w:rPr>
      </w:pPr>
      <w:r w:rsidRPr="00E67BBA">
        <w:rPr>
          <w:rFonts w:ascii="Times New Roman" w:eastAsia="Times New Roman" w:hAnsi="Times New Roman" w:cs="Times New Roman"/>
          <w:sz w:val="28"/>
          <w:szCs w:val="24"/>
          <w:u w:val="single"/>
        </w:rPr>
        <w:t>Сценарий развития аварии, связанной с воспламенением проливов пропана на автомобильном транспорте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пропана.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Исходные данные: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количество разлившегося при аварии пропана</w:t>
      </w:r>
      <w:r w:rsidRPr="00E67BBA">
        <w:rPr>
          <w:rFonts w:ascii="Times New Roman" w:eastAsia="Times New Roman" w:hAnsi="Times New Roman" w:cs="Times New Roman"/>
          <w:sz w:val="28"/>
          <w:szCs w:val="24"/>
        </w:rPr>
        <w:tab/>
        <w:t xml:space="preserve">V = </w:t>
      </w:r>
      <w:smartTag w:uri="urn:schemas-microsoft-com:office:smarttags" w:element="metricconverter">
        <w:smartTagPr>
          <w:attr w:name="ProductID" w:val="8,55 м3"/>
        </w:smartTagPr>
        <w:r w:rsidRPr="00E67BBA">
          <w:rPr>
            <w:rFonts w:ascii="Times New Roman" w:eastAsia="Times New Roman" w:hAnsi="Times New Roman" w:cs="Times New Roman"/>
            <w:sz w:val="28"/>
            <w:szCs w:val="24"/>
          </w:rPr>
          <w:t>8,55 м</w:t>
        </w:r>
        <w:r w:rsidRPr="00E67BBA">
          <w:rPr>
            <w:rFonts w:ascii="Times New Roman" w:eastAsia="Times New Roman" w:hAnsi="Times New Roman" w:cs="Times New Roman"/>
            <w:sz w:val="28"/>
            <w:szCs w:val="24"/>
            <w:vertAlign w:val="superscript"/>
          </w:rPr>
          <w:t>3</w:t>
        </w:r>
      </w:smartTag>
      <w:r w:rsidRPr="00E67BBA">
        <w:rPr>
          <w:rFonts w:ascii="Times New Roman" w:eastAsia="Times New Roman" w:hAnsi="Times New Roman" w:cs="Times New Roman"/>
          <w:sz w:val="28"/>
          <w:szCs w:val="24"/>
        </w:rPr>
        <w:t xml:space="preserve"> (95 % от объема цистерны);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площадь пролива</w:t>
      </w:r>
      <w:r w:rsidRPr="00E67BBA">
        <w:rPr>
          <w:rFonts w:ascii="Times New Roman" w:eastAsia="Times New Roman" w:hAnsi="Times New Roman" w:cs="Times New Roman"/>
          <w:sz w:val="28"/>
          <w:szCs w:val="24"/>
        </w:rPr>
        <w:tab/>
        <w:t xml:space="preserve">                                                            S = </w:t>
      </w:r>
      <w:smartTag w:uri="urn:schemas-microsoft-com:office:smarttags" w:element="metricconverter">
        <w:smartTagPr>
          <w:attr w:name="ProductID" w:val="171,0 м2"/>
        </w:smartTagPr>
        <w:r w:rsidRPr="00E67BBA">
          <w:rPr>
            <w:rFonts w:ascii="Times New Roman" w:eastAsia="Times New Roman" w:hAnsi="Times New Roman" w:cs="Times New Roman"/>
            <w:sz w:val="28"/>
            <w:szCs w:val="24"/>
          </w:rPr>
          <w:t>171,0 м</w:t>
        </w:r>
        <w:proofErr w:type="gramStart"/>
        <w:r w:rsidRPr="00E67BBA">
          <w:rPr>
            <w:rFonts w:ascii="Times New Roman" w:eastAsia="Times New Roman" w:hAnsi="Times New Roman" w:cs="Times New Roman"/>
            <w:sz w:val="28"/>
            <w:szCs w:val="24"/>
            <w:vertAlign w:val="superscript"/>
          </w:rPr>
          <w:t>2</w:t>
        </w:r>
      </w:smartTag>
      <w:proofErr w:type="gramEnd"/>
      <w:r w:rsidRPr="00E67BBA">
        <w:rPr>
          <w:rFonts w:ascii="Times New Roman" w:eastAsia="Times New Roman" w:hAnsi="Times New Roman" w:cs="Times New Roman"/>
          <w:sz w:val="28"/>
          <w:szCs w:val="24"/>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Порядок оценки последствий аварии.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proofErr w:type="gramStart"/>
      <w:r w:rsidRPr="00E67BBA">
        <w:rPr>
          <w:rFonts w:ascii="Times New Roman" w:eastAsia="Times New Roman" w:hAnsi="Times New Roman" w:cs="Times New Roman"/>
          <w:sz w:val="28"/>
          <w:szCs w:val="24"/>
          <w:vertAlign w:val="superscript"/>
        </w:rPr>
        <w:t>2</w:t>
      </w:r>
      <w:proofErr w:type="gramEnd"/>
      <w:r w:rsidRPr="00E67BBA">
        <w:rPr>
          <w:rFonts w:ascii="Times New Roman" w:eastAsia="Times New Roman" w:hAnsi="Times New Roman" w:cs="Times New Roman"/>
          <w:sz w:val="28"/>
          <w:szCs w:val="24"/>
        </w:rPr>
        <w:t xml:space="preserve"> и более.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Расстояние, на котором будет наблюдаться тепловой поток интенсивностью 1,4 кВт/м</w:t>
      </w:r>
      <w:proofErr w:type="gramStart"/>
      <w:r w:rsidRPr="00E67BBA">
        <w:rPr>
          <w:rFonts w:ascii="Times New Roman" w:eastAsia="Times New Roman" w:hAnsi="Times New Roman" w:cs="Times New Roman"/>
          <w:sz w:val="28"/>
          <w:szCs w:val="24"/>
          <w:vertAlign w:val="superscript"/>
        </w:rPr>
        <w:t>2</w:t>
      </w:r>
      <w:proofErr w:type="gramEnd"/>
      <w:r w:rsidRPr="00E67BBA">
        <w:rPr>
          <w:rFonts w:ascii="Times New Roman" w:eastAsia="Times New Roman" w:hAnsi="Times New Roman" w:cs="Times New Roman"/>
          <w:sz w:val="28"/>
          <w:szCs w:val="24"/>
        </w:rPr>
        <w:t xml:space="preserve">, составляет </w:t>
      </w:r>
      <w:smartTag w:uri="urn:schemas-microsoft-com:office:smarttags" w:element="metricconverter">
        <w:smartTagPr>
          <w:attr w:name="ProductID" w:val="81 м"/>
        </w:smartTagPr>
        <w:r w:rsidRPr="00E67BBA">
          <w:rPr>
            <w:rFonts w:ascii="Times New Roman" w:eastAsia="Times New Roman" w:hAnsi="Times New Roman" w:cs="Times New Roman"/>
            <w:sz w:val="28"/>
            <w:szCs w:val="24"/>
          </w:rPr>
          <w:t>81 м</w:t>
        </w:r>
      </w:smartTag>
      <w:r w:rsidRPr="00E67BBA">
        <w:rPr>
          <w:rFonts w:ascii="Times New Roman" w:eastAsia="Times New Roman" w:hAnsi="Times New Roman" w:cs="Times New Roman"/>
          <w:sz w:val="28"/>
          <w:szCs w:val="24"/>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Сценарий развития аварии, связанной с воспламенением топливно-воздушной смеси с образованием избыточного давления при взрыве пропана на автомобильном транспорте.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Возникновение аварии данного типа возможно при нарушении герметичности автомобильной цистерны с пропаном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Исходные данные: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количество разлившегося при аварии пропана</w:t>
      </w:r>
      <w:r w:rsidRPr="00E67BBA">
        <w:rPr>
          <w:rFonts w:ascii="Times New Roman" w:eastAsia="Times New Roman" w:hAnsi="Times New Roman" w:cs="Times New Roman"/>
          <w:sz w:val="28"/>
          <w:szCs w:val="24"/>
        </w:rPr>
        <w:tab/>
        <w:t xml:space="preserve">V = </w:t>
      </w:r>
      <w:smartTag w:uri="urn:schemas-microsoft-com:office:smarttags" w:element="metricconverter">
        <w:smartTagPr>
          <w:attr w:name="ProductID" w:val="8,55 м3"/>
        </w:smartTagPr>
        <w:r w:rsidRPr="00E67BBA">
          <w:rPr>
            <w:rFonts w:ascii="Times New Roman" w:eastAsia="Times New Roman" w:hAnsi="Times New Roman" w:cs="Times New Roman"/>
            <w:sz w:val="28"/>
            <w:szCs w:val="24"/>
          </w:rPr>
          <w:t>8,55 м</w:t>
        </w:r>
        <w:r w:rsidRPr="00E67BBA">
          <w:rPr>
            <w:rFonts w:ascii="Times New Roman" w:eastAsia="Times New Roman" w:hAnsi="Times New Roman" w:cs="Times New Roman"/>
            <w:sz w:val="28"/>
            <w:szCs w:val="24"/>
            <w:vertAlign w:val="superscript"/>
          </w:rPr>
          <w:t>3</w:t>
        </w:r>
      </w:smartTag>
      <w:r w:rsidRPr="00E67BBA">
        <w:rPr>
          <w:rFonts w:ascii="Times New Roman" w:eastAsia="Times New Roman" w:hAnsi="Times New Roman" w:cs="Times New Roman"/>
          <w:sz w:val="28"/>
          <w:szCs w:val="24"/>
        </w:rPr>
        <w:t xml:space="preserve"> (95 % от объема цистерны);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молярная масса пропана</w:t>
      </w:r>
      <w:r w:rsidRPr="00E67BBA">
        <w:rPr>
          <w:rFonts w:ascii="Times New Roman" w:eastAsia="Times New Roman" w:hAnsi="Times New Roman" w:cs="Times New Roman"/>
          <w:sz w:val="28"/>
          <w:szCs w:val="24"/>
        </w:rPr>
        <w:tab/>
        <w:t xml:space="preserve">                                                М = 44,0 г/моль;</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время испарения</w:t>
      </w:r>
      <w:proofErr w:type="gramStart"/>
      <w:r w:rsidRPr="00E67BBA">
        <w:rPr>
          <w:rFonts w:ascii="Times New Roman" w:eastAsia="Times New Roman" w:hAnsi="Times New Roman" w:cs="Times New Roman"/>
          <w:sz w:val="28"/>
          <w:szCs w:val="24"/>
        </w:rPr>
        <w:tab/>
        <w:t xml:space="preserve">                                                             Т</w:t>
      </w:r>
      <w:proofErr w:type="gramEnd"/>
      <w:r w:rsidRPr="00E67BBA">
        <w:rPr>
          <w:rFonts w:ascii="Times New Roman" w:eastAsia="Times New Roman" w:hAnsi="Times New Roman" w:cs="Times New Roman"/>
          <w:sz w:val="28"/>
          <w:szCs w:val="24"/>
        </w:rPr>
        <w:t xml:space="preserve"> = 60 мин.</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Порядок оценки последствий аварии.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Определим, на каком расстоянии от геометрического центра пролива могут произойти минимальные повреждения зданий и сооружений. Для минимального повреждения зданий и сооружений величина избыточного давления соответствует 3,6 кПа.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Расстояние, на котором будет наблюдаться величина избыточного давления 3,6 кПа, составляет 84,5 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Сценарий развития аварии, связанной с образованием «огненного шара» при разрушении автоцистерны.</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Возникновение аварии данного типа возможно при нарушении герметичности автоцистерны. Над поверхностью разлития образуется облако топливно-воздушной смеси, которое не детонирует, а интенсивно горит, образуя «огненный шар». Большая вероятность такого процесса обусловлена также тем, что для большинства углеводородов концентрационные пределы воспламенения их ПГФ шире, чем детонации.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Исходные данные: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масса СУГ, участвующего в аварии М = </w:t>
      </w:r>
      <w:smartTag w:uri="urn:schemas-microsoft-com:office:smarttags" w:element="metricconverter">
        <w:smartTagPr>
          <w:attr w:name="ProductID" w:val="4531,5 кг"/>
        </w:smartTagPr>
        <w:r w:rsidRPr="00E67BBA">
          <w:rPr>
            <w:rFonts w:ascii="Times New Roman" w:eastAsia="Times New Roman" w:hAnsi="Times New Roman" w:cs="Times New Roman"/>
            <w:sz w:val="28"/>
            <w:szCs w:val="24"/>
          </w:rPr>
          <w:t>4531,5 кг</w:t>
        </w:r>
      </w:smartTag>
      <w:r w:rsidRPr="00E67BBA">
        <w:rPr>
          <w:rFonts w:ascii="Times New Roman" w:eastAsia="Times New Roman" w:hAnsi="Times New Roman" w:cs="Times New Roman"/>
          <w:sz w:val="28"/>
          <w:szCs w:val="24"/>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Порядок оценки последствий аварии.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Определим, на каком расстоянии от геометрического центра «огненного шара» люди могут получить ожоги 1-й степени, что соответствует импульсу теплового излучения 120 кДж/м</w:t>
      </w:r>
      <w:proofErr w:type="gramStart"/>
      <w:r w:rsidRPr="00E67BBA">
        <w:rPr>
          <w:rFonts w:ascii="Times New Roman" w:eastAsia="Times New Roman" w:hAnsi="Times New Roman" w:cs="Times New Roman"/>
          <w:sz w:val="28"/>
          <w:szCs w:val="24"/>
          <w:vertAlign w:val="superscript"/>
        </w:rPr>
        <w:t>2</w:t>
      </w:r>
      <w:proofErr w:type="gramEnd"/>
      <w:r w:rsidRPr="00E67BBA">
        <w:rPr>
          <w:rFonts w:ascii="Times New Roman" w:eastAsia="Times New Roman" w:hAnsi="Times New Roman" w:cs="Times New Roman"/>
          <w:sz w:val="28"/>
          <w:szCs w:val="24"/>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Расстояние, на котором будет наблюдаться импульс теплового потока равный 120 кДж/м</w:t>
      </w:r>
      <w:proofErr w:type="gramStart"/>
      <w:r w:rsidRPr="00E67BBA">
        <w:rPr>
          <w:rFonts w:ascii="Times New Roman" w:eastAsia="Times New Roman" w:hAnsi="Times New Roman" w:cs="Times New Roman"/>
          <w:sz w:val="28"/>
          <w:szCs w:val="24"/>
          <w:vertAlign w:val="superscript"/>
        </w:rPr>
        <w:t>2</w:t>
      </w:r>
      <w:proofErr w:type="gramEnd"/>
      <w:r w:rsidRPr="00E67BBA">
        <w:rPr>
          <w:rFonts w:ascii="Times New Roman" w:eastAsia="Times New Roman" w:hAnsi="Times New Roman" w:cs="Times New Roman"/>
          <w:sz w:val="28"/>
          <w:szCs w:val="24"/>
        </w:rPr>
        <w:t xml:space="preserve">, составляет </w:t>
      </w:r>
      <w:smartTag w:uri="urn:schemas-microsoft-com:office:smarttags" w:element="metricconverter">
        <w:smartTagPr>
          <w:attr w:name="ProductID" w:val="161 м"/>
        </w:smartTagPr>
        <w:r w:rsidRPr="00E67BBA">
          <w:rPr>
            <w:rFonts w:ascii="Times New Roman" w:eastAsia="Times New Roman" w:hAnsi="Times New Roman" w:cs="Times New Roman"/>
            <w:sz w:val="28"/>
            <w:szCs w:val="24"/>
          </w:rPr>
          <w:t>161 м</w:t>
        </w:r>
      </w:smartTag>
      <w:r w:rsidRPr="00E67BBA">
        <w:rPr>
          <w:rFonts w:ascii="Times New Roman" w:eastAsia="Times New Roman" w:hAnsi="Times New Roman" w:cs="Times New Roman"/>
          <w:sz w:val="28"/>
          <w:szCs w:val="24"/>
        </w:rPr>
        <w:t>.</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Аварийные ситуации на водном транспорте.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Аварии на водном транспорте не рассматриваются, т.к. перевозка опасных грузов по воде на территории не предусматривается.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Аварийные ситуации на трубопроводном транспорте.</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Аварии на трубопроводном транспорте не рассматриваются, т.к. на территории нет магистральных трубопроводов.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Для предупреждения ЧС и снижения последствий на территории рассматриваемого участка от аварий на транспорте требуется: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поддержание автомобильных дорог в состоянии, обеспечивающем безаварийную эксплуатацию автомобильного транспорта;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обеспечить при перевозке опасных грузов эксплуатацию технически исправного транспорта и оборудования;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улучшение качества зимнего содержания дорог, особенно на участках с уклонами, перед мостами и в гололёд;</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устройство дорожных ограждений, разметка проезжей части, установка дорожных знаков;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укрепление обочин, откосов насыпей, устройство водоотводов и др. инженерных мероприятий для предотвращения размывов на предмостных участках;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не использовать открытые источники огня во избежание возникновения пожара (взрыва);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не приближаться к месту аварии, в качестве укрытий от поражающего воздействия избыточного давления использовать отдаленные здания и сооружения, заглубленные участки местности;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исключить транспортировку особо опасных грузов </w:t>
      </w:r>
      <w:proofErr w:type="gramStart"/>
      <w:r w:rsidRPr="00E67BBA">
        <w:rPr>
          <w:rFonts w:ascii="Times New Roman" w:eastAsia="Times New Roman" w:hAnsi="Times New Roman" w:cs="Times New Roman"/>
          <w:sz w:val="28"/>
          <w:szCs w:val="24"/>
        </w:rPr>
        <w:t>через</w:t>
      </w:r>
      <w:proofErr w:type="gramEnd"/>
      <w:r w:rsidRPr="00E67BBA">
        <w:rPr>
          <w:rFonts w:ascii="Times New Roman" w:eastAsia="Times New Roman" w:hAnsi="Times New Roman" w:cs="Times New Roman"/>
          <w:sz w:val="28"/>
          <w:szCs w:val="24"/>
        </w:rPr>
        <w:t xml:space="preserve"> или вблизи жилых районов и общественно-социальных объектов.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Аварии с выбросом радиоактивных веществ, утратой радиоактивных источников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На рассматриваемой территории радиационноопасные объекты не располагаются.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Аварии на опасных производственных объектах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На рассматриваемой территории опасные производственные объекты не располагаются.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Аварии на гидротехнических сооружениях</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Зон подтопления и затопления в результате аварий гидротехнических сооружений, когда может сложиться чрезвычайная ситуация с человеческими жертвами, ущербом здоровью людей или ущербом окружающей среде, значительные материальные потери нарушение условий жизнедеятельности людей не прогнозируется.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Аварии на коммунальных системах жизнеобеспечения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Аварии на коммунальных системах жизнеобеспечения (далее – КСЖ) приводят к прекращению снабжения зданий и сооружений водой, электроэнергией, теплом.</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Последствия от аварии на КСЖ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возгорания газа.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Нормальная жизнедеятельность сельсовета и его населения обеспечивается устойчивым и надежным коммунально-бытовым обеспечением, устойчивостью работы систем жизнеобеспечения сельсовета.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К основным факторам риска относятся: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повышение аварийности на инженерных коммуникациях и источниках энергоснабжения;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возможность воздействия внешних факторов на качество воды, ограниченность водопотребления </w:t>
      </w:r>
      <w:proofErr w:type="gramStart"/>
      <w:r w:rsidRPr="00E67BBA">
        <w:rPr>
          <w:rFonts w:ascii="Times New Roman" w:eastAsia="Times New Roman" w:hAnsi="Times New Roman" w:cs="Times New Roman"/>
          <w:sz w:val="28"/>
          <w:szCs w:val="24"/>
        </w:rPr>
        <w:t>из</w:t>
      </w:r>
      <w:proofErr w:type="gramEnd"/>
      <w:r w:rsidRPr="00E67BBA">
        <w:rPr>
          <w:rFonts w:ascii="Times New Roman" w:eastAsia="Times New Roman" w:hAnsi="Times New Roman" w:cs="Times New Roman"/>
          <w:sz w:val="28"/>
          <w:szCs w:val="24"/>
        </w:rPr>
        <w:t xml:space="preserve"> закрытых водоисточников;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старение жилого фонда, а также инженерной инфраструктуры населенных пунктов.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Реализация указанных угроз может привести: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к нарушению жизнедеятельности населения сельсовета;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к дестабилизации санитарно-эпидемиологической обстановки, повышению уровня инфекционных заболеваний;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созданию нестабильной социальной обстановки.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Аварии на коммунальных системах жизнеобеспечения носят локальный характер, поражение населения или персонала обслуживающих организаций возможно при нахождении в непосредственной близости от источника ЧС.</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Аварии, связанные с отключением электроэнергии нарушают работу систем жизнеобеспечения населения.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Мероприятия по минимизации последствий (предупреждению) возникновения аварий на коммунальных системах жизнеобеспечения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а) На системах энергоснабжения: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схема электрических сетей при необходимости должна предусматривать возможность быстрого восстановления электроснабжения сельсовета;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наличие резервов материальных сре</w:t>
      </w:r>
      <w:proofErr w:type="gramStart"/>
      <w:r w:rsidRPr="00E67BBA">
        <w:rPr>
          <w:rFonts w:ascii="Times New Roman" w:eastAsia="Times New Roman" w:hAnsi="Times New Roman" w:cs="Times New Roman"/>
          <w:sz w:val="28"/>
          <w:szCs w:val="24"/>
        </w:rPr>
        <w:t>дств дл</w:t>
      </w:r>
      <w:proofErr w:type="gramEnd"/>
      <w:r w:rsidRPr="00E67BBA">
        <w:rPr>
          <w:rFonts w:ascii="Times New Roman" w:eastAsia="Times New Roman" w:hAnsi="Times New Roman" w:cs="Times New Roman"/>
          <w:sz w:val="28"/>
          <w:szCs w:val="24"/>
        </w:rPr>
        <w:t>я ремонта электрических сетей;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наличие резервных веток электроснабжения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б) На системах водоснабжения и водоотведения: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поддержание инженерно-технической инфраструктуры в исправном состоянии;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постоянный мониторинг функционирования коммунальных сетей;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накопление резервов на случай изменения погодных и других условий;</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наличие возможностей для немедленного реагирования в случае аварии, и при необходимости, оповещения и информирования населения;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lastRenderedPageBreak/>
        <w:t>своевременное составление прогноза аварийности для координации работы органов исполнительной власти, предприятий коммунального хозяйства, аварийно-спасательных подразделений по предупреждению возникающих ЧС и их скорейшей ликвидации;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своевременное проведение реконструкции теплоэнергетических систем и сетей, а также жилого фонда, находящегося в муниципальной собственности.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1"/>
          <w:numId w:val="46"/>
        </w:numPr>
        <w:autoSpaceDE w:val="0"/>
        <w:autoSpaceDN w:val="0"/>
        <w:adjustRightInd w:val="0"/>
        <w:spacing w:after="0" w:line="240" w:lineRule="auto"/>
        <w:jc w:val="center"/>
        <w:outlineLvl w:val="1"/>
        <w:rPr>
          <w:rFonts w:ascii="Times New Roman" w:eastAsia="Times New Roman" w:hAnsi="Times New Roman" w:cs="Times New Roman"/>
          <w:b/>
          <w:bCs/>
          <w:sz w:val="28"/>
          <w:szCs w:val="26"/>
        </w:rPr>
      </w:pPr>
      <w:bookmarkStart w:id="249" w:name="_Toc115097983"/>
      <w:r w:rsidRPr="00E67BBA">
        <w:rPr>
          <w:rFonts w:ascii="Times New Roman" w:eastAsia="Times New Roman" w:hAnsi="Times New Roman" w:cs="Times New Roman"/>
          <w:b/>
          <w:bCs/>
          <w:sz w:val="28"/>
          <w:szCs w:val="26"/>
        </w:rPr>
        <w:t>Перечень возможных источников ЧС биолого-социального характера на проектируемой территории</w:t>
      </w:r>
      <w:bookmarkEnd w:id="249"/>
      <w:r w:rsidRPr="00E67BBA">
        <w:rPr>
          <w:rFonts w:ascii="Times New Roman" w:eastAsia="Times New Roman" w:hAnsi="Times New Roman" w:cs="Times New Roman"/>
          <w:b/>
          <w:bCs/>
          <w:sz w:val="28"/>
          <w:szCs w:val="26"/>
        </w:rPr>
        <w:t xml:space="preserve">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 проектируемой территории биологически-опасных объектов нет.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Эпидемиологическая обстановка на рассматриваемой территории за последние 15 лет относительно нормальная.</w:t>
      </w:r>
      <w:proofErr w:type="gramEnd"/>
      <w:r w:rsidRPr="00E67BBA">
        <w:rPr>
          <w:rFonts w:ascii="Times New Roman" w:eastAsia="Times New Roman" w:hAnsi="Times New Roman" w:cs="Times New Roman"/>
          <w:sz w:val="28"/>
          <w:szCs w:val="24"/>
        </w:rPr>
        <w:t xml:space="preserve"> Периодически наблюдается в осенний и весенний период значительное увеличение случаев заболевания гриппам, что причиняет некоторый материальный ущерб экономике района, но не представляет реальной угрозы для населения.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roofErr w:type="gramStart"/>
      <w:r w:rsidRPr="00E67BBA">
        <w:rPr>
          <w:rFonts w:ascii="Times New Roman" w:eastAsia="Times New Roman" w:hAnsi="Times New Roman" w:cs="Times New Roman"/>
          <w:sz w:val="28"/>
          <w:szCs w:val="24"/>
        </w:rPr>
        <w:t>Эпизоотическая обстановка на территории за последние 15 лет нормальная.</w:t>
      </w:r>
      <w:proofErr w:type="gramEnd"/>
      <w:r w:rsidRPr="00E67BBA">
        <w:rPr>
          <w:rFonts w:ascii="Times New Roman" w:eastAsia="Times New Roman" w:hAnsi="Times New Roman" w:cs="Times New Roman"/>
          <w:sz w:val="28"/>
          <w:szCs w:val="24"/>
        </w:rPr>
        <w:t xml:space="preserve"> Случаев заболевания животных карантинными инфекциями не было.</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Размеры СЗЗ, а также перечень возможных к размещению в пределах СЗЗ объектов, определяется в соответствии с требованиями СанПиН 2.2.1/2.1.1.1200-03 «Санитарно-защитные зоны и санитарная классификация предприятий, сооружений и иных объектов».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Возможно биологическое заражение небольших территорий в результате деятельности несанкционированных свалок, скотомогильников. </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bookmarkStart w:id="250" w:name="_Toc410591824"/>
    </w:p>
    <w:p w:rsidR="00E67BBA" w:rsidRPr="00E67BBA" w:rsidRDefault="00E67BBA" w:rsidP="005D529E">
      <w:pPr>
        <w:keepNext/>
        <w:keepLines/>
        <w:numPr>
          <w:ilvl w:val="1"/>
          <w:numId w:val="46"/>
        </w:numPr>
        <w:autoSpaceDE w:val="0"/>
        <w:autoSpaceDN w:val="0"/>
        <w:adjustRightInd w:val="0"/>
        <w:spacing w:after="0" w:line="240" w:lineRule="auto"/>
        <w:jc w:val="center"/>
        <w:outlineLvl w:val="1"/>
        <w:rPr>
          <w:rFonts w:ascii="Times New Roman" w:eastAsia="Times New Roman" w:hAnsi="Times New Roman" w:cs="Times New Roman"/>
          <w:b/>
          <w:bCs/>
          <w:sz w:val="28"/>
          <w:szCs w:val="26"/>
        </w:rPr>
      </w:pPr>
      <w:bookmarkStart w:id="251" w:name="_Toc115097984"/>
      <w:bookmarkEnd w:id="250"/>
      <w:r w:rsidRPr="00E67BBA">
        <w:rPr>
          <w:rFonts w:ascii="Times New Roman" w:eastAsia="Times New Roman" w:hAnsi="Times New Roman" w:cs="Times New Roman"/>
          <w:b/>
          <w:bCs/>
          <w:sz w:val="28"/>
          <w:szCs w:val="26"/>
        </w:rPr>
        <w:t>Перечень мероприятий по обеспечению пожарной безопасности</w:t>
      </w:r>
      <w:bookmarkEnd w:id="251"/>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Населенные пункты имеют высокую концентрацию деревянной застройки жилых домов, что при пожарах создает условия для быстрого распространения огня.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Ландшафтная пожарная опасность на территории будет возникать практически сразу после схода снежного покрова. Возникновение пожаров здесь возможно в течени</w:t>
      </w:r>
      <w:proofErr w:type="gramStart"/>
      <w:r w:rsidRPr="00E67BBA">
        <w:rPr>
          <w:rFonts w:ascii="Times New Roman" w:eastAsia="Times New Roman" w:hAnsi="Times New Roman" w:cs="Times New Roman"/>
          <w:sz w:val="28"/>
          <w:szCs w:val="24"/>
        </w:rPr>
        <w:t>и</w:t>
      </w:r>
      <w:proofErr w:type="gramEnd"/>
      <w:r w:rsidRPr="00E67BBA">
        <w:rPr>
          <w:rFonts w:ascii="Times New Roman" w:eastAsia="Times New Roman" w:hAnsi="Times New Roman" w:cs="Times New Roman"/>
          <w:sz w:val="28"/>
          <w:szCs w:val="24"/>
        </w:rPr>
        <w:t xml:space="preserve"> всего пожароопасного сезона.</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Ближайшая пожарная часть ПЧ № 63 противопожарной службы Республики Хакасия расположена в с. Матур, ул. Сухой Лог. Время прибытия пожарного подразделения на пожары в населенных пунктах сельсовета не превышает 20 минут.</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При планировании размещения новых объектов необходимо учитывать доступность этих объектов для тушения пожарными подразделениям в части обеспечения проходов, проездов и подъездов к зданиям, строениям и сооружениям с учетом необходимых расстояний, которые определяются в соответствии с требованиями Федерального закона № 123-ФЗ «Технический регламент о требованиях пожарной безопасности».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соответствие со ст. 19 Федерального закона от 21.12.1994 г. № 69-ФЗ на территории должны быть размещены источники наружного противопожарного водоснабжения.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При проектировании наружных источников пожаротушения необходимо руководствоваться требованиями СП 8.13130.2020 «Источники наружного </w:t>
      </w:r>
      <w:r w:rsidRPr="00E67BBA">
        <w:rPr>
          <w:rFonts w:ascii="Times New Roman" w:eastAsia="Times New Roman" w:hAnsi="Times New Roman" w:cs="Times New Roman"/>
          <w:sz w:val="28"/>
          <w:szCs w:val="24"/>
        </w:rPr>
        <w:lastRenderedPageBreak/>
        <w:t>противопожарного водоснабжения»  и Федеральным законом № 123-ФЗ «Технический регламент о требованиях пожарной безопасности».</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 xml:space="preserve">Наружное пожаротушение населенных пунктов предусмотрено с расходов воды на пожаротушение 1 х 10,0 л/с </w:t>
      </w:r>
      <w:proofErr w:type="gramStart"/>
      <w:r w:rsidRPr="00E67BBA">
        <w:rPr>
          <w:rFonts w:ascii="Times New Roman" w:eastAsia="Times New Roman" w:hAnsi="Times New Roman" w:cs="Times New Roman"/>
          <w:sz w:val="28"/>
          <w:szCs w:val="24"/>
        </w:rPr>
        <w:t>согласно таблицы</w:t>
      </w:r>
      <w:proofErr w:type="gramEnd"/>
      <w:r w:rsidRPr="00E67BBA">
        <w:rPr>
          <w:rFonts w:ascii="Times New Roman" w:eastAsia="Times New Roman" w:hAnsi="Times New Roman" w:cs="Times New Roman"/>
          <w:sz w:val="28"/>
          <w:szCs w:val="24"/>
        </w:rPr>
        <w:t xml:space="preserve"> 1 СП 8.13130.2020 «Системы противопожарной защиты. Источники наружного противопожарного водоснабжения. Требования пожарной безопасности» исходя из численности населения. </w:t>
      </w:r>
    </w:p>
    <w:p w:rsidR="00E67BBA" w:rsidRPr="00E67BBA" w:rsidRDefault="00E67BBA" w:rsidP="00E67BBA">
      <w:pPr>
        <w:spacing w:after="0" w:line="240" w:lineRule="auto"/>
        <w:ind w:firstLine="709"/>
        <w:jc w:val="both"/>
        <w:rPr>
          <w:rFonts w:ascii="Times New Roman" w:eastAsia="Times New Roman" w:hAnsi="Times New Roman" w:cs="Times New Roman"/>
          <w:b/>
          <w:sz w:val="28"/>
          <w:szCs w:val="24"/>
        </w:rPr>
      </w:pPr>
      <w:r w:rsidRPr="00E67BBA">
        <w:rPr>
          <w:rFonts w:ascii="Times New Roman" w:eastAsia="Times New Roman" w:hAnsi="Times New Roman" w:cs="Times New Roman"/>
          <w:sz w:val="28"/>
          <w:szCs w:val="24"/>
        </w:rPr>
        <w:br w:type="page"/>
      </w:r>
    </w:p>
    <w:p w:rsidR="00E67BBA" w:rsidRPr="00E67BBA" w:rsidRDefault="00E67BBA" w:rsidP="005D529E">
      <w:pPr>
        <w:keepNext/>
        <w:keepLines/>
        <w:numPr>
          <w:ilvl w:val="0"/>
          <w:numId w:val="46"/>
        </w:numPr>
        <w:spacing w:after="0" w:line="240" w:lineRule="auto"/>
        <w:jc w:val="center"/>
        <w:outlineLvl w:val="0"/>
        <w:rPr>
          <w:rFonts w:ascii="Times New Roman" w:eastAsia="Times New Roman" w:hAnsi="Times New Roman" w:cs="Times New Roman"/>
          <w:b/>
          <w:sz w:val="28"/>
          <w:szCs w:val="32"/>
          <w:lang w:eastAsia="en-US"/>
        </w:rPr>
      </w:pPr>
      <w:r w:rsidRPr="00E67BBA">
        <w:rPr>
          <w:rFonts w:ascii="Times New Roman" w:eastAsia="Times New Roman" w:hAnsi="Times New Roman" w:cs="Times New Roman"/>
          <w:b/>
          <w:sz w:val="28"/>
          <w:szCs w:val="32"/>
          <w:lang w:eastAsia="en-US"/>
        </w:rPr>
        <w:lastRenderedPageBreak/>
        <w:t xml:space="preserve"> </w:t>
      </w:r>
      <w:bookmarkStart w:id="252" w:name="_Toc115097985"/>
      <w:r w:rsidRPr="00E67BBA">
        <w:rPr>
          <w:rFonts w:ascii="Times New Roman" w:eastAsia="Times New Roman" w:hAnsi="Times New Roman" w:cs="Times New Roman"/>
          <w:b/>
          <w:sz w:val="28"/>
          <w:szCs w:val="32"/>
          <w:lang w:eastAsia="en-US"/>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52"/>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Согласно части 1 статьи 84 Земельного кодекса Российской Федерации (далее – ЗК РФ) установлением или изменением границ населенных пунктов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В состав Матурского сельсовета входят два населенных пункта: с. Матур - административный центр, д</w:t>
      </w:r>
      <w:proofErr w:type="gramStart"/>
      <w:r w:rsidRPr="00E67BBA">
        <w:rPr>
          <w:rFonts w:ascii="Times New Roman" w:eastAsia="Times New Roman" w:hAnsi="Times New Roman" w:cs="Times New Roman"/>
          <w:sz w:val="28"/>
          <w:szCs w:val="24"/>
        </w:rPr>
        <w:t>.Н</w:t>
      </w:r>
      <w:proofErr w:type="gramEnd"/>
      <w:r w:rsidRPr="00E67BBA">
        <w:rPr>
          <w:rFonts w:ascii="Times New Roman" w:eastAsia="Times New Roman" w:hAnsi="Times New Roman" w:cs="Times New Roman"/>
          <w:sz w:val="28"/>
          <w:szCs w:val="24"/>
        </w:rPr>
        <w:t>ижний Матур. В настоящее время сведения о границах населенных пунктов внесены в Единый государственный реестр недвижимости (далее – ЕГРН).</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Генеральным планом не планируется изменять границы населенных пунктов.</w:t>
      </w:r>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p>
    <w:p w:rsidR="00E67BBA" w:rsidRPr="00E67BBA" w:rsidRDefault="00E67BBA" w:rsidP="005D529E">
      <w:pPr>
        <w:keepNext/>
        <w:keepLines/>
        <w:numPr>
          <w:ilvl w:val="0"/>
          <w:numId w:val="46"/>
        </w:numPr>
        <w:spacing w:after="0" w:line="240" w:lineRule="auto"/>
        <w:jc w:val="center"/>
        <w:outlineLvl w:val="0"/>
        <w:rPr>
          <w:rFonts w:ascii="Times New Roman" w:eastAsia="Times New Roman" w:hAnsi="Times New Roman" w:cs="Times New Roman"/>
          <w:b/>
          <w:noProof/>
          <w:sz w:val="28"/>
          <w:szCs w:val="32"/>
          <w:lang w:eastAsia="en-US"/>
        </w:rPr>
      </w:pPr>
      <w:bookmarkStart w:id="253" w:name="_Toc59276587"/>
      <w:bookmarkStart w:id="254" w:name="_Toc65667651"/>
      <w:r w:rsidRPr="00E67BBA">
        <w:rPr>
          <w:rFonts w:ascii="Times New Roman" w:eastAsia="Times New Roman" w:hAnsi="Times New Roman" w:cs="Times New Roman"/>
          <w:b/>
          <w:noProof/>
          <w:sz w:val="28"/>
          <w:szCs w:val="32"/>
          <w:lang w:eastAsia="en-US"/>
        </w:rPr>
        <w:t xml:space="preserve"> </w:t>
      </w:r>
      <w:bookmarkStart w:id="255" w:name="_Toc115097986"/>
      <w:r w:rsidRPr="00E67BBA">
        <w:rPr>
          <w:rFonts w:ascii="Times New Roman" w:eastAsia="Times New Roman" w:hAnsi="Times New Roman" w:cs="Times New Roman"/>
          <w:b/>
          <w:noProof/>
          <w:sz w:val="28"/>
          <w:szCs w:val="32"/>
          <w:lang w:eastAsia="en-US"/>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55"/>
    </w:p>
    <w:p w:rsidR="00E67BBA" w:rsidRPr="00E67BBA" w:rsidRDefault="00E67BBA" w:rsidP="00E67BBA">
      <w:pPr>
        <w:spacing w:after="0" w:line="240" w:lineRule="auto"/>
        <w:ind w:firstLine="709"/>
        <w:jc w:val="both"/>
        <w:rPr>
          <w:rFonts w:ascii="Times New Roman" w:eastAsia="Times New Roman" w:hAnsi="Times New Roman" w:cs="Times New Roman"/>
          <w:sz w:val="28"/>
          <w:szCs w:val="24"/>
        </w:rPr>
      </w:pPr>
      <w:r w:rsidRPr="00E67BBA">
        <w:rPr>
          <w:rFonts w:ascii="Times New Roman" w:eastAsia="Times New Roman" w:hAnsi="Times New Roman" w:cs="Times New Roman"/>
          <w:sz w:val="28"/>
          <w:szCs w:val="24"/>
        </w:rPr>
        <w:t>На территории Матурского сельсовета Таштыпского района отсутствуют территории исторических поселений федерального и регионального значения.</w:t>
      </w: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E67BBA">
      <w:pPr>
        <w:spacing w:after="0" w:line="240" w:lineRule="auto"/>
        <w:ind w:firstLine="709"/>
        <w:jc w:val="both"/>
        <w:rPr>
          <w:rFonts w:ascii="Times New Roman" w:eastAsia="Times New Roman" w:hAnsi="Times New Roman" w:cs="Times New Roman"/>
          <w:noProof/>
          <w:sz w:val="28"/>
          <w:szCs w:val="24"/>
        </w:rPr>
      </w:pPr>
    </w:p>
    <w:p w:rsidR="00E67BBA" w:rsidRPr="00E67BBA" w:rsidRDefault="00E67BBA" w:rsidP="005D529E">
      <w:pPr>
        <w:keepNext/>
        <w:keepLines/>
        <w:numPr>
          <w:ilvl w:val="0"/>
          <w:numId w:val="46"/>
        </w:numPr>
        <w:spacing w:after="0" w:line="240" w:lineRule="auto"/>
        <w:jc w:val="center"/>
        <w:outlineLvl w:val="0"/>
        <w:rPr>
          <w:rFonts w:ascii="Times New Roman" w:eastAsia="Times New Roman" w:hAnsi="Times New Roman" w:cs="Times New Roman"/>
          <w:b/>
          <w:noProof/>
          <w:sz w:val="28"/>
          <w:szCs w:val="32"/>
          <w:lang w:eastAsia="en-US"/>
        </w:rPr>
      </w:pPr>
      <w:bookmarkStart w:id="256" w:name="_Toc115097987"/>
      <w:r w:rsidRPr="00E67BBA">
        <w:rPr>
          <w:rFonts w:ascii="Times New Roman" w:eastAsia="Times New Roman" w:hAnsi="Times New Roman" w:cs="Times New Roman"/>
          <w:b/>
          <w:noProof/>
          <w:sz w:val="28"/>
          <w:szCs w:val="32"/>
          <w:lang w:eastAsia="en-US"/>
        </w:rPr>
        <w:t>Технико-экономические показатели проекта</w:t>
      </w:r>
      <w:bookmarkEnd w:id="253"/>
      <w:bookmarkEnd w:id="254"/>
      <w:bookmarkEnd w:id="256"/>
    </w:p>
    <w:p w:rsidR="00E67BBA" w:rsidRPr="00E67BBA" w:rsidRDefault="00E67BBA" w:rsidP="00E67BBA">
      <w:pPr>
        <w:spacing w:after="0" w:line="240" w:lineRule="auto"/>
        <w:ind w:firstLine="709"/>
        <w:jc w:val="right"/>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t>Таблица 9-1</w:t>
      </w: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p>
    <w:p w:rsidR="00E67BBA" w:rsidRPr="00E67BBA" w:rsidRDefault="00E67BBA" w:rsidP="00E67BBA">
      <w:pPr>
        <w:spacing w:after="0" w:line="240" w:lineRule="auto"/>
        <w:ind w:firstLine="709"/>
        <w:jc w:val="center"/>
        <w:rPr>
          <w:rFonts w:ascii="Times New Roman" w:eastAsia="Times New Roman" w:hAnsi="Times New Roman" w:cs="Times New Roman"/>
          <w:i/>
          <w:iCs/>
          <w:sz w:val="28"/>
          <w:szCs w:val="24"/>
        </w:rPr>
      </w:pPr>
      <w:r w:rsidRPr="00E67BBA">
        <w:rPr>
          <w:rFonts w:ascii="Times New Roman" w:eastAsia="Times New Roman" w:hAnsi="Times New Roman" w:cs="Times New Roman"/>
          <w:i/>
          <w:iCs/>
          <w:sz w:val="28"/>
          <w:szCs w:val="24"/>
        </w:rPr>
        <w:lastRenderedPageBreak/>
        <w:t>Основные технико-экономические показатели проекта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A0"/>
      </w:tblPr>
      <w:tblGrid>
        <w:gridCol w:w="570"/>
        <w:gridCol w:w="4643"/>
        <w:gridCol w:w="1157"/>
        <w:gridCol w:w="1211"/>
        <w:gridCol w:w="1211"/>
        <w:gridCol w:w="1163"/>
      </w:tblGrid>
      <w:tr w:rsidR="00E67BBA" w:rsidRPr="00E67BBA" w:rsidTr="00E67BBA">
        <w:trPr>
          <w:trHeight w:val="20"/>
          <w:tblHeader/>
          <w:jc w:val="center"/>
        </w:trPr>
        <w:tc>
          <w:tcPr>
            <w:tcW w:w="287" w:type="pct"/>
            <w:tcBorders>
              <w:top w:val="single" w:sz="4"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sz w:val="24"/>
                <w:szCs w:val="26"/>
              </w:rPr>
            </w:pPr>
            <w:r w:rsidRPr="00E67BBA">
              <w:rPr>
                <w:rFonts w:ascii="Times New Roman" w:eastAsia="Calibri" w:hAnsi="Times New Roman" w:cs="Times New Roman"/>
                <w:b/>
                <w:sz w:val="24"/>
                <w:szCs w:val="26"/>
              </w:rPr>
              <w:t>№ п.п.</w:t>
            </w:r>
          </w:p>
        </w:tc>
        <w:tc>
          <w:tcPr>
            <w:tcW w:w="2332" w:type="pct"/>
            <w:tcBorders>
              <w:top w:val="single" w:sz="4"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sz w:val="24"/>
                <w:szCs w:val="26"/>
              </w:rPr>
            </w:pPr>
            <w:r w:rsidRPr="00E67BBA">
              <w:rPr>
                <w:rFonts w:ascii="Times New Roman" w:eastAsia="Calibri" w:hAnsi="Times New Roman" w:cs="Times New Roman"/>
                <w:b/>
                <w:sz w:val="24"/>
                <w:szCs w:val="26"/>
              </w:rPr>
              <w:t>Показатели</w:t>
            </w:r>
          </w:p>
        </w:tc>
        <w:tc>
          <w:tcPr>
            <w:tcW w:w="581" w:type="pct"/>
            <w:tcBorders>
              <w:top w:val="single" w:sz="4"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sz w:val="24"/>
                <w:szCs w:val="26"/>
              </w:rPr>
            </w:pPr>
            <w:r w:rsidRPr="00E67BBA">
              <w:rPr>
                <w:rFonts w:ascii="Times New Roman" w:eastAsia="Calibri" w:hAnsi="Times New Roman" w:cs="Times New Roman"/>
                <w:b/>
                <w:sz w:val="24"/>
                <w:szCs w:val="26"/>
              </w:rPr>
              <w:t>Ед. измер.</w:t>
            </w:r>
          </w:p>
        </w:tc>
        <w:tc>
          <w:tcPr>
            <w:tcW w:w="608" w:type="pct"/>
            <w:tcBorders>
              <w:top w:val="single" w:sz="4"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sz w:val="24"/>
                <w:szCs w:val="26"/>
              </w:rPr>
            </w:pPr>
            <w:r w:rsidRPr="00E67BBA">
              <w:rPr>
                <w:rFonts w:ascii="Times New Roman" w:eastAsia="Calibri" w:hAnsi="Times New Roman" w:cs="Times New Roman"/>
                <w:b/>
                <w:sz w:val="24"/>
                <w:szCs w:val="26"/>
              </w:rPr>
              <w:t xml:space="preserve">2022 г. </w:t>
            </w:r>
          </w:p>
        </w:tc>
        <w:tc>
          <w:tcPr>
            <w:tcW w:w="608" w:type="pct"/>
            <w:tcBorders>
              <w:top w:val="single" w:sz="4"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sz w:val="24"/>
                <w:szCs w:val="26"/>
              </w:rPr>
            </w:pPr>
            <w:r w:rsidRPr="00E67BBA">
              <w:rPr>
                <w:rFonts w:ascii="Times New Roman" w:eastAsia="Calibri" w:hAnsi="Times New Roman" w:cs="Times New Roman"/>
                <w:b/>
                <w:sz w:val="24"/>
                <w:szCs w:val="26"/>
              </w:rPr>
              <w:t>1 очередь (2032г.)</w:t>
            </w:r>
          </w:p>
          <w:p w:rsidR="00E67BBA" w:rsidRPr="00E67BBA" w:rsidRDefault="00E67BBA" w:rsidP="00E67BBA">
            <w:pPr>
              <w:spacing w:after="0" w:line="240" w:lineRule="auto"/>
              <w:jc w:val="center"/>
              <w:rPr>
                <w:rFonts w:ascii="Times New Roman" w:eastAsia="Calibri" w:hAnsi="Times New Roman" w:cs="Times New Roman"/>
                <w:b/>
                <w:sz w:val="24"/>
                <w:szCs w:val="26"/>
              </w:rPr>
            </w:pPr>
          </w:p>
        </w:tc>
        <w:tc>
          <w:tcPr>
            <w:tcW w:w="585" w:type="pct"/>
            <w:tcBorders>
              <w:top w:val="single" w:sz="4" w:space="0" w:color="auto"/>
              <w:left w:val="single" w:sz="6" w:space="0" w:color="auto"/>
              <w:bottom w:val="single" w:sz="6"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
                <w:sz w:val="24"/>
                <w:szCs w:val="26"/>
              </w:rPr>
            </w:pPr>
            <w:proofErr w:type="gramStart"/>
            <w:r w:rsidRPr="00E67BBA">
              <w:rPr>
                <w:rFonts w:ascii="Times New Roman" w:eastAsia="Calibri" w:hAnsi="Times New Roman" w:cs="Times New Roman"/>
                <w:b/>
                <w:sz w:val="24"/>
                <w:szCs w:val="26"/>
              </w:rPr>
              <w:t>Расчет-ный</w:t>
            </w:r>
            <w:proofErr w:type="gramEnd"/>
            <w:r w:rsidRPr="00E67BBA">
              <w:rPr>
                <w:rFonts w:ascii="Times New Roman" w:eastAsia="Calibri" w:hAnsi="Times New Roman" w:cs="Times New Roman"/>
                <w:b/>
                <w:sz w:val="24"/>
                <w:szCs w:val="26"/>
              </w:rPr>
              <w:t xml:space="preserve"> срок (2042г.)</w:t>
            </w:r>
          </w:p>
          <w:p w:rsidR="00E67BBA" w:rsidRPr="00E67BBA" w:rsidRDefault="00E67BBA" w:rsidP="00E67BBA">
            <w:pPr>
              <w:spacing w:after="0" w:line="240" w:lineRule="auto"/>
              <w:jc w:val="center"/>
              <w:rPr>
                <w:rFonts w:ascii="Times New Roman" w:eastAsia="Calibri" w:hAnsi="Times New Roman" w:cs="Times New Roman"/>
                <w:b/>
                <w:sz w:val="24"/>
                <w:szCs w:val="26"/>
              </w:rPr>
            </w:pPr>
          </w:p>
          <w:p w:rsidR="00E67BBA" w:rsidRPr="00E67BBA" w:rsidRDefault="00E67BBA" w:rsidP="00E67BBA">
            <w:pPr>
              <w:spacing w:after="0" w:line="240" w:lineRule="auto"/>
              <w:jc w:val="center"/>
              <w:rPr>
                <w:rFonts w:ascii="Times New Roman" w:eastAsia="Calibri" w:hAnsi="Times New Roman" w:cs="Times New Roman"/>
                <w:b/>
                <w:sz w:val="24"/>
                <w:szCs w:val="26"/>
              </w:rPr>
            </w:pPr>
          </w:p>
        </w:tc>
      </w:tr>
      <w:tr w:rsidR="00E67BBA" w:rsidRPr="00E67BBA" w:rsidTr="00E67BBA">
        <w:trPr>
          <w:trHeight w:val="20"/>
          <w:jc w:val="center"/>
        </w:trPr>
        <w:tc>
          <w:tcPr>
            <w:tcW w:w="287"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w:t>
            </w: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sz w:val="24"/>
                <w:szCs w:val="26"/>
              </w:rPr>
            </w:pPr>
            <w:r w:rsidRPr="00E67BBA">
              <w:rPr>
                <w:rFonts w:ascii="Times New Roman" w:eastAsia="Calibri" w:hAnsi="Times New Roman" w:cs="Times New Roman"/>
                <w:b/>
                <w:sz w:val="24"/>
                <w:szCs w:val="26"/>
              </w:rPr>
              <w:t>Территория</w:t>
            </w:r>
          </w:p>
        </w:tc>
        <w:tc>
          <w:tcPr>
            <w:tcW w:w="2381" w:type="pct"/>
            <w:gridSpan w:val="4"/>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r>
      <w:tr w:rsidR="00E67BBA" w:rsidRPr="00E67BBA" w:rsidTr="00E67BBA">
        <w:trPr>
          <w:trHeight w:val="20"/>
          <w:jc w:val="center"/>
        </w:trPr>
        <w:tc>
          <w:tcPr>
            <w:tcW w:w="287" w:type="pct"/>
            <w:vMerge w:val="restart"/>
            <w:tcBorders>
              <w:top w:val="single" w:sz="6" w:space="0" w:color="auto"/>
              <w:left w:val="single" w:sz="4"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1.1</w:t>
            </w: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Сельсовет Матурский</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га</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701 872</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701 872</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701 872</w:t>
            </w:r>
          </w:p>
        </w:tc>
      </w:tr>
      <w:tr w:rsidR="00E67BBA" w:rsidRPr="00E67BBA" w:rsidTr="00E67BBA">
        <w:trPr>
          <w:trHeight w:val="20"/>
          <w:jc w:val="center"/>
        </w:trPr>
        <w:tc>
          <w:tcPr>
            <w:tcW w:w="287" w:type="pct"/>
            <w:vMerge/>
            <w:tcBorders>
              <w:left w:val="single" w:sz="4"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Площадь населенных пунктов:</w:t>
            </w:r>
          </w:p>
        </w:tc>
        <w:tc>
          <w:tcPr>
            <w:tcW w:w="2381" w:type="pct"/>
            <w:gridSpan w:val="4"/>
            <w:tcBorders>
              <w:top w:val="single" w:sz="6" w:space="0" w:color="auto"/>
              <w:left w:val="single" w:sz="6" w:space="0" w:color="auto"/>
              <w:bottom w:val="single" w:sz="6" w:space="0" w:color="auto"/>
              <w:right w:val="single" w:sz="4"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r>
      <w:tr w:rsidR="00E67BBA" w:rsidRPr="00E67BBA" w:rsidTr="00E67BBA">
        <w:trPr>
          <w:trHeight w:val="20"/>
          <w:jc w:val="center"/>
        </w:trPr>
        <w:tc>
          <w:tcPr>
            <w:tcW w:w="287" w:type="pct"/>
            <w:vMerge/>
            <w:tcBorders>
              <w:left w:val="single" w:sz="4"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 село Матур</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614,16</w:t>
            </w:r>
          </w:p>
        </w:tc>
        <w:tc>
          <w:tcPr>
            <w:tcW w:w="608"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614,16</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614,16</w:t>
            </w:r>
          </w:p>
        </w:tc>
      </w:tr>
      <w:tr w:rsidR="00E67BBA" w:rsidRPr="00E67BBA" w:rsidTr="00E67BBA">
        <w:trPr>
          <w:trHeight w:val="20"/>
          <w:jc w:val="center"/>
        </w:trPr>
        <w:tc>
          <w:tcPr>
            <w:tcW w:w="287" w:type="pct"/>
            <w:vMerge/>
            <w:tcBorders>
              <w:left w:val="single" w:sz="4"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 xml:space="preserve">- деревня </w:t>
            </w:r>
            <w:proofErr w:type="gramStart"/>
            <w:r w:rsidRPr="00E67BBA">
              <w:rPr>
                <w:rFonts w:ascii="Times New Roman" w:eastAsia="Calibri" w:hAnsi="Times New Roman" w:cs="Times New Roman"/>
                <w:bCs/>
                <w:sz w:val="24"/>
                <w:szCs w:val="26"/>
              </w:rPr>
              <w:t>Нижний</w:t>
            </w:r>
            <w:proofErr w:type="gramEnd"/>
            <w:r w:rsidRPr="00E67BBA">
              <w:rPr>
                <w:rFonts w:ascii="Times New Roman" w:eastAsia="Calibri" w:hAnsi="Times New Roman" w:cs="Times New Roman"/>
                <w:bCs/>
                <w:sz w:val="24"/>
                <w:szCs w:val="26"/>
              </w:rPr>
              <w:t xml:space="preserve"> Матур</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161,04</w:t>
            </w:r>
          </w:p>
        </w:tc>
        <w:tc>
          <w:tcPr>
            <w:tcW w:w="608"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161,04</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161,04</w:t>
            </w:r>
          </w:p>
        </w:tc>
      </w:tr>
      <w:tr w:rsidR="00E67BBA" w:rsidRPr="00E67BBA" w:rsidTr="00E67BBA">
        <w:trPr>
          <w:trHeight w:val="20"/>
          <w:jc w:val="center"/>
        </w:trPr>
        <w:tc>
          <w:tcPr>
            <w:tcW w:w="287" w:type="pct"/>
            <w:vMerge w:val="restart"/>
            <w:tcBorders>
              <w:top w:val="single" w:sz="6" w:space="0" w:color="auto"/>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1.2</w:t>
            </w: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sz w:val="24"/>
                <w:szCs w:val="26"/>
              </w:rPr>
            </w:pPr>
            <w:r w:rsidRPr="00E67BBA">
              <w:rPr>
                <w:rFonts w:ascii="Times New Roman" w:eastAsia="Calibri" w:hAnsi="Times New Roman" w:cs="Times New Roman"/>
                <w:b/>
                <w:sz w:val="24"/>
                <w:szCs w:val="26"/>
              </w:rPr>
              <w:t>по функциональному назначению:</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га</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r>
      <w:tr w:rsidR="00E67BBA" w:rsidRPr="00E67BBA" w:rsidTr="00E67BBA">
        <w:trPr>
          <w:trHeight w:val="20"/>
          <w:jc w:val="center"/>
        </w:trPr>
        <w:tc>
          <w:tcPr>
            <w:tcW w:w="287" w:type="pct"/>
            <w:vMerge/>
            <w:tcBorders>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Зона застройки индивидуальными жилыми домами</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135,01</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173,7</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173,7</w:t>
            </w:r>
          </w:p>
        </w:tc>
      </w:tr>
      <w:tr w:rsidR="00E67BBA" w:rsidRPr="00E67BBA" w:rsidTr="00E67BBA">
        <w:trPr>
          <w:trHeight w:val="20"/>
          <w:jc w:val="center"/>
        </w:trPr>
        <w:tc>
          <w:tcPr>
            <w:tcW w:w="287" w:type="pct"/>
            <w:vMerge/>
            <w:tcBorders>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 xml:space="preserve">Зона застройки малоэтажными жилыми домами (до 4 этажей, включая </w:t>
            </w:r>
            <w:proofErr w:type="gramStart"/>
            <w:r w:rsidRPr="00E67BBA">
              <w:rPr>
                <w:rFonts w:ascii="Times New Roman" w:eastAsia="Calibri" w:hAnsi="Times New Roman" w:cs="Times New Roman"/>
                <w:bCs/>
                <w:sz w:val="24"/>
                <w:szCs w:val="26"/>
              </w:rPr>
              <w:t>мансардный</w:t>
            </w:r>
            <w:proofErr w:type="gramEnd"/>
            <w:r w:rsidRPr="00E67BBA">
              <w:rPr>
                <w:rFonts w:ascii="Times New Roman" w:eastAsia="Calibri" w:hAnsi="Times New Roman" w:cs="Times New Roman"/>
                <w:bCs/>
                <w:sz w:val="24"/>
                <w:szCs w:val="26"/>
              </w:rPr>
              <w:t>)</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0,3</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lang w:eastAsia="en-US"/>
              </w:rPr>
              <w:t>0,3</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0,3</w:t>
            </w:r>
          </w:p>
        </w:tc>
      </w:tr>
      <w:tr w:rsidR="00E67BBA" w:rsidRPr="00E67BBA" w:rsidTr="00E67BBA">
        <w:trPr>
          <w:trHeight w:val="20"/>
          <w:jc w:val="center"/>
        </w:trPr>
        <w:tc>
          <w:tcPr>
            <w:tcW w:w="287" w:type="pct"/>
            <w:vMerge/>
            <w:tcBorders>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Общественно-деловые зоны</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1,18</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2,33</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2,33</w:t>
            </w:r>
          </w:p>
        </w:tc>
      </w:tr>
      <w:tr w:rsidR="00E67BBA" w:rsidRPr="00E67BBA" w:rsidTr="00E67BBA">
        <w:trPr>
          <w:trHeight w:val="20"/>
          <w:jc w:val="center"/>
        </w:trPr>
        <w:tc>
          <w:tcPr>
            <w:tcW w:w="287" w:type="pct"/>
            <w:vMerge/>
            <w:tcBorders>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Зона исторической застройки</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0,16</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0,16</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0,16</w:t>
            </w:r>
          </w:p>
        </w:tc>
      </w:tr>
      <w:tr w:rsidR="00E67BBA" w:rsidRPr="00E67BBA" w:rsidTr="00E67BBA">
        <w:trPr>
          <w:trHeight w:val="20"/>
          <w:jc w:val="center"/>
        </w:trPr>
        <w:tc>
          <w:tcPr>
            <w:tcW w:w="287" w:type="pct"/>
            <w:vMerge/>
            <w:tcBorders>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Зона специализированной общественной застройки</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10,27</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11,5</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11,5</w:t>
            </w:r>
          </w:p>
        </w:tc>
      </w:tr>
      <w:tr w:rsidR="00E67BBA" w:rsidRPr="00E67BBA" w:rsidTr="00E67BBA">
        <w:trPr>
          <w:trHeight w:val="20"/>
          <w:jc w:val="center"/>
        </w:trPr>
        <w:tc>
          <w:tcPr>
            <w:tcW w:w="287" w:type="pct"/>
            <w:vMerge/>
            <w:tcBorders>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Производственные зоны, зоны инженерной и транспортной инфраструктур</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lang w:eastAsia="en-US"/>
              </w:rPr>
              <w:t>0,53</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lang w:eastAsia="en-US"/>
              </w:rPr>
              <w:t>0,53</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lang w:eastAsia="en-US"/>
              </w:rPr>
              <w:t>0,53</w:t>
            </w:r>
          </w:p>
        </w:tc>
      </w:tr>
      <w:tr w:rsidR="00E67BBA" w:rsidRPr="00E67BBA" w:rsidTr="00E67BBA">
        <w:trPr>
          <w:trHeight w:val="20"/>
          <w:jc w:val="center"/>
        </w:trPr>
        <w:tc>
          <w:tcPr>
            <w:tcW w:w="287" w:type="pct"/>
            <w:vMerge/>
            <w:tcBorders>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Производственная зона</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4,45</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6,22</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6,22</w:t>
            </w:r>
          </w:p>
        </w:tc>
      </w:tr>
      <w:tr w:rsidR="00E67BBA" w:rsidRPr="00E67BBA" w:rsidTr="00E67BBA">
        <w:trPr>
          <w:trHeight w:val="20"/>
          <w:jc w:val="center"/>
        </w:trPr>
        <w:tc>
          <w:tcPr>
            <w:tcW w:w="287" w:type="pct"/>
            <w:vMerge/>
            <w:tcBorders>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Научно-производственная</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lang w:eastAsia="en-US"/>
              </w:rPr>
              <w:t>181,34</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lang w:eastAsia="en-US"/>
              </w:rPr>
              <w:t>181,34</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lang w:eastAsia="en-US"/>
              </w:rPr>
              <w:t>181,34</w:t>
            </w:r>
          </w:p>
        </w:tc>
      </w:tr>
      <w:tr w:rsidR="00E67BBA" w:rsidRPr="00E67BBA" w:rsidTr="00E67BBA">
        <w:trPr>
          <w:trHeight w:val="20"/>
          <w:jc w:val="center"/>
        </w:trPr>
        <w:tc>
          <w:tcPr>
            <w:tcW w:w="287" w:type="pct"/>
            <w:vMerge/>
            <w:tcBorders>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Зона инженерной инфраструктуры</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1,02</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1,02</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1,02</w:t>
            </w:r>
          </w:p>
        </w:tc>
      </w:tr>
      <w:tr w:rsidR="00E67BBA" w:rsidRPr="00E67BBA" w:rsidTr="00E67BBA">
        <w:trPr>
          <w:trHeight w:val="20"/>
          <w:jc w:val="center"/>
        </w:trPr>
        <w:tc>
          <w:tcPr>
            <w:tcW w:w="287" w:type="pct"/>
            <w:vMerge/>
            <w:tcBorders>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Зона транспортной инфраструктуры</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20,36</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24,64</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24,64</w:t>
            </w:r>
          </w:p>
        </w:tc>
      </w:tr>
      <w:tr w:rsidR="00E67BBA" w:rsidRPr="00E67BBA" w:rsidTr="00E67BBA">
        <w:trPr>
          <w:trHeight w:val="20"/>
          <w:jc w:val="center"/>
        </w:trPr>
        <w:tc>
          <w:tcPr>
            <w:tcW w:w="287" w:type="pct"/>
            <w:vMerge/>
            <w:tcBorders>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Зона сельскохозяйственного использования</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2357,3</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2357,3</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2357,3</w:t>
            </w:r>
          </w:p>
        </w:tc>
      </w:tr>
      <w:tr w:rsidR="00E67BBA" w:rsidRPr="00E67BBA" w:rsidTr="00E67BBA">
        <w:trPr>
          <w:trHeight w:val="20"/>
          <w:jc w:val="center"/>
        </w:trPr>
        <w:tc>
          <w:tcPr>
            <w:tcW w:w="287" w:type="pct"/>
            <w:vMerge/>
            <w:tcBorders>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Производственная зона сельскохозяйственных предприятий</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95,57</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95,57</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95,57</w:t>
            </w:r>
          </w:p>
        </w:tc>
      </w:tr>
      <w:tr w:rsidR="00E67BBA" w:rsidRPr="00E67BBA" w:rsidTr="00E67BBA">
        <w:trPr>
          <w:trHeight w:val="20"/>
          <w:jc w:val="center"/>
        </w:trPr>
        <w:tc>
          <w:tcPr>
            <w:tcW w:w="287" w:type="pct"/>
            <w:vMerge/>
            <w:tcBorders>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Зона рекреационного назначения</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16,36</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16,36</w:t>
            </w:r>
          </w:p>
        </w:tc>
      </w:tr>
      <w:tr w:rsidR="00E67BBA" w:rsidRPr="00E67BBA" w:rsidTr="00E67BBA">
        <w:trPr>
          <w:trHeight w:val="20"/>
          <w:jc w:val="center"/>
        </w:trPr>
        <w:tc>
          <w:tcPr>
            <w:tcW w:w="287" w:type="pct"/>
            <w:vMerge/>
            <w:tcBorders>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Зона озелененных территорий общего пользования (лесопарки, парки, сады, скверы, бульвары, городские леса)</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3,76</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3,76</w:t>
            </w:r>
          </w:p>
        </w:tc>
      </w:tr>
      <w:tr w:rsidR="00E67BBA" w:rsidRPr="00E67BBA" w:rsidTr="00E67BBA">
        <w:trPr>
          <w:trHeight w:val="20"/>
          <w:jc w:val="center"/>
        </w:trPr>
        <w:tc>
          <w:tcPr>
            <w:tcW w:w="287" w:type="pct"/>
            <w:vMerge/>
            <w:tcBorders>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Зона отдыха</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1,0</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5,7</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r>
      <w:tr w:rsidR="00E67BBA" w:rsidRPr="00E67BBA" w:rsidTr="00E67BBA">
        <w:trPr>
          <w:trHeight w:val="20"/>
          <w:jc w:val="center"/>
        </w:trPr>
        <w:tc>
          <w:tcPr>
            <w:tcW w:w="287" w:type="pct"/>
            <w:vMerge/>
            <w:tcBorders>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Зона лесов</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626 375,18</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626 375,18</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626 375,18</w:t>
            </w:r>
          </w:p>
        </w:tc>
      </w:tr>
      <w:tr w:rsidR="00E67BBA" w:rsidRPr="00E67BBA" w:rsidTr="00E67BBA">
        <w:trPr>
          <w:trHeight w:val="20"/>
          <w:jc w:val="center"/>
        </w:trPr>
        <w:tc>
          <w:tcPr>
            <w:tcW w:w="287" w:type="pct"/>
            <w:vMerge/>
            <w:tcBorders>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Зона кладбищ</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3,0</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3,0</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3,0</w:t>
            </w:r>
          </w:p>
        </w:tc>
      </w:tr>
      <w:tr w:rsidR="00E67BBA" w:rsidRPr="00E67BBA" w:rsidTr="00E67BBA">
        <w:trPr>
          <w:trHeight w:val="20"/>
          <w:jc w:val="center"/>
        </w:trPr>
        <w:tc>
          <w:tcPr>
            <w:tcW w:w="287" w:type="pct"/>
            <w:vMerge/>
            <w:tcBorders>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Зона складирования и захоронения отходов</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1,94</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2,03</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2,03</w:t>
            </w:r>
          </w:p>
        </w:tc>
      </w:tr>
      <w:tr w:rsidR="00E67BBA" w:rsidRPr="00E67BBA" w:rsidTr="00E67BBA">
        <w:trPr>
          <w:trHeight w:val="20"/>
          <w:jc w:val="center"/>
        </w:trPr>
        <w:tc>
          <w:tcPr>
            <w:tcW w:w="287" w:type="pct"/>
            <w:vMerge/>
            <w:tcBorders>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Зона озелененных территорий специального назначения</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159,687</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159,68</w:t>
            </w:r>
          </w:p>
        </w:tc>
      </w:tr>
      <w:tr w:rsidR="00E67BBA" w:rsidRPr="00E67BBA" w:rsidTr="00E67BBA">
        <w:trPr>
          <w:trHeight w:val="20"/>
          <w:jc w:val="center"/>
        </w:trPr>
        <w:tc>
          <w:tcPr>
            <w:tcW w:w="287" w:type="pct"/>
            <w:vMerge/>
            <w:tcBorders>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Зона акваторий</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6001,45</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6001,45</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6001,45</w:t>
            </w:r>
          </w:p>
        </w:tc>
      </w:tr>
      <w:tr w:rsidR="00E67BBA" w:rsidRPr="00E67BBA" w:rsidTr="00E67BBA">
        <w:trPr>
          <w:trHeight w:val="20"/>
          <w:jc w:val="center"/>
        </w:trPr>
        <w:tc>
          <w:tcPr>
            <w:tcW w:w="287" w:type="pct"/>
            <w:vMerge/>
            <w:tcBorders>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Иные зоны (природные территории)</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66 720,75</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66 473,18</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66 473,18</w:t>
            </w:r>
          </w:p>
        </w:tc>
      </w:tr>
      <w:tr w:rsidR="00E67BBA" w:rsidRPr="00E67BBA" w:rsidTr="00E67BBA">
        <w:trPr>
          <w:trHeight w:val="20"/>
          <w:jc w:val="center"/>
        </w:trPr>
        <w:tc>
          <w:tcPr>
            <w:tcW w:w="287" w:type="pct"/>
            <w:tcBorders>
              <w:top w:val="single" w:sz="6" w:space="0" w:color="auto"/>
              <w:left w:val="single" w:sz="4" w:space="0" w:color="auto"/>
              <w:bottom w:val="single" w:sz="6" w:space="0" w:color="auto"/>
              <w:right w:val="single" w:sz="6"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w:t>
            </w:r>
          </w:p>
        </w:tc>
        <w:tc>
          <w:tcPr>
            <w:tcW w:w="2332"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sz w:val="24"/>
                <w:szCs w:val="26"/>
              </w:rPr>
            </w:pPr>
            <w:r w:rsidRPr="00E67BBA">
              <w:rPr>
                <w:rFonts w:ascii="Times New Roman" w:eastAsia="Calibri" w:hAnsi="Times New Roman" w:cs="Times New Roman"/>
                <w:b/>
                <w:sz w:val="24"/>
                <w:szCs w:val="26"/>
              </w:rPr>
              <w:t>Население</w:t>
            </w:r>
          </w:p>
        </w:tc>
        <w:tc>
          <w:tcPr>
            <w:tcW w:w="581"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608"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608"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585" w:type="pct"/>
            <w:tcBorders>
              <w:top w:val="single" w:sz="6" w:space="0" w:color="auto"/>
              <w:left w:val="single" w:sz="6" w:space="0" w:color="auto"/>
              <w:bottom w:val="single" w:sz="6"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r>
      <w:tr w:rsidR="00E67BBA" w:rsidRPr="00E67BBA" w:rsidTr="00E67BBA">
        <w:trPr>
          <w:trHeight w:val="20"/>
          <w:jc w:val="center"/>
        </w:trPr>
        <w:tc>
          <w:tcPr>
            <w:tcW w:w="287" w:type="pct"/>
            <w:tcBorders>
              <w:top w:val="single" w:sz="6" w:space="0" w:color="auto"/>
              <w:left w:val="single" w:sz="4"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2.1</w:t>
            </w:r>
          </w:p>
        </w:tc>
        <w:tc>
          <w:tcPr>
            <w:tcW w:w="2332"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 xml:space="preserve">Численность населения </w:t>
            </w:r>
          </w:p>
        </w:tc>
        <w:tc>
          <w:tcPr>
            <w:tcW w:w="581"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чел.</w:t>
            </w:r>
          </w:p>
        </w:tc>
        <w:tc>
          <w:tcPr>
            <w:tcW w:w="608"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bottom"/>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1151</w:t>
            </w:r>
          </w:p>
        </w:tc>
        <w:tc>
          <w:tcPr>
            <w:tcW w:w="608"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bottom"/>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942</w:t>
            </w:r>
          </w:p>
        </w:tc>
        <w:tc>
          <w:tcPr>
            <w:tcW w:w="585" w:type="pct"/>
            <w:tcBorders>
              <w:top w:val="single" w:sz="6" w:space="0" w:color="auto"/>
              <w:left w:val="single" w:sz="6" w:space="0" w:color="auto"/>
              <w:bottom w:val="single" w:sz="6" w:space="0" w:color="auto"/>
              <w:right w:val="single" w:sz="4" w:space="0" w:color="auto"/>
            </w:tcBorders>
            <w:shd w:val="clear" w:color="auto" w:fill="auto"/>
            <w:vAlign w:val="bottom"/>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val="en-US" w:eastAsia="en-US"/>
              </w:rPr>
              <w:t>825</w:t>
            </w:r>
          </w:p>
        </w:tc>
      </w:tr>
      <w:tr w:rsidR="00E67BBA" w:rsidRPr="00E67BBA" w:rsidTr="00E67BBA">
        <w:trPr>
          <w:trHeight w:val="20"/>
          <w:jc w:val="center"/>
        </w:trPr>
        <w:tc>
          <w:tcPr>
            <w:tcW w:w="287" w:type="pct"/>
            <w:vMerge w:val="restart"/>
            <w:tcBorders>
              <w:top w:val="single" w:sz="6" w:space="0" w:color="auto"/>
              <w:left w:val="single" w:sz="4"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2.2</w:t>
            </w:r>
          </w:p>
        </w:tc>
        <w:tc>
          <w:tcPr>
            <w:tcW w:w="2332"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Возрастная структура населения:</w:t>
            </w:r>
          </w:p>
        </w:tc>
        <w:tc>
          <w:tcPr>
            <w:tcW w:w="581"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tc>
        <w:tc>
          <w:tcPr>
            <w:tcW w:w="608"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608"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585" w:type="pct"/>
            <w:tcBorders>
              <w:top w:val="single" w:sz="6" w:space="0" w:color="auto"/>
              <w:left w:val="single" w:sz="6" w:space="0" w:color="auto"/>
              <w:bottom w:val="single" w:sz="6"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r>
      <w:tr w:rsidR="00E67BBA" w:rsidRPr="00E67BBA" w:rsidTr="00E67BBA">
        <w:trPr>
          <w:trHeight w:val="20"/>
          <w:jc w:val="center"/>
        </w:trPr>
        <w:tc>
          <w:tcPr>
            <w:tcW w:w="287" w:type="pct"/>
            <w:vMerge/>
            <w:tcBorders>
              <w:top w:val="single" w:sz="6" w:space="0" w:color="auto"/>
              <w:left w:val="single" w:sz="4"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дети до 15 лет</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rPr>
              <w:t>11,73</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13</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15</w:t>
            </w:r>
          </w:p>
        </w:tc>
      </w:tr>
      <w:tr w:rsidR="00E67BBA" w:rsidRPr="00E67BBA" w:rsidTr="00E67BBA">
        <w:trPr>
          <w:trHeight w:val="20"/>
          <w:jc w:val="center"/>
        </w:trPr>
        <w:tc>
          <w:tcPr>
            <w:tcW w:w="287" w:type="pct"/>
            <w:vMerge/>
            <w:tcBorders>
              <w:top w:val="single" w:sz="6" w:space="0" w:color="auto"/>
              <w:left w:val="single" w:sz="4"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население в трудоспособном возрасте (мужчины 16 - 65 лет, женщины 16 - 60 лет)</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rPr>
              <w:t>63,08</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62</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57</w:t>
            </w:r>
          </w:p>
        </w:tc>
      </w:tr>
      <w:tr w:rsidR="00E67BBA" w:rsidRPr="00E67BBA" w:rsidTr="00E67BBA">
        <w:trPr>
          <w:trHeight w:val="20"/>
          <w:jc w:val="center"/>
        </w:trPr>
        <w:tc>
          <w:tcPr>
            <w:tcW w:w="287" w:type="pct"/>
            <w:vMerge/>
            <w:tcBorders>
              <w:top w:val="single" w:sz="6" w:space="0" w:color="auto"/>
              <w:left w:val="single" w:sz="4" w:space="0" w:color="auto"/>
              <w:bottom w:val="single" w:sz="6" w:space="0" w:color="auto"/>
              <w:right w:val="single" w:sz="6"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2332"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население старше трудоспособного возраста</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rPr>
              <w:t>2</w:t>
            </w:r>
            <w:r w:rsidRPr="00E67BBA">
              <w:rPr>
                <w:rFonts w:ascii="Times New Roman" w:eastAsia="Calibri" w:hAnsi="Times New Roman" w:cs="Times New Roman"/>
                <w:bCs/>
                <w:sz w:val="24"/>
                <w:szCs w:val="26"/>
                <w:lang w:val="en-US"/>
              </w:rPr>
              <w:t>5</w:t>
            </w:r>
            <w:r w:rsidRPr="00E67BBA">
              <w:rPr>
                <w:rFonts w:ascii="Times New Roman" w:eastAsia="Calibri" w:hAnsi="Times New Roman" w:cs="Times New Roman"/>
                <w:bCs/>
                <w:sz w:val="24"/>
                <w:szCs w:val="26"/>
              </w:rPr>
              <w:t>,</w:t>
            </w:r>
            <w:r w:rsidRPr="00E67BBA">
              <w:rPr>
                <w:rFonts w:ascii="Times New Roman" w:eastAsia="Calibri" w:hAnsi="Times New Roman" w:cs="Times New Roman"/>
                <w:bCs/>
                <w:sz w:val="24"/>
                <w:szCs w:val="26"/>
                <w:lang w:val="en-US"/>
              </w:rPr>
              <w:t>19</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25</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28</w:t>
            </w:r>
          </w:p>
        </w:tc>
      </w:tr>
      <w:tr w:rsidR="00E67BBA" w:rsidRPr="00E67BBA" w:rsidTr="00E67BBA">
        <w:trPr>
          <w:trHeight w:val="20"/>
          <w:jc w:val="center"/>
        </w:trPr>
        <w:tc>
          <w:tcPr>
            <w:tcW w:w="287" w:type="pct"/>
            <w:tcBorders>
              <w:top w:val="single" w:sz="6" w:space="0" w:color="auto"/>
              <w:left w:val="single" w:sz="4" w:space="0" w:color="auto"/>
              <w:bottom w:val="single" w:sz="6"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3</w:t>
            </w: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sz w:val="24"/>
                <w:szCs w:val="26"/>
              </w:rPr>
            </w:pPr>
            <w:r w:rsidRPr="00E67BBA">
              <w:rPr>
                <w:rFonts w:ascii="Times New Roman" w:eastAsia="Calibri" w:hAnsi="Times New Roman" w:cs="Times New Roman"/>
                <w:b/>
                <w:sz w:val="24"/>
                <w:szCs w:val="26"/>
              </w:rPr>
              <w:t>Жилищный фонд</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r>
      <w:tr w:rsidR="00E67BBA" w:rsidRPr="00E67BBA" w:rsidTr="00E67BBA">
        <w:trPr>
          <w:trHeight w:val="20"/>
          <w:jc w:val="center"/>
        </w:trPr>
        <w:tc>
          <w:tcPr>
            <w:tcW w:w="287" w:type="pct"/>
            <w:tcBorders>
              <w:top w:val="single" w:sz="6" w:space="0" w:color="auto"/>
              <w:left w:val="single" w:sz="4"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3.1</w:t>
            </w:r>
          </w:p>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Жилищный фонд - всего</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тыс. м</w:t>
            </w:r>
            <w:proofErr w:type="gramStart"/>
            <w:r w:rsidRPr="00E67BBA">
              <w:rPr>
                <w:rFonts w:ascii="Times New Roman" w:eastAsia="Calibri" w:hAnsi="Times New Roman" w:cs="Times New Roman"/>
                <w:bCs/>
                <w:sz w:val="24"/>
                <w:szCs w:val="26"/>
                <w:vertAlign w:val="superscript"/>
                <w:lang w:eastAsia="en-US"/>
              </w:rPr>
              <w:t>2</w:t>
            </w:r>
            <w:proofErr w:type="gramEnd"/>
            <w:r w:rsidRPr="00E67BBA">
              <w:rPr>
                <w:rFonts w:ascii="Times New Roman" w:eastAsia="Calibri" w:hAnsi="Times New Roman" w:cs="Times New Roman"/>
                <w:bCs/>
                <w:sz w:val="24"/>
                <w:szCs w:val="26"/>
                <w:lang w:eastAsia="en-US"/>
              </w:rPr>
              <w:t xml:space="preserve"> общей площади </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21,83</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25</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26,4</w:t>
            </w:r>
          </w:p>
        </w:tc>
      </w:tr>
      <w:tr w:rsidR="00E67BBA" w:rsidRPr="00E67BBA" w:rsidTr="00E67BBA">
        <w:trPr>
          <w:trHeight w:val="20"/>
          <w:jc w:val="center"/>
        </w:trPr>
        <w:tc>
          <w:tcPr>
            <w:tcW w:w="287" w:type="pct"/>
            <w:tcBorders>
              <w:left w:val="single" w:sz="4" w:space="0" w:color="auto"/>
              <w:bottom w:val="single" w:sz="6"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lastRenderedPageBreak/>
              <w:t>3.2</w:t>
            </w: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Существующий сохраняемый жилищный фонд:</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21,83</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20</w:t>
            </w:r>
          </w:p>
        </w:tc>
      </w:tr>
      <w:tr w:rsidR="00E67BBA" w:rsidRPr="00E67BBA" w:rsidTr="00E67BBA">
        <w:trPr>
          <w:trHeight w:val="20"/>
          <w:jc w:val="center"/>
        </w:trPr>
        <w:tc>
          <w:tcPr>
            <w:tcW w:w="287"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lang w:eastAsia="en-US"/>
              </w:rPr>
              <w:t>3.3</w:t>
            </w: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Новое жилищное строительство: накопительным итогом</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3,14</w:t>
            </w:r>
          </w:p>
        </w:tc>
        <w:tc>
          <w:tcPr>
            <w:tcW w:w="585" w:type="pct"/>
            <w:tcBorders>
              <w:top w:val="single" w:sz="6" w:space="0" w:color="auto"/>
              <w:left w:val="single" w:sz="6" w:space="0" w:color="auto"/>
              <w:bottom w:val="single" w:sz="6" w:space="0" w:color="auto"/>
              <w:right w:val="single" w:sz="4" w:space="0" w:color="auto"/>
            </w:tcBorders>
            <w:vAlign w:val="bottom"/>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4,57</w:t>
            </w:r>
          </w:p>
        </w:tc>
      </w:tr>
      <w:tr w:rsidR="00E67BBA" w:rsidRPr="00E67BBA" w:rsidTr="00E67BBA">
        <w:trPr>
          <w:trHeight w:val="20"/>
          <w:jc w:val="center"/>
        </w:trPr>
        <w:tc>
          <w:tcPr>
            <w:tcW w:w="287" w:type="pct"/>
            <w:tcBorders>
              <w:top w:val="single" w:sz="6" w:space="0" w:color="auto"/>
              <w:left w:val="single" w:sz="4" w:space="0" w:color="auto"/>
              <w:bottom w:val="single" w:sz="6"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3.4</w:t>
            </w: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lang w:eastAsia="en-US"/>
              </w:rPr>
              <w:t xml:space="preserve">Средняя обеспеченность населения общей площадью </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lang w:eastAsia="en-US"/>
              </w:rPr>
              <w:t>м</w:t>
            </w:r>
            <w:proofErr w:type="gramStart"/>
            <w:r w:rsidRPr="00E67BBA">
              <w:rPr>
                <w:rFonts w:ascii="Times New Roman" w:eastAsia="Calibri" w:hAnsi="Times New Roman" w:cs="Times New Roman"/>
                <w:bCs/>
                <w:sz w:val="24"/>
                <w:szCs w:val="26"/>
                <w:vertAlign w:val="superscript"/>
                <w:lang w:eastAsia="en-US"/>
              </w:rPr>
              <w:t>2</w:t>
            </w:r>
            <w:proofErr w:type="gramEnd"/>
            <w:r w:rsidRPr="00E67BBA">
              <w:rPr>
                <w:rFonts w:ascii="Times New Roman" w:eastAsia="Calibri" w:hAnsi="Times New Roman" w:cs="Times New Roman"/>
                <w:bCs/>
                <w:sz w:val="24"/>
                <w:szCs w:val="26"/>
                <w:lang w:eastAsia="en-US"/>
              </w:rPr>
              <w:t>/чел</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18,96</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26,5</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30</w:t>
            </w:r>
          </w:p>
        </w:tc>
      </w:tr>
      <w:tr w:rsidR="00E67BBA" w:rsidRPr="00E67BBA" w:rsidTr="00E67BBA">
        <w:trPr>
          <w:trHeight w:val="20"/>
          <w:jc w:val="center"/>
        </w:trPr>
        <w:tc>
          <w:tcPr>
            <w:tcW w:w="287" w:type="pct"/>
            <w:tcBorders>
              <w:top w:val="single" w:sz="6" w:space="0" w:color="auto"/>
              <w:left w:val="single" w:sz="4" w:space="0" w:color="auto"/>
              <w:bottom w:val="single" w:sz="6"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4</w:t>
            </w: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Объекты социального и культурно-бытового обслуживания населения</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r>
      <w:tr w:rsidR="00E67BBA" w:rsidRPr="00E67BBA" w:rsidTr="00E67BBA">
        <w:trPr>
          <w:trHeight w:val="20"/>
          <w:jc w:val="center"/>
        </w:trPr>
        <w:tc>
          <w:tcPr>
            <w:tcW w:w="287"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4.1</w:t>
            </w: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Дошкольные образовательные организации, всего</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мест</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25</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25</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25</w:t>
            </w:r>
          </w:p>
        </w:tc>
      </w:tr>
      <w:tr w:rsidR="00E67BBA" w:rsidRPr="00E67BBA" w:rsidTr="00E67BBA">
        <w:trPr>
          <w:trHeight w:val="20"/>
          <w:jc w:val="center"/>
        </w:trPr>
        <w:tc>
          <w:tcPr>
            <w:tcW w:w="287" w:type="pct"/>
            <w:tcBorders>
              <w:top w:val="single" w:sz="6" w:space="0" w:color="auto"/>
              <w:left w:val="single" w:sz="4" w:space="0" w:color="auto"/>
              <w:bottom w:val="single" w:sz="6"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4.2</w:t>
            </w: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Общеобразовательные организации, всего</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169</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169</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169</w:t>
            </w:r>
          </w:p>
        </w:tc>
      </w:tr>
      <w:tr w:rsidR="00E67BBA" w:rsidRPr="00E67BBA" w:rsidTr="00E67BBA">
        <w:trPr>
          <w:trHeight w:val="20"/>
          <w:jc w:val="center"/>
        </w:trPr>
        <w:tc>
          <w:tcPr>
            <w:tcW w:w="287" w:type="pct"/>
            <w:tcBorders>
              <w:top w:val="single" w:sz="6" w:space="0" w:color="auto"/>
              <w:left w:val="single" w:sz="4" w:space="0" w:color="auto"/>
              <w:bottom w:val="single" w:sz="6"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4.3</w:t>
            </w: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Организации дополнительного образования детей, всего</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0</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50</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50</w:t>
            </w:r>
          </w:p>
        </w:tc>
      </w:tr>
      <w:tr w:rsidR="00E67BBA" w:rsidRPr="00E67BBA" w:rsidTr="00E67BBA">
        <w:trPr>
          <w:trHeight w:val="20"/>
          <w:jc w:val="center"/>
        </w:trPr>
        <w:tc>
          <w:tcPr>
            <w:tcW w:w="287" w:type="pct"/>
            <w:tcBorders>
              <w:top w:val="single" w:sz="6" w:space="0" w:color="auto"/>
              <w:left w:val="single" w:sz="4" w:space="0" w:color="auto"/>
              <w:bottom w:val="single" w:sz="6"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4.4</w:t>
            </w: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Дома культуры, учреждения клубного типа, всего</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мест</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185</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185</w:t>
            </w:r>
          </w:p>
        </w:tc>
        <w:tc>
          <w:tcPr>
            <w:tcW w:w="585" w:type="pct"/>
            <w:tcBorders>
              <w:top w:val="single" w:sz="6" w:space="0" w:color="auto"/>
              <w:left w:val="single" w:sz="6" w:space="0" w:color="auto"/>
              <w:bottom w:val="single" w:sz="6" w:space="0" w:color="auto"/>
              <w:right w:val="single" w:sz="4" w:space="0" w:color="auto"/>
            </w:tcBorders>
            <w:vAlign w:val="bottom"/>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185</w:t>
            </w:r>
          </w:p>
        </w:tc>
      </w:tr>
      <w:tr w:rsidR="00E67BBA" w:rsidRPr="00E67BBA" w:rsidTr="00E67BBA">
        <w:trPr>
          <w:trHeight w:val="20"/>
          <w:jc w:val="center"/>
        </w:trPr>
        <w:tc>
          <w:tcPr>
            <w:tcW w:w="287" w:type="pct"/>
            <w:tcBorders>
              <w:top w:val="single" w:sz="6" w:space="0" w:color="auto"/>
              <w:left w:val="single" w:sz="4" w:space="0" w:color="auto"/>
              <w:bottom w:val="single" w:sz="6"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4.5</w:t>
            </w: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Общедоступные библиотеки, всего</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объект</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w:t>
            </w:r>
          </w:p>
        </w:tc>
      </w:tr>
      <w:tr w:rsidR="00E67BBA" w:rsidRPr="00E67BBA" w:rsidTr="00E67BBA">
        <w:trPr>
          <w:trHeight w:val="20"/>
          <w:jc w:val="center"/>
        </w:trPr>
        <w:tc>
          <w:tcPr>
            <w:tcW w:w="287" w:type="pct"/>
            <w:tcBorders>
              <w:top w:val="single" w:sz="6" w:space="0" w:color="auto"/>
              <w:left w:val="single" w:sz="4" w:space="0" w:color="auto"/>
              <w:bottom w:val="single" w:sz="6"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4.6</w:t>
            </w: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Спортивные залы общего пользования, всего</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vertAlign w:val="superscript"/>
                <w:lang w:eastAsia="en-US"/>
              </w:rPr>
            </w:pPr>
            <w:r w:rsidRPr="00E67BBA">
              <w:rPr>
                <w:rFonts w:ascii="Times New Roman" w:eastAsia="Calibri" w:hAnsi="Times New Roman" w:cs="Times New Roman"/>
                <w:bCs/>
                <w:sz w:val="24"/>
                <w:szCs w:val="26"/>
                <w:lang w:eastAsia="en-US"/>
              </w:rPr>
              <w:t xml:space="preserve"> м</w:t>
            </w:r>
            <w:proofErr w:type="gramStart"/>
            <w:r w:rsidRPr="00E67BBA">
              <w:rPr>
                <w:rFonts w:ascii="Times New Roman" w:eastAsia="Calibri" w:hAnsi="Times New Roman" w:cs="Times New Roman"/>
                <w:bCs/>
                <w:sz w:val="24"/>
                <w:szCs w:val="26"/>
                <w:vertAlign w:val="superscript"/>
                <w:lang w:eastAsia="en-US"/>
              </w:rPr>
              <w:t>2</w:t>
            </w:r>
            <w:proofErr w:type="gramEnd"/>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 xml:space="preserve">269,7 </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569,7</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569,7</w:t>
            </w:r>
          </w:p>
        </w:tc>
      </w:tr>
      <w:tr w:rsidR="00E67BBA" w:rsidRPr="00E67BBA" w:rsidTr="00E67BBA">
        <w:trPr>
          <w:trHeight w:val="20"/>
          <w:jc w:val="center"/>
        </w:trPr>
        <w:tc>
          <w:tcPr>
            <w:tcW w:w="287" w:type="pct"/>
            <w:tcBorders>
              <w:top w:val="single" w:sz="6" w:space="0" w:color="auto"/>
              <w:left w:val="single" w:sz="4" w:space="0" w:color="auto"/>
              <w:bottom w:val="single" w:sz="6" w:space="0" w:color="auto"/>
              <w:right w:val="single" w:sz="6"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4.7</w:t>
            </w: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Плоскостные сооружения, всего</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м</w:t>
            </w:r>
            <w:proofErr w:type="gramStart"/>
            <w:r w:rsidRPr="00E67BBA">
              <w:rPr>
                <w:rFonts w:ascii="Times New Roman" w:eastAsia="Calibri" w:hAnsi="Times New Roman" w:cs="Times New Roman"/>
                <w:bCs/>
                <w:sz w:val="24"/>
                <w:szCs w:val="26"/>
                <w:vertAlign w:val="superscript"/>
                <w:lang w:eastAsia="en-US"/>
              </w:rPr>
              <w:t>2</w:t>
            </w:r>
            <w:proofErr w:type="gramEnd"/>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н.д.</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bottom"/>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2330</w:t>
            </w:r>
          </w:p>
        </w:tc>
        <w:tc>
          <w:tcPr>
            <w:tcW w:w="585" w:type="pct"/>
            <w:tcBorders>
              <w:top w:val="single" w:sz="6" w:space="0" w:color="auto"/>
              <w:left w:val="single" w:sz="6" w:space="0" w:color="auto"/>
              <w:bottom w:val="single" w:sz="6" w:space="0" w:color="auto"/>
              <w:right w:val="single" w:sz="4" w:space="0" w:color="auto"/>
            </w:tcBorders>
            <w:vAlign w:val="bottom"/>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2330</w:t>
            </w:r>
          </w:p>
        </w:tc>
      </w:tr>
      <w:tr w:rsidR="00E67BBA" w:rsidRPr="00E67BBA" w:rsidTr="00E67BBA">
        <w:trPr>
          <w:trHeight w:val="20"/>
          <w:jc w:val="center"/>
        </w:trPr>
        <w:tc>
          <w:tcPr>
            <w:tcW w:w="287"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5</w:t>
            </w: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sz w:val="24"/>
                <w:szCs w:val="26"/>
              </w:rPr>
            </w:pPr>
            <w:r w:rsidRPr="00E67BBA">
              <w:rPr>
                <w:rFonts w:ascii="Times New Roman" w:eastAsia="Calibri" w:hAnsi="Times New Roman" w:cs="Times New Roman"/>
                <w:b/>
                <w:sz w:val="24"/>
                <w:szCs w:val="26"/>
              </w:rPr>
              <w:t>Транспортная инфраструктура</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r>
      <w:tr w:rsidR="00E67BBA" w:rsidRPr="00E67BBA" w:rsidTr="00E67BBA">
        <w:trPr>
          <w:trHeight w:val="20"/>
          <w:jc w:val="center"/>
        </w:trPr>
        <w:tc>
          <w:tcPr>
            <w:tcW w:w="287"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5.1</w:t>
            </w: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Протяженность автомобильных дорог всего, в том числе:</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км</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130,68</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136,74</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136,74</w:t>
            </w:r>
          </w:p>
        </w:tc>
      </w:tr>
      <w:tr w:rsidR="00E67BBA" w:rsidRPr="00E67BBA" w:rsidTr="00E67BBA">
        <w:trPr>
          <w:trHeight w:val="20"/>
          <w:jc w:val="center"/>
        </w:trPr>
        <w:tc>
          <w:tcPr>
            <w:tcW w:w="287" w:type="pct"/>
            <w:tcBorders>
              <w:top w:val="single" w:sz="6" w:space="0" w:color="auto"/>
              <w:left w:val="single" w:sz="4"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5.1.1</w:t>
            </w: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регионального значения</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lang w:eastAsia="en-US"/>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66,2</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66,2</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66,2</w:t>
            </w:r>
          </w:p>
        </w:tc>
      </w:tr>
      <w:tr w:rsidR="00E67BBA" w:rsidRPr="00E67BBA" w:rsidTr="00E67BBA">
        <w:trPr>
          <w:trHeight w:val="20"/>
          <w:jc w:val="center"/>
        </w:trPr>
        <w:tc>
          <w:tcPr>
            <w:tcW w:w="287" w:type="pct"/>
            <w:tcBorders>
              <w:top w:val="single" w:sz="6" w:space="0" w:color="auto"/>
              <w:left w:val="single" w:sz="4"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5.2</w:t>
            </w: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Протяженность улично-дорожной сети населенных пунктов, в том числе:</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lang w:eastAsia="en-US"/>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w:t>
            </w:r>
          </w:p>
        </w:tc>
      </w:tr>
      <w:tr w:rsidR="00E67BBA" w:rsidRPr="00E67BBA" w:rsidTr="00E67BBA">
        <w:trPr>
          <w:trHeight w:val="20"/>
          <w:jc w:val="center"/>
        </w:trPr>
        <w:tc>
          <w:tcPr>
            <w:tcW w:w="287" w:type="pct"/>
            <w:tcBorders>
              <w:top w:val="single" w:sz="6" w:space="0" w:color="auto"/>
              <w:left w:val="single" w:sz="4"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5.2.1</w:t>
            </w: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улицы и дороги местного значения</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43,78</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43,78</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43,78</w:t>
            </w:r>
          </w:p>
        </w:tc>
      </w:tr>
      <w:tr w:rsidR="00E67BBA" w:rsidRPr="00E67BBA" w:rsidTr="00E67BBA">
        <w:trPr>
          <w:trHeight w:val="20"/>
          <w:jc w:val="center"/>
        </w:trPr>
        <w:tc>
          <w:tcPr>
            <w:tcW w:w="287" w:type="pct"/>
            <w:tcBorders>
              <w:top w:val="single" w:sz="6" w:space="0" w:color="auto"/>
              <w:left w:val="single" w:sz="4"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5.2.2</w:t>
            </w:r>
          </w:p>
        </w:tc>
        <w:tc>
          <w:tcPr>
            <w:tcW w:w="2332"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улица в жилой застройке</w:t>
            </w:r>
          </w:p>
        </w:tc>
        <w:tc>
          <w:tcPr>
            <w:tcW w:w="581"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lang w:eastAsia="en-US"/>
              </w:rPr>
            </w:pPr>
            <w:r w:rsidRPr="00E67BBA">
              <w:rPr>
                <w:rFonts w:ascii="Times New Roman" w:eastAsia="Calibri" w:hAnsi="Times New Roman" w:cs="Times New Roman"/>
                <w:bCs/>
                <w:sz w:val="24"/>
                <w:szCs w:val="26"/>
                <w:lang w:eastAsia="en-US"/>
              </w:rPr>
              <w:t>-"-</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20,7</w:t>
            </w:r>
          </w:p>
        </w:tc>
        <w:tc>
          <w:tcPr>
            <w:tcW w:w="608"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26,76</w:t>
            </w:r>
          </w:p>
        </w:tc>
        <w:tc>
          <w:tcPr>
            <w:tcW w:w="585" w:type="pct"/>
            <w:tcBorders>
              <w:top w:val="single" w:sz="6" w:space="0" w:color="auto"/>
              <w:left w:val="single" w:sz="6" w:space="0" w:color="auto"/>
              <w:bottom w:val="single" w:sz="6" w:space="0" w:color="auto"/>
              <w:right w:val="single" w:sz="4" w:space="0" w:color="auto"/>
            </w:tcBorders>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26,76</w:t>
            </w:r>
          </w:p>
        </w:tc>
      </w:tr>
      <w:tr w:rsidR="00E67BBA" w:rsidRPr="00E67BBA" w:rsidTr="00E67BBA">
        <w:trPr>
          <w:trHeight w:val="20"/>
          <w:jc w:val="center"/>
        </w:trPr>
        <w:tc>
          <w:tcPr>
            <w:tcW w:w="287" w:type="pct"/>
            <w:tcBorders>
              <w:top w:val="single" w:sz="6" w:space="0" w:color="auto"/>
              <w:left w:val="single" w:sz="4"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6</w:t>
            </w:r>
          </w:p>
        </w:tc>
        <w:tc>
          <w:tcPr>
            <w:tcW w:w="2332"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
                <w:sz w:val="24"/>
                <w:szCs w:val="26"/>
              </w:rPr>
            </w:pPr>
            <w:r w:rsidRPr="00E67BBA">
              <w:rPr>
                <w:rFonts w:ascii="Times New Roman" w:eastAsia="Calibri" w:hAnsi="Times New Roman" w:cs="Times New Roman"/>
                <w:b/>
                <w:sz w:val="24"/>
                <w:szCs w:val="26"/>
              </w:rPr>
              <w:t>Инженерная инфраструктура и благоустройство территории</w:t>
            </w:r>
          </w:p>
        </w:tc>
        <w:tc>
          <w:tcPr>
            <w:tcW w:w="581"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608"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608"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c>
          <w:tcPr>
            <w:tcW w:w="585" w:type="pct"/>
            <w:tcBorders>
              <w:top w:val="single" w:sz="6" w:space="0" w:color="auto"/>
              <w:left w:val="single" w:sz="6" w:space="0" w:color="auto"/>
              <w:bottom w:val="single" w:sz="6"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
        </w:tc>
      </w:tr>
      <w:tr w:rsidR="00E67BBA" w:rsidRPr="00E67BBA" w:rsidTr="00E67BBA">
        <w:trPr>
          <w:trHeight w:val="20"/>
          <w:jc w:val="center"/>
        </w:trPr>
        <w:tc>
          <w:tcPr>
            <w:tcW w:w="287" w:type="pct"/>
            <w:tcBorders>
              <w:top w:val="single" w:sz="6" w:space="0" w:color="auto"/>
              <w:left w:val="single" w:sz="4" w:space="0" w:color="auto"/>
              <w:bottom w:val="single" w:sz="6" w:space="0" w:color="auto"/>
              <w:right w:val="single" w:sz="6"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6.1</w:t>
            </w:r>
          </w:p>
        </w:tc>
        <w:tc>
          <w:tcPr>
            <w:tcW w:w="2332"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 xml:space="preserve">Водоснабжение </w:t>
            </w:r>
          </w:p>
        </w:tc>
        <w:tc>
          <w:tcPr>
            <w:tcW w:w="581"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куб</w:t>
            </w:r>
            <w:proofErr w:type="gramStart"/>
            <w:r w:rsidRPr="00E67BBA">
              <w:rPr>
                <w:rFonts w:ascii="Times New Roman" w:eastAsia="Calibri" w:hAnsi="Times New Roman" w:cs="Times New Roman"/>
                <w:bCs/>
                <w:sz w:val="24"/>
                <w:szCs w:val="26"/>
              </w:rPr>
              <w:t>.м</w:t>
            </w:r>
            <w:proofErr w:type="gramEnd"/>
            <w:r w:rsidRPr="00E67BBA">
              <w:rPr>
                <w:rFonts w:ascii="Times New Roman" w:eastAsia="Calibri" w:hAnsi="Times New Roman" w:cs="Times New Roman"/>
                <w:bCs/>
                <w:sz w:val="24"/>
                <w:szCs w:val="26"/>
              </w:rPr>
              <w:t>/сут</w:t>
            </w:r>
          </w:p>
        </w:tc>
        <w:tc>
          <w:tcPr>
            <w:tcW w:w="608"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311,7</w:t>
            </w:r>
          </w:p>
        </w:tc>
        <w:tc>
          <w:tcPr>
            <w:tcW w:w="608"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255,1</w:t>
            </w:r>
          </w:p>
        </w:tc>
        <w:tc>
          <w:tcPr>
            <w:tcW w:w="585" w:type="pct"/>
            <w:tcBorders>
              <w:top w:val="single" w:sz="6" w:space="0" w:color="auto"/>
              <w:left w:val="single" w:sz="6" w:space="0" w:color="auto"/>
              <w:bottom w:val="single" w:sz="6"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223,4</w:t>
            </w:r>
          </w:p>
        </w:tc>
      </w:tr>
      <w:tr w:rsidR="00E67BBA" w:rsidRPr="00E67BBA" w:rsidTr="00E67BBA">
        <w:trPr>
          <w:trHeight w:val="20"/>
          <w:jc w:val="center"/>
        </w:trPr>
        <w:tc>
          <w:tcPr>
            <w:tcW w:w="287" w:type="pct"/>
            <w:tcBorders>
              <w:top w:val="single" w:sz="6" w:space="0" w:color="auto"/>
              <w:left w:val="single" w:sz="4" w:space="0" w:color="auto"/>
              <w:bottom w:val="single" w:sz="6" w:space="0" w:color="auto"/>
              <w:right w:val="single" w:sz="6"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6.2</w:t>
            </w:r>
          </w:p>
        </w:tc>
        <w:tc>
          <w:tcPr>
            <w:tcW w:w="2332"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Водоотведение</w:t>
            </w:r>
          </w:p>
        </w:tc>
        <w:tc>
          <w:tcPr>
            <w:tcW w:w="581"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куб</w:t>
            </w:r>
            <w:proofErr w:type="gramStart"/>
            <w:r w:rsidRPr="00E67BBA">
              <w:rPr>
                <w:rFonts w:ascii="Times New Roman" w:eastAsia="Calibri" w:hAnsi="Times New Roman" w:cs="Times New Roman"/>
                <w:bCs/>
                <w:sz w:val="24"/>
                <w:szCs w:val="26"/>
              </w:rPr>
              <w:t>.м</w:t>
            </w:r>
            <w:proofErr w:type="gramEnd"/>
            <w:r w:rsidRPr="00E67BBA">
              <w:rPr>
                <w:rFonts w:ascii="Times New Roman" w:eastAsia="Calibri" w:hAnsi="Times New Roman" w:cs="Times New Roman"/>
                <w:bCs/>
                <w:sz w:val="24"/>
                <w:szCs w:val="26"/>
              </w:rPr>
              <w:t>/сут</w:t>
            </w:r>
          </w:p>
        </w:tc>
        <w:tc>
          <w:tcPr>
            <w:tcW w:w="608"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254,1</w:t>
            </w:r>
          </w:p>
        </w:tc>
        <w:tc>
          <w:tcPr>
            <w:tcW w:w="608"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208</w:t>
            </w:r>
          </w:p>
        </w:tc>
        <w:tc>
          <w:tcPr>
            <w:tcW w:w="585" w:type="pct"/>
            <w:tcBorders>
              <w:top w:val="single" w:sz="6" w:space="0" w:color="auto"/>
              <w:left w:val="single" w:sz="6" w:space="0" w:color="auto"/>
              <w:bottom w:val="single" w:sz="6"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182,2</w:t>
            </w:r>
          </w:p>
        </w:tc>
      </w:tr>
      <w:tr w:rsidR="00E67BBA" w:rsidRPr="00E67BBA" w:rsidTr="00E67BBA">
        <w:trPr>
          <w:trHeight w:val="20"/>
          <w:jc w:val="center"/>
        </w:trPr>
        <w:tc>
          <w:tcPr>
            <w:tcW w:w="287" w:type="pct"/>
            <w:tcBorders>
              <w:top w:val="single" w:sz="6" w:space="0" w:color="auto"/>
              <w:left w:val="single" w:sz="4" w:space="0" w:color="auto"/>
              <w:bottom w:val="single" w:sz="6" w:space="0" w:color="auto"/>
              <w:right w:val="single" w:sz="6"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6.3</w:t>
            </w:r>
          </w:p>
        </w:tc>
        <w:tc>
          <w:tcPr>
            <w:tcW w:w="2332"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Энергоснабжение</w:t>
            </w:r>
          </w:p>
        </w:tc>
        <w:tc>
          <w:tcPr>
            <w:tcW w:w="581"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proofErr w:type="gramStart"/>
            <w:r w:rsidRPr="00E67BBA">
              <w:rPr>
                <w:rFonts w:ascii="Times New Roman" w:eastAsia="Calibri" w:hAnsi="Times New Roman" w:cs="Times New Roman"/>
                <w:bCs/>
                <w:sz w:val="24"/>
                <w:szCs w:val="26"/>
              </w:rPr>
              <w:t>млн</w:t>
            </w:r>
            <w:proofErr w:type="gramEnd"/>
            <w:r w:rsidRPr="00E67BBA">
              <w:rPr>
                <w:rFonts w:ascii="Times New Roman" w:eastAsia="Calibri" w:hAnsi="Times New Roman" w:cs="Times New Roman"/>
                <w:bCs/>
                <w:sz w:val="24"/>
                <w:szCs w:val="26"/>
              </w:rPr>
              <w:t xml:space="preserve"> кВт*ч/год</w:t>
            </w:r>
          </w:p>
        </w:tc>
        <w:tc>
          <w:tcPr>
            <w:tcW w:w="608"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1,55</w:t>
            </w:r>
          </w:p>
        </w:tc>
        <w:tc>
          <w:tcPr>
            <w:tcW w:w="608" w:type="pct"/>
            <w:tcBorders>
              <w:top w:val="single" w:sz="6" w:space="0" w:color="auto"/>
              <w:left w:val="single" w:sz="6" w:space="0" w:color="auto"/>
              <w:bottom w:val="single" w:sz="6" w:space="0" w:color="auto"/>
              <w:right w:val="single" w:sz="6" w:space="0" w:color="auto"/>
            </w:tcBorders>
            <w:shd w:val="clear" w:color="auto" w:fill="auto"/>
            <w:tcMar>
              <w:top w:w="0" w:type="dxa"/>
              <w:left w:w="28" w:type="dxa"/>
              <w:bottom w:w="0" w:type="dxa"/>
              <w:right w:w="28" w:type="dxa"/>
            </w:tcMar>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1,27</w:t>
            </w:r>
          </w:p>
        </w:tc>
        <w:tc>
          <w:tcPr>
            <w:tcW w:w="585" w:type="pct"/>
            <w:tcBorders>
              <w:top w:val="single" w:sz="6" w:space="0" w:color="auto"/>
              <w:left w:val="single" w:sz="6" w:space="0" w:color="auto"/>
              <w:bottom w:val="single" w:sz="6" w:space="0" w:color="auto"/>
              <w:right w:val="single" w:sz="4" w:space="0" w:color="auto"/>
            </w:tcBorders>
            <w:shd w:val="clear" w:color="auto" w:fill="auto"/>
            <w:vAlign w:val="center"/>
          </w:tcPr>
          <w:p w:rsidR="00E67BBA" w:rsidRPr="00E67BBA" w:rsidRDefault="00E67BBA" w:rsidP="00E67BBA">
            <w:pPr>
              <w:spacing w:after="0" w:line="240" w:lineRule="auto"/>
              <w:jc w:val="center"/>
              <w:rPr>
                <w:rFonts w:ascii="Times New Roman" w:eastAsia="Calibri" w:hAnsi="Times New Roman" w:cs="Times New Roman"/>
                <w:bCs/>
                <w:sz w:val="24"/>
                <w:szCs w:val="26"/>
              </w:rPr>
            </w:pPr>
            <w:r w:rsidRPr="00E67BBA">
              <w:rPr>
                <w:rFonts w:ascii="Times New Roman" w:eastAsia="Calibri" w:hAnsi="Times New Roman" w:cs="Times New Roman"/>
                <w:bCs/>
                <w:sz w:val="24"/>
                <w:szCs w:val="26"/>
              </w:rPr>
              <w:t>1,11</w:t>
            </w:r>
          </w:p>
        </w:tc>
      </w:tr>
    </w:tbl>
    <w:p w:rsidR="00C103A0" w:rsidRPr="00C103A0" w:rsidRDefault="00C103A0" w:rsidP="00C103A0">
      <w:pPr>
        <w:tabs>
          <w:tab w:val="left" w:pos="6660"/>
        </w:tabs>
        <w:spacing w:after="0" w:line="240" w:lineRule="auto"/>
        <w:rPr>
          <w:rFonts w:ascii="Times New Roman" w:eastAsia="Calibri" w:hAnsi="Times New Roman" w:cs="Times New Roman"/>
          <w:noProof/>
          <w:sz w:val="28"/>
          <w:szCs w:val="28"/>
          <w:lang w:eastAsia="en-US"/>
        </w:rPr>
      </w:pPr>
    </w:p>
    <w:sectPr w:rsidR="00C103A0" w:rsidRPr="00C103A0" w:rsidSect="00E67BBA">
      <w:pgSz w:w="11906" w:h="16838"/>
      <w:pgMar w:top="709" w:right="566" w:bottom="284" w:left="1418"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29E" w:rsidRDefault="005D529E" w:rsidP="00F84FD1">
      <w:pPr>
        <w:spacing w:after="0" w:line="240" w:lineRule="auto"/>
      </w:pPr>
      <w:r>
        <w:separator/>
      </w:r>
    </w:p>
  </w:endnote>
  <w:endnote w:type="continuationSeparator" w:id="0">
    <w:p w:rsidR="005D529E" w:rsidRDefault="005D529E" w:rsidP="00F84F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Peterburg">
    <w:charset w:val="00"/>
    <w:family w:val="auto"/>
    <w:pitch w:val="variable"/>
    <w:sig w:usb0="00000087" w:usb1="00000000" w:usb2="00000000" w:usb3="00000000" w:csb0="0000001B" w:csb1="00000000"/>
  </w:font>
  <w:font w:name="DejaVu Sans">
    <w:charset w:val="CC"/>
    <w:family w:val="swiss"/>
    <w:pitch w:val="variable"/>
    <w:sig w:usb0="E7002EFF" w:usb1="D200FDFF" w:usb2="0A246029" w:usb3="00000000" w:csb0="000001FF" w:csb1="00000000"/>
  </w:font>
  <w:font w:name="font368">
    <w:altName w:val="MS Gothic"/>
    <w:charset w:val="80"/>
    <w:family w:val="auto"/>
    <w:pitch w:val="variable"/>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 w:name="Sylfaen">
    <w:panose1 w:val="010A0502050306030303"/>
    <w:charset w:val="CC"/>
    <w:family w:val="roman"/>
    <w:pitch w:val="variable"/>
    <w:sig w:usb0="04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andara">
    <w:panose1 w:val="020E0502030303020204"/>
    <w:charset w:val="CC"/>
    <w:family w:val="swiss"/>
    <w:pitch w:val="variable"/>
    <w:sig w:usb0="A00002EF" w:usb1="4000A44B" w:usb2="00000000" w:usb3="00000000" w:csb0="0000019F" w:csb1="00000000"/>
  </w:font>
  <w:font w:name="YS Text">
    <w:altName w:val="Times New Roman"/>
    <w:panose1 w:val="00000000000000000000"/>
    <w:charset w:val="00"/>
    <w:family w:val="roman"/>
    <w:notTrueType/>
    <w:pitch w:val="default"/>
    <w:sig w:usb0="00000000" w:usb1="00000000" w:usb2="00000000" w:usb3="00000000" w:csb0="00000000"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4215655"/>
      <w:docPartObj>
        <w:docPartGallery w:val="Page Numbers (Bottom of Page)"/>
        <w:docPartUnique/>
      </w:docPartObj>
    </w:sdtPr>
    <w:sdtContent>
      <w:p w:rsidR="00CD2C6E" w:rsidRPr="00A6018E" w:rsidRDefault="00CD2C6E" w:rsidP="00CD2C6E">
        <w:pPr>
          <w:pStyle w:val="af"/>
          <w:jc w:val="center"/>
        </w:pPr>
        <w:fldSimple w:instr=" PAGE   \* MERGEFORMAT ">
          <w:r w:rsidR="0091369D">
            <w:rPr>
              <w:noProof/>
            </w:rPr>
            <w:t>2</w:t>
          </w:r>
        </w:fldSimple>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C6E" w:rsidRDefault="00CD2C6E">
    <w:pPr>
      <w:spacing w:line="14" w:lineRule="auto"/>
      <w:rPr>
        <w:sz w:val="20"/>
        <w:szCs w:val="20"/>
      </w:rPr>
    </w:pPr>
    <w:r w:rsidRPr="000B6ACA">
      <w:rPr>
        <w:noProof/>
      </w:rPr>
      <w:pict>
        <v:shapetype id="_x0000_t202" coordsize="21600,21600" o:spt="202" path="m,l,21600r21600,l21600,xe">
          <v:stroke joinstyle="miter"/>
          <v:path gradientshapeok="t" o:connecttype="rect"/>
        </v:shapetype>
        <v:shape id="_x0000_s2049" type="#_x0000_t202" style="position:absolute;margin-left:305.1pt;margin-top:782.35pt;width:20.8pt;height:13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7VbsQIAALE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" filled="f" stroked="f">
          <v:textbox inset="0,0,0,0">
            <w:txbxContent>
              <w:p w:rsidR="00CD2C6E" w:rsidRPr="00C673E1" w:rsidRDefault="00CD2C6E">
                <w:pPr>
                  <w:spacing w:line="244" w:lineRule="exact"/>
                  <w:ind w:left="40"/>
                </w:pPr>
                <w:fldSimple w:instr=" PAGE ">
                  <w:r>
                    <w:rPr>
                      <w:noProof/>
                    </w:rPr>
                    <w:t>11</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C6E" w:rsidRDefault="00CD2C6E">
    <w:pPr>
      <w:spacing w:line="14" w:lineRule="auto"/>
      <w:rPr>
        <w:sz w:val="20"/>
        <w:szCs w:val="20"/>
      </w:rPr>
    </w:pPr>
    <w:r w:rsidRPr="00B55991">
      <w:rPr>
        <w:noProof/>
        <w:sz w:val="28"/>
      </w:rPr>
      <w:pict>
        <v:shapetype id="_x0000_t202" coordsize="21600,21600" o:spt="202" path="m,l,21600r21600,l21600,xe">
          <v:stroke joinstyle="miter"/>
          <v:path gradientshapeok="t" o:connecttype="rect"/>
        </v:shapetype>
        <v:shape id="_x0000_s2054" type="#_x0000_t202" style="position:absolute;margin-left:305.1pt;margin-top:782.35pt;width:20.8pt;height:13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" filled="f" stroked="f">
          <v:textbox style="mso-next-textbox:#_x0000_s2054" inset="0,0,0,0">
            <w:txbxContent>
              <w:p w:rsidR="00CD2C6E" w:rsidRPr="00C46BA2" w:rsidRDefault="00CD2C6E">
                <w:pPr>
                  <w:spacing w:line="244" w:lineRule="exact"/>
                  <w:ind w:left="40"/>
                  <w:rPr>
                    <w:b/>
                    <w:sz w:val="24"/>
                    <w:szCs w:val="24"/>
                  </w:rPr>
                </w:pPr>
                <w:r w:rsidRPr="00C46BA2">
                  <w:rPr>
                    <w:b/>
                    <w:sz w:val="24"/>
                    <w:szCs w:val="24"/>
                  </w:rPr>
                  <w:fldChar w:fldCharType="begin"/>
                </w:r>
                <w:r w:rsidRPr="00C46BA2">
                  <w:rPr>
                    <w:sz w:val="24"/>
                    <w:szCs w:val="24"/>
                  </w:rPr>
                  <w:instrText xml:space="preserve"> PAGE </w:instrText>
                </w:r>
                <w:r w:rsidRPr="00C46BA2">
                  <w:rPr>
                    <w:b/>
                    <w:sz w:val="24"/>
                    <w:szCs w:val="24"/>
                  </w:rPr>
                  <w:fldChar w:fldCharType="separate"/>
                </w:r>
                <w:r>
                  <w:rPr>
                    <w:noProof/>
                    <w:sz w:val="24"/>
                    <w:szCs w:val="24"/>
                  </w:rPr>
                  <w:t>9</w:t>
                </w:r>
                <w:r w:rsidRPr="00C46BA2">
                  <w:rPr>
                    <w:b/>
                    <w:sz w:val="24"/>
                    <w:szCs w:val="24"/>
                  </w:rPr>
                  <w:fldChar w:fldCharType="end"/>
                </w:r>
              </w:p>
              <w:p w:rsidR="00CD2C6E" w:rsidRPr="00C46BA2" w:rsidRDefault="00CD2C6E" w:rsidP="00CD2C6E">
                <w:pPr>
                  <w:pStyle w:val="3"/>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20140"/>
      <w:docPartObj>
        <w:docPartGallery w:val="Page Numbers (Bottom of Page)"/>
        <w:docPartUnique/>
      </w:docPartObj>
    </w:sdtPr>
    <w:sdtContent>
      <w:p w:rsidR="00CD2C6E" w:rsidRDefault="00CD2C6E">
        <w:pPr>
          <w:pStyle w:val="af"/>
          <w:jc w:val="center"/>
        </w:pPr>
        <w:fldSimple w:instr=" PAGE   \* MERGEFORMAT ">
          <w:r>
            <w:rPr>
              <w:noProof/>
            </w:rPr>
            <w:t>39</w:t>
          </w:r>
        </w:fldSimple>
      </w:p>
    </w:sdtContent>
  </w:sdt>
  <w:p w:rsidR="00CD2C6E" w:rsidRDefault="00CD2C6E">
    <w:pPr>
      <w:spacing w:line="14" w:lineRule="auto"/>
      <w:rPr>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C6E" w:rsidRDefault="00CD2C6E">
    <w:pPr>
      <w:spacing w:line="14" w:lineRule="auto"/>
      <w:rPr>
        <w:sz w:val="20"/>
        <w:szCs w:val="20"/>
      </w:rPr>
    </w:pPr>
    <w:r w:rsidRPr="00B55991">
      <w:rPr>
        <w:noProof/>
        <w:sz w:val="28"/>
      </w:rPr>
      <w:pict>
        <v:shapetype id="_x0000_t202" coordsize="21600,21600" o:spt="202" path="m,l,21600r21600,l21600,xe">
          <v:stroke joinstyle="miter"/>
          <v:path gradientshapeok="t" o:connecttype="rect"/>
        </v:shapetype>
        <v:shape id="_x0000_s2055" type="#_x0000_t202" style="position:absolute;margin-left:305.1pt;margin-top:782.35pt;width:20.8pt;height:13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" filled="f" stroked="f">
          <v:textbox inset="0,0,0,0">
            <w:txbxContent>
              <w:p w:rsidR="00CD2C6E" w:rsidRPr="00B7555B" w:rsidRDefault="00CD2C6E">
                <w:pPr>
                  <w:spacing w:line="244" w:lineRule="exact"/>
                  <w:ind w:left="40"/>
                  <w:rPr>
                    <w:b/>
                  </w:rPr>
                </w:pPr>
                <w:fldSimple w:instr=" PAGE ">
                  <w:r>
                    <w:rPr>
                      <w:noProof/>
                    </w:rPr>
                    <w:t>53</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C6E" w:rsidRDefault="00CD2C6E">
    <w:pPr>
      <w:spacing w:line="14" w:lineRule="auto"/>
      <w:rPr>
        <w:sz w:val="20"/>
        <w:szCs w:val="20"/>
      </w:rPr>
    </w:pPr>
    <w:r w:rsidRPr="00B55991">
      <w:rPr>
        <w:noProof/>
        <w:sz w:val="28"/>
      </w:rPr>
      <w:pict>
        <v:shapetype id="_x0000_t202" coordsize="21600,21600" o:spt="202" path="m,l,21600r21600,l21600,xe">
          <v:stroke joinstyle="miter"/>
          <v:path gradientshapeok="t" o:connecttype="rect"/>
        </v:shapetype>
        <v:shape id="_x0000_s2053" type="#_x0000_t202" style="position:absolute;margin-left:305.1pt;margin-top:782.35pt;width:20.8pt;height:13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" filled="f" stroked="f">
          <v:textbox style="mso-next-textbox:#_x0000_s2053" inset="0,0,0,0">
            <w:txbxContent>
              <w:p w:rsidR="00CD2C6E" w:rsidRPr="00C673E1" w:rsidRDefault="00CD2C6E" w:rsidP="00CD2C6E">
                <w:pPr>
                  <w:pStyle w:val="af"/>
                  <w:jc w:val="center"/>
                  <w:rPr>
                    <w:noProof/>
                  </w:rPr>
                </w:pPr>
                <w:r w:rsidRPr="00C673E1">
                  <w:rPr>
                    <w:noProof/>
                  </w:rPr>
                  <w:fldChar w:fldCharType="begin"/>
                </w:r>
                <w:r w:rsidRPr="00C673E1">
                  <w:rPr>
                    <w:noProof/>
                  </w:rPr>
                  <w:instrText xml:space="preserve"> PAGE </w:instrText>
                </w:r>
                <w:r w:rsidRPr="00C673E1">
                  <w:rPr>
                    <w:noProof/>
                  </w:rPr>
                  <w:fldChar w:fldCharType="separate"/>
                </w:r>
                <w:r>
                  <w:rPr>
                    <w:noProof/>
                  </w:rPr>
                  <w:t>72</w:t>
                </w:r>
                <w:r w:rsidRPr="00C673E1">
                  <w:rPr>
                    <w:noProof/>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6007327"/>
      <w:docPartObj>
        <w:docPartGallery w:val="Page Numbers (Bottom of Page)"/>
        <w:docPartUnique/>
      </w:docPartObj>
    </w:sdtPr>
    <w:sdtContent>
      <w:p w:rsidR="00CD2C6E" w:rsidRDefault="00CD2C6E">
        <w:pPr>
          <w:pStyle w:val="af"/>
          <w:jc w:val="center"/>
        </w:pPr>
        <w:fldSimple w:instr=" PAGE   \* MERGEFORMAT ">
          <w:r>
            <w:rPr>
              <w:noProof/>
            </w:rPr>
            <w:t>80</w:t>
          </w:r>
        </w:fldSimple>
      </w:p>
    </w:sdtContent>
  </w:sdt>
  <w:p w:rsidR="00CD2C6E" w:rsidRDefault="00CD2C6E">
    <w:pPr>
      <w:spacing w:line="14" w:lineRule="auto"/>
      <w:rPr>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4072317"/>
      <w:docPartObj>
        <w:docPartGallery w:val="Page Numbers (Bottom of Page)"/>
        <w:docPartUnique/>
      </w:docPartObj>
    </w:sdtPr>
    <w:sdtContent>
      <w:p w:rsidR="00CD2C6E" w:rsidRDefault="00CD2C6E">
        <w:pPr>
          <w:pStyle w:val="af"/>
          <w:jc w:val="center"/>
        </w:pPr>
        <w:fldSimple w:instr=" PAGE   \* MERGEFORMAT ">
          <w:r>
            <w:rPr>
              <w:noProof/>
            </w:rPr>
            <w:t>133</w:t>
          </w:r>
        </w:fldSimple>
      </w:p>
    </w:sdtContent>
  </w:sdt>
  <w:p w:rsidR="00CD2C6E" w:rsidRDefault="00CD2C6E">
    <w:pPr>
      <w:spacing w:line="14" w:lineRule="auto"/>
      <w:rPr>
        <w:sz w:val="20"/>
        <w:szCs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C6E" w:rsidRDefault="00CD2C6E" w:rsidP="00E67BBA">
    <w:pPr>
      <w:pStyle w:val="af"/>
      <w:jc w:val="center"/>
    </w:pPr>
    <w:fldSimple w:instr=" PAGE   \* MERGEFORMAT ">
      <w:r>
        <w:rPr>
          <w:noProof/>
        </w:rPr>
        <w:t>4</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C6E" w:rsidRDefault="00CD2C6E">
    <w:pPr>
      <w:spacing w:line="14" w:lineRule="auto"/>
      <w:rPr>
        <w:sz w:val="20"/>
        <w:szCs w:val="20"/>
      </w:rPr>
    </w:pPr>
    <w:r w:rsidRPr="000B6ACA">
      <w:rPr>
        <w:noProof/>
      </w:rPr>
      <w:pict>
        <v:shapetype id="_x0000_t202" coordsize="21600,21600" o:spt="202" path="m,l,21600r21600,l21600,xe">
          <v:stroke joinstyle="miter"/>
          <v:path gradientshapeok="t" o:connecttype="rect"/>
        </v:shapetype>
        <v:shape id="Text Box 13" o:spid="_x0000_s2050" type="#_x0000_t202" style="position:absolute;margin-left:305.1pt;margin-top:782.35pt;width:20.8pt;height:13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" filled="f" stroked="f">
          <v:textbox inset="0,0,0,0">
            <w:txbxContent>
              <w:p w:rsidR="00CD2C6E" w:rsidRPr="00C673E1" w:rsidRDefault="00CD2C6E">
                <w:pPr>
                  <w:spacing w:line="244" w:lineRule="exact"/>
                  <w:ind w:left="40"/>
                </w:pPr>
                <w:fldSimple w:instr=" PAGE ">
                  <w:r>
                    <w:rPr>
                      <w:noProof/>
                    </w:rPr>
                    <w:t>8</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29E" w:rsidRDefault="005D529E" w:rsidP="00F84FD1">
      <w:pPr>
        <w:spacing w:after="0" w:line="240" w:lineRule="auto"/>
      </w:pPr>
      <w:r>
        <w:separator/>
      </w:r>
    </w:p>
  </w:footnote>
  <w:footnote w:type="continuationSeparator" w:id="0">
    <w:p w:rsidR="005D529E" w:rsidRDefault="005D529E" w:rsidP="00F84FD1">
      <w:pPr>
        <w:spacing w:after="0" w:line="240" w:lineRule="auto"/>
      </w:pPr>
      <w:r>
        <w:continuationSeparator/>
      </w:r>
    </w:p>
  </w:footnote>
  <w:footnote w:id="1">
    <w:p w:rsidR="00CD2C6E" w:rsidRPr="00D41DBC" w:rsidRDefault="00CD2C6E" w:rsidP="00CD2C6E">
      <w:pPr>
        <w:pStyle w:val="affffffffffff8"/>
        <w:rPr>
          <w:sz w:val="20"/>
          <w:szCs w:val="20"/>
        </w:rPr>
      </w:pPr>
      <w:r w:rsidRPr="00D41DBC">
        <w:rPr>
          <w:rStyle w:val="afb"/>
          <w:sz w:val="20"/>
          <w:szCs w:val="20"/>
        </w:rPr>
        <w:footnoteRef/>
      </w:r>
      <w:r w:rsidRPr="00D41DBC">
        <w:rPr>
          <w:sz w:val="20"/>
          <w:szCs w:val="20"/>
        </w:rPr>
        <w:t xml:space="preserve"> Социально-экономическое развитие Таштыпского района. Режим доступа: </w:t>
      </w:r>
      <w:hyperlink r:id="rId1" w:history="1">
        <w:r w:rsidRPr="00D41DBC">
          <w:rPr>
            <w:rStyle w:val="ac"/>
            <w:rFonts w:eastAsia="Calibri"/>
            <w:sz w:val="20"/>
            <w:szCs w:val="20"/>
          </w:rPr>
          <w:t>https://www.amotash.ru/mestnoe-samoupravlenie/organy-administratsii/otdel-ekonomiki-promyshlennosti-i-malogo-predprinimatelstva/sotsialno-ekonomicheskoe-razvitie-tashtypskogo-rayona/?ysclid=lf91fmcwq6548514787</w:t>
        </w:r>
      </w:hyperlink>
      <w:r w:rsidRPr="00D41DBC">
        <w:rPr>
          <w:sz w:val="20"/>
          <w:szCs w:val="20"/>
        </w:rPr>
        <w:t>. Дата обращения 15.03.2023</w:t>
      </w:r>
    </w:p>
  </w:footnote>
  <w:footnote w:id="2">
    <w:p w:rsidR="00CD2C6E" w:rsidRDefault="00CD2C6E" w:rsidP="00CD2C6E">
      <w:pPr>
        <w:pStyle w:val="af7"/>
        <w:ind w:firstLine="709"/>
        <w:jc w:val="both"/>
      </w:pPr>
      <w:r>
        <w:rPr>
          <w:rStyle w:val="afb"/>
        </w:rPr>
        <w:footnoteRef/>
      </w:r>
      <w:r>
        <w:rPr>
          <w:bCs/>
        </w:rPr>
        <w:t xml:space="preserve"> У</w:t>
      </w:r>
      <w:r w:rsidRPr="00E05918">
        <w:rPr>
          <w:bCs/>
        </w:rPr>
        <w:t>правлени</w:t>
      </w:r>
      <w:r>
        <w:rPr>
          <w:bCs/>
        </w:rPr>
        <w:t>е</w:t>
      </w:r>
      <w:r w:rsidRPr="00E05918">
        <w:rPr>
          <w:bCs/>
        </w:rPr>
        <w:t xml:space="preserve"> Федеральной службы государственной статистики по Красноярскому краю, Республике Хакасия и Республике Тыва</w:t>
      </w:r>
      <w:r>
        <w:rPr>
          <w:bCs/>
        </w:rPr>
        <w:t xml:space="preserve">. Официальный сайт. </w:t>
      </w:r>
      <w:r w:rsidRPr="00E05918">
        <w:rPr>
          <w:bCs/>
        </w:rPr>
        <w:t xml:space="preserve">Режим доступа: </w:t>
      </w:r>
      <w:hyperlink r:id="rId2" w:history="1">
        <w:r w:rsidRPr="00E05918">
          <w:rPr>
            <w:rStyle w:val="ac"/>
            <w:rFonts w:eastAsia="Calibri"/>
            <w:bCs/>
          </w:rPr>
          <w:t>https://krasstat.gks.ru/</w:t>
        </w:r>
      </w:hyperlink>
      <w:r>
        <w:rPr>
          <w:bCs/>
        </w:rPr>
        <w:t>. Дата обращения 18.04.2022</w:t>
      </w:r>
    </w:p>
  </w:footnote>
  <w:footnote w:id="3">
    <w:p w:rsidR="00CD2C6E" w:rsidRPr="00EE1346" w:rsidRDefault="00CD2C6E" w:rsidP="00CD2C6E">
      <w:pPr>
        <w:pStyle w:val="af7"/>
        <w:ind w:firstLine="709"/>
        <w:jc w:val="both"/>
        <w:rPr>
          <w:b/>
          <w:bCs/>
        </w:rPr>
      </w:pPr>
      <w:r>
        <w:rPr>
          <w:rStyle w:val="afb"/>
        </w:rPr>
        <w:footnoteRef/>
      </w:r>
      <w:r>
        <w:t xml:space="preserve"> </w:t>
      </w:r>
      <w:r w:rsidRPr="00203BD0">
        <w:rPr>
          <w:bCs/>
        </w:rPr>
        <w:t xml:space="preserve">Предположительная численность населения Российской Федерации до 2030 года. Численность </w:t>
      </w:r>
      <w:r w:rsidRPr="00EE1346">
        <w:rPr>
          <w:bCs/>
        </w:rPr>
        <w:t xml:space="preserve">населения по регионам Российской Федерации. Режим доступа:  </w:t>
      </w:r>
      <w:hyperlink r:id="rId3" w:history="1">
        <w:r w:rsidRPr="00EE1346">
          <w:rPr>
            <w:rStyle w:val="ac"/>
            <w:rFonts w:eastAsia="Calibri"/>
            <w:bCs/>
          </w:rPr>
          <w:t>https://rosstat.gov.ru/bgd/regl/b09_105/Main.htm</w:t>
        </w:r>
      </w:hyperlink>
      <w:r w:rsidRPr="00EE1346">
        <w:rPr>
          <w:bCs/>
        </w:rPr>
        <w:t>. - загл. с экрана. Дата обращения 28.10.2021.</w:t>
      </w:r>
    </w:p>
  </w:footnote>
  <w:footnote w:id="4">
    <w:p w:rsidR="00CD2C6E" w:rsidRPr="00EE1346" w:rsidRDefault="00CD2C6E" w:rsidP="00CD2C6E">
      <w:pPr>
        <w:pStyle w:val="af7"/>
        <w:ind w:firstLine="709"/>
        <w:jc w:val="both"/>
        <w:rPr>
          <w:b/>
          <w:bCs/>
        </w:rPr>
      </w:pPr>
      <w:r w:rsidRPr="00EE1346">
        <w:rPr>
          <w:rStyle w:val="afb"/>
          <w:bCs/>
        </w:rPr>
        <w:footnoteRef/>
      </w:r>
      <w:r w:rsidRPr="00EE1346">
        <w:rPr>
          <w:bCs/>
        </w:rPr>
        <w:t xml:space="preserve"> Демографический прогноз до 2035 года. Федеральная служба государственной статистики // Режим доступа: </w:t>
      </w:r>
      <w:hyperlink r:id="rId4" w:history="1">
        <w:r w:rsidRPr="00EE1346">
          <w:rPr>
            <w:rStyle w:val="ac"/>
            <w:rFonts w:eastAsia="Calibri"/>
            <w:bCs/>
          </w:rPr>
          <w:t>https://rosstat.gov.ru/bgd/regl/b09_105/Main.htm</w:t>
        </w:r>
      </w:hyperlink>
      <w:r w:rsidRPr="00EE1346">
        <w:rPr>
          <w:bCs/>
        </w:rPr>
        <w:t>. - загл. с экрана http://www.gks.ru/wps/wcm/connect/rosstat_main/rosstat/ru/statistics/population/demography/.  –  загл.  с экрана. Дата обращения 28.10.2021.</w:t>
      </w:r>
    </w:p>
  </w:footnote>
  <w:footnote w:id="5">
    <w:p w:rsidR="00CD2C6E" w:rsidRPr="00216FB9" w:rsidRDefault="00CD2C6E" w:rsidP="00CD2C6E">
      <w:pPr>
        <w:pStyle w:val="af7"/>
        <w:ind w:firstLine="709"/>
        <w:jc w:val="both"/>
        <w:rPr>
          <w:b/>
          <w:bCs/>
        </w:rPr>
      </w:pPr>
      <w:r w:rsidRPr="00216FB9">
        <w:rPr>
          <w:rStyle w:val="afb"/>
          <w:bCs/>
        </w:rPr>
        <w:footnoteRef/>
      </w:r>
      <w:r w:rsidRPr="00610D82">
        <w:rPr>
          <w:bCs/>
        </w:rPr>
        <w:t xml:space="preserve"> </w:t>
      </w:r>
      <w:r>
        <w:rPr>
          <w:bCs/>
        </w:rPr>
        <w:t xml:space="preserve">Данные приведены </w:t>
      </w:r>
      <w:proofErr w:type="gramStart"/>
      <w:r>
        <w:rPr>
          <w:bCs/>
        </w:rPr>
        <w:t>согласно п</w:t>
      </w:r>
      <w:r w:rsidRPr="00216FB9">
        <w:rPr>
          <w:bCs/>
        </w:rPr>
        <w:t>аспорт</w:t>
      </w:r>
      <w:r>
        <w:rPr>
          <w:bCs/>
        </w:rPr>
        <w:t>а</w:t>
      </w:r>
      <w:proofErr w:type="gramEnd"/>
      <w:r w:rsidRPr="00216FB9">
        <w:rPr>
          <w:bCs/>
        </w:rPr>
        <w:t xml:space="preserve"> поселения</w:t>
      </w:r>
      <w:r>
        <w:rPr>
          <w:bCs/>
        </w:rPr>
        <w:t xml:space="preserve"> за 2021 год</w:t>
      </w:r>
      <w:r w:rsidRPr="00216FB9">
        <w:rPr>
          <w:bCs/>
        </w:rPr>
        <w:t xml:space="preserve"> </w:t>
      </w:r>
    </w:p>
  </w:footnote>
  <w:footnote w:id="6">
    <w:p w:rsidR="00CD2C6E" w:rsidRPr="00C74A98" w:rsidRDefault="00CD2C6E" w:rsidP="00CD2C6E">
      <w:pPr>
        <w:pStyle w:val="af7"/>
        <w:ind w:firstLine="709"/>
        <w:jc w:val="both"/>
        <w:rPr>
          <w:b/>
          <w:bCs/>
        </w:rPr>
      </w:pPr>
      <w:r w:rsidRPr="00C74A98">
        <w:rPr>
          <w:rStyle w:val="afb"/>
          <w:bCs/>
        </w:rPr>
        <w:footnoteRef/>
      </w:r>
      <w:r w:rsidRPr="00C74A98">
        <w:rPr>
          <w:bCs/>
        </w:rPr>
        <w:t>.</w:t>
      </w:r>
      <w:r w:rsidRPr="00610D82">
        <w:rPr>
          <w:bCs/>
        </w:rPr>
        <w:t xml:space="preserve"> </w:t>
      </w:r>
      <w:r>
        <w:rPr>
          <w:bCs/>
        </w:rPr>
        <w:t>Данные приведены согласно п</w:t>
      </w:r>
      <w:r w:rsidRPr="00216FB9">
        <w:rPr>
          <w:bCs/>
        </w:rPr>
        <w:t>аспорт</w:t>
      </w:r>
      <w:r>
        <w:rPr>
          <w:bCs/>
        </w:rPr>
        <w:t>у</w:t>
      </w:r>
      <w:r w:rsidRPr="00216FB9">
        <w:rPr>
          <w:bCs/>
        </w:rPr>
        <w:t xml:space="preserve"> поселения</w:t>
      </w:r>
      <w:r>
        <w:rPr>
          <w:bCs/>
        </w:rPr>
        <w:t xml:space="preserve"> за 2021 год</w:t>
      </w:r>
      <w:r w:rsidRPr="00216FB9">
        <w:rPr>
          <w:bCs/>
        </w:rPr>
        <w:t xml:space="preserve"> </w:t>
      </w:r>
    </w:p>
  </w:footnote>
  <w:footnote w:id="7">
    <w:p w:rsidR="00CD2C6E" w:rsidRDefault="00CD2C6E" w:rsidP="00CD2C6E">
      <w:pPr>
        <w:pStyle w:val="formattext"/>
        <w:shd w:val="clear" w:color="auto" w:fill="FFFFFF"/>
        <w:spacing w:before="0" w:beforeAutospacing="0" w:after="0" w:afterAutospacing="0"/>
        <w:ind w:firstLine="708"/>
        <w:jc w:val="both"/>
        <w:textAlignment w:val="baseline"/>
      </w:pPr>
      <w:r w:rsidRPr="00E712D9">
        <w:rPr>
          <w:rStyle w:val="afb"/>
          <w:sz w:val="20"/>
          <w:szCs w:val="20"/>
        </w:rPr>
        <w:footnoteRef/>
      </w:r>
      <w:r w:rsidRPr="00E712D9">
        <w:rPr>
          <w:sz w:val="20"/>
          <w:szCs w:val="20"/>
        </w:rPr>
        <w:t xml:space="preserve"> Прогноз социально-экономического развития Республики Хакасия на 2021 год и на плановый период 2022 и 2023 годов (утв. Постановлением правительства Республики Хакасия от 26.10.2020 № 578) (с изменениями на 25 декабря 2020 года)</w:t>
      </w:r>
      <w:r>
        <w:rPr>
          <w:sz w:val="20"/>
          <w:szCs w:val="20"/>
        </w:rPr>
        <w:t xml:space="preserve"> </w:t>
      </w:r>
      <w:r w:rsidRPr="00E712D9">
        <w:rPr>
          <w:sz w:val="20"/>
          <w:szCs w:val="20"/>
        </w:rPr>
        <w:t>(в ред. </w:t>
      </w:r>
      <w:hyperlink r:id="rId5" w:history="1">
        <w:r w:rsidRPr="00E712D9">
          <w:rPr>
            <w:rStyle w:val="ac"/>
            <w:rFonts w:eastAsiaTheme="majorEastAsia"/>
            <w:sz w:val="20"/>
            <w:szCs w:val="20"/>
          </w:rPr>
          <w:t>Постановления Правительства Республики Хакасия от 25.12.2020 N 722</w:t>
        </w:r>
      </w:hyperlink>
      <w:r w:rsidRPr="00E712D9">
        <w:rPr>
          <w:sz w:val="20"/>
          <w:szCs w:val="20"/>
        </w:rPr>
        <w:t>)</w:t>
      </w:r>
      <w:r>
        <w:rPr>
          <w:sz w:val="20"/>
          <w:szCs w:val="20"/>
        </w:rPr>
        <w:t xml:space="preserve">. Режим доступа: </w:t>
      </w:r>
      <w:hyperlink r:id="rId6" w:history="1">
        <w:r w:rsidRPr="00E0434C">
          <w:rPr>
            <w:rStyle w:val="ac"/>
            <w:rFonts w:eastAsia="Calibri"/>
            <w:sz w:val="20"/>
            <w:szCs w:val="20"/>
          </w:rPr>
          <w:t>https://docs.cntd.ru/document/570969020</w:t>
        </w:r>
      </w:hyperlink>
      <w:r>
        <w:rPr>
          <w:sz w:val="20"/>
          <w:szCs w:val="20"/>
        </w:rPr>
        <w:t>. Дата обращения 22.04.2022</w:t>
      </w:r>
    </w:p>
  </w:footnote>
  <w:footnote w:id="8">
    <w:p w:rsidR="00CD2C6E" w:rsidRDefault="00CD2C6E" w:rsidP="00CD2C6E">
      <w:pPr>
        <w:pStyle w:val="formattext"/>
        <w:shd w:val="clear" w:color="auto" w:fill="FFFFFF"/>
        <w:spacing w:before="0" w:beforeAutospacing="0" w:after="0" w:afterAutospacing="0"/>
        <w:ind w:firstLine="709"/>
        <w:jc w:val="both"/>
        <w:textAlignment w:val="baseline"/>
      </w:pPr>
      <w:r w:rsidRPr="00426FE8">
        <w:rPr>
          <w:rStyle w:val="afb"/>
          <w:b/>
          <w:bCs/>
          <w:sz w:val="20"/>
          <w:szCs w:val="20"/>
        </w:rPr>
        <w:footnoteRef/>
      </w:r>
      <w:r w:rsidRPr="00426FE8">
        <w:rPr>
          <w:b/>
          <w:bCs/>
          <w:sz w:val="20"/>
          <w:szCs w:val="20"/>
        </w:rPr>
        <w:t xml:space="preserve"> </w:t>
      </w:r>
      <w:r w:rsidRPr="00426FE8">
        <w:rPr>
          <w:rStyle w:val="afff2"/>
          <w:color w:val="222222"/>
          <w:sz w:val="20"/>
          <w:szCs w:val="20"/>
          <w:shd w:val="clear" w:color="auto" w:fill="FFFFFF"/>
        </w:rPr>
        <w:t xml:space="preserve">Информация предоставлена Управлением Федеральной службы государственной статистики по Красноярскому краю, Республике Хакасия и Республике Тыва (Красноярскстат). </w:t>
      </w:r>
      <w:proofErr w:type="gramStart"/>
      <w:r w:rsidRPr="00426FE8">
        <w:rPr>
          <w:rStyle w:val="afff2"/>
          <w:color w:val="222222"/>
          <w:sz w:val="20"/>
          <w:szCs w:val="20"/>
          <w:shd w:val="clear" w:color="auto" w:fill="FFFFFF"/>
        </w:rPr>
        <w:t xml:space="preserve">Режим доступа: </w:t>
      </w:r>
      <w:hyperlink r:id="rId7" w:anchor=":~:text=%D0%9D%D0%B0%20%D0%BE%D0%B4%D0%BD%D0%BE%D0%B3%D0%BE%20%D0%B6%D0%B8%D1%82%D0%B5%D0%BB%D1%8F%20%D1%80%D0%B5%D1%81%D0%BF%D1%83%D0%B1%D0%BB%D0%B8%D0%BA%D0%B8%20%D0%B2,2%2C9%20%D1%82%D1%8B%D1%81%D1%8F%D1%87%D0%B8%20%D0%BC%D0%BD%D0%BE%D0%B3%D0%BE%D0%BA%" w:history="1">
        <w:r w:rsidRPr="00E0434C">
          <w:rPr>
            <w:rStyle w:val="ac"/>
            <w:rFonts w:eastAsia="Calibri"/>
            <w:sz w:val="20"/>
            <w:szCs w:val="20"/>
            <w:shd w:val="clear" w:color="auto" w:fill="FFFFFF"/>
          </w:rPr>
          <w:t>https://pulse19.ru/100724-sostojanie-zhilishhnogo-fonda-respubliki-hakasija-na-konec-2020-goda/#:~:text=%D0%9D%D0%B0%20%D0%BE%D0%B4%D0%BD%D0%BE%D0%B3%D0%BE%20%D0%B6%D0%B8%D1%82%D0%B5%D0%BB%D1%8F%20%D1%80%D0%B5%D1%81%D0%BF%D1%83%D0%B1%D0%BB%D0%B8%D0%BA%D0%B8%20%D0</w:t>
        </w:r>
        <w:proofErr w:type="gramEnd"/>
        <w:r w:rsidRPr="00E0434C">
          <w:rPr>
            <w:rStyle w:val="ac"/>
            <w:rFonts w:eastAsia="Calibri"/>
            <w:sz w:val="20"/>
            <w:szCs w:val="20"/>
            <w:shd w:val="clear" w:color="auto" w:fill="FFFFFF"/>
          </w:rPr>
          <w:t>%</w:t>
        </w:r>
        <w:proofErr w:type="gramStart"/>
        <w:r w:rsidRPr="00E0434C">
          <w:rPr>
            <w:rStyle w:val="ac"/>
            <w:rFonts w:eastAsia="Calibri"/>
            <w:sz w:val="20"/>
            <w:szCs w:val="20"/>
            <w:shd w:val="clear" w:color="auto" w:fill="FFFFFF"/>
          </w:rPr>
          <w:t>B2,2%2C9%20%D1%82%D1%8B%D1%81%D1%8F%D1%87%D0%B8%20%D0%BC%D0%BD%D0%BE%D0%B3%D0%BE%D0%BA%D0%B2%D0%B0%D1%80%D1%82%D0%B8%D1%80%D0%BD%D1%8B%D1%85%20%D0%B6%D0%B8%D0%BB%D1%8B%D1%85%20%D0</w:t>
        </w:r>
        <w:proofErr w:type="gramEnd"/>
        <w:r w:rsidRPr="00E0434C">
          <w:rPr>
            <w:rStyle w:val="ac"/>
            <w:rFonts w:eastAsia="Calibri"/>
            <w:sz w:val="20"/>
            <w:szCs w:val="20"/>
            <w:shd w:val="clear" w:color="auto" w:fill="FFFFFF"/>
          </w:rPr>
          <w:t>%B4%D0%BE%D0%BC%D0%BE%D0%B2</w:t>
        </w:r>
      </w:hyperlink>
      <w:r>
        <w:rPr>
          <w:rStyle w:val="afff2"/>
          <w:color w:val="222222"/>
          <w:shd w:val="clear" w:color="auto" w:fill="FFFFFF"/>
        </w:rPr>
        <w:t xml:space="preserve">. </w:t>
      </w:r>
      <w:r>
        <w:rPr>
          <w:sz w:val="20"/>
          <w:szCs w:val="20"/>
        </w:rPr>
        <w:t>Дата обращения 22.04.2022</w:t>
      </w:r>
    </w:p>
    <w:p w:rsidR="00CD2C6E" w:rsidRPr="00426FE8" w:rsidRDefault="00CD2C6E" w:rsidP="00CD2C6E">
      <w:pPr>
        <w:pStyle w:val="af7"/>
        <w:jc w:val="both"/>
      </w:pPr>
    </w:p>
  </w:footnote>
  <w:footnote w:id="9">
    <w:p w:rsidR="00CD2C6E" w:rsidRPr="00284FDC" w:rsidRDefault="00CD2C6E" w:rsidP="00CD2C6E">
      <w:pPr>
        <w:pStyle w:val="af3"/>
        <w:shd w:val="clear" w:color="auto" w:fill="FFFFFF"/>
        <w:spacing w:before="0" w:after="0"/>
        <w:ind w:firstLine="709"/>
        <w:jc w:val="both"/>
        <w:rPr>
          <w:rFonts w:ascii="Times New Roman" w:hAnsi="Times New Roman" w:cs="Times New Roman"/>
          <w:sz w:val="20"/>
          <w:szCs w:val="20"/>
        </w:rPr>
      </w:pPr>
      <w:r w:rsidRPr="00284FDC">
        <w:rPr>
          <w:rStyle w:val="afb"/>
          <w:sz w:val="20"/>
          <w:szCs w:val="20"/>
        </w:rPr>
        <w:footnoteRef/>
      </w:r>
      <w:r w:rsidRPr="00284FDC">
        <w:rPr>
          <w:rFonts w:ascii="Times New Roman" w:hAnsi="Times New Roman" w:cs="Times New Roman"/>
          <w:sz w:val="20"/>
          <w:szCs w:val="20"/>
        </w:rPr>
        <w:t xml:space="preserve">Постановление Правительства Республики Хакасия </w:t>
      </w:r>
      <w:r w:rsidRPr="00284FDC">
        <w:rPr>
          <w:rFonts w:ascii="Times New Roman" w:hAnsi="Times New Roman"/>
          <w:bCs/>
          <w:sz w:val="20"/>
          <w:szCs w:val="20"/>
        </w:rPr>
        <w:t>от 22.11.2019 № 590</w:t>
      </w:r>
      <w:r w:rsidRPr="00284FDC">
        <w:rPr>
          <w:rFonts w:ascii="Times New Roman" w:hAnsi="Times New Roman"/>
          <w:b/>
          <w:bCs/>
          <w:sz w:val="20"/>
          <w:szCs w:val="20"/>
        </w:rPr>
        <w:t xml:space="preserve"> </w:t>
      </w:r>
      <w:r w:rsidRPr="00284FDC">
        <w:rPr>
          <w:rFonts w:ascii="Times New Roman" w:hAnsi="Times New Roman" w:cs="Times New Roman"/>
          <w:sz w:val="20"/>
          <w:szCs w:val="20"/>
        </w:rPr>
        <w:t xml:space="preserve">«Об утверждении Стратегии социально- экономического развития Республики Хакасия до 2030 года» //Режим доступа: </w:t>
      </w:r>
      <w:hyperlink r:id="rId8" w:history="1">
        <w:r w:rsidRPr="00284FDC">
          <w:rPr>
            <w:rStyle w:val="ac"/>
            <w:rFonts w:ascii="Times New Roman" w:eastAsia="Calibri" w:hAnsi="Times New Roman"/>
            <w:sz w:val="20"/>
            <w:szCs w:val="20"/>
          </w:rPr>
          <w:t>https://r-19.ru/documents/139/94772.html</w:t>
        </w:r>
      </w:hyperlink>
      <w:r w:rsidRPr="00284FDC">
        <w:rPr>
          <w:rFonts w:ascii="Times New Roman" w:hAnsi="Times New Roman" w:cs="Times New Roman"/>
          <w:sz w:val="20"/>
          <w:szCs w:val="20"/>
        </w:rPr>
        <w:t xml:space="preserve"> - загл. с экрана</w:t>
      </w:r>
    </w:p>
  </w:footnote>
  <w:footnote w:id="10">
    <w:p w:rsidR="00CD2C6E" w:rsidRPr="00284FDC" w:rsidRDefault="00CD2C6E" w:rsidP="00CD2C6E">
      <w:pPr>
        <w:pStyle w:val="af7"/>
        <w:ind w:firstLine="709"/>
        <w:jc w:val="both"/>
        <w:rPr>
          <w:b/>
          <w:bCs/>
        </w:rPr>
      </w:pPr>
      <w:r w:rsidRPr="00284FDC">
        <w:rPr>
          <w:rStyle w:val="afb"/>
          <w:bCs/>
        </w:rPr>
        <w:footnoteRef/>
      </w:r>
      <w:r w:rsidRPr="00284FDC">
        <w:rPr>
          <w:bCs/>
        </w:rPr>
        <w:t xml:space="preserve"> Стратегия развития жилищной сферы Российской Федерации на период до 2025 года// Режим доступа:  </w:t>
      </w:r>
      <w:hyperlink r:id="rId9" w:history="1">
        <w:r w:rsidRPr="00284FDC">
          <w:rPr>
            <w:rStyle w:val="ac"/>
            <w:rFonts w:eastAsia="Calibri"/>
            <w:bCs/>
          </w:rPr>
          <w:t>http://www.garant.ru/files/3/7/1334573/strategiya-razvitiya-zhilischnoy-sfery-rossiyskoy-federacii-na-period-do-2025-goda.pdf - загл.с</w:t>
        </w:r>
      </w:hyperlink>
      <w:r w:rsidRPr="00284FDC">
        <w:rPr>
          <w:bCs/>
        </w:rPr>
        <w:t xml:space="preserve"> экрана</w:t>
      </w:r>
    </w:p>
  </w:footnote>
  <w:footnote w:id="11">
    <w:p w:rsidR="00CD2C6E" w:rsidRPr="00981E3E" w:rsidRDefault="00CD2C6E" w:rsidP="00CD2C6E">
      <w:pPr>
        <w:pStyle w:val="af7"/>
        <w:ind w:firstLine="709"/>
        <w:rPr>
          <w:b/>
          <w:bCs/>
        </w:rPr>
      </w:pPr>
      <w:r w:rsidRPr="00981E3E">
        <w:rPr>
          <w:rStyle w:val="afb"/>
          <w:bCs/>
        </w:rPr>
        <w:footnoteRef/>
      </w:r>
      <w:r w:rsidRPr="00981E3E">
        <w:rPr>
          <w:bCs/>
        </w:rPr>
        <w:t xml:space="preserve"> Для детей дошкольного и младшего школьного возраста</w:t>
      </w:r>
    </w:p>
  </w:footnote>
  <w:footnote w:id="12">
    <w:p w:rsidR="00CD2C6E" w:rsidRPr="00894C17" w:rsidRDefault="00CD2C6E" w:rsidP="00CD2C6E">
      <w:pPr>
        <w:pStyle w:val="af7"/>
        <w:rPr>
          <w:b/>
          <w:bCs/>
        </w:rPr>
      </w:pPr>
      <w:r w:rsidRPr="00E33EE4">
        <w:rPr>
          <w:rStyle w:val="afb"/>
          <w:bCs/>
        </w:rPr>
        <w:footnoteRef/>
      </w:r>
      <w:r w:rsidRPr="00E33EE4">
        <w:rPr>
          <w:bCs/>
        </w:rPr>
        <w:t xml:space="preserve"> Письмо Министерства Здравоохранения республики Хакасия от 29.06.2023 № 120-7248-01</w:t>
      </w:r>
    </w:p>
  </w:footnote>
  <w:footnote w:id="13">
    <w:p w:rsidR="00CD2C6E" w:rsidRPr="00894C17" w:rsidRDefault="00CD2C6E" w:rsidP="00CD2C6E">
      <w:pPr>
        <w:pStyle w:val="af7"/>
        <w:rPr>
          <w:b/>
          <w:bCs/>
        </w:rPr>
      </w:pPr>
      <w:r w:rsidRPr="00E33EE4">
        <w:rPr>
          <w:rStyle w:val="afb"/>
          <w:bCs/>
        </w:rPr>
        <w:footnoteRef/>
      </w:r>
      <w:r w:rsidRPr="00E33EE4">
        <w:rPr>
          <w:bCs/>
        </w:rPr>
        <w:t xml:space="preserve"> Письмо Министерства Здравоохранения республики Хакасия от 29.06.2023 № 120-7248-01</w:t>
      </w:r>
    </w:p>
    <w:p w:rsidR="00CD2C6E" w:rsidRDefault="00CD2C6E" w:rsidP="00CD2C6E">
      <w:pPr>
        <w:pStyle w:val="af7"/>
      </w:pPr>
    </w:p>
  </w:footnote>
  <w:footnote w:id="14">
    <w:p w:rsidR="00CD2C6E" w:rsidRPr="003B5055" w:rsidRDefault="00CD2C6E" w:rsidP="00CD2C6E">
      <w:pPr>
        <w:pStyle w:val="af7"/>
        <w:ind w:firstLine="709"/>
        <w:rPr>
          <w:b/>
          <w:bCs/>
        </w:rPr>
      </w:pPr>
      <w:r w:rsidRPr="003B5055">
        <w:rPr>
          <w:rStyle w:val="afb"/>
          <w:bCs/>
        </w:rPr>
        <w:footnoteRef/>
      </w:r>
      <w:r w:rsidRPr="003B5055">
        <w:rPr>
          <w:bCs/>
        </w:rPr>
        <w:t xml:space="preserve"> Согласно письму Министерства культуры Республики Хакасия № 110-09-686/08 от 16.03.2022</w:t>
      </w:r>
    </w:p>
  </w:footnote>
  <w:footnote w:id="15">
    <w:p w:rsidR="00CD2C6E" w:rsidRDefault="00CD2C6E" w:rsidP="00CD2C6E">
      <w:pPr>
        <w:pStyle w:val="affffffffffff8"/>
        <w:rPr>
          <w:color w:val="000000"/>
          <w:sz w:val="26"/>
          <w:szCs w:val="26"/>
        </w:rPr>
      </w:pPr>
      <w:r w:rsidRPr="00545203">
        <w:rPr>
          <w:rStyle w:val="afb"/>
          <w:sz w:val="20"/>
          <w:szCs w:val="20"/>
        </w:rPr>
        <w:footnoteRef/>
      </w:r>
      <w:r w:rsidRPr="00545203">
        <w:rPr>
          <w:sz w:val="20"/>
          <w:szCs w:val="20"/>
        </w:rPr>
        <w:t xml:space="preserve"> Стратегия социально-экономического развития Таштыпского района до 2024 года</w:t>
      </w:r>
      <w:r>
        <w:rPr>
          <w:sz w:val="20"/>
          <w:szCs w:val="20"/>
        </w:rPr>
        <w:t xml:space="preserve"> </w:t>
      </w:r>
      <w:r>
        <w:rPr>
          <w:color w:val="000000"/>
          <w:sz w:val="20"/>
          <w:szCs w:val="20"/>
        </w:rPr>
        <w:t>(утв.</w:t>
      </w:r>
      <w:r w:rsidRPr="00545203">
        <w:rPr>
          <w:color w:val="000000"/>
          <w:sz w:val="20"/>
          <w:szCs w:val="20"/>
        </w:rPr>
        <w:t xml:space="preserve"> решени</w:t>
      </w:r>
      <w:r>
        <w:rPr>
          <w:color w:val="000000"/>
          <w:sz w:val="20"/>
          <w:szCs w:val="20"/>
        </w:rPr>
        <w:t>ем</w:t>
      </w:r>
      <w:r w:rsidRPr="00545203">
        <w:rPr>
          <w:color w:val="000000"/>
          <w:sz w:val="20"/>
          <w:szCs w:val="20"/>
        </w:rPr>
        <w:t xml:space="preserve"> Совета депутатов</w:t>
      </w:r>
      <w:r>
        <w:rPr>
          <w:color w:val="000000"/>
          <w:sz w:val="20"/>
          <w:szCs w:val="20"/>
        </w:rPr>
        <w:t xml:space="preserve"> </w:t>
      </w:r>
      <w:r w:rsidRPr="00545203">
        <w:rPr>
          <w:color w:val="000000"/>
          <w:sz w:val="20"/>
          <w:szCs w:val="20"/>
        </w:rPr>
        <w:t>Таштыпского района</w:t>
      </w:r>
      <w:r>
        <w:rPr>
          <w:color w:val="000000"/>
          <w:sz w:val="20"/>
          <w:szCs w:val="20"/>
        </w:rPr>
        <w:t xml:space="preserve"> </w:t>
      </w:r>
      <w:r w:rsidRPr="00545203">
        <w:rPr>
          <w:color w:val="000000"/>
          <w:sz w:val="20"/>
          <w:szCs w:val="20"/>
        </w:rPr>
        <w:t>от 22</w:t>
      </w:r>
      <w:r>
        <w:rPr>
          <w:color w:val="000000"/>
          <w:sz w:val="20"/>
          <w:szCs w:val="20"/>
        </w:rPr>
        <w:t>.02.</w:t>
      </w:r>
      <w:r w:rsidRPr="00545203">
        <w:rPr>
          <w:color w:val="000000"/>
          <w:sz w:val="20"/>
          <w:szCs w:val="20"/>
        </w:rPr>
        <w:t>2019 № 99</w:t>
      </w:r>
      <w:r>
        <w:rPr>
          <w:color w:val="000000"/>
          <w:sz w:val="20"/>
          <w:szCs w:val="20"/>
        </w:rPr>
        <w:t xml:space="preserve">). Режим доступа: </w:t>
      </w:r>
      <w:hyperlink r:id="rId10" w:history="1">
        <w:r w:rsidRPr="00545203">
          <w:rPr>
            <w:rStyle w:val="ac"/>
            <w:rFonts w:eastAsia="Calibri"/>
            <w:sz w:val="20"/>
            <w:szCs w:val="20"/>
          </w:rPr>
          <w:t>https://www.amotash.ru/mestnoe-samoupravlenie/organy-administratsii/otdel-ekonomiki-promyshlennosti-i-malogo-predprinimatelstva/sotsialno-ekonomicheskoe-razvitie-tashtypskogo-rayona/?ysclid=lf91fmcwq6548514787</w:t>
        </w:r>
      </w:hyperlink>
      <w:r w:rsidRPr="00545203">
        <w:rPr>
          <w:sz w:val="20"/>
          <w:szCs w:val="20"/>
        </w:rPr>
        <w:t>.</w:t>
      </w:r>
      <w:r>
        <w:rPr>
          <w:color w:val="000000"/>
          <w:sz w:val="20"/>
          <w:szCs w:val="20"/>
        </w:rPr>
        <w:t xml:space="preserve"> Дата обращения 15.03.2023</w:t>
      </w:r>
    </w:p>
    <w:p w:rsidR="00CD2C6E" w:rsidRDefault="00CD2C6E" w:rsidP="00CD2C6E">
      <w:pPr>
        <w:pStyle w:val="af7"/>
      </w:pPr>
    </w:p>
  </w:footnote>
  <w:footnote w:id="16">
    <w:p w:rsidR="00CD2C6E" w:rsidRPr="00564886" w:rsidRDefault="00CD2C6E" w:rsidP="00CD2C6E">
      <w:pPr>
        <w:pStyle w:val="3"/>
        <w:jc w:val="both"/>
        <w:textAlignment w:val="baseline"/>
        <w:rPr>
          <w:b w:val="0"/>
          <w:bCs w:val="0"/>
        </w:rPr>
      </w:pPr>
      <w:r w:rsidRPr="00564886">
        <w:rPr>
          <w:rStyle w:val="afb"/>
          <w:b w:val="0"/>
          <w:color w:val="auto"/>
        </w:rPr>
        <w:footnoteRef/>
      </w:r>
      <w:r w:rsidRPr="00564886">
        <w:rPr>
          <w:b w:val="0"/>
          <w:color w:val="auto"/>
        </w:rPr>
        <w:t xml:space="preserve"> </w:t>
      </w:r>
      <w:r w:rsidRPr="00564886">
        <w:rPr>
          <w:b w:val="0"/>
          <w:color w:val="auto"/>
          <w:sz w:val="20"/>
          <w:szCs w:val="20"/>
        </w:rPr>
        <w:t xml:space="preserve">Паспорт национального проекта «Образование». Режим доступа: </w:t>
      </w:r>
      <w:hyperlink r:id="rId11" w:history="1">
        <w:r w:rsidRPr="00564886">
          <w:rPr>
            <w:rStyle w:val="ac"/>
            <w:rFonts w:eastAsia="Calibri"/>
            <w:b w:val="0"/>
            <w:color w:val="auto"/>
            <w:sz w:val="20"/>
            <w:szCs w:val="20"/>
          </w:rPr>
          <w:t>http://government.ru/info/35566/-</w:t>
        </w:r>
      </w:hyperlink>
      <w:r w:rsidRPr="00564886">
        <w:rPr>
          <w:b w:val="0"/>
          <w:color w:val="auto"/>
          <w:sz w:val="20"/>
          <w:szCs w:val="20"/>
        </w:rPr>
        <w:t xml:space="preserve"> загл. с экрана. Дата обращения 12.11.2021.</w:t>
      </w:r>
    </w:p>
  </w:footnote>
  <w:footnote w:id="17">
    <w:p w:rsidR="00CD2C6E" w:rsidRPr="00564886" w:rsidRDefault="00CD2C6E" w:rsidP="00CD2C6E">
      <w:pPr>
        <w:pStyle w:val="af7"/>
        <w:ind w:firstLine="709"/>
        <w:jc w:val="both"/>
        <w:rPr>
          <w:b/>
          <w:bCs/>
        </w:rPr>
      </w:pPr>
      <w:r w:rsidRPr="00564886">
        <w:rPr>
          <w:rStyle w:val="afb"/>
          <w:bCs/>
        </w:rPr>
        <w:footnoteRef/>
      </w:r>
      <w:r w:rsidRPr="00564886">
        <w:rPr>
          <w:bCs/>
        </w:rPr>
        <w:t xml:space="preserve"> 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 января 2021 г. № 122-р. </w:t>
      </w:r>
    </w:p>
  </w:footnote>
  <w:footnote w:id="18">
    <w:p w:rsidR="00CD2C6E" w:rsidRPr="00BD07E2" w:rsidRDefault="00CD2C6E" w:rsidP="00CD2C6E">
      <w:pPr>
        <w:pStyle w:val="afffffffffffb"/>
        <w:rPr>
          <w:b/>
          <w:bCs/>
        </w:rPr>
      </w:pPr>
      <w:r w:rsidRPr="00BD07E2">
        <w:rPr>
          <w:rStyle w:val="afb"/>
          <w:bCs/>
        </w:rPr>
        <w:footnoteRef/>
      </w:r>
      <w:r w:rsidRPr="00BD07E2">
        <w:rPr>
          <w:bCs/>
        </w:rPr>
        <w:t xml:space="preserve"> Предлагается разместить в действующих школах (20 мест</w:t>
      </w:r>
      <w:r w:rsidRPr="00BD07E2">
        <w:rPr>
          <w:b/>
          <w:bCs/>
        </w:rPr>
        <w:t xml:space="preserve">: </w:t>
      </w:r>
      <w:r w:rsidRPr="00BD07E2">
        <w:t>в с. Большая</w:t>
      </w:r>
      <w:proofErr w:type="gramStart"/>
      <w:r w:rsidRPr="00BD07E2">
        <w:t xml:space="preserve"> С</w:t>
      </w:r>
      <w:proofErr w:type="gramEnd"/>
      <w:r w:rsidRPr="00BD07E2">
        <w:t>ея – мощностью 15 мест; в д. Верхняя Сея – 5 мест)</w:t>
      </w:r>
      <w:r w:rsidRPr="00BD07E2">
        <w:rPr>
          <w:bCs/>
        </w:rPr>
        <w:t xml:space="preserve"> и в планируемом к размещению СДК в д. Верхняя Сея – 20 мест (см. таблицу 2.3.8-11)</w:t>
      </w:r>
    </w:p>
  </w:footnote>
  <w:footnote w:id="19">
    <w:p w:rsidR="00CD2C6E" w:rsidRPr="00235228" w:rsidRDefault="00CD2C6E" w:rsidP="00E67BBA">
      <w:pPr>
        <w:pStyle w:val="af7"/>
        <w:ind w:firstLine="709"/>
        <w:jc w:val="both"/>
        <w:rPr>
          <w:b/>
          <w:bCs/>
        </w:rPr>
      </w:pPr>
      <w:r>
        <w:rPr>
          <w:rStyle w:val="afb"/>
        </w:rPr>
        <w:footnoteRef/>
      </w:r>
      <w:r>
        <w:t xml:space="preserve"> </w:t>
      </w:r>
      <w:r w:rsidRPr="00235228">
        <w:rPr>
          <w:bCs/>
        </w:rPr>
        <w:t>Муниципальная программа «Сохранение и развитие малых и отдаленных сел Матурского сельсовета (в области благоустройства)». Режим доступа:</w:t>
      </w:r>
      <w:r>
        <w:rPr>
          <w:bCs/>
        </w:rPr>
        <w:t xml:space="preserve"> </w:t>
      </w:r>
      <w:r w:rsidRPr="00235228">
        <w:rPr>
          <w:bCs/>
        </w:rPr>
        <w:t>https://maturselsovet.ru/2021/11/4740/. Дата обращения 24.06.2022</w:t>
      </w:r>
    </w:p>
  </w:footnote>
  <w:footnote w:id="20">
    <w:p w:rsidR="00CD2C6E" w:rsidRDefault="00CD2C6E" w:rsidP="00E67BBA">
      <w:pPr>
        <w:pStyle w:val="af7"/>
        <w:ind w:firstLine="709"/>
        <w:jc w:val="both"/>
      </w:pPr>
      <w:r>
        <w:rPr>
          <w:rStyle w:val="afb"/>
        </w:rPr>
        <w:footnoteRef/>
      </w:r>
      <w:r>
        <w:rPr>
          <w:bCs/>
        </w:rPr>
        <w:t xml:space="preserve"> У</w:t>
      </w:r>
      <w:r w:rsidRPr="00E05918">
        <w:rPr>
          <w:bCs/>
        </w:rPr>
        <w:t>правлени</w:t>
      </w:r>
      <w:r>
        <w:rPr>
          <w:bCs/>
        </w:rPr>
        <w:t>е</w:t>
      </w:r>
      <w:r w:rsidRPr="00E05918">
        <w:rPr>
          <w:bCs/>
        </w:rPr>
        <w:t xml:space="preserve"> Федеральной службы государственной статистики по Красноярскому краю, Республике Хакасия и Республике Тыва</w:t>
      </w:r>
      <w:r>
        <w:rPr>
          <w:bCs/>
        </w:rPr>
        <w:t xml:space="preserve">. Официальный сайт. </w:t>
      </w:r>
      <w:r w:rsidRPr="00E05918">
        <w:rPr>
          <w:bCs/>
        </w:rPr>
        <w:t xml:space="preserve">Режим доступа: </w:t>
      </w:r>
      <w:hyperlink r:id="rId12" w:history="1">
        <w:r w:rsidRPr="00E05918">
          <w:rPr>
            <w:rStyle w:val="ac"/>
            <w:rFonts w:eastAsia="Calibri"/>
            <w:bCs/>
          </w:rPr>
          <w:t>https://krasstat.gks.ru/</w:t>
        </w:r>
      </w:hyperlink>
      <w:r>
        <w:rPr>
          <w:bCs/>
        </w:rPr>
        <w:t>. Дата обращения 18.04.2022</w:t>
      </w:r>
    </w:p>
  </w:footnote>
  <w:footnote w:id="21">
    <w:p w:rsidR="00CD2C6E" w:rsidRDefault="00CD2C6E" w:rsidP="00E67BBA">
      <w:pPr>
        <w:pStyle w:val="af7"/>
        <w:ind w:firstLine="709"/>
        <w:jc w:val="both"/>
      </w:pPr>
      <w:r>
        <w:rPr>
          <w:rStyle w:val="afb"/>
        </w:rPr>
        <w:footnoteRef/>
      </w:r>
      <w:r>
        <w:rPr>
          <w:bCs/>
        </w:rPr>
        <w:t xml:space="preserve"> У</w:t>
      </w:r>
      <w:r w:rsidRPr="00E05918">
        <w:rPr>
          <w:bCs/>
        </w:rPr>
        <w:t>правлени</w:t>
      </w:r>
      <w:r>
        <w:rPr>
          <w:bCs/>
        </w:rPr>
        <w:t>е</w:t>
      </w:r>
      <w:r w:rsidRPr="00E05918">
        <w:rPr>
          <w:bCs/>
        </w:rPr>
        <w:t xml:space="preserve"> Федеральной службы государственной статистики по Красноярскому краю, Республике Хакасия и Республике Тыва</w:t>
      </w:r>
      <w:r>
        <w:rPr>
          <w:bCs/>
        </w:rPr>
        <w:t xml:space="preserve">. Официальный сайт. </w:t>
      </w:r>
      <w:r w:rsidRPr="00E05918">
        <w:rPr>
          <w:bCs/>
        </w:rPr>
        <w:t xml:space="preserve">Режим доступа: </w:t>
      </w:r>
      <w:hyperlink r:id="rId13" w:history="1">
        <w:r w:rsidRPr="00E05918">
          <w:rPr>
            <w:rStyle w:val="ac"/>
            <w:rFonts w:eastAsia="Calibri"/>
            <w:bCs/>
          </w:rPr>
          <w:t>https://krasstat.gks.ru/</w:t>
        </w:r>
      </w:hyperlink>
      <w:r>
        <w:rPr>
          <w:bCs/>
        </w:rPr>
        <w:t>. Дата обращения 18.04.2022</w:t>
      </w:r>
    </w:p>
  </w:footnote>
  <w:footnote w:id="22">
    <w:p w:rsidR="00CD2C6E" w:rsidRPr="00EE1346" w:rsidRDefault="00CD2C6E" w:rsidP="00E67BBA">
      <w:pPr>
        <w:pStyle w:val="af7"/>
        <w:ind w:firstLine="709"/>
        <w:jc w:val="both"/>
        <w:rPr>
          <w:b/>
          <w:bCs/>
        </w:rPr>
      </w:pPr>
      <w:r>
        <w:rPr>
          <w:rStyle w:val="afb"/>
        </w:rPr>
        <w:footnoteRef/>
      </w:r>
      <w:r>
        <w:t xml:space="preserve"> </w:t>
      </w:r>
      <w:r w:rsidRPr="00203BD0">
        <w:rPr>
          <w:bCs/>
        </w:rPr>
        <w:t xml:space="preserve">Предположительная численность населения Российской Федерации до 2030 года. Численность </w:t>
      </w:r>
      <w:r w:rsidRPr="00EE1346">
        <w:rPr>
          <w:bCs/>
        </w:rPr>
        <w:t xml:space="preserve">населения по регионам Российской Федерации. Режим доступа:  </w:t>
      </w:r>
      <w:hyperlink r:id="rId14" w:history="1">
        <w:r w:rsidRPr="00EE1346">
          <w:rPr>
            <w:rStyle w:val="ac"/>
            <w:rFonts w:eastAsia="Calibri"/>
            <w:bCs/>
          </w:rPr>
          <w:t>https://rosstat.gov.ru/bgd/regl/b09_105/Main.htm</w:t>
        </w:r>
      </w:hyperlink>
      <w:r w:rsidRPr="00EE1346">
        <w:rPr>
          <w:bCs/>
        </w:rPr>
        <w:t>. - загл. с экрана. Дата обращения 28.10.2021.</w:t>
      </w:r>
    </w:p>
  </w:footnote>
  <w:footnote w:id="23">
    <w:p w:rsidR="00CD2C6E" w:rsidRPr="00EE1346" w:rsidRDefault="00CD2C6E" w:rsidP="00E67BBA">
      <w:pPr>
        <w:pStyle w:val="af7"/>
        <w:ind w:firstLine="709"/>
        <w:jc w:val="both"/>
        <w:rPr>
          <w:b/>
          <w:bCs/>
        </w:rPr>
      </w:pPr>
      <w:r w:rsidRPr="00EE1346">
        <w:rPr>
          <w:rStyle w:val="afb"/>
          <w:bCs/>
        </w:rPr>
        <w:footnoteRef/>
      </w:r>
      <w:r w:rsidRPr="00EE1346">
        <w:rPr>
          <w:bCs/>
        </w:rPr>
        <w:t xml:space="preserve"> Демографический прогноз до 2035 года. Федеральная служба государственной статистики // Режим доступа: </w:t>
      </w:r>
      <w:hyperlink r:id="rId15" w:history="1">
        <w:r w:rsidRPr="00EE1346">
          <w:rPr>
            <w:rStyle w:val="ac"/>
            <w:rFonts w:eastAsia="Calibri"/>
            <w:bCs/>
          </w:rPr>
          <w:t>https://rosstat.gov.ru/bgd/regl/b09_105/Main.htm</w:t>
        </w:r>
      </w:hyperlink>
      <w:r w:rsidRPr="00EE1346">
        <w:rPr>
          <w:bCs/>
        </w:rPr>
        <w:t>. - загл. с экрана http://www.gks.ru/wps/wcm/connect/rosstat_main/rosstat/ru/statistics/population/demography/.  –  загл.  с экрана. Дата обращения 28.10.2021.</w:t>
      </w:r>
    </w:p>
  </w:footnote>
  <w:footnote w:id="24">
    <w:p w:rsidR="00CD2C6E" w:rsidRPr="00216FB9" w:rsidRDefault="00CD2C6E" w:rsidP="00E67BBA">
      <w:pPr>
        <w:pStyle w:val="af7"/>
        <w:ind w:firstLine="709"/>
        <w:jc w:val="both"/>
        <w:rPr>
          <w:b/>
          <w:bCs/>
        </w:rPr>
      </w:pPr>
      <w:r>
        <w:rPr>
          <w:rStyle w:val="afb"/>
        </w:rPr>
        <w:footnoteRef/>
      </w:r>
      <w:r>
        <w:t xml:space="preserve"> </w:t>
      </w:r>
      <w:hyperlink r:id="rId16" w:history="1">
        <w:r w:rsidRPr="00216FB9">
          <w:rPr>
            <w:rStyle w:val="ac"/>
            <w:rFonts w:eastAsia="Calibri"/>
            <w:bCs/>
          </w:rPr>
          <w:t>Устав муниципального образования</w:t>
        </w:r>
      </w:hyperlink>
      <w:r w:rsidRPr="00216FB9">
        <w:rPr>
          <w:bCs/>
        </w:rPr>
        <w:t>. Матурский сельсовет Таштыпского района Республики Хакасия. Режим доступа: https://maturselsovet.ru/2019/04/2139/ Дата обращения 21.06.2022</w:t>
      </w:r>
    </w:p>
  </w:footnote>
  <w:footnote w:id="25">
    <w:p w:rsidR="00CD2C6E" w:rsidRPr="00216FB9" w:rsidRDefault="00CD2C6E" w:rsidP="00E67BBA">
      <w:pPr>
        <w:pStyle w:val="af7"/>
        <w:ind w:firstLine="709"/>
        <w:jc w:val="both"/>
        <w:rPr>
          <w:b/>
          <w:bCs/>
        </w:rPr>
      </w:pPr>
      <w:r w:rsidRPr="00216FB9">
        <w:rPr>
          <w:rStyle w:val="afb"/>
          <w:bCs/>
        </w:rPr>
        <w:footnoteRef/>
      </w:r>
      <w:r w:rsidRPr="00216FB9">
        <w:rPr>
          <w:bCs/>
        </w:rPr>
        <w:t xml:space="preserve"> Паспорт поселения. Режим доступа:  </w:t>
      </w:r>
      <w:hyperlink r:id="rId17" w:history="1">
        <w:r w:rsidRPr="00216FB9">
          <w:rPr>
            <w:rStyle w:val="ac"/>
            <w:rFonts w:eastAsia="Calibri"/>
            <w:bCs/>
          </w:rPr>
          <w:t>https://maturselsovet.ru/selskoe-poselenie/pasport-poseleniya/</w:t>
        </w:r>
      </w:hyperlink>
      <w:r w:rsidRPr="00216FB9">
        <w:rPr>
          <w:bCs/>
        </w:rPr>
        <w:t>. Дата обращения 21.06.2022</w:t>
      </w:r>
    </w:p>
  </w:footnote>
  <w:footnote w:id="26">
    <w:p w:rsidR="00CD2C6E" w:rsidRPr="00C74A98" w:rsidRDefault="00CD2C6E" w:rsidP="00E67BBA">
      <w:pPr>
        <w:pStyle w:val="af7"/>
        <w:ind w:firstLine="709"/>
        <w:rPr>
          <w:b/>
          <w:bCs/>
        </w:rPr>
      </w:pPr>
      <w:r w:rsidRPr="00C74A98">
        <w:rPr>
          <w:rStyle w:val="afb"/>
          <w:bCs/>
        </w:rPr>
        <w:footnoteRef/>
      </w:r>
      <w:r w:rsidRPr="00C74A98">
        <w:rPr>
          <w:bCs/>
        </w:rPr>
        <w:t xml:space="preserve"> Паспорт поселения. Загл. с экрана. Режим доступа: </w:t>
      </w:r>
      <w:hyperlink r:id="rId18" w:history="1">
        <w:r w:rsidRPr="00C74A98">
          <w:rPr>
            <w:rStyle w:val="ac"/>
            <w:rFonts w:eastAsia="Calibri"/>
            <w:bCs/>
          </w:rPr>
          <w:t>http://or19.ru/pasport-poseleniya-na-01012019-1012021</w:t>
        </w:r>
      </w:hyperlink>
      <w:r w:rsidRPr="00C74A98">
        <w:rPr>
          <w:bCs/>
        </w:rPr>
        <w:t>. Дата обращения 23.05.2022.  Объекты представлены на 01.01.2019.</w:t>
      </w:r>
    </w:p>
  </w:footnote>
  <w:footnote w:id="27">
    <w:p w:rsidR="00CD2C6E" w:rsidRDefault="00CD2C6E" w:rsidP="00E67BBA">
      <w:pPr>
        <w:pStyle w:val="formattext"/>
        <w:shd w:val="clear" w:color="auto" w:fill="FFFFFF"/>
        <w:spacing w:before="0" w:beforeAutospacing="0" w:after="0" w:afterAutospacing="0"/>
        <w:ind w:firstLine="708"/>
        <w:jc w:val="both"/>
        <w:textAlignment w:val="baseline"/>
      </w:pPr>
      <w:r w:rsidRPr="00E712D9">
        <w:rPr>
          <w:rStyle w:val="afb"/>
          <w:sz w:val="20"/>
          <w:szCs w:val="20"/>
        </w:rPr>
        <w:footnoteRef/>
      </w:r>
      <w:r w:rsidRPr="00E712D9">
        <w:rPr>
          <w:sz w:val="20"/>
          <w:szCs w:val="20"/>
        </w:rPr>
        <w:t xml:space="preserve"> Прогноз социально-экономического развития Республики Хакасия на 2021 год и на плановый период 2022 и 2023 годов (утв. Постановлением правительства Республики Хакасия от 26.10.2020 № 578) (с изменениями на 25 декабря 2020 года)</w:t>
      </w:r>
      <w:r>
        <w:rPr>
          <w:sz w:val="20"/>
          <w:szCs w:val="20"/>
        </w:rPr>
        <w:t xml:space="preserve"> </w:t>
      </w:r>
      <w:r w:rsidRPr="00E712D9">
        <w:rPr>
          <w:sz w:val="20"/>
          <w:szCs w:val="20"/>
        </w:rPr>
        <w:t>(в ред. </w:t>
      </w:r>
      <w:hyperlink r:id="rId19" w:history="1">
        <w:r w:rsidRPr="00E712D9">
          <w:rPr>
            <w:rStyle w:val="ac"/>
            <w:rFonts w:eastAsiaTheme="majorEastAsia"/>
            <w:sz w:val="20"/>
            <w:szCs w:val="20"/>
          </w:rPr>
          <w:t>Постановления Правительства Республики Хакасия от 25.12.2020 N 722</w:t>
        </w:r>
      </w:hyperlink>
      <w:r w:rsidRPr="00E712D9">
        <w:rPr>
          <w:sz w:val="20"/>
          <w:szCs w:val="20"/>
        </w:rPr>
        <w:t>)</w:t>
      </w:r>
      <w:r>
        <w:rPr>
          <w:sz w:val="20"/>
          <w:szCs w:val="20"/>
        </w:rPr>
        <w:t xml:space="preserve">. Режим доступа: </w:t>
      </w:r>
      <w:hyperlink r:id="rId20" w:history="1">
        <w:r w:rsidRPr="00E0434C">
          <w:rPr>
            <w:rStyle w:val="ac"/>
            <w:rFonts w:eastAsia="Calibri"/>
            <w:sz w:val="20"/>
            <w:szCs w:val="20"/>
          </w:rPr>
          <w:t>https://docs.cntd.ru/document/570969020</w:t>
        </w:r>
      </w:hyperlink>
      <w:r>
        <w:rPr>
          <w:sz w:val="20"/>
          <w:szCs w:val="20"/>
        </w:rPr>
        <w:t>. Дата обращения 22.04.2022</w:t>
      </w:r>
    </w:p>
  </w:footnote>
  <w:footnote w:id="28">
    <w:p w:rsidR="00CD2C6E" w:rsidRDefault="00CD2C6E" w:rsidP="00E67BBA">
      <w:pPr>
        <w:pStyle w:val="formattext"/>
        <w:shd w:val="clear" w:color="auto" w:fill="FFFFFF"/>
        <w:spacing w:before="0" w:beforeAutospacing="0" w:after="0" w:afterAutospacing="0"/>
        <w:ind w:firstLine="709"/>
        <w:jc w:val="both"/>
        <w:textAlignment w:val="baseline"/>
      </w:pPr>
      <w:r w:rsidRPr="00426FE8">
        <w:rPr>
          <w:rStyle w:val="afb"/>
          <w:b/>
          <w:bCs/>
          <w:sz w:val="20"/>
          <w:szCs w:val="20"/>
        </w:rPr>
        <w:footnoteRef/>
      </w:r>
      <w:r w:rsidRPr="00426FE8">
        <w:rPr>
          <w:b/>
          <w:bCs/>
          <w:sz w:val="20"/>
          <w:szCs w:val="20"/>
        </w:rPr>
        <w:t xml:space="preserve"> </w:t>
      </w:r>
      <w:r w:rsidRPr="00426FE8">
        <w:rPr>
          <w:rStyle w:val="afff2"/>
          <w:color w:val="222222"/>
          <w:sz w:val="20"/>
          <w:szCs w:val="20"/>
          <w:shd w:val="clear" w:color="auto" w:fill="FFFFFF"/>
        </w:rPr>
        <w:t xml:space="preserve">Информация предоставлена Управлением Федеральной службы государственной статистики по Красноярскому краю, Республике Хакасия и Республике Тыва (Красноярскстат). </w:t>
      </w:r>
      <w:proofErr w:type="gramStart"/>
      <w:r w:rsidRPr="00426FE8">
        <w:rPr>
          <w:rStyle w:val="afff2"/>
          <w:color w:val="222222"/>
          <w:sz w:val="20"/>
          <w:szCs w:val="20"/>
          <w:shd w:val="clear" w:color="auto" w:fill="FFFFFF"/>
        </w:rPr>
        <w:t xml:space="preserve">Режим доступа: </w:t>
      </w:r>
      <w:hyperlink r:id="rId21" w:anchor=":~:text=%D0%9D%D0%B0%20%D0%BE%D0%B4%D0%BD%D0%BE%D0%B3%D0%BE%20%D0%B6%D0%B8%D1%82%D0%B5%D0%BB%D1%8F%20%D1%80%D0%B5%D1%81%D0%BF%D1%83%D0%B1%D0%BB%D0%B8%D0%BA%D0%B8%20%D0%B2,2%2C9%20%D1%82%D1%8B%D1%81%D1%8F%D1%87%D0%B8%20%D0%BC%D0%BD%D0%BE%D0%B3%D0%BE%D0%BA%" w:history="1">
        <w:r w:rsidRPr="00E0434C">
          <w:rPr>
            <w:rStyle w:val="ac"/>
            <w:rFonts w:eastAsia="Calibri"/>
            <w:sz w:val="20"/>
            <w:szCs w:val="20"/>
            <w:shd w:val="clear" w:color="auto" w:fill="FFFFFF"/>
          </w:rPr>
          <w:t>https://pulse19.ru/100724-sostojanie-zhilishhnogo-fonda-respubliki-hakasija-na-konec-2020-goda/#:~:text=%D0%9D%D0%B0%20%D0%BE%D0%B4%D0%BD%D0%BE%D0%B3%D0%BE%20%D0%B6%D0%B8%D1%82%D0%B5%D0%BB%D1%8F%20%D1%80%D0%B5%D1%81%D0%BF%D1%83%D0%B1%D0%BB%D0%B8%D0%BA%D0%B8%20%D0</w:t>
        </w:r>
        <w:proofErr w:type="gramEnd"/>
        <w:r w:rsidRPr="00E0434C">
          <w:rPr>
            <w:rStyle w:val="ac"/>
            <w:rFonts w:eastAsia="Calibri"/>
            <w:sz w:val="20"/>
            <w:szCs w:val="20"/>
            <w:shd w:val="clear" w:color="auto" w:fill="FFFFFF"/>
          </w:rPr>
          <w:t>%</w:t>
        </w:r>
        <w:proofErr w:type="gramStart"/>
        <w:r w:rsidRPr="00E0434C">
          <w:rPr>
            <w:rStyle w:val="ac"/>
            <w:rFonts w:eastAsia="Calibri"/>
            <w:sz w:val="20"/>
            <w:szCs w:val="20"/>
            <w:shd w:val="clear" w:color="auto" w:fill="FFFFFF"/>
          </w:rPr>
          <w:t>B2,2%2C9%20%D1%82%D1%8B%D1%81%D1%8F%D1%87%D0%B8%20%D0%BC%D0%BD%D0%BE%D0%B3%D0%BE%D0%BA%D0%B2%D0%B0%D1%80%D1%82%D0%B8%D1%80%D0%BD%D1%8B%D1%85%20%D0%B6%D0%B8%D0%BB%D1%8B%D1%85%20%D0</w:t>
        </w:r>
        <w:proofErr w:type="gramEnd"/>
        <w:r w:rsidRPr="00E0434C">
          <w:rPr>
            <w:rStyle w:val="ac"/>
            <w:rFonts w:eastAsia="Calibri"/>
            <w:sz w:val="20"/>
            <w:szCs w:val="20"/>
            <w:shd w:val="clear" w:color="auto" w:fill="FFFFFF"/>
          </w:rPr>
          <w:t>%B4%D0%BE%D0%BC%D0%BE%D0%B2</w:t>
        </w:r>
      </w:hyperlink>
      <w:r>
        <w:rPr>
          <w:rStyle w:val="afff2"/>
          <w:color w:val="222222"/>
          <w:shd w:val="clear" w:color="auto" w:fill="FFFFFF"/>
        </w:rPr>
        <w:t xml:space="preserve">. </w:t>
      </w:r>
      <w:r>
        <w:rPr>
          <w:sz w:val="20"/>
          <w:szCs w:val="20"/>
        </w:rPr>
        <w:t>Дата обращения 22.04.2022</w:t>
      </w:r>
    </w:p>
    <w:p w:rsidR="00CD2C6E" w:rsidRPr="00426FE8" w:rsidRDefault="00CD2C6E" w:rsidP="00E67BBA">
      <w:pPr>
        <w:pStyle w:val="af7"/>
        <w:jc w:val="both"/>
      </w:pPr>
    </w:p>
  </w:footnote>
  <w:footnote w:id="29">
    <w:p w:rsidR="00CD2C6E" w:rsidRPr="00E20728" w:rsidRDefault="00CD2C6E" w:rsidP="00E67BBA">
      <w:pPr>
        <w:pStyle w:val="af7"/>
        <w:jc w:val="both"/>
        <w:rPr>
          <w:b/>
          <w:bCs/>
        </w:rPr>
      </w:pPr>
      <w:r>
        <w:rPr>
          <w:rStyle w:val="afb"/>
        </w:rPr>
        <w:footnoteRef/>
      </w:r>
      <w:r>
        <w:t xml:space="preserve"> </w:t>
      </w:r>
      <w:proofErr w:type="gramStart"/>
      <w:r w:rsidRPr="00E20728">
        <w:rPr>
          <w:bCs/>
        </w:rPr>
        <w:t>Согласно</w:t>
      </w:r>
      <w:proofErr w:type="gramEnd"/>
      <w:r w:rsidRPr="00E20728">
        <w:rPr>
          <w:bCs/>
        </w:rPr>
        <w:t xml:space="preserve"> Муниципальной программы «Переселение жителей из муниципального аварийного жилого фонда». Режим доступа: https://maturselsovet.ru/category/munitsipalnye-programmy/</w:t>
      </w:r>
      <w:r>
        <w:rPr>
          <w:bCs/>
        </w:rPr>
        <w:t>.</w:t>
      </w:r>
      <w:r w:rsidRPr="00E20728">
        <w:rPr>
          <w:bCs/>
        </w:rPr>
        <w:t>Дата обращения 24.06.2022</w:t>
      </w:r>
    </w:p>
  </w:footnote>
  <w:footnote w:id="30">
    <w:p w:rsidR="00CD2C6E" w:rsidRPr="0020430B" w:rsidRDefault="00CD2C6E" w:rsidP="00E67BBA">
      <w:pPr>
        <w:pStyle w:val="af3"/>
        <w:shd w:val="clear" w:color="auto" w:fill="FFFFFF"/>
        <w:spacing w:before="0" w:after="0"/>
        <w:ind w:firstLine="709"/>
        <w:jc w:val="both"/>
        <w:rPr>
          <w:rFonts w:ascii="Times New Roman" w:hAnsi="Times New Roman" w:cs="Times New Roman"/>
          <w:sz w:val="22"/>
          <w:szCs w:val="22"/>
        </w:rPr>
      </w:pPr>
      <w:r w:rsidRPr="0020430B">
        <w:rPr>
          <w:rStyle w:val="afb"/>
          <w:sz w:val="22"/>
          <w:szCs w:val="22"/>
        </w:rPr>
        <w:footnoteRef/>
      </w:r>
      <w:r w:rsidRPr="0020430B">
        <w:rPr>
          <w:rFonts w:ascii="Times New Roman" w:hAnsi="Times New Roman" w:cs="Times New Roman"/>
          <w:sz w:val="22"/>
          <w:szCs w:val="22"/>
        </w:rPr>
        <w:t xml:space="preserve">Постановление Правительства Республики </w:t>
      </w:r>
      <w:r w:rsidRPr="00EE38FC">
        <w:rPr>
          <w:rFonts w:ascii="Times New Roman" w:hAnsi="Times New Roman" w:cs="Times New Roman"/>
          <w:sz w:val="22"/>
          <w:szCs w:val="22"/>
        </w:rPr>
        <w:t xml:space="preserve">Хакасия </w:t>
      </w:r>
      <w:r w:rsidRPr="00EE38FC">
        <w:rPr>
          <w:rFonts w:ascii="Times New Roman" w:hAnsi="Times New Roman"/>
          <w:bCs/>
          <w:sz w:val="22"/>
          <w:szCs w:val="22"/>
        </w:rPr>
        <w:t>от 22.11.2019 № 590</w:t>
      </w:r>
      <w:r>
        <w:rPr>
          <w:rFonts w:ascii="Times New Roman" w:hAnsi="Times New Roman"/>
          <w:b/>
          <w:bCs/>
        </w:rPr>
        <w:t xml:space="preserve"> </w:t>
      </w:r>
      <w:r>
        <w:rPr>
          <w:rFonts w:ascii="Times New Roman" w:hAnsi="Times New Roman"/>
          <w:b/>
        </w:rPr>
        <w:t xml:space="preserve"> </w:t>
      </w:r>
      <w:r w:rsidRPr="0020430B">
        <w:rPr>
          <w:rFonts w:ascii="Times New Roman" w:hAnsi="Times New Roman" w:cs="Times New Roman"/>
          <w:sz w:val="22"/>
          <w:szCs w:val="22"/>
        </w:rPr>
        <w:t>«Об утверждении Стратегии социально- экономического развития Республики Хакасия до 2030 года» //Режим доступа</w:t>
      </w:r>
      <w:r w:rsidRPr="00570F64">
        <w:rPr>
          <w:rFonts w:ascii="Times New Roman" w:hAnsi="Times New Roman" w:cs="Times New Roman"/>
          <w:sz w:val="22"/>
          <w:szCs w:val="22"/>
        </w:rPr>
        <w:t xml:space="preserve">: </w:t>
      </w:r>
      <w:hyperlink r:id="rId22" w:history="1">
        <w:r w:rsidRPr="00570F64">
          <w:rPr>
            <w:rStyle w:val="ac"/>
            <w:rFonts w:ascii="Times New Roman" w:eastAsia="Calibri" w:hAnsi="Times New Roman"/>
            <w:sz w:val="22"/>
            <w:szCs w:val="22"/>
          </w:rPr>
          <w:t>https://r-19.ru/documents/139/94772.html</w:t>
        </w:r>
      </w:hyperlink>
      <w:r w:rsidRPr="002E3206">
        <w:rPr>
          <w:rFonts w:ascii="Times New Roman" w:hAnsi="Times New Roman" w:cs="Times New Roman"/>
          <w:sz w:val="22"/>
          <w:szCs w:val="22"/>
        </w:rPr>
        <w:t xml:space="preserve"> </w:t>
      </w:r>
      <w:r w:rsidRPr="0020430B">
        <w:rPr>
          <w:rFonts w:ascii="Times New Roman" w:hAnsi="Times New Roman" w:cs="Times New Roman"/>
          <w:sz w:val="22"/>
          <w:szCs w:val="22"/>
        </w:rPr>
        <w:t>- загл. с экрана</w:t>
      </w:r>
    </w:p>
  </w:footnote>
  <w:footnote w:id="31">
    <w:p w:rsidR="00CD2C6E" w:rsidRPr="002E3206" w:rsidRDefault="00CD2C6E" w:rsidP="00E67BBA">
      <w:pPr>
        <w:pStyle w:val="af7"/>
        <w:ind w:firstLine="709"/>
        <w:jc w:val="both"/>
        <w:rPr>
          <w:b/>
          <w:bCs/>
        </w:rPr>
      </w:pPr>
      <w:r w:rsidRPr="002E3206">
        <w:rPr>
          <w:rStyle w:val="afb"/>
          <w:bCs/>
        </w:rPr>
        <w:footnoteRef/>
      </w:r>
      <w:r w:rsidRPr="002E3206">
        <w:rPr>
          <w:bCs/>
        </w:rPr>
        <w:t xml:space="preserve"> Стратегия развития жилищной сферы Российской Федерации на период до 2025 года// Режим доступа:  </w:t>
      </w:r>
      <w:hyperlink r:id="rId23" w:history="1">
        <w:r w:rsidRPr="002E3206">
          <w:rPr>
            <w:rStyle w:val="ac"/>
            <w:rFonts w:eastAsia="Calibri"/>
            <w:bCs/>
          </w:rPr>
          <w:t>http://www.garant.ru/files/3/7/1334573/strategiya-razvitiya-zhilischnoy-sfery-rossiyskoy-federacii-na-period-do-2025-goda.pdf - загл.с</w:t>
        </w:r>
      </w:hyperlink>
      <w:r w:rsidRPr="002E3206">
        <w:rPr>
          <w:bCs/>
        </w:rPr>
        <w:t xml:space="preserve"> экрана</w:t>
      </w:r>
    </w:p>
  </w:footnote>
  <w:footnote w:id="32">
    <w:p w:rsidR="00CD2C6E" w:rsidRPr="00ED5C51" w:rsidRDefault="00CD2C6E" w:rsidP="00E67BBA">
      <w:pPr>
        <w:pStyle w:val="af7"/>
        <w:ind w:firstLine="709"/>
        <w:rPr>
          <w:b/>
          <w:bCs/>
        </w:rPr>
      </w:pPr>
      <w:r w:rsidRPr="00ED5C51">
        <w:rPr>
          <w:rStyle w:val="afb"/>
          <w:bCs/>
        </w:rPr>
        <w:footnoteRef/>
      </w:r>
      <w:r w:rsidRPr="00ED5C51">
        <w:rPr>
          <w:bCs/>
        </w:rPr>
        <w:t xml:space="preserve"> СТП </w:t>
      </w:r>
      <w:r>
        <w:rPr>
          <w:bCs/>
        </w:rPr>
        <w:t>Таштыпского района Республики Хакасия</w:t>
      </w:r>
    </w:p>
  </w:footnote>
  <w:footnote w:id="33">
    <w:p w:rsidR="00CD2C6E" w:rsidRPr="003B5055" w:rsidRDefault="00CD2C6E" w:rsidP="00E67BBA">
      <w:pPr>
        <w:pStyle w:val="af7"/>
        <w:ind w:firstLine="709"/>
        <w:rPr>
          <w:b/>
          <w:bCs/>
        </w:rPr>
      </w:pPr>
      <w:r w:rsidRPr="003B5055">
        <w:rPr>
          <w:rStyle w:val="afb"/>
          <w:bCs/>
        </w:rPr>
        <w:footnoteRef/>
      </w:r>
      <w:r w:rsidRPr="003B5055">
        <w:rPr>
          <w:bCs/>
        </w:rPr>
        <w:t xml:space="preserve"> Согласно письму Министерства культуры Республики Хакасия № 110-09-686/08 от 16.03.2022</w:t>
      </w:r>
    </w:p>
  </w:footnote>
  <w:footnote w:id="34">
    <w:p w:rsidR="00CD2C6E" w:rsidRPr="00564886" w:rsidRDefault="00CD2C6E" w:rsidP="00E67BBA">
      <w:pPr>
        <w:pStyle w:val="3"/>
        <w:jc w:val="both"/>
        <w:textAlignment w:val="baseline"/>
        <w:rPr>
          <w:b w:val="0"/>
          <w:bCs w:val="0"/>
        </w:rPr>
      </w:pPr>
      <w:r w:rsidRPr="00564886">
        <w:rPr>
          <w:rStyle w:val="afb"/>
          <w:b w:val="0"/>
          <w:color w:val="auto"/>
        </w:rPr>
        <w:footnoteRef/>
      </w:r>
      <w:r w:rsidRPr="00564886">
        <w:rPr>
          <w:b w:val="0"/>
          <w:color w:val="auto"/>
        </w:rPr>
        <w:t xml:space="preserve"> </w:t>
      </w:r>
      <w:r w:rsidRPr="00564886">
        <w:rPr>
          <w:b w:val="0"/>
          <w:color w:val="auto"/>
          <w:sz w:val="20"/>
          <w:szCs w:val="20"/>
        </w:rPr>
        <w:t xml:space="preserve">Паспорт национального проекта «Образование». Режим доступа: </w:t>
      </w:r>
      <w:hyperlink r:id="rId24" w:history="1">
        <w:r w:rsidRPr="00564886">
          <w:rPr>
            <w:rStyle w:val="ac"/>
            <w:rFonts w:eastAsia="Calibri"/>
            <w:b w:val="0"/>
            <w:color w:val="auto"/>
            <w:sz w:val="20"/>
            <w:szCs w:val="20"/>
          </w:rPr>
          <w:t>http://government.ru/info/35566/-</w:t>
        </w:r>
      </w:hyperlink>
      <w:r w:rsidRPr="00564886">
        <w:rPr>
          <w:b w:val="0"/>
          <w:color w:val="auto"/>
          <w:sz w:val="20"/>
          <w:szCs w:val="20"/>
        </w:rPr>
        <w:t xml:space="preserve"> загл. с экрана. Дата обращения 12.11.2021.</w:t>
      </w:r>
    </w:p>
  </w:footnote>
  <w:footnote w:id="35">
    <w:p w:rsidR="00CD2C6E" w:rsidRPr="00564886" w:rsidRDefault="00CD2C6E" w:rsidP="00E67BBA">
      <w:pPr>
        <w:pStyle w:val="af7"/>
        <w:ind w:firstLine="709"/>
        <w:jc w:val="both"/>
        <w:rPr>
          <w:b/>
          <w:bCs/>
        </w:rPr>
      </w:pPr>
      <w:r w:rsidRPr="00564886">
        <w:rPr>
          <w:rStyle w:val="afb"/>
          <w:bCs/>
        </w:rPr>
        <w:footnoteRef/>
      </w:r>
      <w:r w:rsidRPr="00564886">
        <w:rPr>
          <w:bCs/>
        </w:rPr>
        <w:t xml:space="preserve"> 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 января 2021 г. № 122-р. </w:t>
      </w:r>
    </w:p>
  </w:footnote>
  <w:footnote w:id="36">
    <w:p w:rsidR="00CD2C6E" w:rsidRPr="00FE690D" w:rsidRDefault="00CD2C6E" w:rsidP="00E67BBA">
      <w:pPr>
        <w:pStyle w:val="af7"/>
        <w:ind w:firstLine="709"/>
        <w:jc w:val="both"/>
        <w:rPr>
          <w:b/>
          <w:bCs/>
        </w:rPr>
      </w:pPr>
      <w:r>
        <w:rPr>
          <w:rStyle w:val="afb"/>
        </w:rPr>
        <w:footnoteRef/>
      </w:r>
      <w:r>
        <w:t xml:space="preserve"> </w:t>
      </w:r>
      <w:r w:rsidRPr="00FE690D">
        <w:rPr>
          <w:bCs/>
        </w:rPr>
        <w:t>Предлагается разместить плоскостные сооружения с учётом перспективной численности населения: с. Матур – 2145 кв</w:t>
      </w:r>
      <w:proofErr w:type="gramStart"/>
      <w:r w:rsidRPr="00FE690D">
        <w:rPr>
          <w:bCs/>
        </w:rPr>
        <w:t>.м</w:t>
      </w:r>
      <w:proofErr w:type="gramEnd"/>
      <w:r w:rsidRPr="00FE690D">
        <w:rPr>
          <w:bCs/>
        </w:rPr>
        <w:t>, д. Н.Матур – 330 кв.м.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F1441"/>
    <w:multiLevelType w:val="hybridMultilevel"/>
    <w:tmpl w:val="5560B1C2"/>
    <w:styleLink w:val="1ai22"/>
    <w:lvl w:ilvl="0" w:tplc="28FE25E2">
      <w:start w:val="1"/>
      <w:numFmt w:val="bullet"/>
      <w:lvlText w:val="−"/>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nsid w:val="078A5A97"/>
    <w:multiLevelType w:val="multilevel"/>
    <w:tmpl w:val="6846CA98"/>
    <w:lvl w:ilvl="0">
      <w:start w:val="1"/>
      <w:numFmt w:val="decimal"/>
      <w:lvlText w:val="%1"/>
      <w:lvlJc w:val="left"/>
      <w:pPr>
        <w:tabs>
          <w:tab w:val="num" w:pos="720"/>
        </w:tabs>
        <w:ind w:left="720" w:hanging="360"/>
      </w:pPr>
      <w:rPr>
        <w:rFonts w:cs="Times New Roman" w:hint="default"/>
        <w:b/>
        <w:bCs/>
      </w:rPr>
    </w:lvl>
    <w:lvl w:ilvl="1">
      <w:start w:val="1"/>
      <w:numFmt w:val="decimal"/>
      <w:lvlText w:val="%1.%2"/>
      <w:lvlJc w:val="left"/>
      <w:pPr>
        <w:tabs>
          <w:tab w:val="num" w:pos="510"/>
        </w:tabs>
        <w:ind w:firstLine="340"/>
      </w:pPr>
      <w:rPr>
        <w:rFonts w:cs="Times New Roman" w:hint="default"/>
        <w:b w:val="0"/>
        <w:bCs w:val="0"/>
      </w:rPr>
    </w:lvl>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240"/>
        </w:tabs>
        <w:ind w:left="324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20"/>
        </w:tabs>
        <w:ind w:left="4320" w:hanging="1440"/>
      </w:pPr>
      <w:rPr>
        <w:rFonts w:cs="Times New Roman" w:hint="default"/>
      </w:rPr>
    </w:lvl>
    <w:lvl w:ilvl="8">
      <w:start w:val="1"/>
      <w:numFmt w:val="decimal"/>
      <w:lvlText w:val="%1.%2.%3.%4.%5.%6.%7.%8.%9"/>
      <w:lvlJc w:val="left"/>
      <w:pPr>
        <w:tabs>
          <w:tab w:val="num" w:pos="5040"/>
        </w:tabs>
        <w:ind w:left="5040" w:hanging="1800"/>
      </w:pPr>
      <w:rPr>
        <w:rFonts w:cs="Times New Roman" w:hint="default"/>
      </w:rPr>
    </w:lvl>
  </w:abstractNum>
  <w:abstractNum w:abstractNumId="3">
    <w:nsid w:val="0BDD45EF"/>
    <w:multiLevelType w:val="hybridMultilevel"/>
    <w:tmpl w:val="601C8C68"/>
    <w:styleLink w:val="1ai4"/>
    <w:lvl w:ilvl="0" w:tplc="12C0C3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C932617"/>
    <w:multiLevelType w:val="multilevel"/>
    <w:tmpl w:val="0E90FA68"/>
    <w:styleLink w:val="ArticleSection"/>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0DDF56C1"/>
    <w:multiLevelType w:val="hybridMultilevel"/>
    <w:tmpl w:val="8D183D18"/>
    <w:lvl w:ilvl="0" w:tplc="7B36495A">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D96962"/>
    <w:multiLevelType w:val="hybridMultilevel"/>
    <w:tmpl w:val="2BDE4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FB3FF4"/>
    <w:multiLevelType w:val="hybridMultilevel"/>
    <w:tmpl w:val="36D0382C"/>
    <w:lvl w:ilvl="0" w:tplc="7528E20A">
      <w:start w:val="1"/>
      <w:numFmt w:val="decimal"/>
      <w:suff w:val="nothing"/>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49F4E13"/>
    <w:multiLevelType w:val="hybridMultilevel"/>
    <w:tmpl w:val="E43A3402"/>
    <w:lvl w:ilvl="0" w:tplc="1140490C">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8F494B"/>
    <w:multiLevelType w:val="multilevel"/>
    <w:tmpl w:val="CE1236E0"/>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pStyle w:val="1"/>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0">
    <w:nsid w:val="162949EB"/>
    <w:multiLevelType w:val="hybridMultilevel"/>
    <w:tmpl w:val="10247F14"/>
    <w:styleLink w:val="11111122"/>
    <w:lvl w:ilvl="0" w:tplc="04190001">
      <w:start w:val="1"/>
      <w:numFmt w:val="bullet"/>
      <w:lvlText w:val=""/>
      <w:lvlJc w:val="left"/>
      <w:pPr>
        <w:ind w:left="1287" w:hanging="360"/>
      </w:pPr>
      <w:rPr>
        <w:rFonts w:ascii="Symbol" w:hAnsi="Symbol" w:hint="default"/>
      </w:rPr>
    </w:lvl>
    <w:lvl w:ilvl="1" w:tplc="C652C670">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6F60A16"/>
    <w:multiLevelType w:val="hybridMultilevel"/>
    <w:tmpl w:val="2AFC578C"/>
    <w:lvl w:ilvl="0" w:tplc="4D2CF9B4">
      <w:start w:val="1"/>
      <w:numFmt w:val="bullet"/>
      <w:pStyle w:val="10"/>
      <w:lvlText w:val=""/>
      <w:lvlJc w:val="left"/>
      <w:pPr>
        <w:ind w:left="1069" w:hanging="360"/>
      </w:pPr>
      <w:rPr>
        <w:rFonts w:ascii="Symbol" w:hAnsi="Symbol" w:hint="default"/>
        <w:b w:val="0"/>
        <w:color w:val="auto"/>
      </w:rPr>
    </w:lvl>
    <w:lvl w:ilvl="1" w:tplc="04190003">
      <w:start w:val="1"/>
      <w:numFmt w:val="bullet"/>
      <w:lvlText w:val="o"/>
      <w:lvlJc w:val="left"/>
      <w:pPr>
        <w:ind w:left="1787" w:hanging="360"/>
      </w:pPr>
      <w:rPr>
        <w:rFonts w:ascii="Courier New" w:hAnsi="Courier New" w:cs="Courier New" w:hint="default"/>
      </w:rPr>
    </w:lvl>
    <w:lvl w:ilvl="2" w:tplc="04190005">
      <w:start w:val="1"/>
      <w:numFmt w:val="bullet"/>
      <w:lvlText w:val=""/>
      <w:lvlJc w:val="left"/>
      <w:pPr>
        <w:ind w:left="2507" w:hanging="360"/>
      </w:pPr>
      <w:rPr>
        <w:rFonts w:ascii="Wingdings" w:hAnsi="Wingdings" w:hint="default"/>
      </w:rPr>
    </w:lvl>
    <w:lvl w:ilvl="3" w:tplc="04190001">
      <w:start w:val="1"/>
      <w:numFmt w:val="bullet"/>
      <w:lvlText w:val=""/>
      <w:lvlJc w:val="left"/>
      <w:pPr>
        <w:ind w:left="3227" w:hanging="360"/>
      </w:pPr>
      <w:rPr>
        <w:rFonts w:ascii="Symbol" w:hAnsi="Symbol" w:hint="default"/>
      </w:rPr>
    </w:lvl>
    <w:lvl w:ilvl="4" w:tplc="04190003">
      <w:start w:val="1"/>
      <w:numFmt w:val="bullet"/>
      <w:lvlText w:val="o"/>
      <w:lvlJc w:val="left"/>
      <w:pPr>
        <w:ind w:left="3947" w:hanging="360"/>
      </w:pPr>
      <w:rPr>
        <w:rFonts w:ascii="Courier New" w:hAnsi="Courier New" w:cs="Courier New" w:hint="default"/>
      </w:rPr>
    </w:lvl>
    <w:lvl w:ilvl="5" w:tplc="04190005">
      <w:start w:val="1"/>
      <w:numFmt w:val="bullet"/>
      <w:lvlText w:val=""/>
      <w:lvlJc w:val="left"/>
      <w:pPr>
        <w:ind w:left="4667" w:hanging="360"/>
      </w:pPr>
      <w:rPr>
        <w:rFonts w:ascii="Wingdings" w:hAnsi="Wingdings" w:hint="default"/>
      </w:rPr>
    </w:lvl>
    <w:lvl w:ilvl="6" w:tplc="04190001">
      <w:start w:val="1"/>
      <w:numFmt w:val="bullet"/>
      <w:lvlText w:val=""/>
      <w:lvlJc w:val="left"/>
      <w:pPr>
        <w:ind w:left="5387" w:hanging="360"/>
      </w:pPr>
      <w:rPr>
        <w:rFonts w:ascii="Symbol" w:hAnsi="Symbol" w:hint="default"/>
      </w:rPr>
    </w:lvl>
    <w:lvl w:ilvl="7" w:tplc="04190003">
      <w:start w:val="1"/>
      <w:numFmt w:val="bullet"/>
      <w:lvlText w:val="o"/>
      <w:lvlJc w:val="left"/>
      <w:pPr>
        <w:ind w:left="6107" w:hanging="360"/>
      </w:pPr>
      <w:rPr>
        <w:rFonts w:ascii="Courier New" w:hAnsi="Courier New" w:cs="Courier New" w:hint="default"/>
      </w:rPr>
    </w:lvl>
    <w:lvl w:ilvl="8" w:tplc="04190005">
      <w:start w:val="1"/>
      <w:numFmt w:val="bullet"/>
      <w:lvlText w:val=""/>
      <w:lvlJc w:val="left"/>
      <w:pPr>
        <w:ind w:left="6827" w:hanging="360"/>
      </w:pPr>
      <w:rPr>
        <w:rFonts w:ascii="Wingdings" w:hAnsi="Wingdings" w:hint="default"/>
      </w:rPr>
    </w:lvl>
  </w:abstractNum>
  <w:abstractNum w:abstractNumId="12">
    <w:nsid w:val="17E027BB"/>
    <w:multiLevelType w:val="hybridMultilevel"/>
    <w:tmpl w:val="B6A8E476"/>
    <w:lvl w:ilvl="0" w:tplc="04190001">
      <w:start w:val="1"/>
      <w:numFmt w:val="decimal"/>
      <w:pStyle w:val="S3"/>
      <w:lvlText w:val="%1)"/>
      <w:lvlJc w:val="left"/>
      <w:pPr>
        <w:tabs>
          <w:tab w:val="num" w:pos="1188"/>
        </w:tabs>
        <w:ind w:firstLine="737"/>
      </w:pPr>
      <w:rPr>
        <w:rFonts w:cs="Times New Roman" w:hint="default"/>
      </w:rPr>
    </w:lvl>
    <w:lvl w:ilvl="1" w:tplc="C652C670">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3">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nsid w:val="1FB94517"/>
    <w:multiLevelType w:val="hybridMultilevel"/>
    <w:tmpl w:val="E7D0BD10"/>
    <w:styleLink w:val="11111112"/>
    <w:lvl w:ilvl="0" w:tplc="A57CEFA6">
      <w:start w:val="1"/>
      <w:numFmt w:val="bullet"/>
      <w:lvlText w:val=""/>
      <w:lvlJc w:val="left"/>
      <w:pPr>
        <w:ind w:left="4755" w:hanging="360"/>
      </w:pPr>
      <w:rPr>
        <w:rFonts w:ascii="Symbol" w:hAnsi="Symbol" w:hint="default"/>
        <w:color w:val="auto"/>
      </w:rPr>
    </w:lvl>
    <w:lvl w:ilvl="1" w:tplc="04190003" w:tentative="1">
      <w:start w:val="1"/>
      <w:numFmt w:val="bullet"/>
      <w:lvlText w:val="o"/>
      <w:lvlJc w:val="left"/>
      <w:pPr>
        <w:ind w:left="1223" w:hanging="360"/>
      </w:pPr>
      <w:rPr>
        <w:rFonts w:ascii="Courier New" w:hAnsi="Courier New" w:cs="Courier New" w:hint="default"/>
      </w:rPr>
    </w:lvl>
    <w:lvl w:ilvl="2" w:tplc="04190005" w:tentative="1">
      <w:start w:val="1"/>
      <w:numFmt w:val="bullet"/>
      <w:lvlText w:val=""/>
      <w:lvlJc w:val="left"/>
      <w:pPr>
        <w:ind w:left="1943" w:hanging="360"/>
      </w:pPr>
      <w:rPr>
        <w:rFonts w:ascii="Wingdings" w:hAnsi="Wingdings" w:hint="default"/>
      </w:rPr>
    </w:lvl>
    <w:lvl w:ilvl="3" w:tplc="04190001" w:tentative="1">
      <w:start w:val="1"/>
      <w:numFmt w:val="bullet"/>
      <w:lvlText w:val=""/>
      <w:lvlJc w:val="left"/>
      <w:pPr>
        <w:ind w:left="2663" w:hanging="360"/>
      </w:pPr>
      <w:rPr>
        <w:rFonts w:ascii="Symbol" w:hAnsi="Symbol" w:hint="default"/>
      </w:rPr>
    </w:lvl>
    <w:lvl w:ilvl="4" w:tplc="04190003" w:tentative="1">
      <w:start w:val="1"/>
      <w:numFmt w:val="bullet"/>
      <w:lvlText w:val="o"/>
      <w:lvlJc w:val="left"/>
      <w:pPr>
        <w:ind w:left="3383" w:hanging="360"/>
      </w:pPr>
      <w:rPr>
        <w:rFonts w:ascii="Courier New" w:hAnsi="Courier New" w:cs="Courier New" w:hint="default"/>
      </w:rPr>
    </w:lvl>
    <w:lvl w:ilvl="5" w:tplc="04190005" w:tentative="1">
      <w:start w:val="1"/>
      <w:numFmt w:val="bullet"/>
      <w:lvlText w:val=""/>
      <w:lvlJc w:val="left"/>
      <w:pPr>
        <w:ind w:left="4103" w:hanging="360"/>
      </w:pPr>
      <w:rPr>
        <w:rFonts w:ascii="Wingdings" w:hAnsi="Wingdings" w:hint="default"/>
      </w:rPr>
    </w:lvl>
    <w:lvl w:ilvl="6" w:tplc="04190001" w:tentative="1">
      <w:start w:val="1"/>
      <w:numFmt w:val="bullet"/>
      <w:lvlText w:val=""/>
      <w:lvlJc w:val="left"/>
      <w:pPr>
        <w:ind w:left="4823" w:hanging="360"/>
      </w:pPr>
      <w:rPr>
        <w:rFonts w:ascii="Symbol" w:hAnsi="Symbol" w:hint="default"/>
      </w:rPr>
    </w:lvl>
    <w:lvl w:ilvl="7" w:tplc="04190003" w:tentative="1">
      <w:start w:val="1"/>
      <w:numFmt w:val="bullet"/>
      <w:lvlText w:val="o"/>
      <w:lvlJc w:val="left"/>
      <w:pPr>
        <w:ind w:left="5543" w:hanging="360"/>
      </w:pPr>
      <w:rPr>
        <w:rFonts w:ascii="Courier New" w:hAnsi="Courier New" w:cs="Courier New" w:hint="default"/>
      </w:rPr>
    </w:lvl>
    <w:lvl w:ilvl="8" w:tplc="04190005" w:tentative="1">
      <w:start w:val="1"/>
      <w:numFmt w:val="bullet"/>
      <w:lvlText w:val=""/>
      <w:lvlJc w:val="left"/>
      <w:pPr>
        <w:ind w:left="6263" w:hanging="360"/>
      </w:pPr>
      <w:rPr>
        <w:rFonts w:ascii="Wingdings" w:hAnsi="Wingdings" w:hint="default"/>
      </w:rPr>
    </w:lvl>
  </w:abstractNum>
  <w:abstractNum w:abstractNumId="15">
    <w:nsid w:val="23442F07"/>
    <w:multiLevelType w:val="multilevel"/>
    <w:tmpl w:val="A8963738"/>
    <w:lvl w:ilvl="0">
      <w:start w:val="2"/>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2AC45EAE"/>
    <w:multiLevelType w:val="multilevel"/>
    <w:tmpl w:val="A0D48F44"/>
    <w:lvl w:ilvl="0">
      <w:start w:val="2"/>
      <w:numFmt w:val="decimal"/>
      <w:lvlText w:val="%1."/>
      <w:lvlJc w:val="left"/>
      <w:pPr>
        <w:ind w:left="675" w:hanging="675"/>
      </w:pPr>
      <w:rPr>
        <w:rFonts w:hint="default"/>
      </w:rPr>
    </w:lvl>
    <w:lvl w:ilvl="1">
      <w:start w:val="2"/>
      <w:numFmt w:val="decimal"/>
      <w:lvlText w:val="%1.%2."/>
      <w:lvlJc w:val="left"/>
      <w:pPr>
        <w:ind w:left="1429" w:hanging="72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5192" w:hanging="1080"/>
      </w:pPr>
      <w:rPr>
        <w:rFonts w:hint="default"/>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2D06717B"/>
    <w:multiLevelType w:val="multilevel"/>
    <w:tmpl w:val="53B80A3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b/>
        <w:bCs/>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18">
    <w:nsid w:val="2FF20199"/>
    <w:multiLevelType w:val="hybridMultilevel"/>
    <w:tmpl w:val="D4EAA820"/>
    <w:styleLink w:val="213"/>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30F56F22"/>
    <w:multiLevelType w:val="hybridMultilevel"/>
    <w:tmpl w:val="0BC4D380"/>
    <w:lvl w:ilvl="0" w:tplc="711EE870">
      <w:start w:val="1"/>
      <w:numFmt w:val="decimal"/>
      <w:pStyle w:val="11"/>
      <w:lvlText w:val="Рисунок %1"/>
      <w:lvlJc w:val="right"/>
      <w:pPr>
        <w:tabs>
          <w:tab w:val="num" w:pos="4611"/>
        </w:tabs>
        <w:ind w:left="4441" w:hanging="851"/>
      </w:pPr>
      <w:rPr>
        <w:rFonts w:cs="Times New Roman" w:hint="default"/>
      </w:rPr>
    </w:lvl>
    <w:lvl w:ilvl="1" w:tplc="04190003">
      <w:start w:val="1"/>
      <w:numFmt w:val="lowerLetter"/>
      <w:lvlText w:val="%2."/>
      <w:lvlJc w:val="left"/>
      <w:pPr>
        <w:tabs>
          <w:tab w:val="num" w:pos="2160"/>
        </w:tabs>
        <w:ind w:left="2160" w:hanging="360"/>
      </w:pPr>
      <w:rPr>
        <w:rFonts w:cs="Times New Roman"/>
      </w:rPr>
    </w:lvl>
    <w:lvl w:ilvl="2" w:tplc="04190005">
      <w:start w:val="1"/>
      <w:numFmt w:val="lowerRoman"/>
      <w:lvlText w:val="%3."/>
      <w:lvlJc w:val="right"/>
      <w:pPr>
        <w:tabs>
          <w:tab w:val="num" w:pos="2880"/>
        </w:tabs>
        <w:ind w:left="2880" w:hanging="180"/>
      </w:pPr>
      <w:rPr>
        <w:rFonts w:cs="Times New Roman"/>
      </w:rPr>
    </w:lvl>
    <w:lvl w:ilvl="3" w:tplc="04190001">
      <w:start w:val="1"/>
      <w:numFmt w:val="decimal"/>
      <w:lvlText w:val="%4."/>
      <w:lvlJc w:val="left"/>
      <w:pPr>
        <w:tabs>
          <w:tab w:val="num" w:pos="3600"/>
        </w:tabs>
        <w:ind w:left="3600" w:hanging="360"/>
      </w:pPr>
      <w:rPr>
        <w:rFonts w:cs="Times New Roman"/>
      </w:rPr>
    </w:lvl>
    <w:lvl w:ilvl="4" w:tplc="04190003">
      <w:start w:val="1"/>
      <w:numFmt w:val="lowerLetter"/>
      <w:lvlText w:val="%5."/>
      <w:lvlJc w:val="left"/>
      <w:pPr>
        <w:tabs>
          <w:tab w:val="num" w:pos="4320"/>
        </w:tabs>
        <w:ind w:left="4320" w:hanging="360"/>
      </w:pPr>
      <w:rPr>
        <w:rFonts w:cs="Times New Roman"/>
      </w:rPr>
    </w:lvl>
    <w:lvl w:ilvl="5" w:tplc="04190005">
      <w:start w:val="1"/>
      <w:numFmt w:val="lowerRoman"/>
      <w:lvlText w:val="%6."/>
      <w:lvlJc w:val="right"/>
      <w:pPr>
        <w:tabs>
          <w:tab w:val="num" w:pos="5040"/>
        </w:tabs>
        <w:ind w:left="5040" w:hanging="180"/>
      </w:pPr>
      <w:rPr>
        <w:rFonts w:cs="Times New Roman"/>
      </w:rPr>
    </w:lvl>
    <w:lvl w:ilvl="6" w:tplc="04190001">
      <w:start w:val="1"/>
      <w:numFmt w:val="decimal"/>
      <w:lvlText w:val="%7."/>
      <w:lvlJc w:val="left"/>
      <w:pPr>
        <w:tabs>
          <w:tab w:val="num" w:pos="5760"/>
        </w:tabs>
        <w:ind w:left="5760" w:hanging="360"/>
      </w:pPr>
      <w:rPr>
        <w:rFonts w:cs="Times New Roman"/>
      </w:rPr>
    </w:lvl>
    <w:lvl w:ilvl="7" w:tplc="04190003">
      <w:start w:val="1"/>
      <w:numFmt w:val="lowerLetter"/>
      <w:lvlText w:val="%8."/>
      <w:lvlJc w:val="left"/>
      <w:pPr>
        <w:tabs>
          <w:tab w:val="num" w:pos="6480"/>
        </w:tabs>
        <w:ind w:left="6480" w:hanging="360"/>
      </w:pPr>
      <w:rPr>
        <w:rFonts w:cs="Times New Roman"/>
      </w:rPr>
    </w:lvl>
    <w:lvl w:ilvl="8" w:tplc="04190005">
      <w:start w:val="1"/>
      <w:numFmt w:val="lowerRoman"/>
      <w:lvlText w:val="%9."/>
      <w:lvlJc w:val="right"/>
      <w:pPr>
        <w:tabs>
          <w:tab w:val="num" w:pos="7200"/>
        </w:tabs>
        <w:ind w:left="7200" w:hanging="180"/>
      </w:pPr>
      <w:rPr>
        <w:rFonts w:cs="Times New Roman"/>
      </w:rPr>
    </w:lvl>
  </w:abstractNum>
  <w:abstractNum w:abstractNumId="20">
    <w:nsid w:val="35E841C7"/>
    <w:multiLevelType w:val="hybridMultilevel"/>
    <w:tmpl w:val="7034FA6C"/>
    <w:lvl w:ilvl="0" w:tplc="9396532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002850"/>
    <w:multiLevelType w:val="multilevel"/>
    <w:tmpl w:val="8674A1B2"/>
    <w:lvl w:ilvl="0">
      <w:start w:val="1"/>
      <w:numFmt w:val="decimal"/>
      <w:suff w:val="nothing"/>
      <w:lvlText w:val="%1."/>
      <w:lvlJc w:val="left"/>
      <w:pPr>
        <w:ind w:left="0" w:firstLine="0"/>
      </w:pPr>
      <w:rPr>
        <w:rFonts w:hint="default"/>
        <w:b/>
        <w:bCs w:val="0"/>
      </w:rPr>
    </w:lvl>
    <w:lvl w:ilvl="1">
      <w:start w:val="1"/>
      <w:numFmt w:val="decimal"/>
      <w:isLgl/>
      <w:suff w:val="nothing"/>
      <w:lvlText w:val="%1.%2."/>
      <w:lvlJc w:val="left"/>
      <w:pPr>
        <w:ind w:left="0" w:firstLine="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38892442"/>
    <w:multiLevelType w:val="multilevel"/>
    <w:tmpl w:val="6C265FE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23">
    <w:nsid w:val="39054644"/>
    <w:multiLevelType w:val="multilevel"/>
    <w:tmpl w:val="D7A2041C"/>
    <w:styleLink w:val="1111112111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391E022D"/>
    <w:multiLevelType w:val="hybridMultilevel"/>
    <w:tmpl w:val="C8446312"/>
    <w:lvl w:ilvl="0" w:tplc="0FC2F0BA">
      <w:start w:val="1"/>
      <w:numFmt w:val="decimal"/>
      <w:suff w:val="nothing"/>
      <w:lvlText w:val="%1."/>
      <w:lvlJc w:val="left"/>
      <w:pPr>
        <w:ind w:left="0" w:firstLine="0"/>
      </w:pPr>
      <w:rPr>
        <w:rFonts w:hint="default"/>
      </w:rPr>
    </w:lvl>
    <w:lvl w:ilvl="1" w:tplc="D1C88660" w:tentative="1">
      <w:start w:val="1"/>
      <w:numFmt w:val="lowerLetter"/>
      <w:lvlText w:val="%2."/>
      <w:lvlJc w:val="left"/>
      <w:pPr>
        <w:ind w:left="1440" w:hanging="360"/>
      </w:pPr>
    </w:lvl>
    <w:lvl w:ilvl="2" w:tplc="A42830DC" w:tentative="1">
      <w:start w:val="1"/>
      <w:numFmt w:val="lowerRoman"/>
      <w:lvlText w:val="%3."/>
      <w:lvlJc w:val="right"/>
      <w:pPr>
        <w:ind w:left="2160" w:hanging="180"/>
      </w:pPr>
    </w:lvl>
    <w:lvl w:ilvl="3" w:tplc="C0506CFA" w:tentative="1">
      <w:start w:val="1"/>
      <w:numFmt w:val="decimal"/>
      <w:lvlText w:val="%4."/>
      <w:lvlJc w:val="left"/>
      <w:pPr>
        <w:ind w:left="2880" w:hanging="360"/>
      </w:pPr>
    </w:lvl>
    <w:lvl w:ilvl="4" w:tplc="50CE4FAA" w:tentative="1">
      <w:start w:val="1"/>
      <w:numFmt w:val="lowerLetter"/>
      <w:lvlText w:val="%5."/>
      <w:lvlJc w:val="left"/>
      <w:pPr>
        <w:ind w:left="3600" w:hanging="360"/>
      </w:pPr>
    </w:lvl>
    <w:lvl w:ilvl="5" w:tplc="99DCF56E" w:tentative="1">
      <w:start w:val="1"/>
      <w:numFmt w:val="lowerRoman"/>
      <w:lvlText w:val="%6."/>
      <w:lvlJc w:val="right"/>
      <w:pPr>
        <w:ind w:left="4320" w:hanging="180"/>
      </w:pPr>
    </w:lvl>
    <w:lvl w:ilvl="6" w:tplc="40BE2CCC" w:tentative="1">
      <w:start w:val="1"/>
      <w:numFmt w:val="decimal"/>
      <w:lvlText w:val="%7."/>
      <w:lvlJc w:val="left"/>
      <w:pPr>
        <w:ind w:left="5040" w:hanging="360"/>
      </w:pPr>
    </w:lvl>
    <w:lvl w:ilvl="7" w:tplc="E4E277B8" w:tentative="1">
      <w:start w:val="1"/>
      <w:numFmt w:val="lowerLetter"/>
      <w:lvlText w:val="%8."/>
      <w:lvlJc w:val="left"/>
      <w:pPr>
        <w:ind w:left="5760" w:hanging="360"/>
      </w:pPr>
    </w:lvl>
    <w:lvl w:ilvl="8" w:tplc="48C08626" w:tentative="1">
      <w:start w:val="1"/>
      <w:numFmt w:val="lowerRoman"/>
      <w:lvlText w:val="%9."/>
      <w:lvlJc w:val="right"/>
      <w:pPr>
        <w:ind w:left="6480" w:hanging="180"/>
      </w:pPr>
    </w:lvl>
  </w:abstractNum>
  <w:abstractNum w:abstractNumId="25">
    <w:nsid w:val="39AE07B9"/>
    <w:multiLevelType w:val="multilevel"/>
    <w:tmpl w:val="A05EDDE2"/>
    <w:lvl w:ilvl="0">
      <w:start w:val="1"/>
      <w:numFmt w:val="decimal"/>
      <w:lvlText w:val="%1"/>
      <w:lvlJc w:val="left"/>
      <w:pPr>
        <w:tabs>
          <w:tab w:val="num" w:pos="1963"/>
        </w:tabs>
        <w:ind w:left="1963" w:hanging="360"/>
      </w:pPr>
      <w:rPr>
        <w:rFonts w:cs="Times New Roman" w:hint="default"/>
        <w:b/>
        <w:bCs/>
        <w:i w:val="0"/>
        <w:iCs w:val="0"/>
      </w:rPr>
    </w:lvl>
    <w:lvl w:ilvl="1">
      <w:start w:val="1"/>
      <w:numFmt w:val="decimal"/>
      <w:lvlText w:val="2.%2"/>
      <w:lvlJc w:val="left"/>
      <w:pPr>
        <w:tabs>
          <w:tab w:val="num" w:pos="964"/>
        </w:tabs>
        <w:ind w:firstLine="397"/>
      </w:pPr>
      <w:rPr>
        <w:rFonts w:cs="Times New Roman" w:hint="default"/>
        <w:b w:val="0"/>
        <w:bCs w:val="0"/>
        <w:i w:val="0"/>
        <w:iCs w:val="0"/>
      </w:rPr>
    </w:lvl>
    <w:lvl w:ilvl="2">
      <w:start w:val="1"/>
      <w:numFmt w:val="decimal"/>
      <w:pStyle w:val="S30"/>
      <w:lvlText w:val="3.2.%3"/>
      <w:lvlJc w:val="center"/>
      <w:pPr>
        <w:tabs>
          <w:tab w:val="num" w:pos="567"/>
        </w:tabs>
        <w:ind w:firstLine="288"/>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3403"/>
        </w:tabs>
        <w:ind w:left="3403" w:hanging="720"/>
      </w:pPr>
      <w:rPr>
        <w:rFonts w:cs="Times New Roman" w:hint="default"/>
      </w:rPr>
    </w:lvl>
    <w:lvl w:ilvl="4">
      <w:start w:val="1"/>
      <w:numFmt w:val="decimal"/>
      <w:lvlText w:val="%1.%2.%3.%4.%5"/>
      <w:lvlJc w:val="left"/>
      <w:pPr>
        <w:tabs>
          <w:tab w:val="num" w:pos="4123"/>
        </w:tabs>
        <w:ind w:left="4123" w:hanging="1080"/>
      </w:pPr>
      <w:rPr>
        <w:rFonts w:cs="Times New Roman" w:hint="default"/>
      </w:rPr>
    </w:lvl>
    <w:lvl w:ilvl="5">
      <w:start w:val="1"/>
      <w:numFmt w:val="decimal"/>
      <w:lvlText w:val="%1.%2.%3.%4.%5.%6"/>
      <w:lvlJc w:val="left"/>
      <w:pPr>
        <w:tabs>
          <w:tab w:val="num" w:pos="4483"/>
        </w:tabs>
        <w:ind w:left="4483" w:hanging="1080"/>
      </w:pPr>
      <w:rPr>
        <w:rFonts w:cs="Times New Roman" w:hint="default"/>
      </w:rPr>
    </w:lvl>
    <w:lvl w:ilvl="6">
      <w:start w:val="1"/>
      <w:numFmt w:val="decimal"/>
      <w:lvlText w:val="%1.%2.%3.%4.%5.%6.%7"/>
      <w:lvlJc w:val="left"/>
      <w:pPr>
        <w:tabs>
          <w:tab w:val="num" w:pos="5203"/>
        </w:tabs>
        <w:ind w:left="5203" w:hanging="1440"/>
      </w:pPr>
      <w:rPr>
        <w:rFonts w:cs="Times New Roman" w:hint="default"/>
      </w:rPr>
    </w:lvl>
    <w:lvl w:ilvl="7">
      <w:start w:val="1"/>
      <w:numFmt w:val="decimal"/>
      <w:lvlText w:val="%1.%2.%3.%4.%5.%6.%7.%8"/>
      <w:lvlJc w:val="left"/>
      <w:pPr>
        <w:tabs>
          <w:tab w:val="num" w:pos="5563"/>
        </w:tabs>
        <w:ind w:left="5563" w:hanging="1440"/>
      </w:pPr>
      <w:rPr>
        <w:rFonts w:cs="Times New Roman" w:hint="default"/>
      </w:rPr>
    </w:lvl>
    <w:lvl w:ilvl="8">
      <w:start w:val="1"/>
      <w:numFmt w:val="decimal"/>
      <w:lvlText w:val="%1.%2.%3.%4.%5.%6.%7.%8.%9"/>
      <w:lvlJc w:val="left"/>
      <w:pPr>
        <w:tabs>
          <w:tab w:val="num" w:pos="6283"/>
        </w:tabs>
        <w:ind w:left="6283" w:hanging="1800"/>
      </w:pPr>
      <w:rPr>
        <w:rFonts w:cs="Times New Roman" w:hint="default"/>
      </w:rPr>
    </w:lvl>
  </w:abstractNum>
  <w:abstractNum w:abstractNumId="26">
    <w:nsid w:val="3B31793A"/>
    <w:multiLevelType w:val="hybridMultilevel"/>
    <w:tmpl w:val="26CA8670"/>
    <w:lvl w:ilvl="0" w:tplc="EE70D82C">
      <w:start w:val="1"/>
      <w:numFmt w:val="decimal"/>
      <w:lvlText w:val="%1."/>
      <w:lvlJc w:val="left"/>
      <w:pPr>
        <w:ind w:left="480" w:hanging="420"/>
      </w:pPr>
      <w:rPr>
        <w:rFonts w:hint="default"/>
        <w:color w:val="auto"/>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7">
    <w:nsid w:val="3D1C2EA7"/>
    <w:multiLevelType w:val="hybridMultilevel"/>
    <w:tmpl w:val="E3549766"/>
    <w:styleLink w:val="ArticleSection2"/>
    <w:lvl w:ilvl="0" w:tplc="FFFFFFFF">
      <w:start w:val="1"/>
      <w:numFmt w:val="decimal"/>
      <w:lvlText w:val="%1."/>
      <w:lvlJc w:val="left"/>
      <w:pPr>
        <w:tabs>
          <w:tab w:val="num" w:pos="1069"/>
        </w:tabs>
        <w:ind w:left="1069"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8">
    <w:nsid w:val="3E0048DF"/>
    <w:multiLevelType w:val="multilevel"/>
    <w:tmpl w:val="04190025"/>
    <w:lvl w:ilvl="0">
      <w:start w:val="1"/>
      <w:numFmt w:val="decimal"/>
      <w:pStyle w:val="12"/>
      <w:lvlText w:val="%1"/>
      <w:lvlJc w:val="left"/>
      <w:pPr>
        <w:ind w:left="432" w:hanging="432"/>
      </w:pPr>
    </w:lvl>
    <w:lvl w:ilvl="1">
      <w:start w:val="1"/>
      <w:numFmt w:val="decimal"/>
      <w:pStyle w:val="20"/>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9">
    <w:nsid w:val="3EE50A86"/>
    <w:multiLevelType w:val="hybridMultilevel"/>
    <w:tmpl w:val="8EA03ABC"/>
    <w:lvl w:ilvl="0" w:tplc="190086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1186DF9"/>
    <w:multiLevelType w:val="multilevel"/>
    <w:tmpl w:val="E4B6A500"/>
    <w:lvl w:ilvl="0">
      <w:start w:val="1"/>
      <w:numFmt w:val="decimal"/>
      <w:lvlText w:val="%1."/>
      <w:lvlJc w:val="left"/>
      <w:pPr>
        <w:ind w:left="720" w:hanging="360"/>
      </w:pPr>
      <w:rPr>
        <w:rFonts w:hint="default"/>
        <w:b w:val="0"/>
        <w:color w:val="auto"/>
      </w:rPr>
    </w:lvl>
    <w:lvl w:ilvl="1">
      <w:start w:val="1"/>
      <w:numFmt w:val="decimal"/>
      <w:pStyle w:val="13"/>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1">
    <w:nsid w:val="41CC7886"/>
    <w:multiLevelType w:val="hybridMultilevel"/>
    <w:tmpl w:val="D400BB88"/>
    <w:lvl w:ilvl="0" w:tplc="C10699DC">
      <w:start w:val="1"/>
      <w:numFmt w:val="decimal"/>
      <w:pStyle w:val="S"/>
      <w:lvlText w:val="%1."/>
      <w:lvlJc w:val="left"/>
      <w:pPr>
        <w:tabs>
          <w:tab w:val="num" w:pos="1134"/>
        </w:tabs>
        <w:ind w:firstLine="794"/>
      </w:pPr>
      <w:rPr>
        <w:rFonts w:cs="Times New Roman" w:hint="default"/>
      </w:rPr>
    </w:lvl>
    <w:lvl w:ilvl="1" w:tplc="0F8E2B28">
      <w:start w:val="1"/>
      <w:numFmt w:val="lowerLetter"/>
      <w:lvlText w:val="%2."/>
      <w:lvlJc w:val="left"/>
      <w:pPr>
        <w:tabs>
          <w:tab w:val="num" w:pos="1440"/>
        </w:tabs>
        <w:ind w:left="1440" w:hanging="360"/>
      </w:pPr>
      <w:rPr>
        <w:rFonts w:cs="Times New Roman"/>
      </w:rPr>
    </w:lvl>
    <w:lvl w:ilvl="2" w:tplc="E2C65FA0">
      <w:start w:val="1"/>
      <w:numFmt w:val="lowerRoman"/>
      <w:lvlText w:val="%3."/>
      <w:lvlJc w:val="right"/>
      <w:pPr>
        <w:tabs>
          <w:tab w:val="num" w:pos="2160"/>
        </w:tabs>
        <w:ind w:left="2160" w:hanging="180"/>
      </w:pPr>
      <w:rPr>
        <w:rFonts w:cs="Times New Roman"/>
      </w:rPr>
    </w:lvl>
    <w:lvl w:ilvl="3" w:tplc="F7C4ACFE">
      <w:start w:val="1"/>
      <w:numFmt w:val="decimal"/>
      <w:lvlText w:val="%4."/>
      <w:lvlJc w:val="left"/>
      <w:pPr>
        <w:tabs>
          <w:tab w:val="num" w:pos="2880"/>
        </w:tabs>
        <w:ind w:left="2880" w:hanging="360"/>
      </w:pPr>
      <w:rPr>
        <w:rFonts w:cs="Times New Roman"/>
      </w:rPr>
    </w:lvl>
    <w:lvl w:ilvl="4" w:tplc="2B8AB630">
      <w:start w:val="1"/>
      <w:numFmt w:val="lowerLetter"/>
      <w:lvlText w:val="%5."/>
      <w:lvlJc w:val="left"/>
      <w:pPr>
        <w:tabs>
          <w:tab w:val="num" w:pos="3600"/>
        </w:tabs>
        <w:ind w:left="3600" w:hanging="360"/>
      </w:pPr>
      <w:rPr>
        <w:rFonts w:cs="Times New Roman"/>
      </w:rPr>
    </w:lvl>
    <w:lvl w:ilvl="5" w:tplc="EC9CC422">
      <w:start w:val="1"/>
      <w:numFmt w:val="lowerRoman"/>
      <w:lvlText w:val="%6."/>
      <w:lvlJc w:val="right"/>
      <w:pPr>
        <w:tabs>
          <w:tab w:val="num" w:pos="4320"/>
        </w:tabs>
        <w:ind w:left="4320" w:hanging="180"/>
      </w:pPr>
      <w:rPr>
        <w:rFonts w:cs="Times New Roman"/>
      </w:rPr>
    </w:lvl>
    <w:lvl w:ilvl="6" w:tplc="E2D80510">
      <w:start w:val="1"/>
      <w:numFmt w:val="decimal"/>
      <w:lvlText w:val="%7."/>
      <w:lvlJc w:val="left"/>
      <w:pPr>
        <w:tabs>
          <w:tab w:val="num" w:pos="5040"/>
        </w:tabs>
        <w:ind w:left="5040" w:hanging="360"/>
      </w:pPr>
      <w:rPr>
        <w:rFonts w:cs="Times New Roman"/>
      </w:rPr>
    </w:lvl>
    <w:lvl w:ilvl="7" w:tplc="86C24FCA">
      <w:start w:val="1"/>
      <w:numFmt w:val="lowerLetter"/>
      <w:lvlText w:val="%8."/>
      <w:lvlJc w:val="left"/>
      <w:pPr>
        <w:tabs>
          <w:tab w:val="num" w:pos="5760"/>
        </w:tabs>
        <w:ind w:left="5760" w:hanging="360"/>
      </w:pPr>
      <w:rPr>
        <w:rFonts w:cs="Times New Roman"/>
      </w:rPr>
    </w:lvl>
    <w:lvl w:ilvl="8" w:tplc="55E0E5EC">
      <w:start w:val="1"/>
      <w:numFmt w:val="lowerRoman"/>
      <w:lvlText w:val="%9."/>
      <w:lvlJc w:val="right"/>
      <w:pPr>
        <w:tabs>
          <w:tab w:val="num" w:pos="6480"/>
        </w:tabs>
        <w:ind w:left="6480" w:hanging="180"/>
      </w:pPr>
      <w:rPr>
        <w:rFonts w:cs="Times New Roman"/>
      </w:rPr>
    </w:lvl>
  </w:abstractNum>
  <w:abstractNum w:abstractNumId="32">
    <w:nsid w:val="41E9532F"/>
    <w:multiLevelType w:val="hybridMultilevel"/>
    <w:tmpl w:val="111A67F2"/>
    <w:styleLink w:val="1ai1"/>
    <w:lvl w:ilvl="0" w:tplc="04190001">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33">
    <w:nsid w:val="47827975"/>
    <w:multiLevelType w:val="hybridMultilevel"/>
    <w:tmpl w:val="AFD05C58"/>
    <w:styleLink w:val="21"/>
    <w:lvl w:ilvl="0" w:tplc="796A626E">
      <w:start w:val="1"/>
      <w:numFmt w:val="decimal"/>
      <w:lvlText w:val="%1)"/>
      <w:lvlJc w:val="left"/>
      <w:pPr>
        <w:ind w:left="1080" w:hanging="360"/>
      </w:pPr>
    </w:lvl>
    <w:lvl w:ilvl="1" w:tplc="A5D452B6" w:tentative="1">
      <w:start w:val="1"/>
      <w:numFmt w:val="lowerLetter"/>
      <w:lvlText w:val="%2."/>
      <w:lvlJc w:val="left"/>
      <w:pPr>
        <w:ind w:left="1800" w:hanging="360"/>
      </w:pPr>
    </w:lvl>
    <w:lvl w:ilvl="2" w:tplc="75AE35B0" w:tentative="1">
      <w:start w:val="1"/>
      <w:numFmt w:val="lowerRoman"/>
      <w:lvlText w:val="%3."/>
      <w:lvlJc w:val="right"/>
      <w:pPr>
        <w:ind w:left="2520" w:hanging="180"/>
      </w:pPr>
    </w:lvl>
    <w:lvl w:ilvl="3" w:tplc="FF6088C0" w:tentative="1">
      <w:start w:val="1"/>
      <w:numFmt w:val="decimal"/>
      <w:lvlText w:val="%4."/>
      <w:lvlJc w:val="left"/>
      <w:pPr>
        <w:ind w:left="3240" w:hanging="360"/>
      </w:pPr>
    </w:lvl>
    <w:lvl w:ilvl="4" w:tplc="B614C8F2" w:tentative="1">
      <w:start w:val="1"/>
      <w:numFmt w:val="lowerLetter"/>
      <w:lvlText w:val="%5."/>
      <w:lvlJc w:val="left"/>
      <w:pPr>
        <w:ind w:left="3960" w:hanging="360"/>
      </w:pPr>
    </w:lvl>
    <w:lvl w:ilvl="5" w:tplc="648A5F80" w:tentative="1">
      <w:start w:val="1"/>
      <w:numFmt w:val="lowerRoman"/>
      <w:lvlText w:val="%6."/>
      <w:lvlJc w:val="right"/>
      <w:pPr>
        <w:ind w:left="4680" w:hanging="180"/>
      </w:pPr>
    </w:lvl>
    <w:lvl w:ilvl="6" w:tplc="17E2BFB0" w:tentative="1">
      <w:start w:val="1"/>
      <w:numFmt w:val="decimal"/>
      <w:lvlText w:val="%7."/>
      <w:lvlJc w:val="left"/>
      <w:pPr>
        <w:ind w:left="5400" w:hanging="360"/>
      </w:pPr>
    </w:lvl>
    <w:lvl w:ilvl="7" w:tplc="77B6EBBA" w:tentative="1">
      <w:start w:val="1"/>
      <w:numFmt w:val="lowerLetter"/>
      <w:lvlText w:val="%8."/>
      <w:lvlJc w:val="left"/>
      <w:pPr>
        <w:ind w:left="6120" w:hanging="360"/>
      </w:pPr>
    </w:lvl>
    <w:lvl w:ilvl="8" w:tplc="DF929A24" w:tentative="1">
      <w:start w:val="1"/>
      <w:numFmt w:val="lowerRoman"/>
      <w:lvlText w:val="%9."/>
      <w:lvlJc w:val="right"/>
      <w:pPr>
        <w:ind w:left="6840" w:hanging="180"/>
      </w:pPr>
    </w:lvl>
  </w:abstractNum>
  <w:abstractNum w:abstractNumId="34">
    <w:nsid w:val="47BA5FEC"/>
    <w:multiLevelType w:val="hybridMultilevel"/>
    <w:tmpl w:val="8436B210"/>
    <w:lvl w:ilvl="0" w:tplc="094AD8A4">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5">
    <w:nsid w:val="494813D6"/>
    <w:multiLevelType w:val="hybridMultilevel"/>
    <w:tmpl w:val="44EA31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9643F15"/>
    <w:multiLevelType w:val="hybridMultilevel"/>
    <w:tmpl w:val="51220E92"/>
    <w:styleLink w:val="1ai"/>
    <w:lvl w:ilvl="0" w:tplc="796A626E">
      <w:start w:val="1"/>
      <w:numFmt w:val="decimal"/>
      <w:lvlText w:val="%1."/>
      <w:lvlJc w:val="left"/>
      <w:pPr>
        <w:tabs>
          <w:tab w:val="num" w:pos="2448"/>
        </w:tabs>
        <w:ind w:left="2448" w:hanging="1368"/>
      </w:pPr>
      <w:rPr>
        <w:rFonts w:cs="Times New Roman" w:hint="default"/>
      </w:rPr>
    </w:lvl>
    <w:lvl w:ilvl="1" w:tplc="A5D452B6">
      <w:start w:val="1"/>
      <w:numFmt w:val="lowerLetter"/>
      <w:lvlText w:val="%2."/>
      <w:lvlJc w:val="left"/>
      <w:pPr>
        <w:tabs>
          <w:tab w:val="num" w:pos="2160"/>
        </w:tabs>
        <w:ind w:left="2160" w:hanging="360"/>
      </w:pPr>
      <w:rPr>
        <w:rFonts w:cs="Times New Roman"/>
      </w:rPr>
    </w:lvl>
    <w:lvl w:ilvl="2" w:tplc="75AE35B0">
      <w:start w:val="1"/>
      <w:numFmt w:val="lowerRoman"/>
      <w:lvlText w:val="%3."/>
      <w:lvlJc w:val="right"/>
      <w:pPr>
        <w:tabs>
          <w:tab w:val="num" w:pos="2880"/>
        </w:tabs>
        <w:ind w:left="2880" w:hanging="180"/>
      </w:pPr>
      <w:rPr>
        <w:rFonts w:cs="Times New Roman"/>
      </w:rPr>
    </w:lvl>
    <w:lvl w:ilvl="3" w:tplc="FF6088C0">
      <w:start w:val="1"/>
      <w:numFmt w:val="decimal"/>
      <w:lvlText w:val="%4."/>
      <w:lvlJc w:val="left"/>
      <w:pPr>
        <w:tabs>
          <w:tab w:val="num" w:pos="3600"/>
        </w:tabs>
        <w:ind w:left="3600" w:hanging="360"/>
      </w:pPr>
      <w:rPr>
        <w:rFonts w:cs="Times New Roman"/>
      </w:rPr>
    </w:lvl>
    <w:lvl w:ilvl="4" w:tplc="B614C8F2">
      <w:start w:val="1"/>
      <w:numFmt w:val="lowerLetter"/>
      <w:lvlText w:val="%5."/>
      <w:lvlJc w:val="left"/>
      <w:pPr>
        <w:tabs>
          <w:tab w:val="num" w:pos="4320"/>
        </w:tabs>
        <w:ind w:left="4320" w:hanging="360"/>
      </w:pPr>
      <w:rPr>
        <w:rFonts w:cs="Times New Roman"/>
      </w:rPr>
    </w:lvl>
    <w:lvl w:ilvl="5" w:tplc="648A5F80">
      <w:start w:val="1"/>
      <w:numFmt w:val="lowerRoman"/>
      <w:lvlText w:val="%6."/>
      <w:lvlJc w:val="right"/>
      <w:pPr>
        <w:tabs>
          <w:tab w:val="num" w:pos="5040"/>
        </w:tabs>
        <w:ind w:left="5040" w:hanging="180"/>
      </w:pPr>
      <w:rPr>
        <w:rFonts w:cs="Times New Roman"/>
      </w:rPr>
    </w:lvl>
    <w:lvl w:ilvl="6" w:tplc="17E2BFB0">
      <w:start w:val="1"/>
      <w:numFmt w:val="decimal"/>
      <w:lvlText w:val="%7."/>
      <w:lvlJc w:val="left"/>
      <w:pPr>
        <w:tabs>
          <w:tab w:val="num" w:pos="5760"/>
        </w:tabs>
        <w:ind w:left="5760" w:hanging="360"/>
      </w:pPr>
      <w:rPr>
        <w:rFonts w:cs="Times New Roman"/>
      </w:rPr>
    </w:lvl>
    <w:lvl w:ilvl="7" w:tplc="77B6EBBA">
      <w:start w:val="1"/>
      <w:numFmt w:val="lowerLetter"/>
      <w:lvlText w:val="%8."/>
      <w:lvlJc w:val="left"/>
      <w:pPr>
        <w:tabs>
          <w:tab w:val="num" w:pos="6480"/>
        </w:tabs>
        <w:ind w:left="6480" w:hanging="360"/>
      </w:pPr>
      <w:rPr>
        <w:rFonts w:cs="Times New Roman"/>
      </w:rPr>
    </w:lvl>
    <w:lvl w:ilvl="8" w:tplc="DF929A24">
      <w:start w:val="1"/>
      <w:numFmt w:val="lowerRoman"/>
      <w:lvlText w:val="%9."/>
      <w:lvlJc w:val="right"/>
      <w:pPr>
        <w:tabs>
          <w:tab w:val="num" w:pos="7200"/>
        </w:tabs>
        <w:ind w:left="7200" w:hanging="180"/>
      </w:pPr>
      <w:rPr>
        <w:rFonts w:cs="Times New Roman"/>
      </w:rPr>
    </w:lvl>
  </w:abstractNum>
  <w:abstractNum w:abstractNumId="37">
    <w:nsid w:val="4A2F353E"/>
    <w:multiLevelType w:val="hybridMultilevel"/>
    <w:tmpl w:val="C1D0C1FA"/>
    <w:lvl w:ilvl="0" w:tplc="0419000F">
      <w:start w:val="1"/>
      <w:numFmt w:val="decimal"/>
      <w:pStyle w:val="S0"/>
      <w:lvlText w:val="Рисунок. %1"/>
      <w:lvlJc w:val="left"/>
      <w:pPr>
        <w:tabs>
          <w:tab w:val="num" w:pos="2149"/>
        </w:tabs>
        <w:ind w:left="2149" w:hanging="360"/>
      </w:pPr>
      <w:rPr>
        <w:rFonts w:cs="Times New Roman" w:hint="default"/>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38">
    <w:nsid w:val="4BA254BE"/>
    <w:multiLevelType w:val="hybridMultilevel"/>
    <w:tmpl w:val="ECC6EF58"/>
    <w:styleLink w:val="1111111"/>
    <w:lvl w:ilvl="0" w:tplc="04190001">
      <w:start w:val="3"/>
      <w:numFmt w:val="decimal"/>
      <w:lvlText w:val="%1."/>
      <w:lvlJc w:val="left"/>
      <w:pPr>
        <w:tabs>
          <w:tab w:val="num" w:pos="720"/>
        </w:tabs>
        <w:ind w:left="720" w:hanging="360"/>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39">
    <w:nsid w:val="4BD163B7"/>
    <w:multiLevelType w:val="multilevel"/>
    <w:tmpl w:val="A2BC9C8C"/>
    <w:styleLink w:val="111111"/>
    <w:lvl w:ilvl="0">
      <w:start w:val="1"/>
      <w:numFmt w:val="decimal"/>
      <w:pStyle w:val="a"/>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1">
    <w:nsid w:val="4DA27FF6"/>
    <w:multiLevelType w:val="hybridMultilevel"/>
    <w:tmpl w:val="C444EA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43F41E0"/>
    <w:multiLevelType w:val="hybridMultilevel"/>
    <w:tmpl w:val="E19EFDD8"/>
    <w:lvl w:ilvl="0" w:tplc="A3A8ED7E">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nsid w:val="59E60585"/>
    <w:multiLevelType w:val="hybridMultilevel"/>
    <w:tmpl w:val="E78C7934"/>
    <w:lvl w:ilvl="0" w:tplc="573CF806">
      <w:start w:val="1"/>
      <w:numFmt w:val="bullet"/>
      <w:lvlText w:val=""/>
      <w:lvlJc w:val="left"/>
      <w:pPr>
        <w:tabs>
          <w:tab w:val="num" w:pos="3346"/>
        </w:tabs>
        <w:ind w:left="3346" w:hanging="360"/>
      </w:pPr>
      <w:rPr>
        <w:rFonts w:ascii="Symbol" w:hAnsi="Symbol" w:hint="default"/>
        <w:color w:val="auto"/>
      </w:rPr>
    </w:lvl>
    <w:lvl w:ilvl="1" w:tplc="AA8A0AFA">
      <w:start w:val="1"/>
      <w:numFmt w:val="bullet"/>
      <w:pStyle w:val="14"/>
      <w:lvlText w:val=""/>
      <w:lvlJc w:val="left"/>
      <w:pPr>
        <w:tabs>
          <w:tab w:val="num" w:pos="2149"/>
        </w:tabs>
        <w:ind w:left="2149" w:hanging="360"/>
      </w:pPr>
      <w:rPr>
        <w:rFonts w:ascii="Symbol" w:hAnsi="Symbol" w:hint="default"/>
        <w:color w:val="auto"/>
      </w:rPr>
    </w:lvl>
    <w:lvl w:ilvl="2" w:tplc="7B7E3252">
      <w:start w:val="1"/>
      <w:numFmt w:val="bullet"/>
      <w:lvlText w:val=""/>
      <w:lvlJc w:val="left"/>
      <w:pPr>
        <w:tabs>
          <w:tab w:val="num" w:pos="2869"/>
        </w:tabs>
        <w:ind w:left="2869" w:hanging="360"/>
      </w:pPr>
      <w:rPr>
        <w:rFonts w:ascii="Wingdings" w:hAnsi="Wingdings" w:hint="default"/>
      </w:rPr>
    </w:lvl>
    <w:lvl w:ilvl="3" w:tplc="D19605A4">
      <w:start w:val="1"/>
      <w:numFmt w:val="bullet"/>
      <w:lvlText w:val=""/>
      <w:lvlJc w:val="left"/>
      <w:pPr>
        <w:tabs>
          <w:tab w:val="num" w:pos="3589"/>
        </w:tabs>
        <w:ind w:left="3589" w:hanging="360"/>
      </w:pPr>
      <w:rPr>
        <w:rFonts w:ascii="Symbol" w:hAnsi="Symbol" w:hint="default"/>
      </w:rPr>
    </w:lvl>
    <w:lvl w:ilvl="4" w:tplc="B6AEC1A0">
      <w:start w:val="1"/>
      <w:numFmt w:val="bullet"/>
      <w:lvlText w:val="o"/>
      <w:lvlJc w:val="left"/>
      <w:pPr>
        <w:tabs>
          <w:tab w:val="num" w:pos="4309"/>
        </w:tabs>
        <w:ind w:left="4309" w:hanging="360"/>
      </w:pPr>
      <w:rPr>
        <w:rFonts w:ascii="Courier New" w:hAnsi="Courier New" w:hint="default"/>
      </w:rPr>
    </w:lvl>
    <w:lvl w:ilvl="5" w:tplc="AC466D92">
      <w:start w:val="1"/>
      <w:numFmt w:val="bullet"/>
      <w:lvlText w:val=""/>
      <w:lvlJc w:val="left"/>
      <w:pPr>
        <w:tabs>
          <w:tab w:val="num" w:pos="5029"/>
        </w:tabs>
        <w:ind w:left="5029" w:hanging="360"/>
      </w:pPr>
      <w:rPr>
        <w:rFonts w:ascii="Wingdings" w:hAnsi="Wingdings" w:hint="default"/>
      </w:rPr>
    </w:lvl>
    <w:lvl w:ilvl="6" w:tplc="EA4C25DA">
      <w:start w:val="1"/>
      <w:numFmt w:val="bullet"/>
      <w:lvlText w:val=""/>
      <w:lvlJc w:val="left"/>
      <w:pPr>
        <w:tabs>
          <w:tab w:val="num" w:pos="5749"/>
        </w:tabs>
        <w:ind w:left="5749" w:hanging="360"/>
      </w:pPr>
      <w:rPr>
        <w:rFonts w:ascii="Symbol" w:hAnsi="Symbol" w:hint="default"/>
      </w:rPr>
    </w:lvl>
    <w:lvl w:ilvl="7" w:tplc="9AE01DAA">
      <w:start w:val="1"/>
      <w:numFmt w:val="bullet"/>
      <w:lvlText w:val="o"/>
      <w:lvlJc w:val="left"/>
      <w:pPr>
        <w:tabs>
          <w:tab w:val="num" w:pos="6469"/>
        </w:tabs>
        <w:ind w:left="6469" w:hanging="360"/>
      </w:pPr>
      <w:rPr>
        <w:rFonts w:ascii="Courier New" w:hAnsi="Courier New" w:hint="default"/>
      </w:rPr>
    </w:lvl>
    <w:lvl w:ilvl="8" w:tplc="54ACC952">
      <w:start w:val="1"/>
      <w:numFmt w:val="bullet"/>
      <w:lvlText w:val=""/>
      <w:lvlJc w:val="left"/>
      <w:pPr>
        <w:tabs>
          <w:tab w:val="num" w:pos="7189"/>
        </w:tabs>
        <w:ind w:left="7189" w:hanging="360"/>
      </w:pPr>
      <w:rPr>
        <w:rFonts w:ascii="Wingdings" w:hAnsi="Wingdings" w:hint="default"/>
      </w:rPr>
    </w:lvl>
  </w:abstractNum>
  <w:abstractNum w:abstractNumId="44">
    <w:nsid w:val="59E6268F"/>
    <w:multiLevelType w:val="hybridMultilevel"/>
    <w:tmpl w:val="A7840496"/>
    <w:lvl w:ilvl="0" w:tplc="28FE25E2">
      <w:start w:val="1"/>
      <w:numFmt w:val="bullet"/>
      <w:pStyle w:val="a1"/>
      <w:lvlText w:val=""/>
      <w:lvlJc w:val="left"/>
      <w:pPr>
        <w:tabs>
          <w:tab w:val="num" w:pos="786"/>
        </w:tabs>
        <w:ind w:left="786" w:hanging="360"/>
      </w:pPr>
      <w:rPr>
        <w:rFonts w:ascii="Symbol" w:hAnsi="Symbol" w:hint="default"/>
        <w:sz w:val="20"/>
        <w:szCs w:val="20"/>
      </w:rPr>
    </w:lvl>
    <w:lvl w:ilvl="1" w:tplc="04190019">
      <w:start w:val="1"/>
      <w:numFmt w:val="bullet"/>
      <w:lvlText w:val=""/>
      <w:lvlJc w:val="left"/>
      <w:pPr>
        <w:tabs>
          <w:tab w:val="num" w:pos="1080"/>
        </w:tabs>
        <w:ind w:left="1080" w:hanging="360"/>
      </w:pPr>
      <w:rPr>
        <w:rFonts w:ascii="Symbol" w:hAnsi="Symbol" w:hint="default"/>
        <w:sz w:val="20"/>
        <w:szCs w:val="20"/>
      </w:rPr>
    </w:lvl>
    <w:lvl w:ilvl="2" w:tplc="0419001B">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45">
    <w:nsid w:val="5AB520C3"/>
    <w:multiLevelType w:val="multilevel"/>
    <w:tmpl w:val="94620080"/>
    <w:styleLink w:val="1ai12"/>
    <w:lvl w:ilvl="0">
      <w:numFmt w:val="bullet"/>
      <w:pStyle w:val="a2"/>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5E634EB7"/>
    <w:multiLevelType w:val="multilevel"/>
    <w:tmpl w:val="B75E4188"/>
    <w:lvl w:ilvl="0">
      <w:start w:val="1"/>
      <w:numFmt w:val="decimal"/>
      <w:suff w:val="nothing"/>
      <w:lvlText w:val="%1."/>
      <w:lvlJc w:val="left"/>
      <w:pPr>
        <w:ind w:left="142" w:firstLine="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47">
    <w:nsid w:val="5FA5144B"/>
    <w:multiLevelType w:val="hybridMultilevel"/>
    <w:tmpl w:val="76D2B488"/>
    <w:styleLink w:val="23"/>
    <w:lvl w:ilvl="0" w:tplc="E9D8A896">
      <w:start w:val="1"/>
      <w:numFmt w:val="bullet"/>
      <w:lvlText w:val="−"/>
      <w:lvlJc w:val="left"/>
      <w:pPr>
        <w:ind w:left="720" w:hanging="360"/>
      </w:pPr>
      <w:rPr>
        <w:rFonts w:ascii="Courier New" w:hAnsi="Courier New" w:cs="Courier New" w:hint="default"/>
      </w:rPr>
    </w:lvl>
    <w:lvl w:ilvl="1" w:tplc="104CB62C" w:tentative="1">
      <w:start w:val="1"/>
      <w:numFmt w:val="bullet"/>
      <w:lvlText w:val="o"/>
      <w:lvlJc w:val="left"/>
      <w:pPr>
        <w:ind w:left="1440" w:hanging="360"/>
      </w:pPr>
      <w:rPr>
        <w:rFonts w:ascii="Courier New" w:hAnsi="Courier New" w:cs="Courier New" w:hint="default"/>
      </w:rPr>
    </w:lvl>
    <w:lvl w:ilvl="2" w:tplc="41F4C2DE" w:tentative="1">
      <w:start w:val="1"/>
      <w:numFmt w:val="bullet"/>
      <w:lvlText w:val=""/>
      <w:lvlJc w:val="left"/>
      <w:pPr>
        <w:ind w:left="2160" w:hanging="360"/>
      </w:pPr>
      <w:rPr>
        <w:rFonts w:ascii="Wingdings" w:hAnsi="Wingdings" w:hint="default"/>
      </w:rPr>
    </w:lvl>
    <w:lvl w:ilvl="3" w:tplc="45F2C020" w:tentative="1">
      <w:start w:val="1"/>
      <w:numFmt w:val="bullet"/>
      <w:lvlText w:val=""/>
      <w:lvlJc w:val="left"/>
      <w:pPr>
        <w:ind w:left="2880" w:hanging="360"/>
      </w:pPr>
      <w:rPr>
        <w:rFonts w:ascii="Symbol" w:hAnsi="Symbol" w:hint="default"/>
      </w:rPr>
    </w:lvl>
    <w:lvl w:ilvl="4" w:tplc="06AE808E" w:tentative="1">
      <w:start w:val="1"/>
      <w:numFmt w:val="bullet"/>
      <w:lvlText w:val="o"/>
      <w:lvlJc w:val="left"/>
      <w:pPr>
        <w:ind w:left="3600" w:hanging="360"/>
      </w:pPr>
      <w:rPr>
        <w:rFonts w:ascii="Courier New" w:hAnsi="Courier New" w:cs="Courier New" w:hint="default"/>
      </w:rPr>
    </w:lvl>
    <w:lvl w:ilvl="5" w:tplc="5F2206A4" w:tentative="1">
      <w:start w:val="1"/>
      <w:numFmt w:val="bullet"/>
      <w:lvlText w:val=""/>
      <w:lvlJc w:val="left"/>
      <w:pPr>
        <w:ind w:left="4320" w:hanging="360"/>
      </w:pPr>
      <w:rPr>
        <w:rFonts w:ascii="Wingdings" w:hAnsi="Wingdings" w:hint="default"/>
      </w:rPr>
    </w:lvl>
    <w:lvl w:ilvl="6" w:tplc="10C0E686" w:tentative="1">
      <w:start w:val="1"/>
      <w:numFmt w:val="bullet"/>
      <w:lvlText w:val=""/>
      <w:lvlJc w:val="left"/>
      <w:pPr>
        <w:ind w:left="5040" w:hanging="360"/>
      </w:pPr>
      <w:rPr>
        <w:rFonts w:ascii="Symbol" w:hAnsi="Symbol" w:hint="default"/>
      </w:rPr>
    </w:lvl>
    <w:lvl w:ilvl="7" w:tplc="3C0AABAE" w:tentative="1">
      <w:start w:val="1"/>
      <w:numFmt w:val="bullet"/>
      <w:lvlText w:val="o"/>
      <w:lvlJc w:val="left"/>
      <w:pPr>
        <w:ind w:left="5760" w:hanging="360"/>
      </w:pPr>
      <w:rPr>
        <w:rFonts w:ascii="Courier New" w:hAnsi="Courier New" w:cs="Courier New" w:hint="default"/>
      </w:rPr>
    </w:lvl>
    <w:lvl w:ilvl="8" w:tplc="AE7E9416" w:tentative="1">
      <w:start w:val="1"/>
      <w:numFmt w:val="bullet"/>
      <w:lvlText w:val=""/>
      <w:lvlJc w:val="left"/>
      <w:pPr>
        <w:ind w:left="6480" w:hanging="360"/>
      </w:pPr>
      <w:rPr>
        <w:rFonts w:ascii="Wingdings" w:hAnsi="Wingdings" w:hint="default"/>
      </w:rPr>
    </w:lvl>
  </w:abstractNum>
  <w:abstractNum w:abstractNumId="48">
    <w:nsid w:val="60AA2E62"/>
    <w:multiLevelType w:val="multilevel"/>
    <w:tmpl w:val="FBC4513C"/>
    <w:lvl w:ilvl="0">
      <w:start w:val="1"/>
      <w:numFmt w:val="decimal"/>
      <w:lvlText w:val="%1."/>
      <w:lvlJc w:val="left"/>
      <w:pPr>
        <w:ind w:left="0" w:firstLine="0"/>
      </w:pPr>
      <w:rPr>
        <w:rFonts w:hint="default"/>
      </w:rPr>
    </w:lvl>
    <w:lvl w:ilvl="1">
      <w:start w:val="1"/>
      <w:numFmt w:val="decimal"/>
      <w:isLgl/>
      <w:lvlText w:val="%1.%2."/>
      <w:lvlJc w:val="left"/>
      <w:pPr>
        <w:ind w:left="0" w:firstLine="0"/>
      </w:pPr>
      <w:rPr>
        <w:rFonts w:hint="default"/>
        <w:b w:val="0"/>
        <w:bCs w:val="0"/>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49">
    <w:nsid w:val="6646532C"/>
    <w:multiLevelType w:val="hybridMultilevel"/>
    <w:tmpl w:val="0FDE09B2"/>
    <w:lvl w:ilvl="0" w:tplc="1F3EDC4E">
      <w:start w:val="1"/>
      <w:numFmt w:val="decimal"/>
      <w:pStyle w:val="S31"/>
      <w:lvlText w:val="%1."/>
      <w:lvlJc w:val="left"/>
      <w:pPr>
        <w:tabs>
          <w:tab w:val="num" w:pos="964"/>
        </w:tabs>
        <w:ind w:firstLine="624"/>
      </w:pPr>
      <w:rPr>
        <w:rFonts w:cs="Times New Roman"/>
        <w:color w:val="auto"/>
      </w:rPr>
    </w:lvl>
    <w:lvl w:ilvl="1" w:tplc="04190019">
      <w:start w:val="1"/>
      <w:numFmt w:val="decimal"/>
      <w:lvlText w:val="%2)"/>
      <w:lvlJc w:val="left"/>
      <w:pPr>
        <w:tabs>
          <w:tab w:val="num" w:pos="1440"/>
        </w:tabs>
        <w:ind w:left="1440" w:hanging="36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0">
    <w:nsid w:val="687E68D4"/>
    <w:multiLevelType w:val="multilevel"/>
    <w:tmpl w:val="E9563626"/>
    <w:styleLink w:val="130"/>
    <w:lvl w:ilvl="0">
      <w:start w:val="1"/>
      <w:numFmt w:val="decimal"/>
      <w:pStyle w:val="a3"/>
      <w:lvlText w:val="%1."/>
      <w:lvlJc w:val="left"/>
      <w:pPr>
        <w:tabs>
          <w:tab w:val="num" w:pos="540"/>
        </w:tabs>
        <w:ind w:left="54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1">
    <w:nsid w:val="6A3D7AAA"/>
    <w:multiLevelType w:val="hybridMultilevel"/>
    <w:tmpl w:val="5824E44E"/>
    <w:lvl w:ilvl="0" w:tplc="9396532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C181F96"/>
    <w:multiLevelType w:val="multilevel"/>
    <w:tmpl w:val="20F0F72A"/>
    <w:lvl w:ilvl="0">
      <w:start w:val="1"/>
      <w:numFmt w:val="decimal"/>
      <w:suff w:val="nothing"/>
      <w:lvlText w:val="%1."/>
      <w:lvlJc w:val="left"/>
      <w:pPr>
        <w:ind w:left="0" w:firstLine="0"/>
      </w:pPr>
      <w:rPr>
        <w:rFonts w:hint="default"/>
      </w:rPr>
    </w:lvl>
    <w:lvl w:ilvl="1">
      <w:start w:val="1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nsid w:val="6FB5434C"/>
    <w:multiLevelType w:val="hybridMultilevel"/>
    <w:tmpl w:val="1B4C9D90"/>
    <w:lvl w:ilvl="0" w:tplc="9396532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26A14F1"/>
    <w:multiLevelType w:val="hybridMultilevel"/>
    <w:tmpl w:val="8D183D18"/>
    <w:lvl w:ilvl="0" w:tplc="7B36495A">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6C541EE"/>
    <w:multiLevelType w:val="hybridMultilevel"/>
    <w:tmpl w:val="DF64C174"/>
    <w:lvl w:ilvl="0" w:tplc="C3AE7B6A">
      <w:start w:val="1"/>
      <w:numFmt w:val="decimal"/>
      <w:pStyle w:val="15"/>
      <w:lvlText w:val="Таблица %1"/>
      <w:lvlJc w:val="right"/>
      <w:pPr>
        <w:tabs>
          <w:tab w:val="num" w:pos="4116"/>
        </w:tabs>
        <w:ind w:left="3949" w:firstLine="5860"/>
      </w:pPr>
      <w:rPr>
        <w:rFonts w:cs="Times New Roman" w:hint="default"/>
      </w:rPr>
    </w:lvl>
    <w:lvl w:ilvl="1" w:tplc="088E6B18">
      <w:start w:val="1"/>
      <w:numFmt w:val="lowerLetter"/>
      <w:lvlText w:val="%2."/>
      <w:lvlJc w:val="left"/>
      <w:pPr>
        <w:tabs>
          <w:tab w:val="num" w:pos="1440"/>
        </w:tabs>
        <w:ind w:left="1440" w:hanging="360"/>
      </w:pPr>
      <w:rPr>
        <w:rFonts w:cs="Times New Roman"/>
      </w:rPr>
    </w:lvl>
    <w:lvl w:ilvl="2" w:tplc="E0FE1F0A">
      <w:start w:val="1"/>
      <w:numFmt w:val="lowerRoman"/>
      <w:lvlText w:val="%3."/>
      <w:lvlJc w:val="right"/>
      <w:pPr>
        <w:tabs>
          <w:tab w:val="num" w:pos="2160"/>
        </w:tabs>
        <w:ind w:left="2160" w:hanging="180"/>
      </w:pPr>
      <w:rPr>
        <w:rFonts w:cs="Times New Roman"/>
      </w:rPr>
    </w:lvl>
    <w:lvl w:ilvl="3" w:tplc="329605DE">
      <w:start w:val="1"/>
      <w:numFmt w:val="decimal"/>
      <w:lvlText w:val="%4."/>
      <w:lvlJc w:val="left"/>
      <w:pPr>
        <w:tabs>
          <w:tab w:val="num" w:pos="2880"/>
        </w:tabs>
        <w:ind w:left="2880" w:hanging="360"/>
      </w:pPr>
      <w:rPr>
        <w:rFonts w:cs="Times New Roman"/>
      </w:rPr>
    </w:lvl>
    <w:lvl w:ilvl="4" w:tplc="69FA2028">
      <w:start w:val="1"/>
      <w:numFmt w:val="lowerLetter"/>
      <w:lvlText w:val="%5."/>
      <w:lvlJc w:val="left"/>
      <w:pPr>
        <w:tabs>
          <w:tab w:val="num" w:pos="3600"/>
        </w:tabs>
        <w:ind w:left="3600" w:hanging="360"/>
      </w:pPr>
      <w:rPr>
        <w:rFonts w:cs="Times New Roman"/>
      </w:rPr>
    </w:lvl>
    <w:lvl w:ilvl="5" w:tplc="F938A03E">
      <w:start w:val="1"/>
      <w:numFmt w:val="lowerRoman"/>
      <w:lvlText w:val="%6."/>
      <w:lvlJc w:val="right"/>
      <w:pPr>
        <w:tabs>
          <w:tab w:val="num" w:pos="4320"/>
        </w:tabs>
        <w:ind w:left="4320" w:hanging="180"/>
      </w:pPr>
      <w:rPr>
        <w:rFonts w:cs="Times New Roman"/>
      </w:rPr>
    </w:lvl>
    <w:lvl w:ilvl="6" w:tplc="0B9A77CC">
      <w:start w:val="1"/>
      <w:numFmt w:val="decimal"/>
      <w:lvlText w:val="%7."/>
      <w:lvlJc w:val="left"/>
      <w:pPr>
        <w:tabs>
          <w:tab w:val="num" w:pos="5040"/>
        </w:tabs>
        <w:ind w:left="5040" w:hanging="360"/>
      </w:pPr>
      <w:rPr>
        <w:rFonts w:cs="Times New Roman"/>
      </w:rPr>
    </w:lvl>
    <w:lvl w:ilvl="7" w:tplc="507C0C84">
      <w:start w:val="1"/>
      <w:numFmt w:val="lowerLetter"/>
      <w:lvlText w:val="%8."/>
      <w:lvlJc w:val="left"/>
      <w:pPr>
        <w:tabs>
          <w:tab w:val="num" w:pos="5760"/>
        </w:tabs>
        <w:ind w:left="5760" w:hanging="360"/>
      </w:pPr>
      <w:rPr>
        <w:rFonts w:cs="Times New Roman"/>
      </w:rPr>
    </w:lvl>
    <w:lvl w:ilvl="8" w:tplc="A198DF20">
      <w:start w:val="1"/>
      <w:numFmt w:val="lowerRoman"/>
      <w:lvlText w:val="%9."/>
      <w:lvlJc w:val="right"/>
      <w:pPr>
        <w:tabs>
          <w:tab w:val="num" w:pos="6480"/>
        </w:tabs>
        <w:ind w:left="6480" w:hanging="180"/>
      </w:pPr>
      <w:rPr>
        <w:rFonts w:cs="Times New Roman"/>
      </w:rPr>
    </w:lvl>
  </w:abstractNum>
  <w:abstractNum w:abstractNumId="56">
    <w:nsid w:val="78CF6919"/>
    <w:multiLevelType w:val="multilevel"/>
    <w:tmpl w:val="DDDA75AA"/>
    <w:styleLink w:val="50"/>
    <w:lvl w:ilvl="0">
      <w:start w:val="1"/>
      <w:numFmt w:val="decimal"/>
      <w:lvlText w:val="%1."/>
      <w:lvlJc w:val="left"/>
      <w:pPr>
        <w:ind w:left="720" w:hanging="360"/>
      </w:pPr>
      <w:rPr>
        <w:rFonts w:hint="default"/>
      </w:rPr>
    </w:lvl>
    <w:lvl w:ilvl="1">
      <w:start w:val="2"/>
      <w:numFmt w:val="decimal"/>
      <w:isLgl/>
      <w:lvlText w:val="%1.%2"/>
      <w:lvlJc w:val="left"/>
      <w:pPr>
        <w:ind w:left="659"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nsid w:val="7A83502A"/>
    <w:multiLevelType w:val="hybridMultilevel"/>
    <w:tmpl w:val="363E5B7A"/>
    <w:lvl w:ilvl="0" w:tplc="936C106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BA37165"/>
    <w:multiLevelType w:val="hybridMultilevel"/>
    <w:tmpl w:val="FB00D7D0"/>
    <w:styleLink w:val="1111114"/>
    <w:lvl w:ilvl="0" w:tplc="53A2DA38">
      <w:start w:val="1"/>
      <w:numFmt w:val="decimal"/>
      <w:lvlText w:val="%1."/>
      <w:lvlJc w:val="left"/>
      <w:pPr>
        <w:ind w:left="864" w:hanging="504"/>
      </w:pPr>
      <w:rPr>
        <w:rFonts w:hint="default"/>
      </w:rPr>
    </w:lvl>
    <w:lvl w:ilvl="1" w:tplc="4E7A2E80" w:tentative="1">
      <w:start w:val="1"/>
      <w:numFmt w:val="lowerLetter"/>
      <w:lvlText w:val="%2."/>
      <w:lvlJc w:val="left"/>
      <w:pPr>
        <w:ind w:left="1440" w:hanging="360"/>
      </w:pPr>
    </w:lvl>
    <w:lvl w:ilvl="2" w:tplc="66F67B26" w:tentative="1">
      <w:start w:val="1"/>
      <w:numFmt w:val="lowerRoman"/>
      <w:lvlText w:val="%3."/>
      <w:lvlJc w:val="right"/>
      <w:pPr>
        <w:ind w:left="2160" w:hanging="180"/>
      </w:pPr>
    </w:lvl>
    <w:lvl w:ilvl="3" w:tplc="FDDECB08" w:tentative="1">
      <w:start w:val="1"/>
      <w:numFmt w:val="decimal"/>
      <w:lvlText w:val="%4."/>
      <w:lvlJc w:val="left"/>
      <w:pPr>
        <w:ind w:left="2880" w:hanging="360"/>
      </w:pPr>
    </w:lvl>
    <w:lvl w:ilvl="4" w:tplc="AFF4C4E6" w:tentative="1">
      <w:start w:val="1"/>
      <w:numFmt w:val="lowerLetter"/>
      <w:lvlText w:val="%5."/>
      <w:lvlJc w:val="left"/>
      <w:pPr>
        <w:ind w:left="3600" w:hanging="360"/>
      </w:pPr>
    </w:lvl>
    <w:lvl w:ilvl="5" w:tplc="3A7AB5DA" w:tentative="1">
      <w:start w:val="1"/>
      <w:numFmt w:val="lowerRoman"/>
      <w:lvlText w:val="%6."/>
      <w:lvlJc w:val="right"/>
      <w:pPr>
        <w:ind w:left="4320" w:hanging="180"/>
      </w:pPr>
    </w:lvl>
    <w:lvl w:ilvl="6" w:tplc="232E12A2" w:tentative="1">
      <w:start w:val="1"/>
      <w:numFmt w:val="decimal"/>
      <w:lvlText w:val="%7."/>
      <w:lvlJc w:val="left"/>
      <w:pPr>
        <w:ind w:left="5040" w:hanging="360"/>
      </w:pPr>
    </w:lvl>
    <w:lvl w:ilvl="7" w:tplc="4CC2116A" w:tentative="1">
      <w:start w:val="1"/>
      <w:numFmt w:val="lowerLetter"/>
      <w:lvlText w:val="%8."/>
      <w:lvlJc w:val="left"/>
      <w:pPr>
        <w:ind w:left="5760" w:hanging="360"/>
      </w:pPr>
    </w:lvl>
    <w:lvl w:ilvl="8" w:tplc="4C362B18" w:tentative="1">
      <w:start w:val="1"/>
      <w:numFmt w:val="lowerRoman"/>
      <w:lvlText w:val="%9."/>
      <w:lvlJc w:val="right"/>
      <w:pPr>
        <w:ind w:left="6480" w:hanging="180"/>
      </w:pPr>
    </w:lvl>
  </w:abstractNum>
  <w:abstractNum w:abstractNumId="59">
    <w:nsid w:val="7D590D3C"/>
    <w:multiLevelType w:val="hybridMultilevel"/>
    <w:tmpl w:val="DA046BBC"/>
    <w:lvl w:ilvl="0" w:tplc="8698EF0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6"/>
  </w:num>
  <w:num w:numId="3">
    <w:abstractNumId w:val="30"/>
  </w:num>
  <w:num w:numId="4">
    <w:abstractNumId w:val="56"/>
  </w:num>
  <w:num w:numId="5">
    <w:abstractNumId w:val="9"/>
  </w:num>
  <w:num w:numId="6">
    <w:abstractNumId w:val="44"/>
  </w:num>
  <w:num w:numId="7">
    <w:abstractNumId w:val="28"/>
  </w:num>
  <w:num w:numId="8">
    <w:abstractNumId w:val="33"/>
  </w:num>
  <w:num w:numId="9">
    <w:abstractNumId w:val="23"/>
  </w:num>
  <w:num w:numId="10">
    <w:abstractNumId w:val="58"/>
  </w:num>
  <w:num w:numId="11">
    <w:abstractNumId w:val="3"/>
  </w:num>
  <w:num w:numId="12">
    <w:abstractNumId w:val="14"/>
  </w:num>
  <w:num w:numId="13">
    <w:abstractNumId w:val="10"/>
  </w:num>
  <w:num w:numId="14">
    <w:abstractNumId w:val="0"/>
  </w:num>
  <w:num w:numId="15">
    <w:abstractNumId w:val="47"/>
  </w:num>
  <w:num w:numId="16">
    <w:abstractNumId w:val="45"/>
  </w:num>
  <w:num w:numId="1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36"/>
  </w:num>
  <w:num w:numId="20">
    <w:abstractNumId w:val="38"/>
  </w:num>
  <w:num w:numId="21">
    <w:abstractNumId w:val="43"/>
  </w:num>
  <w:num w:numId="22">
    <w:abstractNumId w:val="40"/>
  </w:num>
  <w:num w:numId="23">
    <w:abstractNumId w:val="1"/>
  </w:num>
  <w:num w:numId="24">
    <w:abstractNumId w:val="13"/>
  </w:num>
  <w:num w:numId="25">
    <w:abstractNumId w:val="32"/>
  </w:num>
  <w:num w:numId="26">
    <w:abstractNumId w:val="27"/>
  </w:num>
  <w:num w:numId="27">
    <w:abstractNumId w:val="19"/>
  </w:num>
  <w:num w:numId="28">
    <w:abstractNumId w:val="55"/>
  </w:num>
  <w:num w:numId="29">
    <w:abstractNumId w:val="37"/>
  </w:num>
  <w:num w:numId="30">
    <w:abstractNumId w:val="2"/>
    <w:lvlOverride w:ilvl="0">
      <w:lvl w:ilvl="0">
        <w:start w:val="1"/>
        <w:numFmt w:val="decimal"/>
        <w:lvlText w:val="%1"/>
        <w:lvlJc w:val="left"/>
        <w:pPr>
          <w:tabs>
            <w:tab w:val="num" w:pos="720"/>
          </w:tabs>
          <w:ind w:left="720" w:hanging="360"/>
        </w:pPr>
        <w:rPr>
          <w:rFonts w:cs="Times New Roman" w:hint="default"/>
          <w:b/>
          <w:bCs/>
        </w:rPr>
      </w:lvl>
    </w:lvlOverride>
    <w:lvlOverride w:ilvl="1">
      <w:lvl w:ilvl="1">
        <w:start w:val="1"/>
        <w:numFmt w:val="decimal"/>
        <w:lvlText w:val="%1.%2"/>
        <w:lvlJc w:val="left"/>
        <w:pPr>
          <w:tabs>
            <w:tab w:val="num" w:pos="510"/>
          </w:tabs>
          <w:ind w:firstLine="340"/>
        </w:pPr>
        <w:rPr>
          <w:rFonts w:cs="Times New Roman" w:hint="default"/>
          <w:b w:val="0"/>
          <w:bCs w:val="0"/>
        </w:rPr>
      </w:lvl>
    </w:lvlOverride>
    <w:lvlOverride w:ilvl="2">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Override>
    <w:lvlOverride w:ilvl="3">
      <w:lvl w:ilvl="3">
        <w:start w:val="1"/>
        <w:numFmt w:val="decimal"/>
        <w:lvlText w:val="%1.%2.%3.%4"/>
        <w:lvlJc w:val="left"/>
        <w:pPr>
          <w:tabs>
            <w:tab w:val="num" w:pos="2160"/>
          </w:tabs>
          <w:ind w:left="2160" w:hanging="720"/>
        </w:pPr>
        <w:rPr>
          <w:rFonts w:cs="Times New Roman" w:hint="default"/>
        </w:rPr>
      </w:lvl>
    </w:lvlOverride>
    <w:lvlOverride w:ilvl="4">
      <w:lvl w:ilvl="4">
        <w:start w:val="1"/>
        <w:numFmt w:val="decimal"/>
        <w:lvlText w:val="%1.%2.%3.%4.%5"/>
        <w:lvlJc w:val="left"/>
        <w:pPr>
          <w:tabs>
            <w:tab w:val="num" w:pos="2880"/>
          </w:tabs>
          <w:ind w:left="2880" w:hanging="1080"/>
        </w:pPr>
        <w:rPr>
          <w:rFonts w:cs="Times New Roman" w:hint="default"/>
        </w:rPr>
      </w:lvl>
    </w:lvlOverride>
    <w:lvlOverride w:ilvl="5">
      <w:lvl w:ilvl="5">
        <w:start w:val="1"/>
        <w:numFmt w:val="decimal"/>
        <w:lvlText w:val="%1.%2.%3.%4.%5.%6"/>
        <w:lvlJc w:val="left"/>
        <w:pPr>
          <w:tabs>
            <w:tab w:val="num" w:pos="3240"/>
          </w:tabs>
          <w:ind w:left="3240" w:hanging="1080"/>
        </w:pPr>
        <w:rPr>
          <w:rFonts w:cs="Times New Roman" w:hint="default"/>
        </w:rPr>
      </w:lvl>
    </w:lvlOverride>
    <w:lvlOverride w:ilvl="6">
      <w:lvl w:ilvl="6">
        <w:start w:val="1"/>
        <w:numFmt w:val="decimal"/>
        <w:lvlText w:val="%1.%2.%3.%4.%5.%6.%7"/>
        <w:lvlJc w:val="left"/>
        <w:pPr>
          <w:tabs>
            <w:tab w:val="num" w:pos="3960"/>
          </w:tabs>
          <w:ind w:left="3960" w:hanging="1440"/>
        </w:pPr>
        <w:rPr>
          <w:rFonts w:cs="Times New Roman" w:hint="default"/>
        </w:rPr>
      </w:lvl>
    </w:lvlOverride>
    <w:lvlOverride w:ilvl="7">
      <w:lvl w:ilvl="7">
        <w:start w:val="1"/>
        <w:numFmt w:val="decimal"/>
        <w:lvlText w:val="%1.%2.%3.%4.%5.%6.%7.%8"/>
        <w:lvlJc w:val="left"/>
        <w:pPr>
          <w:tabs>
            <w:tab w:val="num" w:pos="4320"/>
          </w:tabs>
          <w:ind w:left="4320" w:hanging="1440"/>
        </w:pPr>
        <w:rPr>
          <w:rFonts w:cs="Times New Roman" w:hint="default"/>
        </w:rPr>
      </w:lvl>
    </w:lvlOverride>
    <w:lvlOverride w:ilvl="8">
      <w:lvl w:ilvl="8">
        <w:start w:val="1"/>
        <w:numFmt w:val="decimal"/>
        <w:lvlText w:val="%1.%2.%3.%4.%5.%6.%7.%8.%9"/>
        <w:lvlJc w:val="left"/>
        <w:pPr>
          <w:tabs>
            <w:tab w:val="num" w:pos="5040"/>
          </w:tabs>
          <w:ind w:left="5040" w:hanging="1800"/>
        </w:pPr>
        <w:rPr>
          <w:rFonts w:cs="Times New Roman" w:hint="default"/>
        </w:rPr>
      </w:lvl>
    </w:lvlOverride>
  </w:num>
  <w:num w:numId="31">
    <w:abstractNumId w:val="12"/>
  </w:num>
  <w:num w:numId="32">
    <w:abstractNumId w:val="25"/>
  </w:num>
  <w:num w:numId="33">
    <w:abstractNumId w:val="31"/>
  </w:num>
  <w:num w:numId="34">
    <w:abstractNumId w:val="49"/>
    <w:lvlOverride w:ilvl="0">
      <w:startOverride w:val="1"/>
    </w:lvlOverride>
  </w:num>
  <w:num w:numId="35">
    <w:abstractNumId w:val="4"/>
  </w:num>
  <w:num w:numId="36">
    <w:abstractNumId w:val="50"/>
  </w:num>
  <w:num w:numId="37">
    <w:abstractNumId w:val="34"/>
  </w:num>
  <w:num w:numId="38">
    <w:abstractNumId w:val="46"/>
  </w:num>
  <w:num w:numId="39">
    <w:abstractNumId w:val="8"/>
  </w:num>
  <w:num w:numId="40">
    <w:abstractNumId w:val="48"/>
  </w:num>
  <w:num w:numId="41">
    <w:abstractNumId w:val="42"/>
  </w:num>
  <w:num w:numId="42">
    <w:abstractNumId w:val="57"/>
  </w:num>
  <w:num w:numId="43">
    <w:abstractNumId w:val="21"/>
  </w:num>
  <w:num w:numId="44">
    <w:abstractNumId w:val="15"/>
  </w:num>
  <w:num w:numId="45">
    <w:abstractNumId w:val="11"/>
  </w:num>
  <w:num w:numId="46">
    <w:abstractNumId w:val="16"/>
  </w:num>
  <w:num w:numId="47">
    <w:abstractNumId w:val="22"/>
  </w:num>
  <w:num w:numId="48">
    <w:abstractNumId w:val="52"/>
  </w:num>
  <w:num w:numId="49">
    <w:abstractNumId w:val="17"/>
  </w:num>
  <w:num w:numId="50">
    <w:abstractNumId w:val="54"/>
  </w:num>
  <w:num w:numId="51">
    <w:abstractNumId w:val="24"/>
  </w:num>
  <w:num w:numId="52">
    <w:abstractNumId w:val="5"/>
  </w:num>
  <w:num w:numId="53">
    <w:abstractNumId w:val="51"/>
  </w:num>
  <w:num w:numId="54">
    <w:abstractNumId w:val="53"/>
  </w:num>
  <w:num w:numId="55">
    <w:abstractNumId w:val="41"/>
  </w:num>
  <w:num w:numId="56">
    <w:abstractNumId w:val="29"/>
  </w:num>
  <w:num w:numId="57">
    <w:abstractNumId w:val="6"/>
  </w:num>
  <w:num w:numId="58">
    <w:abstractNumId w:val="35"/>
  </w:num>
  <w:num w:numId="59">
    <w:abstractNumId w:val="59"/>
  </w:num>
  <w:num w:numId="60">
    <w:abstractNumId w:val="20"/>
  </w:num>
  <w:num w:numId="61">
    <w:abstractNumId w:val="7"/>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compat>
  <w:rsids>
    <w:rsidRoot w:val="001F5622"/>
    <w:rsid w:val="00020C4C"/>
    <w:rsid w:val="00041FB9"/>
    <w:rsid w:val="00075C2E"/>
    <w:rsid w:val="000A2A3D"/>
    <w:rsid w:val="000B6ACA"/>
    <w:rsid w:val="000C2456"/>
    <w:rsid w:val="000E4775"/>
    <w:rsid w:val="00110950"/>
    <w:rsid w:val="00111959"/>
    <w:rsid w:val="00115DB1"/>
    <w:rsid w:val="00124624"/>
    <w:rsid w:val="0014459F"/>
    <w:rsid w:val="00151431"/>
    <w:rsid w:val="00151FB8"/>
    <w:rsid w:val="001541F8"/>
    <w:rsid w:val="00155DF2"/>
    <w:rsid w:val="00164319"/>
    <w:rsid w:val="001874C6"/>
    <w:rsid w:val="001D0633"/>
    <w:rsid w:val="001F5622"/>
    <w:rsid w:val="00276F99"/>
    <w:rsid w:val="002B09EA"/>
    <w:rsid w:val="002B18EE"/>
    <w:rsid w:val="002C1FFB"/>
    <w:rsid w:val="002F4AC0"/>
    <w:rsid w:val="002F4E0F"/>
    <w:rsid w:val="00300452"/>
    <w:rsid w:val="00303D4B"/>
    <w:rsid w:val="00325FD6"/>
    <w:rsid w:val="00342AEB"/>
    <w:rsid w:val="00360F97"/>
    <w:rsid w:val="003840E3"/>
    <w:rsid w:val="00387754"/>
    <w:rsid w:val="00396AAD"/>
    <w:rsid w:val="003C116F"/>
    <w:rsid w:val="003C68FA"/>
    <w:rsid w:val="003E2996"/>
    <w:rsid w:val="0041545B"/>
    <w:rsid w:val="00446245"/>
    <w:rsid w:val="004611D4"/>
    <w:rsid w:val="00464B9F"/>
    <w:rsid w:val="00465C7A"/>
    <w:rsid w:val="00470A77"/>
    <w:rsid w:val="00490B04"/>
    <w:rsid w:val="004948B7"/>
    <w:rsid w:val="0049723A"/>
    <w:rsid w:val="004B0B3A"/>
    <w:rsid w:val="004B41DB"/>
    <w:rsid w:val="004B4408"/>
    <w:rsid w:val="004D686E"/>
    <w:rsid w:val="004E68C2"/>
    <w:rsid w:val="004E6E7C"/>
    <w:rsid w:val="00507818"/>
    <w:rsid w:val="005107D5"/>
    <w:rsid w:val="00523A2E"/>
    <w:rsid w:val="0053599C"/>
    <w:rsid w:val="00550DA3"/>
    <w:rsid w:val="005D529E"/>
    <w:rsid w:val="005F6650"/>
    <w:rsid w:val="00607FD5"/>
    <w:rsid w:val="00623F53"/>
    <w:rsid w:val="00626CCB"/>
    <w:rsid w:val="00634C58"/>
    <w:rsid w:val="00640C56"/>
    <w:rsid w:val="006635AB"/>
    <w:rsid w:val="006808AC"/>
    <w:rsid w:val="00684757"/>
    <w:rsid w:val="0069217D"/>
    <w:rsid w:val="00695CEF"/>
    <w:rsid w:val="006A5BA1"/>
    <w:rsid w:val="006B3A88"/>
    <w:rsid w:val="006C1D83"/>
    <w:rsid w:val="006C6763"/>
    <w:rsid w:val="006F1389"/>
    <w:rsid w:val="00704991"/>
    <w:rsid w:val="0071507E"/>
    <w:rsid w:val="00716866"/>
    <w:rsid w:val="00753FE0"/>
    <w:rsid w:val="00755F4D"/>
    <w:rsid w:val="007A01C3"/>
    <w:rsid w:val="007C7AB2"/>
    <w:rsid w:val="007D4176"/>
    <w:rsid w:val="007E2F59"/>
    <w:rsid w:val="007F5D9C"/>
    <w:rsid w:val="00806B1B"/>
    <w:rsid w:val="00820D31"/>
    <w:rsid w:val="00830304"/>
    <w:rsid w:val="00862A72"/>
    <w:rsid w:val="00896605"/>
    <w:rsid w:val="008C1380"/>
    <w:rsid w:val="008D707C"/>
    <w:rsid w:val="008E5A40"/>
    <w:rsid w:val="009075ED"/>
    <w:rsid w:val="00911BBA"/>
    <w:rsid w:val="0091369D"/>
    <w:rsid w:val="0091495C"/>
    <w:rsid w:val="00931F9E"/>
    <w:rsid w:val="0098414F"/>
    <w:rsid w:val="009D0F55"/>
    <w:rsid w:val="009D4E9F"/>
    <w:rsid w:val="009F1CDE"/>
    <w:rsid w:val="00A02DC4"/>
    <w:rsid w:val="00A42ECF"/>
    <w:rsid w:val="00A510CF"/>
    <w:rsid w:val="00A83C40"/>
    <w:rsid w:val="00A85331"/>
    <w:rsid w:val="00A85E8F"/>
    <w:rsid w:val="00A945BC"/>
    <w:rsid w:val="00A954BC"/>
    <w:rsid w:val="00AB6D44"/>
    <w:rsid w:val="00AD1DA0"/>
    <w:rsid w:val="00AD45FF"/>
    <w:rsid w:val="00AF7BC6"/>
    <w:rsid w:val="00B047B1"/>
    <w:rsid w:val="00B07885"/>
    <w:rsid w:val="00B36073"/>
    <w:rsid w:val="00B43BBD"/>
    <w:rsid w:val="00BB06A7"/>
    <w:rsid w:val="00BB3CFF"/>
    <w:rsid w:val="00C1036A"/>
    <w:rsid w:val="00C103A0"/>
    <w:rsid w:val="00C15960"/>
    <w:rsid w:val="00C43AD6"/>
    <w:rsid w:val="00C72A20"/>
    <w:rsid w:val="00C9371C"/>
    <w:rsid w:val="00CC6817"/>
    <w:rsid w:val="00CD2C6E"/>
    <w:rsid w:val="00CD3314"/>
    <w:rsid w:val="00D43DF7"/>
    <w:rsid w:val="00D7130C"/>
    <w:rsid w:val="00D80905"/>
    <w:rsid w:val="00DB5200"/>
    <w:rsid w:val="00DF29A9"/>
    <w:rsid w:val="00E111BB"/>
    <w:rsid w:val="00E16FC9"/>
    <w:rsid w:val="00E3530D"/>
    <w:rsid w:val="00E67BBA"/>
    <w:rsid w:val="00EB5A13"/>
    <w:rsid w:val="00ED4FD5"/>
    <w:rsid w:val="00F411FA"/>
    <w:rsid w:val="00F5581D"/>
    <w:rsid w:val="00F57B6B"/>
    <w:rsid w:val="00F84FD1"/>
    <w:rsid w:val="00F87F56"/>
    <w:rsid w:val="00FD7ED1"/>
    <w:rsid w:val="00FE27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99"/>
    <w:lsdException w:name="Title" w:semiHidden="0" w:unhideWhenUsed="0" w:qFormat="1"/>
    <w:lsdException w:name="Default Paragraph Font" w:uiPriority="1"/>
    <w:lsdException w:name="Body Text" w:uiPriority="99" w:qFormat="1"/>
    <w:lsdException w:name="Subtitle" w:semiHidden="0" w:uiPriority="11" w:unhideWhenUsed="0" w:qFormat="1"/>
    <w:lsdException w:name="Body Text First Indent" w:uiPriority="99"/>
    <w:lsdException w:name="Body Text 2"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qFormat="1"/>
    <w:lsdException w:name="HTML Sample" w:uiPriority="99"/>
    <w:lsdException w:name="Normal Table" w:uiPriority="99"/>
    <w:lsdException w:name="annotation subject" w:uiPriority="99"/>
    <w:lsdException w:name="No List"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B6ACA"/>
  </w:style>
  <w:style w:type="paragraph" w:styleId="12">
    <w:name w:val="heading 1"/>
    <w:aliases w:val="Заголовок 1 Знак Знак,Заголовок 1 Знак Знак Знак,1_Заголовок 1"/>
    <w:basedOn w:val="a4"/>
    <w:next w:val="a4"/>
    <w:link w:val="16"/>
    <w:uiPriority w:val="9"/>
    <w:qFormat/>
    <w:rsid w:val="00C103A0"/>
    <w:pPr>
      <w:keepNext/>
      <w:numPr>
        <w:numId w:val="7"/>
      </w:numPr>
      <w:spacing w:before="240" w:after="60" w:line="240" w:lineRule="auto"/>
      <w:outlineLvl w:val="0"/>
    </w:pPr>
    <w:rPr>
      <w:rFonts w:ascii="Arial" w:eastAsia="Times New Roman" w:hAnsi="Arial" w:cs="Arial"/>
      <w:b/>
      <w:bCs/>
      <w:kern w:val="32"/>
      <w:sz w:val="32"/>
      <w:szCs w:val="32"/>
    </w:rPr>
  </w:style>
  <w:style w:type="paragraph" w:styleId="20">
    <w:name w:val="heading 2"/>
    <w:aliases w:val="Знак2 Знак,Заголовок 2 Знак Знак Знак Знак,Заголовок 2 Знак Знак Знак Знак Знак Знак Знак Знак Знак,Заголовок 2 Знак Знак Знак Знак Знак Знак Знак Знак,h2,Gliederung2,Gliederung,H2,Indented Heading,H21,H22,Indented Heading1,Indented Heading2"/>
    <w:basedOn w:val="a4"/>
    <w:next w:val="a4"/>
    <w:link w:val="22"/>
    <w:uiPriority w:val="9"/>
    <w:qFormat/>
    <w:rsid w:val="00C103A0"/>
    <w:pPr>
      <w:keepNext/>
      <w:keepLines/>
      <w:numPr>
        <w:ilvl w:val="1"/>
        <w:numId w:val="7"/>
      </w:numPr>
      <w:spacing w:before="200" w:after="0"/>
      <w:outlineLvl w:val="1"/>
    </w:pPr>
    <w:rPr>
      <w:rFonts w:ascii="Cambria" w:eastAsia="Times New Roman" w:hAnsi="Cambria" w:cs="Times New Roman"/>
      <w:b/>
      <w:bCs/>
      <w:color w:val="4F81BD"/>
      <w:sz w:val="26"/>
      <w:szCs w:val="26"/>
      <w:lang w:eastAsia="en-US"/>
    </w:rPr>
  </w:style>
  <w:style w:type="paragraph" w:styleId="3">
    <w:name w:val="heading 3"/>
    <w:aliases w:val="Знак3 Знак,3_Заголовок"/>
    <w:basedOn w:val="a4"/>
    <w:next w:val="a4"/>
    <w:link w:val="30"/>
    <w:qFormat/>
    <w:rsid w:val="00C103A0"/>
    <w:pPr>
      <w:keepNext/>
      <w:keepLines/>
      <w:numPr>
        <w:ilvl w:val="2"/>
        <w:numId w:val="7"/>
      </w:numPr>
      <w:spacing w:before="200" w:after="0"/>
      <w:outlineLvl w:val="2"/>
    </w:pPr>
    <w:rPr>
      <w:rFonts w:ascii="Cambria" w:eastAsia="Times New Roman" w:hAnsi="Cambria" w:cs="Times New Roman"/>
      <w:b/>
      <w:bCs/>
      <w:color w:val="4F81BD"/>
      <w:lang w:eastAsia="en-US"/>
    </w:rPr>
  </w:style>
  <w:style w:type="paragraph" w:styleId="4">
    <w:name w:val="heading 4"/>
    <w:basedOn w:val="a4"/>
    <w:next w:val="a4"/>
    <w:link w:val="40"/>
    <w:uiPriority w:val="9"/>
    <w:qFormat/>
    <w:rsid w:val="00C103A0"/>
    <w:pPr>
      <w:keepNext/>
      <w:keepLines/>
      <w:numPr>
        <w:ilvl w:val="3"/>
        <w:numId w:val="7"/>
      </w:numPr>
      <w:spacing w:before="200" w:after="0"/>
      <w:outlineLvl w:val="3"/>
    </w:pPr>
    <w:rPr>
      <w:rFonts w:ascii="Cambria" w:eastAsia="Times New Roman" w:hAnsi="Cambria" w:cs="Times New Roman"/>
      <w:b/>
      <w:bCs/>
      <w:i/>
      <w:iCs/>
      <w:color w:val="4F81BD"/>
      <w:lang w:eastAsia="en-US"/>
    </w:rPr>
  </w:style>
  <w:style w:type="paragraph" w:styleId="5">
    <w:name w:val="heading 5"/>
    <w:basedOn w:val="a4"/>
    <w:next w:val="a4"/>
    <w:link w:val="51"/>
    <w:uiPriority w:val="9"/>
    <w:qFormat/>
    <w:rsid w:val="00C103A0"/>
    <w:pPr>
      <w:numPr>
        <w:ilvl w:val="4"/>
        <w:numId w:val="7"/>
      </w:num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4"/>
    <w:next w:val="a4"/>
    <w:link w:val="60"/>
    <w:uiPriority w:val="9"/>
    <w:qFormat/>
    <w:rsid w:val="00C103A0"/>
    <w:pPr>
      <w:numPr>
        <w:ilvl w:val="5"/>
        <w:numId w:val="7"/>
      </w:numPr>
      <w:spacing w:before="240" w:after="60" w:line="240" w:lineRule="auto"/>
      <w:outlineLvl w:val="5"/>
    </w:pPr>
    <w:rPr>
      <w:rFonts w:ascii="Times New Roman" w:eastAsia="Times New Roman" w:hAnsi="Times New Roman" w:cs="Times New Roman"/>
      <w:b/>
      <w:bCs/>
    </w:rPr>
  </w:style>
  <w:style w:type="paragraph" w:styleId="7">
    <w:name w:val="heading 7"/>
    <w:basedOn w:val="a4"/>
    <w:next w:val="a4"/>
    <w:link w:val="70"/>
    <w:uiPriority w:val="9"/>
    <w:qFormat/>
    <w:rsid w:val="00C103A0"/>
    <w:pPr>
      <w:numPr>
        <w:ilvl w:val="6"/>
        <w:numId w:val="7"/>
      </w:numPr>
      <w:spacing w:before="240" w:after="60" w:line="240" w:lineRule="auto"/>
      <w:jc w:val="both"/>
      <w:outlineLvl w:val="6"/>
    </w:pPr>
    <w:rPr>
      <w:rFonts w:ascii="Calibri" w:eastAsia="Times New Roman" w:hAnsi="Calibri" w:cs="Times New Roman"/>
      <w:sz w:val="24"/>
      <w:szCs w:val="24"/>
    </w:rPr>
  </w:style>
  <w:style w:type="paragraph" w:styleId="8">
    <w:name w:val="heading 8"/>
    <w:basedOn w:val="a4"/>
    <w:next w:val="a4"/>
    <w:link w:val="80"/>
    <w:uiPriority w:val="9"/>
    <w:qFormat/>
    <w:rsid w:val="00C103A0"/>
    <w:pPr>
      <w:keepNext/>
      <w:keepLines/>
      <w:numPr>
        <w:ilvl w:val="7"/>
        <w:numId w:val="7"/>
      </w:numPr>
      <w:spacing w:before="200" w:after="0"/>
      <w:outlineLvl w:val="7"/>
    </w:pPr>
    <w:rPr>
      <w:rFonts w:ascii="Cambria" w:eastAsia="Times New Roman" w:hAnsi="Cambria" w:cs="Times New Roman"/>
      <w:color w:val="404040"/>
      <w:sz w:val="20"/>
      <w:szCs w:val="20"/>
      <w:lang w:eastAsia="en-US"/>
    </w:rPr>
  </w:style>
  <w:style w:type="paragraph" w:styleId="9">
    <w:name w:val="heading 9"/>
    <w:basedOn w:val="a4"/>
    <w:next w:val="a4"/>
    <w:link w:val="90"/>
    <w:uiPriority w:val="9"/>
    <w:qFormat/>
    <w:rsid w:val="00C103A0"/>
    <w:pPr>
      <w:numPr>
        <w:ilvl w:val="8"/>
        <w:numId w:val="7"/>
      </w:numPr>
      <w:spacing w:before="240" w:after="60" w:line="240" w:lineRule="auto"/>
      <w:outlineLvl w:val="8"/>
    </w:pPr>
    <w:rPr>
      <w:rFonts w:ascii="Arial" w:eastAsia="Times New Roman" w:hAnsi="Arial" w:cs="Arial"/>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List Paragraph"/>
    <w:aliases w:val="Второй абзац списка,Абзац списка основной,Список_маркированный,Список_маркированный1,ПАРАГРАФ,Абзац списка3,Варианты ответов,Имя рисунка,Булит,Bullet Number,Нумерованый список,List Paragraph1,Bullet List,A_маркированный_список,it_List1,lp1"/>
    <w:basedOn w:val="a4"/>
    <w:uiPriority w:val="34"/>
    <w:qFormat/>
    <w:rsid w:val="001F5622"/>
    <w:pPr>
      <w:spacing w:after="0" w:line="240" w:lineRule="auto"/>
      <w:ind w:left="720"/>
      <w:contextualSpacing/>
    </w:pPr>
    <w:rPr>
      <w:rFonts w:ascii="Times New Roman" w:eastAsia="Times New Roman" w:hAnsi="Times New Roman" w:cs="Times New Roman"/>
      <w:sz w:val="24"/>
      <w:szCs w:val="24"/>
    </w:rPr>
  </w:style>
  <w:style w:type="paragraph" w:styleId="a9">
    <w:name w:val="Balloon Text"/>
    <w:basedOn w:val="a4"/>
    <w:link w:val="aa"/>
    <w:uiPriority w:val="99"/>
    <w:unhideWhenUsed/>
    <w:rsid w:val="00276F99"/>
    <w:pPr>
      <w:spacing w:after="0" w:line="240" w:lineRule="auto"/>
    </w:pPr>
    <w:rPr>
      <w:rFonts w:ascii="Segoe UI" w:hAnsi="Segoe UI" w:cs="Segoe UI"/>
      <w:sz w:val="18"/>
      <w:szCs w:val="18"/>
    </w:rPr>
  </w:style>
  <w:style w:type="character" w:customStyle="1" w:styleId="aa">
    <w:name w:val="Текст выноски Знак"/>
    <w:basedOn w:val="a5"/>
    <w:link w:val="a9"/>
    <w:uiPriority w:val="99"/>
    <w:rsid w:val="00276F99"/>
    <w:rPr>
      <w:rFonts w:ascii="Segoe UI" w:hAnsi="Segoe UI" w:cs="Segoe UI"/>
      <w:sz w:val="18"/>
      <w:szCs w:val="18"/>
    </w:rPr>
  </w:style>
  <w:style w:type="table" w:styleId="ab">
    <w:name w:val="Table Grid"/>
    <w:aliases w:val="Table Grid Report,OTR,Tab Border"/>
    <w:basedOn w:val="a6"/>
    <w:uiPriority w:val="59"/>
    <w:rsid w:val="00C72A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AD1DA0"/>
    <w:pPr>
      <w:widowControl w:val="0"/>
      <w:suppressAutoHyphens/>
      <w:autoSpaceDN w:val="0"/>
      <w:spacing w:after="0" w:line="240" w:lineRule="auto"/>
    </w:pPr>
    <w:rPr>
      <w:rFonts w:ascii="Times New Roman" w:eastAsia="Lucida Sans Unicode" w:hAnsi="Times New Roman" w:cs="Tahoma"/>
      <w:color w:val="000000"/>
      <w:kern w:val="3"/>
      <w:sz w:val="24"/>
      <w:szCs w:val="24"/>
      <w:lang w:val="en-US" w:eastAsia="en-US" w:bidi="en-US"/>
    </w:rPr>
  </w:style>
  <w:style w:type="character" w:customStyle="1" w:styleId="apple-style-span">
    <w:name w:val="apple-style-span"/>
    <w:basedOn w:val="a5"/>
    <w:rsid w:val="00AD1DA0"/>
  </w:style>
  <w:style w:type="character" w:styleId="ac">
    <w:name w:val="Hyperlink"/>
    <w:basedOn w:val="a5"/>
    <w:uiPriority w:val="99"/>
    <w:unhideWhenUsed/>
    <w:rsid w:val="00507818"/>
    <w:rPr>
      <w:color w:val="0000FF" w:themeColor="hyperlink"/>
      <w:u w:val="single"/>
    </w:rPr>
  </w:style>
  <w:style w:type="character" w:customStyle="1" w:styleId="16">
    <w:name w:val="Заголовок 1 Знак"/>
    <w:aliases w:val="Заголовок 1 Знак Знак Знак1,Заголовок 1 Знак Знак Знак Знак1,1_Заголовок 1 Знак"/>
    <w:basedOn w:val="a5"/>
    <w:link w:val="12"/>
    <w:uiPriority w:val="9"/>
    <w:rsid w:val="00C103A0"/>
    <w:rPr>
      <w:rFonts w:ascii="Arial" w:eastAsia="Times New Roman" w:hAnsi="Arial" w:cs="Arial"/>
      <w:b/>
      <w:bCs/>
      <w:kern w:val="32"/>
      <w:sz w:val="32"/>
      <w:szCs w:val="32"/>
    </w:rPr>
  </w:style>
  <w:style w:type="character" w:customStyle="1" w:styleId="22">
    <w:name w:val="Заголовок 2 Знак"/>
    <w:aliases w:val="Знак2 Знак Знак1,Заголовок 2 Знак Знак Знак Знак Знак,Заголовок 2 Знак Знак Знак Знак Знак Знак Знак Знак Знак Знак,Заголовок 2 Знак Знак Знак Знак Знак Знак Знак Знак Знак1,h2 Знак,Gliederung2 Знак,Gliederung Знак,H2 Знак,H21 Знак"/>
    <w:basedOn w:val="a5"/>
    <w:link w:val="20"/>
    <w:uiPriority w:val="9"/>
    <w:rsid w:val="00C103A0"/>
    <w:rPr>
      <w:rFonts w:ascii="Cambria" w:eastAsia="Times New Roman" w:hAnsi="Cambria" w:cs="Times New Roman"/>
      <w:b/>
      <w:bCs/>
      <w:color w:val="4F81BD"/>
      <w:sz w:val="26"/>
      <w:szCs w:val="26"/>
      <w:lang w:eastAsia="en-US"/>
    </w:rPr>
  </w:style>
  <w:style w:type="character" w:customStyle="1" w:styleId="30">
    <w:name w:val="Заголовок 3 Знак"/>
    <w:aliases w:val="Знак3 Знак Знак1,3_Заголовок Знак"/>
    <w:basedOn w:val="a5"/>
    <w:link w:val="3"/>
    <w:rsid w:val="00C103A0"/>
    <w:rPr>
      <w:rFonts w:ascii="Cambria" w:eastAsia="Times New Roman" w:hAnsi="Cambria" w:cs="Times New Roman"/>
      <w:b/>
      <w:bCs/>
      <w:color w:val="4F81BD"/>
      <w:lang w:eastAsia="en-US"/>
    </w:rPr>
  </w:style>
  <w:style w:type="character" w:customStyle="1" w:styleId="40">
    <w:name w:val="Заголовок 4 Знак"/>
    <w:basedOn w:val="a5"/>
    <w:link w:val="4"/>
    <w:uiPriority w:val="9"/>
    <w:rsid w:val="00C103A0"/>
    <w:rPr>
      <w:rFonts w:ascii="Cambria" w:eastAsia="Times New Roman" w:hAnsi="Cambria" w:cs="Times New Roman"/>
      <w:b/>
      <w:bCs/>
      <w:i/>
      <w:iCs/>
      <w:color w:val="4F81BD"/>
      <w:lang w:eastAsia="en-US"/>
    </w:rPr>
  </w:style>
  <w:style w:type="character" w:customStyle="1" w:styleId="51">
    <w:name w:val="Заголовок 5 Знак"/>
    <w:basedOn w:val="a5"/>
    <w:link w:val="5"/>
    <w:uiPriority w:val="9"/>
    <w:rsid w:val="00C103A0"/>
    <w:rPr>
      <w:rFonts w:ascii="Times New Roman" w:eastAsia="Times New Roman" w:hAnsi="Times New Roman" w:cs="Times New Roman"/>
      <w:b/>
      <w:bCs/>
      <w:i/>
      <w:iCs/>
      <w:sz w:val="26"/>
      <w:szCs w:val="26"/>
    </w:rPr>
  </w:style>
  <w:style w:type="character" w:customStyle="1" w:styleId="60">
    <w:name w:val="Заголовок 6 Знак"/>
    <w:basedOn w:val="a5"/>
    <w:link w:val="6"/>
    <w:uiPriority w:val="9"/>
    <w:rsid w:val="00C103A0"/>
    <w:rPr>
      <w:rFonts w:ascii="Times New Roman" w:eastAsia="Times New Roman" w:hAnsi="Times New Roman" w:cs="Times New Roman"/>
      <w:b/>
      <w:bCs/>
    </w:rPr>
  </w:style>
  <w:style w:type="character" w:customStyle="1" w:styleId="70">
    <w:name w:val="Заголовок 7 Знак"/>
    <w:basedOn w:val="a5"/>
    <w:link w:val="7"/>
    <w:uiPriority w:val="9"/>
    <w:rsid w:val="00C103A0"/>
    <w:rPr>
      <w:rFonts w:ascii="Calibri" w:eastAsia="Times New Roman" w:hAnsi="Calibri" w:cs="Times New Roman"/>
      <w:sz w:val="24"/>
      <w:szCs w:val="24"/>
    </w:rPr>
  </w:style>
  <w:style w:type="character" w:customStyle="1" w:styleId="80">
    <w:name w:val="Заголовок 8 Знак"/>
    <w:basedOn w:val="a5"/>
    <w:link w:val="8"/>
    <w:uiPriority w:val="9"/>
    <w:rsid w:val="00C103A0"/>
    <w:rPr>
      <w:rFonts w:ascii="Cambria" w:eastAsia="Times New Roman" w:hAnsi="Cambria" w:cs="Times New Roman"/>
      <w:color w:val="404040"/>
      <w:sz w:val="20"/>
      <w:szCs w:val="20"/>
      <w:lang w:eastAsia="en-US"/>
    </w:rPr>
  </w:style>
  <w:style w:type="character" w:customStyle="1" w:styleId="90">
    <w:name w:val="Заголовок 9 Знак"/>
    <w:basedOn w:val="a5"/>
    <w:link w:val="9"/>
    <w:uiPriority w:val="9"/>
    <w:rsid w:val="00C103A0"/>
    <w:rPr>
      <w:rFonts w:ascii="Arial" w:eastAsia="Times New Roman" w:hAnsi="Arial" w:cs="Arial"/>
    </w:rPr>
  </w:style>
  <w:style w:type="numbering" w:customStyle="1" w:styleId="17">
    <w:name w:val="Нет списка1"/>
    <w:next w:val="a7"/>
    <w:uiPriority w:val="99"/>
    <w:semiHidden/>
    <w:unhideWhenUsed/>
    <w:rsid w:val="00C103A0"/>
  </w:style>
  <w:style w:type="paragraph" w:styleId="ad">
    <w:name w:val="header"/>
    <w:aliases w:val=" Знак,ВерхКолонтитул"/>
    <w:basedOn w:val="a4"/>
    <w:link w:val="ae"/>
    <w:uiPriority w:val="99"/>
    <w:unhideWhenUsed/>
    <w:rsid w:val="00C103A0"/>
    <w:pPr>
      <w:tabs>
        <w:tab w:val="center" w:pos="4677"/>
        <w:tab w:val="right" w:pos="9355"/>
      </w:tabs>
      <w:spacing w:after="0" w:line="240" w:lineRule="auto"/>
    </w:pPr>
    <w:rPr>
      <w:rFonts w:ascii="Calibri" w:eastAsia="Calibri" w:hAnsi="Calibri" w:cs="Times New Roman"/>
      <w:lang w:eastAsia="en-US"/>
    </w:rPr>
  </w:style>
  <w:style w:type="character" w:customStyle="1" w:styleId="ae">
    <w:name w:val="Верхний колонтитул Знак"/>
    <w:aliases w:val=" Знак Знак,ВерхКолонтитул Знак"/>
    <w:basedOn w:val="a5"/>
    <w:link w:val="ad"/>
    <w:uiPriority w:val="99"/>
    <w:rsid w:val="00C103A0"/>
    <w:rPr>
      <w:rFonts w:ascii="Calibri" w:eastAsia="Calibri" w:hAnsi="Calibri" w:cs="Times New Roman"/>
      <w:lang w:eastAsia="en-US"/>
    </w:rPr>
  </w:style>
  <w:style w:type="paragraph" w:styleId="af">
    <w:name w:val="footer"/>
    <w:basedOn w:val="a4"/>
    <w:link w:val="af0"/>
    <w:uiPriority w:val="99"/>
    <w:unhideWhenUsed/>
    <w:rsid w:val="00C103A0"/>
    <w:pPr>
      <w:tabs>
        <w:tab w:val="center" w:pos="4677"/>
        <w:tab w:val="right" w:pos="9355"/>
      </w:tabs>
      <w:spacing w:after="0" w:line="240" w:lineRule="auto"/>
    </w:pPr>
    <w:rPr>
      <w:rFonts w:ascii="Calibri" w:eastAsia="Calibri" w:hAnsi="Calibri" w:cs="Times New Roman"/>
      <w:lang w:eastAsia="en-US"/>
    </w:rPr>
  </w:style>
  <w:style w:type="character" w:customStyle="1" w:styleId="af0">
    <w:name w:val="Нижний колонтитул Знак"/>
    <w:basedOn w:val="a5"/>
    <w:link w:val="af"/>
    <w:uiPriority w:val="99"/>
    <w:rsid w:val="00C103A0"/>
    <w:rPr>
      <w:rFonts w:ascii="Calibri" w:eastAsia="Calibri" w:hAnsi="Calibri" w:cs="Times New Roman"/>
      <w:lang w:eastAsia="en-US"/>
    </w:rPr>
  </w:style>
  <w:style w:type="paragraph" w:styleId="af1">
    <w:name w:val="No Spacing"/>
    <w:aliases w:val="с интервалом,Без интервала1,No Spacing,No Spacing1,Таблицы 12 шрифт"/>
    <w:link w:val="af2"/>
    <w:uiPriority w:val="1"/>
    <w:qFormat/>
    <w:rsid w:val="00C103A0"/>
    <w:pPr>
      <w:spacing w:after="0" w:line="240" w:lineRule="auto"/>
    </w:pPr>
    <w:rPr>
      <w:rFonts w:ascii="Calibri" w:eastAsia="Times New Roman" w:hAnsi="Calibri" w:cs="Times New Roman"/>
      <w:lang w:eastAsia="en-US"/>
    </w:rPr>
  </w:style>
  <w:style w:type="character" w:customStyle="1" w:styleId="af2">
    <w:name w:val="Без интервала Знак"/>
    <w:aliases w:val="с интервалом Знак,Без интервала1 Знак,No Spacing Знак,No Spacing1 Знак"/>
    <w:basedOn w:val="a5"/>
    <w:link w:val="af1"/>
    <w:uiPriority w:val="1"/>
    <w:rsid w:val="00C103A0"/>
    <w:rPr>
      <w:rFonts w:ascii="Calibri" w:eastAsia="Times New Roman" w:hAnsi="Calibri" w:cs="Times New Roman"/>
      <w:lang w:eastAsia="en-US"/>
    </w:rPr>
  </w:style>
  <w:style w:type="table" w:customStyle="1" w:styleId="TabBorder1">
    <w:name w:val="Tab Border1"/>
    <w:basedOn w:val="a6"/>
    <w:next w:val="ab"/>
    <w:uiPriority w:val="59"/>
    <w:rsid w:val="00C103A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Обычный (Web)1"/>
    <w:basedOn w:val="a4"/>
    <w:link w:val="af4"/>
    <w:uiPriority w:val="99"/>
    <w:qFormat/>
    <w:rsid w:val="00C103A0"/>
    <w:pPr>
      <w:spacing w:before="75" w:after="75" w:line="240" w:lineRule="auto"/>
    </w:pPr>
    <w:rPr>
      <w:rFonts w:ascii="Arial" w:eastAsia="Times New Roman" w:hAnsi="Arial" w:cs="Arial"/>
      <w:sz w:val="18"/>
      <w:szCs w:val="18"/>
    </w:rPr>
  </w:style>
  <w:style w:type="paragraph" w:customStyle="1" w:styleId="S1">
    <w:name w:val="S_Маркированный"/>
    <w:basedOn w:val="a4"/>
    <w:link w:val="S20"/>
    <w:rsid w:val="00C103A0"/>
    <w:pPr>
      <w:tabs>
        <w:tab w:val="left" w:pos="1260"/>
      </w:tabs>
      <w:suppressAutoHyphens/>
      <w:spacing w:after="0" w:line="360" w:lineRule="auto"/>
      <w:ind w:firstLine="720"/>
      <w:jc w:val="both"/>
    </w:pPr>
    <w:rPr>
      <w:rFonts w:ascii="Times New Roman" w:eastAsia="Times New Roman" w:hAnsi="Times New Roman" w:cs="Times New Roman"/>
      <w:sz w:val="24"/>
      <w:szCs w:val="24"/>
      <w:lang w:eastAsia="ar-SA"/>
    </w:rPr>
  </w:style>
  <w:style w:type="character" w:customStyle="1" w:styleId="S20">
    <w:name w:val="S_Маркированный Знак2"/>
    <w:basedOn w:val="a5"/>
    <w:link w:val="S1"/>
    <w:rsid w:val="00C103A0"/>
    <w:rPr>
      <w:rFonts w:ascii="Times New Roman" w:eastAsia="Times New Roman" w:hAnsi="Times New Roman" w:cs="Times New Roman"/>
      <w:sz w:val="24"/>
      <w:szCs w:val="24"/>
      <w:lang w:eastAsia="ar-SA"/>
    </w:rPr>
  </w:style>
  <w:style w:type="paragraph" w:styleId="af5">
    <w:name w:val="Body Text Indent"/>
    <w:aliases w:val="Мой Заголовок 1,Основной текст 1"/>
    <w:basedOn w:val="a4"/>
    <w:link w:val="af6"/>
    <w:rsid w:val="00C103A0"/>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6">
    <w:name w:val="Основной текст с отступом Знак"/>
    <w:aliases w:val="Мой Заголовок 1 Знак,Основной текст 1 Знак"/>
    <w:basedOn w:val="a5"/>
    <w:link w:val="af5"/>
    <w:rsid w:val="00C103A0"/>
    <w:rPr>
      <w:rFonts w:ascii="Times New Roman" w:eastAsia="Times New Roman" w:hAnsi="Times New Roman" w:cs="Times New Roman"/>
      <w:sz w:val="24"/>
      <w:szCs w:val="24"/>
      <w:lang w:eastAsia="ar-SA"/>
    </w:rPr>
  </w:style>
  <w:style w:type="paragraph" w:customStyle="1" w:styleId="S21">
    <w:name w:val="S_Заголовок 2"/>
    <w:basedOn w:val="20"/>
    <w:link w:val="S22"/>
    <w:qFormat/>
    <w:rsid w:val="00C103A0"/>
    <w:pPr>
      <w:keepLines w:val="0"/>
      <w:suppressAutoHyphens/>
      <w:spacing w:before="0" w:line="240" w:lineRule="auto"/>
      <w:jc w:val="both"/>
    </w:pPr>
    <w:rPr>
      <w:rFonts w:ascii="Times New Roman" w:hAnsi="Times New Roman"/>
      <w:bCs w:val="0"/>
      <w:i/>
      <w:color w:val="auto"/>
      <w:sz w:val="28"/>
      <w:szCs w:val="28"/>
      <w:lang w:eastAsia="ar-SA"/>
    </w:rPr>
  </w:style>
  <w:style w:type="character" w:customStyle="1" w:styleId="S22">
    <w:name w:val="S_Заголовок 2 Знак"/>
    <w:basedOn w:val="a5"/>
    <w:link w:val="S21"/>
    <w:rsid w:val="00C103A0"/>
    <w:rPr>
      <w:rFonts w:ascii="Times New Roman" w:eastAsia="Times New Roman" w:hAnsi="Times New Roman" w:cs="Times New Roman"/>
      <w:b/>
      <w:i/>
      <w:sz w:val="28"/>
      <w:szCs w:val="28"/>
      <w:lang w:eastAsia="ar-SA"/>
    </w:rPr>
  </w:style>
  <w:style w:type="paragraph" w:customStyle="1" w:styleId="S32">
    <w:name w:val="S_Заголовок 3"/>
    <w:basedOn w:val="3"/>
    <w:link w:val="S33"/>
    <w:rsid w:val="00C103A0"/>
    <w:pPr>
      <w:keepLines w:val="0"/>
      <w:suppressAutoHyphens/>
      <w:spacing w:before="0" w:line="240" w:lineRule="auto"/>
      <w:ind w:firstLine="720"/>
      <w:jc w:val="both"/>
    </w:pPr>
    <w:rPr>
      <w:rFonts w:ascii="Times New Roman" w:hAnsi="Times New Roman"/>
      <w:bCs w:val="0"/>
      <w:i/>
      <w:color w:val="auto"/>
      <w:sz w:val="28"/>
      <w:szCs w:val="28"/>
      <w:lang w:eastAsia="ar-SA"/>
    </w:rPr>
  </w:style>
  <w:style w:type="character" w:customStyle="1" w:styleId="S33">
    <w:name w:val="S_Заголовок 3 Знак"/>
    <w:basedOn w:val="a5"/>
    <w:link w:val="S32"/>
    <w:rsid w:val="00C103A0"/>
    <w:rPr>
      <w:rFonts w:ascii="Times New Roman" w:eastAsia="Times New Roman" w:hAnsi="Times New Roman" w:cs="Times New Roman"/>
      <w:b/>
      <w:i/>
      <w:sz w:val="28"/>
      <w:szCs w:val="28"/>
      <w:lang w:eastAsia="ar-SA"/>
    </w:rPr>
  </w:style>
  <w:style w:type="paragraph" w:customStyle="1" w:styleId="S4">
    <w:name w:val="S_Заголовок 4"/>
    <w:basedOn w:val="4"/>
    <w:link w:val="S40"/>
    <w:rsid w:val="00C103A0"/>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8">
    <w:name w:val="Знак1"/>
    <w:basedOn w:val="a4"/>
    <w:rsid w:val="00C103A0"/>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Default">
    <w:name w:val="Default"/>
    <w:rsid w:val="00C103A0"/>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7">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
    <w:basedOn w:val="a4"/>
    <w:link w:val="af8"/>
    <w:unhideWhenUsed/>
    <w:qFormat/>
    <w:rsid w:val="00C103A0"/>
    <w:pPr>
      <w:spacing w:after="0" w:line="240" w:lineRule="auto"/>
    </w:pPr>
    <w:rPr>
      <w:rFonts w:ascii="Times New Roman" w:eastAsia="Times New Roman" w:hAnsi="Times New Roman" w:cs="Times New Roman"/>
      <w:sz w:val="20"/>
      <w:szCs w:val="20"/>
    </w:rPr>
  </w:style>
  <w:style w:type="character" w:customStyle="1" w:styleId="af8">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basedOn w:val="a5"/>
    <w:link w:val="af7"/>
    <w:rsid w:val="00C103A0"/>
    <w:rPr>
      <w:rFonts w:ascii="Times New Roman" w:eastAsia="Times New Roman" w:hAnsi="Times New Roman" w:cs="Times New Roman"/>
      <w:sz w:val="20"/>
      <w:szCs w:val="20"/>
    </w:rPr>
  </w:style>
  <w:style w:type="character" w:customStyle="1" w:styleId="ArNar">
    <w:name w:val="Обычный ArNar Знак"/>
    <w:basedOn w:val="a5"/>
    <w:link w:val="ArNar0"/>
    <w:locked/>
    <w:rsid w:val="00C103A0"/>
    <w:rPr>
      <w:rFonts w:ascii="Arial Narrow" w:hAnsi="Arial Narrow"/>
      <w:color w:val="000000"/>
    </w:rPr>
  </w:style>
  <w:style w:type="paragraph" w:customStyle="1" w:styleId="ArNar0">
    <w:name w:val="Обычный ArNar"/>
    <w:basedOn w:val="a4"/>
    <w:link w:val="ArNar"/>
    <w:rsid w:val="00C103A0"/>
    <w:pPr>
      <w:spacing w:after="0" w:line="240" w:lineRule="auto"/>
      <w:ind w:firstLine="709"/>
      <w:jc w:val="both"/>
    </w:pPr>
    <w:rPr>
      <w:rFonts w:ascii="Arial Narrow" w:hAnsi="Arial Narrow"/>
      <w:color w:val="000000"/>
    </w:rPr>
  </w:style>
  <w:style w:type="paragraph" w:customStyle="1" w:styleId="af9">
    <w:name w:val="Перечисление + инт"/>
    <w:basedOn w:val="a4"/>
    <w:rsid w:val="00C103A0"/>
    <w:pPr>
      <w:tabs>
        <w:tab w:val="num" w:pos="1069"/>
      </w:tabs>
      <w:snapToGrid w:val="0"/>
      <w:spacing w:before="60" w:after="60" w:line="240" w:lineRule="auto"/>
      <w:ind w:left="1069" w:hanging="360"/>
      <w:jc w:val="both"/>
    </w:pPr>
    <w:rPr>
      <w:rFonts w:ascii="Arial Narrow" w:eastAsia="Times New Roman" w:hAnsi="Arial Narrow" w:cs="Times New Roman"/>
      <w:color w:val="000000"/>
      <w:szCs w:val="20"/>
    </w:rPr>
  </w:style>
  <w:style w:type="paragraph" w:customStyle="1" w:styleId="24">
    <w:name w:val="Текст с интервалом 2"/>
    <w:basedOn w:val="ArNar0"/>
    <w:rsid w:val="00C103A0"/>
    <w:pPr>
      <w:spacing w:before="60"/>
    </w:pPr>
  </w:style>
  <w:style w:type="paragraph" w:customStyle="1" w:styleId="afa">
    <w:name w:val="Текст с интервалом"/>
    <w:basedOn w:val="ArNar0"/>
    <w:next w:val="ArNar0"/>
    <w:rsid w:val="00C103A0"/>
    <w:pPr>
      <w:spacing w:before="60" w:after="60"/>
    </w:pPr>
  </w:style>
  <w:style w:type="character" w:styleId="afb">
    <w:name w:val="footnote reference"/>
    <w:aliases w:val="Знак сноски-FN,Знак сноски 1,Ciae niinee-FN,Referencia nota al pie,Ссылка на сноску 45,Appel note de bas de page"/>
    <w:basedOn w:val="a5"/>
    <w:unhideWhenUsed/>
    <w:rsid w:val="00C103A0"/>
    <w:rPr>
      <w:vertAlign w:val="superscript"/>
    </w:rPr>
  </w:style>
  <w:style w:type="paragraph" w:styleId="afc">
    <w:name w:val="List"/>
    <w:basedOn w:val="ArNar0"/>
    <w:next w:val="a4"/>
    <w:uiPriority w:val="99"/>
    <w:unhideWhenUsed/>
    <w:rsid w:val="00C103A0"/>
    <w:pPr>
      <w:spacing w:before="120" w:after="120"/>
    </w:pPr>
    <w:rPr>
      <w:u w:val="single"/>
    </w:rPr>
  </w:style>
  <w:style w:type="paragraph" w:styleId="31">
    <w:name w:val="Body Text 3"/>
    <w:basedOn w:val="a4"/>
    <w:link w:val="32"/>
    <w:rsid w:val="00C103A0"/>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5"/>
    <w:link w:val="31"/>
    <w:rsid w:val="00C103A0"/>
    <w:rPr>
      <w:rFonts w:ascii="Times New Roman" w:eastAsia="Times New Roman" w:hAnsi="Times New Roman" w:cs="Times New Roman"/>
      <w:sz w:val="16"/>
      <w:szCs w:val="16"/>
    </w:rPr>
  </w:style>
  <w:style w:type="paragraph" w:styleId="25">
    <w:name w:val="Body Text 2"/>
    <w:basedOn w:val="a4"/>
    <w:link w:val="220"/>
    <w:uiPriority w:val="99"/>
    <w:rsid w:val="00C103A0"/>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5"/>
    <w:rsid w:val="00C103A0"/>
  </w:style>
  <w:style w:type="character" w:customStyle="1" w:styleId="220">
    <w:name w:val="Основной текст 2 Знак2"/>
    <w:basedOn w:val="a5"/>
    <w:link w:val="25"/>
    <w:rsid w:val="00C103A0"/>
    <w:rPr>
      <w:rFonts w:ascii="Times New Roman" w:eastAsia="Times New Roman" w:hAnsi="Times New Roman" w:cs="Times New Roman"/>
      <w:sz w:val="24"/>
      <w:szCs w:val="24"/>
    </w:rPr>
  </w:style>
  <w:style w:type="character" w:customStyle="1" w:styleId="udar">
    <w:name w:val="udar"/>
    <w:basedOn w:val="a5"/>
    <w:rsid w:val="00C103A0"/>
  </w:style>
  <w:style w:type="paragraph" w:styleId="afd">
    <w:name w:val="Subtitle"/>
    <w:basedOn w:val="ArNar0"/>
    <w:next w:val="ArNar0"/>
    <w:link w:val="afe"/>
    <w:uiPriority w:val="11"/>
    <w:qFormat/>
    <w:rsid w:val="00C103A0"/>
    <w:pPr>
      <w:spacing w:before="120" w:after="120"/>
      <w:ind w:left="709" w:right="425" w:firstLine="0"/>
    </w:pPr>
    <w:rPr>
      <w:b/>
      <w:color w:val="auto"/>
    </w:rPr>
  </w:style>
  <w:style w:type="character" w:customStyle="1" w:styleId="afe">
    <w:name w:val="Подзаголовок Знак"/>
    <w:basedOn w:val="a5"/>
    <w:link w:val="afd"/>
    <w:uiPriority w:val="11"/>
    <w:rsid w:val="00C103A0"/>
    <w:rPr>
      <w:rFonts w:ascii="Arial Narrow" w:hAnsi="Arial Narrow"/>
      <w:b/>
    </w:rPr>
  </w:style>
  <w:style w:type="paragraph" w:styleId="aff">
    <w:name w:val="Body Text"/>
    <w:aliases w:val=" Знак1 Знак,Основной текст11,bt,Знак1 Знак, Знак1,Табличный,Oaaee?iue,Oaaee?iue1,Oaaee?iue2,Oaaee?iue3,Oaaee?iue4,Oaaee?iue5,Oaaee?iue11,Oaaee?iue21,Oaaee?iue31,Oaaee?iue41,Табличный1,Табличный2,Табличный3,Табличный4,Табличный5"/>
    <w:basedOn w:val="a4"/>
    <w:link w:val="aff0"/>
    <w:uiPriority w:val="99"/>
    <w:qFormat/>
    <w:rsid w:val="00C103A0"/>
    <w:pPr>
      <w:widowControl w:val="0"/>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ff0">
    <w:name w:val="Основной текст Знак"/>
    <w:aliases w:val=" Знак1 Знак Знак,Основной текст11 Знак,bt Знак,Знак1 Знак Знак, Знак1 Знак1,Табличный Знак,Oaaee?iue Знак,Oaaee?iue1 Знак,Oaaee?iue2 Знак,Oaaee?iue3 Знак,Oaaee?iue4 Знак,Oaaee?iue5 Знак,Oaaee?iue11 Знак,Oaaee?iue21 Знак"/>
    <w:basedOn w:val="a5"/>
    <w:link w:val="aff"/>
    <w:uiPriority w:val="99"/>
    <w:rsid w:val="00C103A0"/>
    <w:rPr>
      <w:rFonts w:ascii="Times New Roman" w:eastAsia="Times New Roman" w:hAnsi="Times New Roman" w:cs="Times New Roman"/>
      <w:sz w:val="20"/>
      <w:szCs w:val="20"/>
    </w:rPr>
  </w:style>
  <w:style w:type="paragraph" w:customStyle="1" w:styleId="aff1">
    <w:name w:val="Основной(РПЗ)"/>
    <w:basedOn w:val="a4"/>
    <w:link w:val="19"/>
    <w:qFormat/>
    <w:rsid w:val="00C103A0"/>
    <w:pPr>
      <w:widowControl w:val="0"/>
      <w:autoSpaceDE w:val="0"/>
      <w:autoSpaceDN w:val="0"/>
      <w:adjustRightInd w:val="0"/>
      <w:spacing w:after="0" w:line="240" w:lineRule="auto"/>
      <w:ind w:firstLine="709"/>
      <w:jc w:val="both"/>
    </w:pPr>
    <w:rPr>
      <w:rFonts w:ascii="Times New Roman" w:eastAsia="Times New Roman" w:hAnsi="Times New Roman" w:cs="Times New Roman"/>
      <w:sz w:val="26"/>
      <w:szCs w:val="26"/>
    </w:rPr>
  </w:style>
  <w:style w:type="character" w:customStyle="1" w:styleId="19">
    <w:name w:val="Основной(РПЗ) Знак1"/>
    <w:basedOn w:val="a5"/>
    <w:link w:val="aff1"/>
    <w:rsid w:val="00C103A0"/>
    <w:rPr>
      <w:rFonts w:ascii="Times New Roman" w:eastAsia="Times New Roman" w:hAnsi="Times New Roman" w:cs="Times New Roman"/>
      <w:sz w:val="26"/>
      <w:szCs w:val="26"/>
    </w:rPr>
  </w:style>
  <w:style w:type="paragraph" w:styleId="27">
    <w:name w:val="Body Text Indent 2"/>
    <w:basedOn w:val="a4"/>
    <w:link w:val="28"/>
    <w:uiPriority w:val="99"/>
    <w:rsid w:val="00C103A0"/>
    <w:pPr>
      <w:spacing w:after="120" w:line="480" w:lineRule="auto"/>
      <w:ind w:left="283" w:firstLine="709"/>
      <w:jc w:val="both"/>
    </w:pPr>
    <w:rPr>
      <w:rFonts w:ascii="Times New Roman" w:eastAsia="Times New Roman" w:hAnsi="Times New Roman" w:cs="Times New Roman"/>
      <w:sz w:val="28"/>
      <w:szCs w:val="24"/>
    </w:rPr>
  </w:style>
  <w:style w:type="character" w:customStyle="1" w:styleId="28">
    <w:name w:val="Основной текст с отступом 2 Знак"/>
    <w:basedOn w:val="a5"/>
    <w:link w:val="27"/>
    <w:uiPriority w:val="99"/>
    <w:rsid w:val="00C103A0"/>
    <w:rPr>
      <w:rFonts w:ascii="Times New Roman" w:eastAsia="Times New Roman" w:hAnsi="Times New Roman" w:cs="Times New Roman"/>
      <w:sz w:val="28"/>
      <w:szCs w:val="24"/>
    </w:rPr>
  </w:style>
  <w:style w:type="paragraph" w:styleId="aff2">
    <w:name w:val="Normal Indent"/>
    <w:aliases w:val="Заг_табл Знак,Заг_табл Знак Знак"/>
    <w:basedOn w:val="a4"/>
    <w:next w:val="a4"/>
    <w:link w:val="aff3"/>
    <w:autoRedefine/>
    <w:rsid w:val="00C103A0"/>
    <w:pPr>
      <w:widowControl w:val="0"/>
      <w:spacing w:before="120" w:after="0" w:line="240" w:lineRule="auto"/>
      <w:ind w:firstLine="709"/>
      <w:jc w:val="both"/>
    </w:pPr>
    <w:rPr>
      <w:rFonts w:ascii="Times New Roman" w:eastAsia="Times New Roman" w:hAnsi="Times New Roman" w:cs="Times New Roman"/>
      <w:iCs/>
      <w:sz w:val="24"/>
      <w:szCs w:val="24"/>
    </w:rPr>
  </w:style>
  <w:style w:type="character" w:customStyle="1" w:styleId="aff3">
    <w:name w:val="Обычный отступ Знак"/>
    <w:aliases w:val="Заг_табл Знак Знак1,Заг_табл Знак Знак Знак"/>
    <w:basedOn w:val="a5"/>
    <w:link w:val="aff2"/>
    <w:rsid w:val="00C103A0"/>
    <w:rPr>
      <w:rFonts w:ascii="Times New Roman" w:eastAsia="Times New Roman" w:hAnsi="Times New Roman" w:cs="Times New Roman"/>
      <w:iCs/>
      <w:sz w:val="24"/>
      <w:szCs w:val="24"/>
    </w:rPr>
  </w:style>
  <w:style w:type="character" w:styleId="aff4">
    <w:name w:val="page number"/>
    <w:basedOn w:val="a5"/>
    <w:rsid w:val="00C103A0"/>
  </w:style>
  <w:style w:type="paragraph" w:customStyle="1" w:styleId="aff5">
    <w:name w:val="Колонтитул низ"/>
    <w:basedOn w:val="af"/>
    <w:link w:val="aff6"/>
    <w:qFormat/>
    <w:rsid w:val="00C103A0"/>
    <w:pPr>
      <w:ind w:firstLine="454"/>
      <w:jc w:val="both"/>
    </w:pPr>
    <w:rPr>
      <w:rFonts w:ascii="Times New Roman" w:eastAsia="Times New Roman" w:hAnsi="Times New Roman"/>
      <w:i/>
      <w:color w:val="333333"/>
      <w:sz w:val="20"/>
      <w:szCs w:val="20"/>
      <w:lang w:eastAsia="ru-RU"/>
    </w:rPr>
  </w:style>
  <w:style w:type="character" w:customStyle="1" w:styleId="aff6">
    <w:name w:val="Колонтитул низ Знак"/>
    <w:basedOn w:val="af8"/>
    <w:link w:val="aff5"/>
    <w:rsid w:val="00C103A0"/>
    <w:rPr>
      <w:rFonts w:ascii="Times New Roman" w:eastAsia="Times New Roman" w:hAnsi="Times New Roman" w:cs="Times New Roman"/>
      <w:i/>
      <w:color w:val="333333"/>
      <w:sz w:val="20"/>
      <w:szCs w:val="20"/>
    </w:rPr>
  </w:style>
  <w:style w:type="paragraph" w:customStyle="1" w:styleId="29">
    <w:name w:val="Заголовок (Уровень 2)"/>
    <w:basedOn w:val="a4"/>
    <w:next w:val="aff"/>
    <w:link w:val="2a"/>
    <w:autoRedefine/>
    <w:qFormat/>
    <w:rsid w:val="00C103A0"/>
    <w:pPr>
      <w:autoSpaceDE w:val="0"/>
      <w:autoSpaceDN w:val="0"/>
      <w:adjustRightInd w:val="0"/>
      <w:spacing w:after="0" w:line="240" w:lineRule="auto"/>
      <w:ind w:left="720"/>
      <w:jc w:val="both"/>
      <w:outlineLvl w:val="1"/>
    </w:pPr>
    <w:rPr>
      <w:rFonts w:ascii="Times New Roman" w:eastAsia="Times New Roman" w:hAnsi="Times New Roman" w:cs="Times New Roman"/>
      <w:b/>
      <w:bCs/>
      <w:sz w:val="28"/>
      <w:szCs w:val="28"/>
    </w:rPr>
  </w:style>
  <w:style w:type="character" w:customStyle="1" w:styleId="2a">
    <w:name w:val="Заголовок (Уровень 2) Знак"/>
    <w:basedOn w:val="a5"/>
    <w:link w:val="29"/>
    <w:rsid w:val="00C103A0"/>
    <w:rPr>
      <w:rFonts w:ascii="Times New Roman" w:eastAsia="Times New Roman" w:hAnsi="Times New Roman" w:cs="Times New Roman"/>
      <w:b/>
      <w:bCs/>
      <w:sz w:val="28"/>
      <w:szCs w:val="28"/>
    </w:rPr>
  </w:style>
  <w:style w:type="paragraph" w:customStyle="1" w:styleId="aff7">
    <w:name w:val="Обычный текст"/>
    <w:basedOn w:val="a4"/>
    <w:link w:val="aff8"/>
    <w:qFormat/>
    <w:rsid w:val="00C103A0"/>
    <w:pPr>
      <w:spacing w:after="0" w:line="240" w:lineRule="auto"/>
      <w:ind w:firstLine="709"/>
      <w:jc w:val="both"/>
    </w:pPr>
    <w:rPr>
      <w:rFonts w:ascii="Times New Roman" w:eastAsia="Times New Roman" w:hAnsi="Times New Roman" w:cs="Times New Roman"/>
      <w:sz w:val="28"/>
      <w:szCs w:val="28"/>
    </w:rPr>
  </w:style>
  <w:style w:type="character" w:customStyle="1" w:styleId="aff8">
    <w:name w:val="Обычный текст Знак"/>
    <w:basedOn w:val="a5"/>
    <w:link w:val="aff7"/>
    <w:rsid w:val="00C103A0"/>
    <w:rPr>
      <w:rFonts w:ascii="Times New Roman" w:eastAsia="Times New Roman" w:hAnsi="Times New Roman" w:cs="Times New Roman"/>
      <w:sz w:val="28"/>
      <w:szCs w:val="28"/>
    </w:rPr>
  </w:style>
  <w:style w:type="paragraph" w:customStyle="1" w:styleId="aff9">
    <w:name w:val="Подчеркнутый"/>
    <w:basedOn w:val="a4"/>
    <w:link w:val="affa"/>
    <w:semiHidden/>
    <w:rsid w:val="00C103A0"/>
    <w:pPr>
      <w:spacing w:after="0" w:line="360" w:lineRule="auto"/>
      <w:ind w:firstLine="709"/>
      <w:jc w:val="both"/>
    </w:pPr>
    <w:rPr>
      <w:rFonts w:ascii="Times New Roman" w:eastAsia="Times New Roman" w:hAnsi="Times New Roman" w:cs="Times New Roman"/>
      <w:sz w:val="24"/>
      <w:szCs w:val="24"/>
      <w:u w:val="single"/>
    </w:rPr>
  </w:style>
  <w:style w:type="character" w:customStyle="1" w:styleId="affa">
    <w:name w:val="Подчеркнутый Знак"/>
    <w:basedOn w:val="a5"/>
    <w:link w:val="aff9"/>
    <w:semiHidden/>
    <w:rsid w:val="00C103A0"/>
    <w:rPr>
      <w:rFonts w:ascii="Times New Roman" w:eastAsia="Times New Roman" w:hAnsi="Times New Roman" w:cs="Times New Roman"/>
      <w:sz w:val="24"/>
      <w:szCs w:val="24"/>
      <w:u w:val="single"/>
    </w:rPr>
  </w:style>
  <w:style w:type="paragraph" w:customStyle="1" w:styleId="1a">
    <w:name w:val="Заголовок1"/>
    <w:basedOn w:val="a4"/>
    <w:rsid w:val="00C103A0"/>
    <w:pPr>
      <w:tabs>
        <w:tab w:val="left" w:pos="8460"/>
      </w:tabs>
      <w:spacing w:after="0" w:line="360" w:lineRule="auto"/>
      <w:ind w:firstLine="540"/>
      <w:jc w:val="center"/>
    </w:pPr>
    <w:rPr>
      <w:rFonts w:ascii="Times New Roman" w:eastAsia="Times New Roman" w:hAnsi="Times New Roman" w:cs="Times New Roman"/>
      <w:caps/>
      <w:sz w:val="24"/>
      <w:szCs w:val="24"/>
    </w:rPr>
  </w:style>
  <w:style w:type="paragraph" w:customStyle="1" w:styleId="S10">
    <w:name w:val="S_Заголовок 1"/>
    <w:basedOn w:val="a4"/>
    <w:rsid w:val="00C103A0"/>
    <w:pPr>
      <w:spacing w:after="0" w:line="240" w:lineRule="auto"/>
      <w:ind w:left="1287" w:hanging="360"/>
      <w:jc w:val="center"/>
    </w:pPr>
    <w:rPr>
      <w:rFonts w:ascii="Times New Roman" w:eastAsia="Times New Roman" w:hAnsi="Times New Roman" w:cs="Times New Roman"/>
      <w:b/>
      <w:caps/>
      <w:sz w:val="24"/>
      <w:szCs w:val="24"/>
    </w:rPr>
  </w:style>
  <w:style w:type="paragraph" w:customStyle="1" w:styleId="S5">
    <w:name w:val="S_Обычный"/>
    <w:basedOn w:val="a4"/>
    <w:link w:val="S6"/>
    <w:autoRedefine/>
    <w:rsid w:val="00C103A0"/>
    <w:pPr>
      <w:spacing w:after="0" w:line="240" w:lineRule="auto"/>
      <w:ind w:firstLine="709"/>
      <w:jc w:val="both"/>
    </w:pPr>
    <w:rPr>
      <w:rFonts w:ascii="Times New Roman" w:eastAsia="Times New Roman" w:hAnsi="Times New Roman" w:cs="Times New Roman"/>
      <w:sz w:val="28"/>
      <w:szCs w:val="28"/>
    </w:rPr>
  </w:style>
  <w:style w:type="character" w:customStyle="1" w:styleId="S6">
    <w:name w:val="S_Обычный Знак"/>
    <w:basedOn w:val="a5"/>
    <w:link w:val="S5"/>
    <w:rsid w:val="00C103A0"/>
    <w:rPr>
      <w:rFonts w:ascii="Times New Roman" w:eastAsia="Times New Roman" w:hAnsi="Times New Roman" w:cs="Times New Roman"/>
      <w:sz w:val="28"/>
      <w:szCs w:val="28"/>
    </w:rPr>
  </w:style>
  <w:style w:type="paragraph" w:customStyle="1" w:styleId="affb">
    <w:name w:val="Знак Знак Знак Знак"/>
    <w:basedOn w:val="a4"/>
    <w:rsid w:val="00C103A0"/>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S7">
    <w:name w:val="S_Маркированный Знак Знак"/>
    <w:basedOn w:val="a5"/>
    <w:rsid w:val="00C103A0"/>
    <w:rPr>
      <w:sz w:val="28"/>
      <w:szCs w:val="28"/>
      <w:lang w:val="ru-RU" w:eastAsia="ru-RU" w:bidi="ar-SA"/>
    </w:rPr>
  </w:style>
  <w:style w:type="paragraph" w:customStyle="1" w:styleId="2b">
    <w:name w:val="Знак Знак Знак Знак2"/>
    <w:basedOn w:val="a4"/>
    <w:rsid w:val="00C103A0"/>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c">
    <w:name w:val="List Bullet"/>
    <w:basedOn w:val="a4"/>
    <w:rsid w:val="00C103A0"/>
    <w:pPr>
      <w:spacing w:after="0" w:line="240" w:lineRule="auto"/>
      <w:ind w:left="720" w:hanging="360"/>
    </w:pPr>
    <w:rPr>
      <w:rFonts w:ascii="Times New Roman" w:eastAsia="Times New Roman" w:hAnsi="Times New Roman" w:cs="Times New Roman"/>
      <w:sz w:val="24"/>
      <w:szCs w:val="24"/>
    </w:rPr>
  </w:style>
  <w:style w:type="character" w:customStyle="1" w:styleId="affd">
    <w:name w:val="Схема документа Знак"/>
    <w:basedOn w:val="a5"/>
    <w:link w:val="affe"/>
    <w:rsid w:val="00C103A0"/>
    <w:rPr>
      <w:rFonts w:ascii="Tahoma" w:hAnsi="Tahoma"/>
      <w:sz w:val="24"/>
      <w:szCs w:val="24"/>
      <w:shd w:val="clear" w:color="auto" w:fill="000080"/>
    </w:rPr>
  </w:style>
  <w:style w:type="paragraph" w:styleId="affe">
    <w:name w:val="Document Map"/>
    <w:basedOn w:val="a4"/>
    <w:link w:val="affd"/>
    <w:unhideWhenUsed/>
    <w:rsid w:val="00C103A0"/>
    <w:pPr>
      <w:shd w:val="clear" w:color="auto" w:fill="000080"/>
      <w:spacing w:after="0" w:line="240" w:lineRule="auto"/>
    </w:pPr>
    <w:rPr>
      <w:rFonts w:ascii="Tahoma" w:hAnsi="Tahoma"/>
      <w:sz w:val="24"/>
      <w:szCs w:val="24"/>
      <w:shd w:val="clear" w:color="auto" w:fill="000080"/>
    </w:rPr>
  </w:style>
  <w:style w:type="character" w:customStyle="1" w:styleId="1b">
    <w:name w:val="Схема документа Знак1"/>
    <w:basedOn w:val="a5"/>
    <w:uiPriority w:val="99"/>
    <w:rsid w:val="00C103A0"/>
    <w:rPr>
      <w:rFonts w:ascii="Segoe UI" w:hAnsi="Segoe UI" w:cs="Segoe UI"/>
      <w:sz w:val="16"/>
      <w:szCs w:val="16"/>
    </w:rPr>
  </w:style>
  <w:style w:type="paragraph" w:customStyle="1" w:styleId="afff">
    <w:name w:val="Знак"/>
    <w:basedOn w:val="a4"/>
    <w:rsid w:val="00C103A0"/>
    <w:pPr>
      <w:spacing w:after="0" w:line="240" w:lineRule="exact"/>
      <w:jc w:val="both"/>
    </w:pPr>
    <w:rPr>
      <w:rFonts w:ascii="Times New Roman" w:eastAsia="Times New Roman" w:hAnsi="Times New Roman" w:cs="Times New Roman"/>
      <w:sz w:val="24"/>
      <w:szCs w:val="24"/>
      <w:lang w:val="en-US" w:eastAsia="en-US"/>
    </w:rPr>
  </w:style>
  <w:style w:type="paragraph" w:customStyle="1" w:styleId="61">
    <w:name w:val="Знак6"/>
    <w:basedOn w:val="a4"/>
    <w:rsid w:val="00C103A0"/>
    <w:pPr>
      <w:spacing w:after="0" w:line="240" w:lineRule="exact"/>
      <w:jc w:val="both"/>
    </w:pPr>
    <w:rPr>
      <w:rFonts w:ascii="Times New Roman" w:eastAsia="Times New Roman" w:hAnsi="Times New Roman" w:cs="Times New Roman"/>
      <w:sz w:val="24"/>
      <w:szCs w:val="24"/>
      <w:lang w:val="en-US" w:eastAsia="en-US"/>
    </w:rPr>
  </w:style>
  <w:style w:type="paragraph" w:customStyle="1" w:styleId="1c">
    <w:name w:val="Основной текст1"/>
    <w:basedOn w:val="a4"/>
    <w:rsid w:val="00C103A0"/>
    <w:pPr>
      <w:tabs>
        <w:tab w:val="left" w:pos="709"/>
      </w:tabs>
      <w:spacing w:after="0" w:line="240" w:lineRule="auto"/>
      <w:jc w:val="both"/>
    </w:pPr>
    <w:rPr>
      <w:rFonts w:ascii="Arial" w:eastAsia="Times New Roman" w:hAnsi="Arial" w:cs="Times New Roman"/>
      <w:sz w:val="24"/>
      <w:szCs w:val="20"/>
    </w:rPr>
  </w:style>
  <w:style w:type="paragraph" w:customStyle="1" w:styleId="1406">
    <w:name w:val="1406"/>
    <w:basedOn w:val="a4"/>
    <w:rsid w:val="00C103A0"/>
    <w:pPr>
      <w:autoSpaceDE w:val="0"/>
      <w:autoSpaceDN w:val="0"/>
      <w:spacing w:after="120" w:line="240" w:lineRule="auto"/>
      <w:jc w:val="center"/>
    </w:pPr>
    <w:rPr>
      <w:rFonts w:ascii="Times New Roman" w:eastAsia="Times New Roman" w:hAnsi="Times New Roman" w:cs="Times New Roman"/>
      <w:b/>
      <w:bCs/>
      <w:color w:val="000000"/>
      <w:sz w:val="28"/>
      <w:szCs w:val="28"/>
    </w:rPr>
  </w:style>
  <w:style w:type="paragraph" w:customStyle="1" w:styleId="1460">
    <w:name w:val="1460"/>
    <w:basedOn w:val="a4"/>
    <w:rsid w:val="00C103A0"/>
    <w:pPr>
      <w:autoSpaceDE w:val="0"/>
      <w:autoSpaceDN w:val="0"/>
      <w:spacing w:before="120" w:after="0" w:line="240" w:lineRule="auto"/>
      <w:jc w:val="center"/>
    </w:pPr>
    <w:rPr>
      <w:rFonts w:ascii="Times New Roman" w:eastAsia="Times New Roman" w:hAnsi="Times New Roman" w:cs="Times New Roman"/>
      <w:b/>
      <w:bCs/>
      <w:color w:val="000000"/>
      <w:sz w:val="28"/>
      <w:szCs w:val="28"/>
    </w:rPr>
  </w:style>
  <w:style w:type="paragraph" w:customStyle="1" w:styleId="1d">
    <w:name w:val="Знак Знак Знак Знак1"/>
    <w:basedOn w:val="a4"/>
    <w:rsid w:val="00C103A0"/>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52">
    <w:name w:val="Знак5"/>
    <w:basedOn w:val="a4"/>
    <w:rsid w:val="00C103A0"/>
    <w:pPr>
      <w:spacing w:after="0" w:line="240" w:lineRule="exact"/>
      <w:jc w:val="both"/>
    </w:pPr>
    <w:rPr>
      <w:rFonts w:ascii="Times New Roman" w:eastAsia="Times New Roman" w:hAnsi="Times New Roman" w:cs="Times New Roman"/>
      <w:sz w:val="24"/>
      <w:szCs w:val="24"/>
      <w:lang w:val="en-US" w:eastAsia="en-US"/>
    </w:rPr>
  </w:style>
  <w:style w:type="paragraph" w:styleId="33">
    <w:name w:val="Body Text Indent 3"/>
    <w:basedOn w:val="a4"/>
    <w:link w:val="34"/>
    <w:rsid w:val="00C103A0"/>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5"/>
    <w:link w:val="33"/>
    <w:rsid w:val="00C103A0"/>
    <w:rPr>
      <w:rFonts w:ascii="Times New Roman" w:eastAsia="Times New Roman" w:hAnsi="Times New Roman" w:cs="Times New Roman"/>
      <w:sz w:val="16"/>
      <w:szCs w:val="16"/>
    </w:rPr>
  </w:style>
  <w:style w:type="paragraph" w:styleId="afff0">
    <w:name w:val="Title"/>
    <w:basedOn w:val="a4"/>
    <w:link w:val="afff1"/>
    <w:qFormat/>
    <w:rsid w:val="00C103A0"/>
    <w:pPr>
      <w:spacing w:after="0" w:line="240" w:lineRule="auto"/>
      <w:jc w:val="center"/>
    </w:pPr>
    <w:rPr>
      <w:rFonts w:ascii="Arial" w:eastAsia="Times New Roman" w:hAnsi="Arial" w:cs="Times New Roman"/>
      <w:b/>
      <w:szCs w:val="20"/>
    </w:rPr>
  </w:style>
  <w:style w:type="character" w:customStyle="1" w:styleId="afff1">
    <w:name w:val="Название Знак"/>
    <w:basedOn w:val="a5"/>
    <w:link w:val="afff0"/>
    <w:rsid w:val="00C103A0"/>
    <w:rPr>
      <w:rFonts w:ascii="Arial" w:eastAsia="Times New Roman" w:hAnsi="Arial" w:cs="Times New Roman"/>
      <w:b/>
      <w:szCs w:val="20"/>
    </w:rPr>
  </w:style>
  <w:style w:type="paragraph" w:customStyle="1" w:styleId="FR2">
    <w:name w:val="FR2"/>
    <w:uiPriority w:val="99"/>
    <w:rsid w:val="00C103A0"/>
    <w:pPr>
      <w:widowControl w:val="0"/>
      <w:autoSpaceDE w:val="0"/>
      <w:autoSpaceDN w:val="0"/>
      <w:adjustRightInd w:val="0"/>
      <w:spacing w:after="0" w:line="240" w:lineRule="auto"/>
      <w:ind w:left="80" w:firstLine="120"/>
    </w:pPr>
    <w:rPr>
      <w:rFonts w:ascii="Arial" w:eastAsia="Times New Roman" w:hAnsi="Arial" w:cs="Arial"/>
      <w:sz w:val="12"/>
      <w:szCs w:val="12"/>
    </w:rPr>
  </w:style>
  <w:style w:type="paragraph" w:customStyle="1" w:styleId="41">
    <w:name w:val="Знак4"/>
    <w:basedOn w:val="a4"/>
    <w:rsid w:val="00C103A0"/>
    <w:pPr>
      <w:spacing w:after="0" w:line="240" w:lineRule="exact"/>
      <w:jc w:val="both"/>
    </w:pPr>
    <w:rPr>
      <w:rFonts w:ascii="Times New Roman" w:eastAsia="Times New Roman" w:hAnsi="Times New Roman" w:cs="Times New Roman"/>
      <w:sz w:val="24"/>
      <w:szCs w:val="24"/>
      <w:lang w:val="en-US" w:eastAsia="en-US"/>
    </w:rPr>
  </w:style>
  <w:style w:type="paragraph" w:customStyle="1" w:styleId="35">
    <w:name w:val="Знак3"/>
    <w:basedOn w:val="a4"/>
    <w:rsid w:val="00C103A0"/>
    <w:pPr>
      <w:spacing w:after="0" w:line="240" w:lineRule="exact"/>
      <w:jc w:val="both"/>
    </w:pPr>
    <w:rPr>
      <w:rFonts w:ascii="Times New Roman" w:eastAsia="Times New Roman" w:hAnsi="Times New Roman" w:cs="Times New Roman"/>
      <w:sz w:val="24"/>
      <w:szCs w:val="24"/>
      <w:lang w:val="en-US" w:eastAsia="en-US"/>
    </w:rPr>
  </w:style>
  <w:style w:type="paragraph" w:customStyle="1" w:styleId="2c">
    <w:name w:val="Знак2"/>
    <w:basedOn w:val="a4"/>
    <w:rsid w:val="00C103A0"/>
    <w:pPr>
      <w:spacing w:after="0" w:line="240" w:lineRule="exact"/>
      <w:jc w:val="both"/>
    </w:pPr>
    <w:rPr>
      <w:rFonts w:ascii="Times New Roman" w:eastAsia="Times New Roman" w:hAnsi="Times New Roman" w:cs="Times New Roman"/>
      <w:sz w:val="24"/>
      <w:szCs w:val="24"/>
      <w:lang w:val="en-US" w:eastAsia="en-US"/>
    </w:rPr>
  </w:style>
  <w:style w:type="paragraph" w:customStyle="1" w:styleId="2d">
    <w:name w:val="Основной текст2"/>
    <w:basedOn w:val="a4"/>
    <w:rsid w:val="00C103A0"/>
    <w:pPr>
      <w:tabs>
        <w:tab w:val="left" w:pos="709"/>
      </w:tabs>
      <w:spacing w:after="0" w:line="240" w:lineRule="auto"/>
      <w:jc w:val="both"/>
    </w:pPr>
    <w:rPr>
      <w:rFonts w:ascii="Arial" w:eastAsia="Times New Roman" w:hAnsi="Arial" w:cs="Times New Roman"/>
      <w:sz w:val="24"/>
      <w:szCs w:val="20"/>
    </w:rPr>
  </w:style>
  <w:style w:type="character" w:customStyle="1" w:styleId="S11">
    <w:name w:val="S_Маркированный Знак1"/>
    <w:basedOn w:val="a5"/>
    <w:rsid w:val="00C103A0"/>
    <w:rPr>
      <w:sz w:val="24"/>
      <w:szCs w:val="24"/>
    </w:rPr>
  </w:style>
  <w:style w:type="paragraph" w:customStyle="1" w:styleId="S8">
    <w:name w:val="S_Обычный жирный"/>
    <w:basedOn w:val="a4"/>
    <w:link w:val="S9"/>
    <w:qFormat/>
    <w:rsid w:val="00C103A0"/>
    <w:pPr>
      <w:spacing w:after="0" w:line="240" w:lineRule="auto"/>
      <w:ind w:firstLine="709"/>
      <w:jc w:val="both"/>
    </w:pPr>
    <w:rPr>
      <w:rFonts w:ascii="Times New Roman" w:eastAsia="Times New Roman" w:hAnsi="Times New Roman" w:cs="Times New Roman"/>
      <w:sz w:val="28"/>
      <w:szCs w:val="24"/>
      <w:lang w:eastAsia="en-US"/>
    </w:rPr>
  </w:style>
  <w:style w:type="character" w:customStyle="1" w:styleId="S9">
    <w:name w:val="S_Обычный жирный Знак"/>
    <w:link w:val="S8"/>
    <w:rsid w:val="00C103A0"/>
    <w:rPr>
      <w:rFonts w:ascii="Times New Roman" w:eastAsia="Times New Roman" w:hAnsi="Times New Roman" w:cs="Times New Roman"/>
      <w:sz w:val="28"/>
      <w:szCs w:val="24"/>
      <w:lang w:eastAsia="en-US"/>
    </w:rPr>
  </w:style>
  <w:style w:type="paragraph" w:customStyle="1" w:styleId="Sa">
    <w:name w:val="S_Заголовок таблицы"/>
    <w:basedOn w:val="a4"/>
    <w:link w:val="Sb"/>
    <w:autoRedefine/>
    <w:rsid w:val="00C103A0"/>
    <w:pPr>
      <w:spacing w:after="0" w:line="240" w:lineRule="auto"/>
      <w:ind w:firstLine="709"/>
      <w:jc w:val="center"/>
    </w:pPr>
    <w:rPr>
      <w:rFonts w:ascii="Times New Roman" w:eastAsia="Times New Roman" w:hAnsi="Times New Roman" w:cs="Times New Roman"/>
      <w:sz w:val="24"/>
      <w:szCs w:val="24"/>
      <w:u w:val="single"/>
    </w:rPr>
  </w:style>
  <w:style w:type="character" w:customStyle="1" w:styleId="Sb">
    <w:name w:val="S_Заголовок таблицы Знак"/>
    <w:basedOn w:val="S6"/>
    <w:link w:val="Sa"/>
    <w:rsid w:val="00C103A0"/>
    <w:rPr>
      <w:rFonts w:ascii="Times New Roman" w:eastAsia="Times New Roman" w:hAnsi="Times New Roman" w:cs="Times New Roman"/>
      <w:sz w:val="24"/>
      <w:szCs w:val="24"/>
      <w:u w:val="single"/>
    </w:rPr>
  </w:style>
  <w:style w:type="paragraph" w:customStyle="1" w:styleId="Sc">
    <w:name w:val="S_Таблица"/>
    <w:basedOn w:val="a4"/>
    <w:link w:val="S12"/>
    <w:autoRedefine/>
    <w:uiPriority w:val="99"/>
    <w:rsid w:val="00C103A0"/>
    <w:pPr>
      <w:spacing w:after="0" w:line="240" w:lineRule="auto"/>
      <w:jc w:val="right"/>
    </w:pPr>
    <w:rPr>
      <w:rFonts w:ascii="Times New Roman" w:eastAsia="Times New Roman" w:hAnsi="Times New Roman" w:cs="Times New Roman"/>
      <w:sz w:val="24"/>
      <w:szCs w:val="24"/>
    </w:rPr>
  </w:style>
  <w:style w:type="character" w:customStyle="1" w:styleId="S12">
    <w:name w:val="S_Таблица Знак1"/>
    <w:basedOn w:val="a5"/>
    <w:link w:val="Sc"/>
    <w:uiPriority w:val="99"/>
    <w:rsid w:val="00C103A0"/>
    <w:rPr>
      <w:rFonts w:ascii="Times New Roman" w:eastAsia="Times New Roman" w:hAnsi="Times New Roman" w:cs="Times New Roman"/>
      <w:sz w:val="24"/>
      <w:szCs w:val="24"/>
    </w:rPr>
  </w:style>
  <w:style w:type="paragraph" w:customStyle="1" w:styleId="Sd">
    <w:name w:val="S_Обычный в таблице"/>
    <w:basedOn w:val="a4"/>
    <w:link w:val="Se"/>
    <w:rsid w:val="00C103A0"/>
    <w:pPr>
      <w:spacing w:after="0" w:line="240" w:lineRule="auto"/>
      <w:jc w:val="center"/>
    </w:pPr>
    <w:rPr>
      <w:rFonts w:ascii="Times New Roman" w:eastAsia="Times New Roman" w:hAnsi="Times New Roman" w:cs="Times New Roman"/>
      <w:sz w:val="20"/>
      <w:szCs w:val="20"/>
    </w:rPr>
  </w:style>
  <w:style w:type="character" w:styleId="afff2">
    <w:name w:val="Strong"/>
    <w:basedOn w:val="a5"/>
    <w:uiPriority w:val="22"/>
    <w:qFormat/>
    <w:rsid w:val="00C103A0"/>
    <w:rPr>
      <w:b/>
      <w:bCs/>
    </w:rPr>
  </w:style>
  <w:style w:type="paragraph" w:customStyle="1" w:styleId="ConsNormal">
    <w:name w:val="ConsNormal"/>
    <w:link w:val="ConsNormal0"/>
    <w:rsid w:val="00C103A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Cell">
    <w:name w:val="ConsCell"/>
    <w:rsid w:val="00C103A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f3">
    <w:name w:val="Текст в таблице ДБ"/>
    <w:basedOn w:val="a4"/>
    <w:rsid w:val="00C103A0"/>
    <w:pPr>
      <w:spacing w:after="0" w:line="240" w:lineRule="auto"/>
    </w:pPr>
    <w:rPr>
      <w:rFonts w:ascii="Times New Roman" w:eastAsia="Times New Roman" w:hAnsi="Times New Roman" w:cs="Times New Roman"/>
      <w:sz w:val="24"/>
      <w:szCs w:val="24"/>
    </w:rPr>
  </w:style>
  <w:style w:type="paragraph" w:customStyle="1" w:styleId="afff4">
    <w:name w:val="Текст таблицы"/>
    <w:basedOn w:val="a4"/>
    <w:link w:val="afff5"/>
    <w:qFormat/>
    <w:rsid w:val="00C103A0"/>
    <w:pPr>
      <w:spacing w:after="0" w:line="240" w:lineRule="auto"/>
      <w:jc w:val="center"/>
    </w:pPr>
    <w:rPr>
      <w:rFonts w:ascii="Arial" w:eastAsia="Times New Roman" w:hAnsi="Arial" w:cs="Times New Roman"/>
      <w:sz w:val="24"/>
      <w:szCs w:val="24"/>
    </w:rPr>
  </w:style>
  <w:style w:type="paragraph" w:styleId="42">
    <w:name w:val="toc 4"/>
    <w:basedOn w:val="a4"/>
    <w:next w:val="a4"/>
    <w:autoRedefine/>
    <w:uiPriority w:val="39"/>
    <w:rsid w:val="00C103A0"/>
    <w:pPr>
      <w:spacing w:after="0"/>
      <w:ind w:left="440"/>
    </w:pPr>
    <w:rPr>
      <w:rFonts w:ascii="Calibri" w:eastAsia="Calibri" w:hAnsi="Calibri" w:cs="Times New Roman"/>
      <w:sz w:val="20"/>
      <w:szCs w:val="20"/>
      <w:lang w:eastAsia="en-US"/>
    </w:rPr>
  </w:style>
  <w:style w:type="paragraph" w:customStyle="1" w:styleId="1e">
    <w:name w:val="Обычный1"/>
    <w:link w:val="1f"/>
    <w:rsid w:val="00C103A0"/>
    <w:pPr>
      <w:spacing w:after="0" w:line="240" w:lineRule="auto"/>
    </w:pPr>
    <w:rPr>
      <w:rFonts w:ascii="Times New Roman" w:eastAsia="Times New Roman" w:hAnsi="Times New Roman" w:cs="Times New Roman"/>
      <w:snapToGrid w:val="0"/>
      <w:sz w:val="20"/>
      <w:szCs w:val="20"/>
    </w:rPr>
  </w:style>
  <w:style w:type="paragraph" w:styleId="36">
    <w:name w:val="List Bullet 3"/>
    <w:basedOn w:val="a4"/>
    <w:autoRedefine/>
    <w:rsid w:val="00C103A0"/>
    <w:pPr>
      <w:spacing w:after="0" w:line="360" w:lineRule="auto"/>
      <w:jc w:val="right"/>
    </w:pPr>
    <w:rPr>
      <w:rFonts w:ascii="Arial" w:eastAsia="Times New Roman" w:hAnsi="Arial" w:cs="Times New Roman"/>
      <w:sz w:val="24"/>
      <w:szCs w:val="20"/>
      <w:lang w:eastAsia="en-US"/>
    </w:rPr>
  </w:style>
  <w:style w:type="paragraph" w:customStyle="1" w:styleId="afff6">
    <w:name w:val="Перечисление"/>
    <w:basedOn w:val="aff"/>
    <w:rsid w:val="00C103A0"/>
    <w:pPr>
      <w:widowControl/>
      <w:autoSpaceDE/>
      <w:autoSpaceDN/>
      <w:adjustRightInd/>
      <w:spacing w:after="0"/>
      <w:jc w:val="both"/>
    </w:pPr>
    <w:rPr>
      <w:sz w:val="24"/>
    </w:rPr>
  </w:style>
  <w:style w:type="paragraph" w:customStyle="1" w:styleId="afff7">
    <w:name w:val="Основной текст документа"/>
    <w:rsid w:val="00C103A0"/>
    <w:pPr>
      <w:spacing w:before="60" w:after="60" w:line="240" w:lineRule="auto"/>
      <w:ind w:firstLine="709"/>
      <w:jc w:val="both"/>
    </w:pPr>
    <w:rPr>
      <w:rFonts w:ascii="Times New Roman" w:eastAsia="Times New Roman" w:hAnsi="Times New Roman" w:cs="Times New Roman"/>
      <w:sz w:val="24"/>
      <w:szCs w:val="20"/>
    </w:rPr>
  </w:style>
  <w:style w:type="paragraph" w:customStyle="1" w:styleId="FR3">
    <w:name w:val="FR3"/>
    <w:rsid w:val="00C103A0"/>
    <w:pPr>
      <w:widowControl w:val="0"/>
      <w:autoSpaceDE w:val="0"/>
      <w:autoSpaceDN w:val="0"/>
      <w:adjustRightInd w:val="0"/>
      <w:spacing w:after="0" w:line="320" w:lineRule="auto"/>
      <w:ind w:firstLine="500"/>
    </w:pPr>
    <w:rPr>
      <w:rFonts w:ascii="Times New Roman" w:eastAsia="Times New Roman" w:hAnsi="Times New Roman" w:cs="Times New Roman"/>
      <w:sz w:val="18"/>
      <w:szCs w:val="18"/>
    </w:rPr>
  </w:style>
  <w:style w:type="character" w:styleId="afff8">
    <w:name w:val="FollowedHyperlink"/>
    <w:basedOn w:val="a5"/>
    <w:uiPriority w:val="99"/>
    <w:unhideWhenUsed/>
    <w:rsid w:val="00C103A0"/>
    <w:rPr>
      <w:color w:val="800080"/>
      <w:u w:val="single"/>
    </w:rPr>
  </w:style>
  <w:style w:type="paragraph" w:styleId="1f0">
    <w:name w:val="toc 1"/>
    <w:basedOn w:val="a4"/>
    <w:autoRedefine/>
    <w:uiPriority w:val="39"/>
    <w:unhideWhenUsed/>
    <w:qFormat/>
    <w:rsid w:val="00C103A0"/>
    <w:pPr>
      <w:spacing w:after="0" w:line="288" w:lineRule="auto"/>
      <w:ind w:firstLine="567"/>
    </w:pPr>
    <w:rPr>
      <w:rFonts w:ascii="Times New Roman" w:eastAsia="Calibri" w:hAnsi="Times New Roman" w:cs="Times New Roman"/>
      <w:b/>
      <w:bCs/>
      <w:sz w:val="28"/>
      <w:szCs w:val="24"/>
      <w:lang w:eastAsia="en-US"/>
    </w:rPr>
  </w:style>
  <w:style w:type="paragraph" w:styleId="2e">
    <w:name w:val="toc 2"/>
    <w:basedOn w:val="a4"/>
    <w:autoRedefine/>
    <w:uiPriority w:val="39"/>
    <w:unhideWhenUsed/>
    <w:qFormat/>
    <w:rsid w:val="00C103A0"/>
    <w:pPr>
      <w:spacing w:before="240" w:after="0"/>
    </w:pPr>
    <w:rPr>
      <w:rFonts w:ascii="Calibri" w:eastAsia="Calibri" w:hAnsi="Calibri" w:cs="Times New Roman"/>
      <w:b/>
      <w:bCs/>
      <w:sz w:val="20"/>
      <w:szCs w:val="20"/>
      <w:lang w:eastAsia="en-US"/>
    </w:rPr>
  </w:style>
  <w:style w:type="paragraph" w:styleId="37">
    <w:name w:val="toc 3"/>
    <w:basedOn w:val="a4"/>
    <w:autoRedefine/>
    <w:uiPriority w:val="39"/>
    <w:unhideWhenUsed/>
    <w:qFormat/>
    <w:rsid w:val="00C103A0"/>
    <w:pPr>
      <w:spacing w:after="0"/>
      <w:ind w:left="220"/>
    </w:pPr>
    <w:rPr>
      <w:rFonts w:ascii="Calibri" w:eastAsia="Calibri" w:hAnsi="Calibri" w:cs="Times New Roman"/>
      <w:sz w:val="20"/>
      <w:szCs w:val="20"/>
      <w:lang w:eastAsia="en-US"/>
    </w:rPr>
  </w:style>
  <w:style w:type="character" w:customStyle="1" w:styleId="msoins0">
    <w:name w:val="msoins"/>
    <w:basedOn w:val="a5"/>
    <w:rsid w:val="00C103A0"/>
    <w:rPr>
      <w:color w:val="008080"/>
      <w:u w:val="single"/>
    </w:rPr>
  </w:style>
  <w:style w:type="character" w:customStyle="1" w:styleId="msodel0">
    <w:name w:val="msodel"/>
    <w:basedOn w:val="a5"/>
    <w:rsid w:val="00C103A0"/>
    <w:rPr>
      <w:strike/>
      <w:color w:val="FF0000"/>
    </w:rPr>
  </w:style>
  <w:style w:type="character" w:customStyle="1" w:styleId="msochangeprop0">
    <w:name w:val="msochangeprop"/>
    <w:basedOn w:val="a5"/>
    <w:rsid w:val="00C103A0"/>
    <w:rPr>
      <w:color w:val="000000"/>
    </w:rPr>
  </w:style>
  <w:style w:type="paragraph" w:customStyle="1" w:styleId="ConsPlusNormal">
    <w:name w:val="ConsPlusNormal"/>
    <w:link w:val="ConsPlusNormal0"/>
    <w:qFormat/>
    <w:rsid w:val="00C103A0"/>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FontStyle20">
    <w:name w:val="Font Style20"/>
    <w:basedOn w:val="a5"/>
    <w:rsid w:val="00C103A0"/>
    <w:rPr>
      <w:rFonts w:ascii="Times New Roman" w:hAnsi="Times New Roman" w:cs="Times New Roman"/>
      <w:i/>
      <w:iCs/>
      <w:sz w:val="18"/>
      <w:szCs w:val="18"/>
    </w:rPr>
  </w:style>
  <w:style w:type="paragraph" w:customStyle="1" w:styleId="Style21">
    <w:name w:val="Style21"/>
    <w:basedOn w:val="a4"/>
    <w:uiPriority w:val="99"/>
    <w:rsid w:val="00C103A0"/>
    <w:pPr>
      <w:widowControl w:val="0"/>
      <w:autoSpaceDE w:val="0"/>
      <w:autoSpaceDN w:val="0"/>
      <w:adjustRightInd w:val="0"/>
      <w:spacing w:after="0" w:line="324" w:lineRule="exact"/>
      <w:ind w:hanging="302"/>
    </w:pPr>
    <w:rPr>
      <w:rFonts w:ascii="Times New Roman" w:eastAsia="Times New Roman" w:hAnsi="Times New Roman" w:cs="Times New Roman"/>
      <w:sz w:val="24"/>
      <w:szCs w:val="24"/>
    </w:rPr>
  </w:style>
  <w:style w:type="character" w:customStyle="1" w:styleId="FontStyle49">
    <w:name w:val="Font Style49"/>
    <w:basedOn w:val="a5"/>
    <w:uiPriority w:val="99"/>
    <w:rsid w:val="00C103A0"/>
    <w:rPr>
      <w:rFonts w:ascii="Times New Roman" w:hAnsi="Times New Roman" w:cs="Times New Roman"/>
      <w:sz w:val="26"/>
      <w:szCs w:val="26"/>
    </w:rPr>
  </w:style>
  <w:style w:type="paragraph" w:customStyle="1" w:styleId="Style4">
    <w:name w:val="Style4"/>
    <w:basedOn w:val="a4"/>
    <w:rsid w:val="00C103A0"/>
    <w:pPr>
      <w:widowControl w:val="0"/>
      <w:autoSpaceDE w:val="0"/>
      <w:autoSpaceDN w:val="0"/>
      <w:adjustRightInd w:val="0"/>
      <w:spacing w:after="0" w:line="482" w:lineRule="exact"/>
    </w:pPr>
    <w:rPr>
      <w:rFonts w:ascii="Times New Roman" w:eastAsia="Times New Roman" w:hAnsi="Times New Roman" w:cs="Times New Roman"/>
      <w:sz w:val="24"/>
      <w:szCs w:val="24"/>
    </w:rPr>
  </w:style>
  <w:style w:type="character" w:customStyle="1" w:styleId="FontStyle13">
    <w:name w:val="Font Style13"/>
    <w:basedOn w:val="a5"/>
    <w:uiPriority w:val="99"/>
    <w:rsid w:val="00C103A0"/>
    <w:rPr>
      <w:rFonts w:ascii="Arial Narrow" w:hAnsi="Arial Narrow" w:cs="Arial Narrow"/>
      <w:sz w:val="34"/>
      <w:szCs w:val="34"/>
    </w:rPr>
  </w:style>
  <w:style w:type="paragraph" w:customStyle="1" w:styleId="afff9">
    <w:name w:val="Таблица"/>
    <w:basedOn w:val="a4"/>
    <w:link w:val="afffa"/>
    <w:qFormat/>
    <w:rsid w:val="00C103A0"/>
    <w:pPr>
      <w:widowControl w:val="0"/>
      <w:spacing w:after="0" w:line="264" w:lineRule="auto"/>
      <w:jc w:val="both"/>
    </w:pPr>
    <w:rPr>
      <w:rFonts w:ascii="Times New Roman" w:eastAsia="Times New Roman" w:hAnsi="Times New Roman" w:cs="Times New Roman"/>
      <w:sz w:val="24"/>
      <w:szCs w:val="20"/>
    </w:rPr>
  </w:style>
  <w:style w:type="paragraph" w:customStyle="1" w:styleId="afffb">
    <w:name w:val="Основной"/>
    <w:basedOn w:val="af5"/>
    <w:rsid w:val="00C103A0"/>
    <w:pPr>
      <w:suppressAutoHyphens w:val="0"/>
      <w:spacing w:after="0"/>
      <w:ind w:left="0" w:firstLine="680"/>
      <w:jc w:val="both"/>
    </w:pPr>
    <w:rPr>
      <w:sz w:val="28"/>
      <w:lang w:eastAsia="ru-RU"/>
    </w:rPr>
  </w:style>
  <w:style w:type="character" w:customStyle="1" w:styleId="210">
    <w:name w:val="Основной текст 2 Знак1"/>
    <w:basedOn w:val="a5"/>
    <w:uiPriority w:val="99"/>
    <w:rsid w:val="00C103A0"/>
    <w:rPr>
      <w:rFonts w:ascii="Times New Roman" w:eastAsia="Times New Roman" w:hAnsi="Times New Roman" w:cs="Times New Roman"/>
      <w:sz w:val="24"/>
      <w:szCs w:val="24"/>
    </w:rPr>
  </w:style>
  <w:style w:type="paragraph" w:styleId="afffc">
    <w:name w:val="Body Text First Indent"/>
    <w:basedOn w:val="aff"/>
    <w:link w:val="afffd"/>
    <w:uiPriority w:val="99"/>
    <w:rsid w:val="00C103A0"/>
    <w:pPr>
      <w:widowControl/>
      <w:autoSpaceDE/>
      <w:autoSpaceDN/>
      <w:adjustRightInd/>
      <w:ind w:firstLine="210"/>
    </w:pPr>
  </w:style>
  <w:style w:type="character" w:customStyle="1" w:styleId="afffd">
    <w:name w:val="Красная строка Знак"/>
    <w:basedOn w:val="aff0"/>
    <w:link w:val="afffc"/>
    <w:uiPriority w:val="99"/>
    <w:rsid w:val="00C103A0"/>
    <w:rPr>
      <w:rFonts w:ascii="Times New Roman" w:eastAsia="Times New Roman" w:hAnsi="Times New Roman" w:cs="Times New Roman"/>
      <w:sz w:val="20"/>
      <w:szCs w:val="20"/>
    </w:rPr>
  </w:style>
  <w:style w:type="paragraph" w:customStyle="1" w:styleId="bodytext">
    <w:name w:val="body_text"/>
    <w:rsid w:val="00C103A0"/>
    <w:pPr>
      <w:spacing w:after="0" w:line="240" w:lineRule="auto"/>
      <w:ind w:firstLine="709"/>
      <w:jc w:val="both"/>
    </w:pPr>
    <w:rPr>
      <w:rFonts w:ascii="Times New Roman" w:eastAsia="Times New Roman" w:hAnsi="Times New Roman" w:cs="Times New Roman"/>
      <w:sz w:val="24"/>
      <w:szCs w:val="20"/>
    </w:rPr>
  </w:style>
  <w:style w:type="paragraph" w:customStyle="1" w:styleId="2f">
    <w:name w:val="çàãîëîâîê 2"/>
    <w:basedOn w:val="a4"/>
    <w:next w:val="a4"/>
    <w:rsid w:val="00C103A0"/>
    <w:pPr>
      <w:keepNext/>
      <w:spacing w:after="0" w:line="360" w:lineRule="auto"/>
      <w:ind w:firstLine="709"/>
      <w:jc w:val="right"/>
    </w:pPr>
    <w:rPr>
      <w:rFonts w:ascii="Times New Roman" w:eastAsia="Times New Roman" w:hAnsi="Times New Roman" w:cs="Times New Roman"/>
      <w:b/>
      <w:sz w:val="24"/>
      <w:szCs w:val="20"/>
    </w:rPr>
  </w:style>
  <w:style w:type="paragraph" w:styleId="afffe">
    <w:name w:val="Plain Text"/>
    <w:basedOn w:val="a4"/>
    <w:link w:val="1f1"/>
    <w:rsid w:val="00C103A0"/>
    <w:pPr>
      <w:spacing w:after="0" w:line="240" w:lineRule="auto"/>
      <w:ind w:firstLine="709"/>
    </w:pPr>
    <w:rPr>
      <w:rFonts w:ascii="Courier New" w:eastAsia="Times New Roman" w:hAnsi="Courier New" w:cs="Times New Roman"/>
      <w:sz w:val="24"/>
      <w:szCs w:val="24"/>
    </w:rPr>
  </w:style>
  <w:style w:type="character" w:customStyle="1" w:styleId="affff">
    <w:name w:val="Текст Знак"/>
    <w:basedOn w:val="a5"/>
    <w:rsid w:val="00C103A0"/>
    <w:rPr>
      <w:rFonts w:ascii="Consolas" w:hAnsi="Consolas"/>
      <w:sz w:val="21"/>
      <w:szCs w:val="21"/>
    </w:rPr>
  </w:style>
  <w:style w:type="character" w:customStyle="1" w:styleId="1f1">
    <w:name w:val="Текст Знак1"/>
    <w:basedOn w:val="a5"/>
    <w:link w:val="afffe"/>
    <w:rsid w:val="00C103A0"/>
    <w:rPr>
      <w:rFonts w:ascii="Courier New" w:eastAsia="Times New Roman" w:hAnsi="Courier New" w:cs="Times New Roman"/>
      <w:sz w:val="24"/>
      <w:szCs w:val="24"/>
    </w:rPr>
  </w:style>
  <w:style w:type="character" w:customStyle="1" w:styleId="affff0">
    <w:name w:val="Знак Знак Знак"/>
    <w:basedOn w:val="a5"/>
    <w:rsid w:val="00C103A0"/>
    <w:rPr>
      <w:rFonts w:ascii="Courier New" w:hAnsi="Courier New"/>
      <w:lang w:val="ru-RU" w:eastAsia="ru-RU" w:bidi="ar-SA"/>
    </w:rPr>
  </w:style>
  <w:style w:type="paragraph" w:customStyle="1" w:styleId="affff1">
    <w:name w:val="Комментарий"/>
    <w:basedOn w:val="a4"/>
    <w:next w:val="a4"/>
    <w:uiPriority w:val="99"/>
    <w:rsid w:val="00C103A0"/>
    <w:pPr>
      <w:widowControl w:val="0"/>
      <w:autoSpaceDE w:val="0"/>
      <w:autoSpaceDN w:val="0"/>
      <w:adjustRightInd w:val="0"/>
      <w:spacing w:after="0" w:line="240" w:lineRule="auto"/>
      <w:ind w:left="170" w:firstLine="709"/>
      <w:jc w:val="both"/>
    </w:pPr>
    <w:rPr>
      <w:rFonts w:ascii="Arial" w:eastAsia="Times New Roman" w:hAnsi="Arial" w:cs="Times New Roman"/>
      <w:i/>
      <w:iCs/>
      <w:color w:val="800080"/>
      <w:sz w:val="20"/>
      <w:szCs w:val="20"/>
    </w:rPr>
  </w:style>
  <w:style w:type="paragraph" w:customStyle="1" w:styleId="Report">
    <w:name w:val="Report"/>
    <w:basedOn w:val="a4"/>
    <w:rsid w:val="00C103A0"/>
    <w:pPr>
      <w:spacing w:after="0" w:line="360" w:lineRule="auto"/>
      <w:ind w:firstLine="567"/>
      <w:jc w:val="both"/>
    </w:pPr>
    <w:rPr>
      <w:rFonts w:ascii="Times New Roman" w:eastAsia="Times New Roman" w:hAnsi="Times New Roman" w:cs="Times New Roman"/>
      <w:sz w:val="24"/>
      <w:szCs w:val="20"/>
    </w:rPr>
  </w:style>
  <w:style w:type="paragraph" w:customStyle="1" w:styleId="120">
    <w:name w:val="Основной текст.Основной текст12"/>
    <w:rsid w:val="00C103A0"/>
    <w:pPr>
      <w:spacing w:after="0" w:line="240" w:lineRule="auto"/>
      <w:ind w:firstLine="709"/>
    </w:pPr>
    <w:rPr>
      <w:rFonts w:ascii="Times New Roman" w:eastAsia="Times New Roman" w:hAnsi="Times New Roman" w:cs="Times New Roman"/>
      <w:color w:val="000000"/>
      <w:sz w:val="28"/>
      <w:szCs w:val="20"/>
    </w:rPr>
  </w:style>
  <w:style w:type="paragraph" w:customStyle="1" w:styleId="1f2">
    <w:name w:val="Основной текст с отступом.Мой Заголовок 1"/>
    <w:basedOn w:val="a4"/>
    <w:rsid w:val="00C103A0"/>
    <w:pPr>
      <w:widowControl w:val="0"/>
      <w:spacing w:after="0" w:line="240" w:lineRule="auto"/>
      <w:ind w:firstLine="720"/>
      <w:jc w:val="both"/>
    </w:pPr>
    <w:rPr>
      <w:rFonts w:ascii="Times New Roman" w:eastAsia="Times New Roman" w:hAnsi="Times New Roman" w:cs="Times New Roman"/>
      <w:sz w:val="28"/>
      <w:szCs w:val="20"/>
    </w:rPr>
  </w:style>
  <w:style w:type="paragraph" w:customStyle="1" w:styleId="ConsPlusTitle">
    <w:name w:val="ConsPlusTitle"/>
    <w:rsid w:val="00C103A0"/>
    <w:pPr>
      <w:widowControl w:val="0"/>
      <w:autoSpaceDE w:val="0"/>
      <w:autoSpaceDN w:val="0"/>
      <w:adjustRightInd w:val="0"/>
      <w:spacing w:after="0" w:line="240" w:lineRule="auto"/>
      <w:ind w:firstLine="709"/>
    </w:pPr>
    <w:rPr>
      <w:rFonts w:ascii="Arial" w:eastAsia="Times New Roman" w:hAnsi="Arial" w:cs="Arial"/>
      <w:b/>
      <w:bCs/>
      <w:sz w:val="16"/>
      <w:szCs w:val="16"/>
    </w:rPr>
  </w:style>
  <w:style w:type="paragraph" w:customStyle="1" w:styleId="BodyText21">
    <w:name w:val="Body Text 2.Мой Заголовок 1"/>
    <w:rsid w:val="00C103A0"/>
    <w:pPr>
      <w:spacing w:after="0" w:line="240" w:lineRule="auto"/>
      <w:ind w:firstLine="709"/>
      <w:jc w:val="both"/>
    </w:pPr>
    <w:rPr>
      <w:rFonts w:ascii="Times New Roman" w:eastAsia="Times New Roman" w:hAnsi="Times New Roman" w:cs="Times New Roman"/>
      <w:sz w:val="28"/>
      <w:szCs w:val="20"/>
    </w:rPr>
  </w:style>
  <w:style w:type="character" w:customStyle="1" w:styleId="affff2">
    <w:name w:val="Символ сноски"/>
    <w:rsid w:val="00C103A0"/>
  </w:style>
  <w:style w:type="paragraph" w:customStyle="1" w:styleId="CharChar">
    <w:name w:val="Char Char"/>
    <w:basedOn w:val="a4"/>
    <w:uiPriority w:val="99"/>
    <w:rsid w:val="00C103A0"/>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4"/>
    <w:rsid w:val="00C103A0"/>
    <w:pPr>
      <w:widowControl w:val="0"/>
      <w:autoSpaceDE w:val="0"/>
      <w:autoSpaceDN w:val="0"/>
      <w:adjustRightInd w:val="0"/>
      <w:spacing w:after="0" w:line="182" w:lineRule="exact"/>
      <w:ind w:firstLine="709"/>
    </w:pPr>
    <w:rPr>
      <w:rFonts w:ascii="Times New Roman" w:eastAsia="Times New Roman" w:hAnsi="Times New Roman" w:cs="Times New Roman"/>
      <w:sz w:val="24"/>
      <w:szCs w:val="24"/>
    </w:rPr>
  </w:style>
  <w:style w:type="paragraph" w:customStyle="1" w:styleId="Style6">
    <w:name w:val="Style6"/>
    <w:basedOn w:val="a4"/>
    <w:rsid w:val="00C103A0"/>
    <w:pPr>
      <w:widowControl w:val="0"/>
      <w:autoSpaceDE w:val="0"/>
      <w:autoSpaceDN w:val="0"/>
      <w:adjustRightInd w:val="0"/>
      <w:spacing w:after="0" w:line="346" w:lineRule="exact"/>
      <w:ind w:firstLine="709"/>
    </w:pPr>
    <w:rPr>
      <w:rFonts w:ascii="Times New Roman" w:eastAsia="Times New Roman" w:hAnsi="Times New Roman" w:cs="Times New Roman"/>
      <w:sz w:val="24"/>
      <w:szCs w:val="24"/>
    </w:rPr>
  </w:style>
  <w:style w:type="paragraph" w:customStyle="1" w:styleId="Style7">
    <w:name w:val="Style7"/>
    <w:basedOn w:val="a4"/>
    <w:rsid w:val="00C103A0"/>
    <w:pPr>
      <w:widowControl w:val="0"/>
      <w:autoSpaceDE w:val="0"/>
      <w:autoSpaceDN w:val="0"/>
      <w:adjustRightInd w:val="0"/>
      <w:spacing w:after="0" w:line="240" w:lineRule="auto"/>
      <w:ind w:firstLine="709"/>
    </w:pPr>
    <w:rPr>
      <w:rFonts w:ascii="Times New Roman" w:eastAsia="Times New Roman" w:hAnsi="Times New Roman" w:cs="Times New Roman"/>
      <w:sz w:val="24"/>
      <w:szCs w:val="24"/>
    </w:rPr>
  </w:style>
  <w:style w:type="paragraph" w:customStyle="1" w:styleId="Style8">
    <w:name w:val="Style8"/>
    <w:basedOn w:val="a4"/>
    <w:rsid w:val="00C103A0"/>
    <w:pPr>
      <w:widowControl w:val="0"/>
      <w:autoSpaceDE w:val="0"/>
      <w:autoSpaceDN w:val="0"/>
      <w:adjustRightInd w:val="0"/>
      <w:spacing w:after="0" w:line="163" w:lineRule="exact"/>
      <w:ind w:firstLine="709"/>
      <w:jc w:val="center"/>
    </w:pPr>
    <w:rPr>
      <w:rFonts w:ascii="Times New Roman" w:eastAsia="Times New Roman" w:hAnsi="Times New Roman" w:cs="Times New Roman"/>
      <w:sz w:val="24"/>
      <w:szCs w:val="24"/>
    </w:rPr>
  </w:style>
  <w:style w:type="paragraph" w:customStyle="1" w:styleId="Style9">
    <w:name w:val="Style9"/>
    <w:basedOn w:val="a4"/>
    <w:rsid w:val="00C103A0"/>
    <w:pPr>
      <w:widowControl w:val="0"/>
      <w:autoSpaceDE w:val="0"/>
      <w:autoSpaceDN w:val="0"/>
      <w:adjustRightInd w:val="0"/>
      <w:spacing w:after="0" w:line="240" w:lineRule="auto"/>
      <w:ind w:firstLine="709"/>
    </w:pPr>
    <w:rPr>
      <w:rFonts w:ascii="Times New Roman" w:eastAsia="Times New Roman" w:hAnsi="Times New Roman" w:cs="Times New Roman"/>
      <w:sz w:val="24"/>
      <w:szCs w:val="24"/>
    </w:rPr>
  </w:style>
  <w:style w:type="paragraph" w:customStyle="1" w:styleId="Style11">
    <w:name w:val="Style11"/>
    <w:basedOn w:val="a4"/>
    <w:rsid w:val="00C103A0"/>
    <w:pPr>
      <w:widowControl w:val="0"/>
      <w:autoSpaceDE w:val="0"/>
      <w:autoSpaceDN w:val="0"/>
      <w:adjustRightInd w:val="0"/>
      <w:spacing w:after="0" w:line="158" w:lineRule="exact"/>
      <w:ind w:firstLine="154"/>
    </w:pPr>
    <w:rPr>
      <w:rFonts w:ascii="Times New Roman" w:eastAsia="Times New Roman" w:hAnsi="Times New Roman" w:cs="Times New Roman"/>
      <w:sz w:val="24"/>
      <w:szCs w:val="24"/>
    </w:rPr>
  </w:style>
  <w:style w:type="paragraph" w:customStyle="1" w:styleId="Style10">
    <w:name w:val="Style10"/>
    <w:basedOn w:val="a4"/>
    <w:rsid w:val="00C103A0"/>
    <w:pPr>
      <w:widowControl w:val="0"/>
      <w:autoSpaceDE w:val="0"/>
      <w:autoSpaceDN w:val="0"/>
      <w:adjustRightInd w:val="0"/>
      <w:spacing w:after="0" w:line="163" w:lineRule="exact"/>
      <w:ind w:firstLine="115"/>
    </w:pPr>
    <w:rPr>
      <w:rFonts w:ascii="Times New Roman" w:eastAsia="Times New Roman" w:hAnsi="Times New Roman" w:cs="Times New Roman"/>
      <w:sz w:val="24"/>
      <w:szCs w:val="24"/>
    </w:rPr>
  </w:style>
  <w:style w:type="paragraph" w:customStyle="1" w:styleId="Style12">
    <w:name w:val="Style12"/>
    <w:basedOn w:val="a4"/>
    <w:rsid w:val="00C103A0"/>
    <w:pPr>
      <w:widowControl w:val="0"/>
      <w:autoSpaceDE w:val="0"/>
      <w:autoSpaceDN w:val="0"/>
      <w:adjustRightInd w:val="0"/>
      <w:spacing w:after="0" w:line="163" w:lineRule="exact"/>
      <w:ind w:firstLine="709"/>
      <w:jc w:val="right"/>
    </w:pPr>
    <w:rPr>
      <w:rFonts w:ascii="Times New Roman" w:eastAsia="Times New Roman" w:hAnsi="Times New Roman" w:cs="Times New Roman"/>
      <w:sz w:val="24"/>
      <w:szCs w:val="24"/>
    </w:rPr>
  </w:style>
  <w:style w:type="paragraph" w:customStyle="1" w:styleId="Style13">
    <w:name w:val="Style13"/>
    <w:basedOn w:val="a4"/>
    <w:rsid w:val="00C103A0"/>
    <w:pPr>
      <w:widowControl w:val="0"/>
      <w:autoSpaceDE w:val="0"/>
      <w:autoSpaceDN w:val="0"/>
      <w:adjustRightInd w:val="0"/>
      <w:spacing w:after="0" w:line="161" w:lineRule="exact"/>
      <w:ind w:firstLine="62"/>
    </w:pPr>
    <w:rPr>
      <w:rFonts w:ascii="Times New Roman" w:eastAsia="Times New Roman" w:hAnsi="Times New Roman" w:cs="Times New Roman"/>
      <w:sz w:val="24"/>
      <w:szCs w:val="24"/>
    </w:rPr>
  </w:style>
  <w:style w:type="paragraph" w:customStyle="1" w:styleId="Style15">
    <w:name w:val="Style15"/>
    <w:basedOn w:val="a4"/>
    <w:rsid w:val="00C103A0"/>
    <w:pPr>
      <w:widowControl w:val="0"/>
      <w:autoSpaceDE w:val="0"/>
      <w:autoSpaceDN w:val="0"/>
      <w:adjustRightInd w:val="0"/>
      <w:spacing w:after="0" w:line="240" w:lineRule="auto"/>
      <w:ind w:firstLine="709"/>
    </w:pPr>
    <w:rPr>
      <w:rFonts w:ascii="Times New Roman" w:eastAsia="Times New Roman" w:hAnsi="Times New Roman" w:cs="Times New Roman"/>
      <w:sz w:val="24"/>
      <w:szCs w:val="24"/>
    </w:rPr>
  </w:style>
  <w:style w:type="paragraph" w:customStyle="1" w:styleId="Style14">
    <w:name w:val="Style14"/>
    <w:basedOn w:val="a4"/>
    <w:rsid w:val="00C103A0"/>
    <w:pPr>
      <w:widowControl w:val="0"/>
      <w:autoSpaceDE w:val="0"/>
      <w:autoSpaceDN w:val="0"/>
      <w:adjustRightInd w:val="0"/>
      <w:spacing w:after="0" w:line="240" w:lineRule="auto"/>
      <w:ind w:firstLine="709"/>
    </w:pPr>
    <w:rPr>
      <w:rFonts w:ascii="Times New Roman" w:eastAsia="Times New Roman" w:hAnsi="Times New Roman" w:cs="Times New Roman"/>
      <w:sz w:val="24"/>
      <w:szCs w:val="24"/>
    </w:rPr>
  </w:style>
  <w:style w:type="paragraph" w:customStyle="1" w:styleId="Style3">
    <w:name w:val="Style3"/>
    <w:basedOn w:val="a4"/>
    <w:rsid w:val="00C103A0"/>
    <w:pPr>
      <w:widowControl w:val="0"/>
      <w:autoSpaceDE w:val="0"/>
      <w:autoSpaceDN w:val="0"/>
      <w:adjustRightInd w:val="0"/>
      <w:spacing w:after="0" w:line="232" w:lineRule="exact"/>
      <w:ind w:firstLine="408"/>
      <w:jc w:val="both"/>
    </w:pPr>
    <w:rPr>
      <w:rFonts w:ascii="Times New Roman" w:eastAsia="Times New Roman" w:hAnsi="Times New Roman" w:cs="Times New Roman"/>
      <w:sz w:val="24"/>
      <w:szCs w:val="24"/>
    </w:rPr>
  </w:style>
  <w:style w:type="paragraph" w:customStyle="1" w:styleId="CharChar1">
    <w:name w:val="Char Char1"/>
    <w:basedOn w:val="a4"/>
    <w:rsid w:val="00C103A0"/>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basedOn w:val="a5"/>
    <w:rsid w:val="00C103A0"/>
    <w:rPr>
      <w:rFonts w:ascii="Times New Roman" w:hAnsi="Times New Roman" w:cs="Times New Roman"/>
      <w:sz w:val="14"/>
      <w:szCs w:val="14"/>
    </w:rPr>
  </w:style>
  <w:style w:type="character" w:customStyle="1" w:styleId="FontStyle21">
    <w:name w:val="Font Style21"/>
    <w:basedOn w:val="a5"/>
    <w:rsid w:val="00C103A0"/>
    <w:rPr>
      <w:rFonts w:ascii="Times New Roman" w:hAnsi="Times New Roman" w:cs="Times New Roman"/>
      <w:b/>
      <w:bCs/>
      <w:sz w:val="12"/>
      <w:szCs w:val="12"/>
    </w:rPr>
  </w:style>
  <w:style w:type="paragraph" w:customStyle="1" w:styleId="xl62">
    <w:name w:val="xl62"/>
    <w:basedOn w:val="a4"/>
    <w:rsid w:val="00C103A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character" w:customStyle="1" w:styleId="FontStyle11">
    <w:name w:val="Font Style11"/>
    <w:basedOn w:val="a5"/>
    <w:uiPriority w:val="99"/>
    <w:rsid w:val="00C103A0"/>
    <w:rPr>
      <w:rFonts w:ascii="Times New Roman" w:hAnsi="Times New Roman" w:cs="Times New Roman"/>
      <w:sz w:val="26"/>
      <w:szCs w:val="26"/>
    </w:rPr>
  </w:style>
  <w:style w:type="paragraph" w:styleId="affff3">
    <w:name w:val="caption"/>
    <w:basedOn w:val="a4"/>
    <w:next w:val="a4"/>
    <w:qFormat/>
    <w:rsid w:val="00C103A0"/>
    <w:pPr>
      <w:spacing w:line="240" w:lineRule="auto"/>
    </w:pPr>
    <w:rPr>
      <w:rFonts w:ascii="Calibri" w:eastAsia="Calibri" w:hAnsi="Calibri" w:cs="Times New Roman"/>
      <w:b/>
      <w:bCs/>
      <w:color w:val="4F81BD"/>
      <w:sz w:val="18"/>
      <w:szCs w:val="18"/>
      <w:lang w:eastAsia="en-US"/>
    </w:rPr>
  </w:style>
  <w:style w:type="character" w:customStyle="1" w:styleId="FontStyle15">
    <w:name w:val="Font Style15"/>
    <w:basedOn w:val="a5"/>
    <w:rsid w:val="00C103A0"/>
    <w:rPr>
      <w:rFonts w:ascii="Arial Narrow" w:hAnsi="Arial Narrow" w:cs="Arial Narrow"/>
      <w:sz w:val="34"/>
      <w:szCs w:val="34"/>
    </w:rPr>
  </w:style>
  <w:style w:type="paragraph" w:customStyle="1" w:styleId="affff4">
    <w:name w:val="Îáû÷íûé"/>
    <w:rsid w:val="00C103A0"/>
    <w:pPr>
      <w:spacing w:after="0" w:line="240" w:lineRule="auto"/>
    </w:pPr>
    <w:rPr>
      <w:rFonts w:ascii="Times New Roman" w:eastAsia="Times New Roman" w:hAnsi="Times New Roman" w:cs="Times New Roman"/>
      <w:sz w:val="24"/>
      <w:szCs w:val="20"/>
    </w:rPr>
  </w:style>
  <w:style w:type="paragraph" w:styleId="affff5">
    <w:name w:val="Block Text"/>
    <w:basedOn w:val="a4"/>
    <w:rsid w:val="00C103A0"/>
    <w:pPr>
      <w:spacing w:after="0" w:line="240" w:lineRule="auto"/>
      <w:ind w:left="-709" w:right="43" w:firstLine="851"/>
      <w:jc w:val="both"/>
    </w:pPr>
    <w:rPr>
      <w:rFonts w:ascii="Times New Roman" w:eastAsia="Times New Roman" w:hAnsi="Times New Roman" w:cs="Times New Roman"/>
      <w:sz w:val="28"/>
      <w:szCs w:val="20"/>
    </w:rPr>
  </w:style>
  <w:style w:type="paragraph" w:customStyle="1" w:styleId="xl24">
    <w:name w:val="xl24"/>
    <w:basedOn w:val="a4"/>
    <w:rsid w:val="00C103A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
    <w:name w:val="xl35"/>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Iauiue">
    <w:name w:val="Iau?iue"/>
    <w:rsid w:val="00C103A0"/>
    <w:pPr>
      <w:widowControl w:val="0"/>
      <w:spacing w:after="0" w:line="240" w:lineRule="auto"/>
    </w:pPr>
    <w:rPr>
      <w:rFonts w:ascii="Times New Roman" w:eastAsia="Times New Roman" w:hAnsi="Times New Roman" w:cs="Times New Roman"/>
      <w:sz w:val="20"/>
      <w:szCs w:val="20"/>
    </w:rPr>
  </w:style>
  <w:style w:type="paragraph" w:customStyle="1" w:styleId="caaieiaie2">
    <w:name w:val="caaieiaie 2"/>
    <w:basedOn w:val="Iauiue"/>
    <w:next w:val="Iauiue"/>
    <w:rsid w:val="00C103A0"/>
    <w:pPr>
      <w:keepNext/>
      <w:keepLines/>
      <w:spacing w:before="240" w:after="60"/>
      <w:jc w:val="center"/>
    </w:pPr>
    <w:rPr>
      <w:rFonts w:ascii="Peterburg" w:hAnsi="Peterburg"/>
      <w:b/>
      <w:sz w:val="24"/>
    </w:rPr>
  </w:style>
  <w:style w:type="paragraph" w:customStyle="1" w:styleId="xl25">
    <w:name w:val="xl25"/>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
    <w:name w:val="xl26"/>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27">
    <w:name w:val="xl27"/>
    <w:basedOn w:val="a4"/>
    <w:rsid w:val="00C103A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8">
    <w:name w:val="xl28"/>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9">
    <w:name w:val="xl29"/>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30">
    <w:name w:val="xl30"/>
    <w:basedOn w:val="a4"/>
    <w:rsid w:val="00C103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31">
    <w:name w:val="xl31"/>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32">
    <w:name w:val="xl32"/>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3">
    <w:name w:val="xl33"/>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4">
    <w:name w:val="xl34"/>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
    <w:name w:val="xl36"/>
    <w:basedOn w:val="a4"/>
    <w:rsid w:val="00C103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7">
    <w:name w:val="xl37"/>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8">
    <w:name w:val="xl38"/>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9">
    <w:name w:val="xl39"/>
    <w:basedOn w:val="a4"/>
    <w:rsid w:val="00C103A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0">
    <w:name w:val="xl40"/>
    <w:basedOn w:val="a4"/>
    <w:rsid w:val="00C103A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1">
    <w:name w:val="xl41"/>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2">
    <w:name w:val="xl42"/>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
    <w:name w:val="xl43"/>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
    <w:name w:val="xl44"/>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5">
    <w:name w:val="xl45"/>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6">
    <w:name w:val="xl46"/>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47">
    <w:name w:val="xl47"/>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
    <w:name w:val="xl48"/>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9">
    <w:name w:val="xl49"/>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0">
    <w:name w:val="xl50"/>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1">
    <w:name w:val="xl51"/>
    <w:basedOn w:val="a4"/>
    <w:rsid w:val="00C103A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2">
    <w:name w:val="xl52"/>
    <w:basedOn w:val="a4"/>
    <w:rsid w:val="00C103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3">
    <w:name w:val="xl53"/>
    <w:basedOn w:val="a4"/>
    <w:rsid w:val="00C103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4">
    <w:name w:val="xl54"/>
    <w:basedOn w:val="a4"/>
    <w:rsid w:val="00C103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5">
    <w:name w:val="xl55"/>
    <w:basedOn w:val="a4"/>
    <w:rsid w:val="00C103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6">
    <w:name w:val="xl56"/>
    <w:basedOn w:val="a4"/>
    <w:rsid w:val="00C103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7">
    <w:name w:val="xl57"/>
    <w:basedOn w:val="a4"/>
    <w:rsid w:val="00C103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8">
    <w:name w:val="xl58"/>
    <w:basedOn w:val="a4"/>
    <w:rsid w:val="00C103A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9">
    <w:name w:val="xl59"/>
    <w:basedOn w:val="a4"/>
    <w:rsid w:val="00C103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
    <w:name w:val="xl60"/>
    <w:basedOn w:val="a4"/>
    <w:rsid w:val="00C103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1">
    <w:name w:val="xl61"/>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
    <w:name w:val="xl63"/>
    <w:basedOn w:val="a4"/>
    <w:rsid w:val="00C103A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4">
    <w:name w:val="xl64"/>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66">
    <w:name w:val="xl66"/>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4"/>
    <w:rsid w:val="00C103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4"/>
    <w:rsid w:val="00C103A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4"/>
    <w:rsid w:val="00C103A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a4"/>
    <w:rsid w:val="00C103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4"/>
    <w:rsid w:val="00C103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a4"/>
    <w:rsid w:val="00C103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5">
    <w:name w:val="xl75"/>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6">
    <w:name w:val="xl76"/>
    <w:basedOn w:val="a4"/>
    <w:rsid w:val="00C103A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7">
    <w:name w:val="xl77"/>
    <w:basedOn w:val="a4"/>
    <w:rsid w:val="00C103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4"/>
    <w:rsid w:val="00C103A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4"/>
    <w:rsid w:val="00C103A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4"/>
    <w:rsid w:val="00C103A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1">
    <w:name w:val="xl81"/>
    <w:basedOn w:val="a4"/>
    <w:rsid w:val="00C103A0"/>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2">
    <w:name w:val="xl82"/>
    <w:basedOn w:val="a4"/>
    <w:rsid w:val="00C103A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4"/>
    <w:rsid w:val="00C103A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4"/>
    <w:rsid w:val="00C103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4"/>
    <w:rsid w:val="00C103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6">
    <w:name w:val="xl86"/>
    <w:basedOn w:val="a4"/>
    <w:rsid w:val="00C103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a4"/>
    <w:rsid w:val="00C103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8">
    <w:name w:val="xl88"/>
    <w:basedOn w:val="a4"/>
    <w:rsid w:val="00C103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9">
    <w:name w:val="xl89"/>
    <w:basedOn w:val="a4"/>
    <w:rsid w:val="00C103A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0">
    <w:name w:val="xl90"/>
    <w:basedOn w:val="a4"/>
    <w:rsid w:val="00C103A0"/>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91">
    <w:name w:val="xl91"/>
    <w:basedOn w:val="a4"/>
    <w:rsid w:val="00C103A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4"/>
    <w:rsid w:val="00C103A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a4"/>
    <w:rsid w:val="00C103A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a4"/>
    <w:rsid w:val="00C103A0"/>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a4"/>
    <w:rsid w:val="00C103A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a4"/>
    <w:rsid w:val="00C103A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a4"/>
    <w:rsid w:val="00C103A0"/>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a4"/>
    <w:rsid w:val="00C103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a4"/>
    <w:rsid w:val="00C103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a4"/>
    <w:rsid w:val="00C103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a4"/>
    <w:rsid w:val="00C103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2">
    <w:name w:val="xl102"/>
    <w:basedOn w:val="a4"/>
    <w:rsid w:val="00C103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3">
    <w:name w:val="xl103"/>
    <w:basedOn w:val="a4"/>
    <w:rsid w:val="00C103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4">
    <w:name w:val="xl104"/>
    <w:basedOn w:val="a4"/>
    <w:rsid w:val="00C103A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5">
    <w:name w:val="xl105"/>
    <w:basedOn w:val="a4"/>
    <w:rsid w:val="00C103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6">
    <w:name w:val="xl106"/>
    <w:basedOn w:val="a4"/>
    <w:rsid w:val="00C103A0"/>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7">
    <w:name w:val="xl107"/>
    <w:basedOn w:val="a4"/>
    <w:rsid w:val="00C103A0"/>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8">
    <w:name w:val="xl108"/>
    <w:basedOn w:val="a4"/>
    <w:rsid w:val="00C103A0"/>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4"/>
    <w:rsid w:val="00C103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0">
    <w:name w:val="xl110"/>
    <w:basedOn w:val="a4"/>
    <w:rsid w:val="00C103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1">
    <w:name w:val="xl111"/>
    <w:basedOn w:val="a4"/>
    <w:rsid w:val="00C103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affff6">
    <w:name w:val="основной текст дока"/>
    <w:basedOn w:val="a4"/>
    <w:rsid w:val="00C103A0"/>
    <w:pPr>
      <w:spacing w:after="0" w:line="240" w:lineRule="auto"/>
      <w:ind w:firstLine="709"/>
      <w:jc w:val="both"/>
    </w:pPr>
    <w:rPr>
      <w:rFonts w:ascii="Times New Roman" w:eastAsia="Times New Roman" w:hAnsi="Times New Roman" w:cs="Times New Roman"/>
      <w:spacing w:val="-1"/>
      <w:sz w:val="24"/>
      <w:szCs w:val="20"/>
    </w:rPr>
  </w:style>
  <w:style w:type="paragraph" w:customStyle="1" w:styleId="style40">
    <w:name w:val="style4"/>
    <w:basedOn w:val="4"/>
    <w:rsid w:val="00C103A0"/>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basedOn w:val="a5"/>
    <w:rsid w:val="00C103A0"/>
    <w:rPr>
      <w:rFonts w:ascii="Times New Roman" w:hAnsi="Times New Roman" w:cs="Times New Roman"/>
      <w:i/>
      <w:iCs/>
      <w:sz w:val="18"/>
      <w:szCs w:val="18"/>
    </w:rPr>
  </w:style>
  <w:style w:type="paragraph" w:customStyle="1" w:styleId="Style5">
    <w:name w:val="Style5"/>
    <w:basedOn w:val="a4"/>
    <w:rsid w:val="00C103A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f3">
    <w:name w:val="Абзац списка1"/>
    <w:basedOn w:val="a4"/>
    <w:uiPriority w:val="34"/>
    <w:qFormat/>
    <w:rsid w:val="00C103A0"/>
    <w:pPr>
      <w:ind w:left="720"/>
    </w:pPr>
    <w:rPr>
      <w:rFonts w:ascii="Calibri" w:eastAsia="Calibri" w:hAnsi="Calibri" w:cs="Calibri"/>
      <w:lang w:eastAsia="en-US"/>
    </w:rPr>
  </w:style>
  <w:style w:type="paragraph" w:styleId="affff7">
    <w:name w:val="TOC Heading"/>
    <w:basedOn w:val="12"/>
    <w:next w:val="a4"/>
    <w:uiPriority w:val="39"/>
    <w:qFormat/>
    <w:rsid w:val="00C103A0"/>
    <w:pPr>
      <w:keepLines/>
      <w:spacing w:before="480" w:after="0" w:line="276" w:lineRule="auto"/>
      <w:outlineLvl w:val="9"/>
    </w:pPr>
    <w:rPr>
      <w:rFonts w:ascii="Cambria" w:hAnsi="Cambria" w:cs="Times New Roman"/>
      <w:color w:val="365F91"/>
      <w:kern w:val="0"/>
      <w:sz w:val="28"/>
      <w:szCs w:val="28"/>
      <w:lang w:eastAsia="en-US"/>
    </w:rPr>
  </w:style>
  <w:style w:type="paragraph" w:styleId="53">
    <w:name w:val="toc 5"/>
    <w:basedOn w:val="a4"/>
    <w:next w:val="a4"/>
    <w:autoRedefine/>
    <w:uiPriority w:val="39"/>
    <w:unhideWhenUsed/>
    <w:rsid w:val="00C103A0"/>
    <w:pPr>
      <w:spacing w:after="0"/>
      <w:ind w:left="660"/>
    </w:pPr>
    <w:rPr>
      <w:rFonts w:ascii="Calibri" w:eastAsia="Calibri" w:hAnsi="Calibri" w:cs="Times New Roman"/>
      <w:sz w:val="20"/>
      <w:szCs w:val="20"/>
      <w:lang w:eastAsia="en-US"/>
    </w:rPr>
  </w:style>
  <w:style w:type="paragraph" w:styleId="62">
    <w:name w:val="toc 6"/>
    <w:basedOn w:val="a4"/>
    <w:next w:val="a4"/>
    <w:autoRedefine/>
    <w:uiPriority w:val="39"/>
    <w:unhideWhenUsed/>
    <w:rsid w:val="00C103A0"/>
    <w:pPr>
      <w:spacing w:after="0"/>
      <w:ind w:left="880"/>
    </w:pPr>
    <w:rPr>
      <w:rFonts w:ascii="Calibri" w:eastAsia="Calibri" w:hAnsi="Calibri" w:cs="Times New Roman"/>
      <w:sz w:val="20"/>
      <w:szCs w:val="20"/>
      <w:lang w:eastAsia="en-US"/>
    </w:rPr>
  </w:style>
  <w:style w:type="paragraph" w:styleId="71">
    <w:name w:val="toc 7"/>
    <w:basedOn w:val="a4"/>
    <w:next w:val="a4"/>
    <w:autoRedefine/>
    <w:uiPriority w:val="39"/>
    <w:unhideWhenUsed/>
    <w:rsid w:val="00C103A0"/>
    <w:pPr>
      <w:spacing w:after="0"/>
      <w:ind w:left="1100"/>
    </w:pPr>
    <w:rPr>
      <w:rFonts w:ascii="Calibri" w:eastAsia="Calibri" w:hAnsi="Calibri" w:cs="Times New Roman"/>
      <w:sz w:val="20"/>
      <w:szCs w:val="20"/>
      <w:lang w:eastAsia="en-US"/>
    </w:rPr>
  </w:style>
  <w:style w:type="paragraph" w:styleId="81">
    <w:name w:val="toc 8"/>
    <w:basedOn w:val="a4"/>
    <w:next w:val="a4"/>
    <w:autoRedefine/>
    <w:uiPriority w:val="39"/>
    <w:unhideWhenUsed/>
    <w:rsid w:val="00C103A0"/>
    <w:pPr>
      <w:spacing w:after="0"/>
      <w:ind w:left="1320"/>
    </w:pPr>
    <w:rPr>
      <w:rFonts w:ascii="Calibri" w:eastAsia="Calibri" w:hAnsi="Calibri" w:cs="Times New Roman"/>
      <w:sz w:val="20"/>
      <w:szCs w:val="20"/>
      <w:lang w:eastAsia="en-US"/>
    </w:rPr>
  </w:style>
  <w:style w:type="paragraph" w:styleId="91">
    <w:name w:val="toc 9"/>
    <w:basedOn w:val="a4"/>
    <w:next w:val="a4"/>
    <w:autoRedefine/>
    <w:uiPriority w:val="39"/>
    <w:unhideWhenUsed/>
    <w:rsid w:val="00C103A0"/>
    <w:pPr>
      <w:spacing w:after="0"/>
      <w:ind w:left="1540"/>
    </w:pPr>
    <w:rPr>
      <w:rFonts w:ascii="Calibri" w:eastAsia="Calibri" w:hAnsi="Calibri" w:cs="Times New Roman"/>
      <w:sz w:val="20"/>
      <w:szCs w:val="20"/>
      <w:lang w:eastAsia="en-US"/>
    </w:rPr>
  </w:style>
  <w:style w:type="paragraph" w:customStyle="1" w:styleId="text19">
    <w:name w:val="text19"/>
    <w:basedOn w:val="a4"/>
    <w:rsid w:val="00C103A0"/>
    <w:pPr>
      <w:spacing w:after="216" w:line="312" w:lineRule="auto"/>
    </w:pPr>
    <w:rPr>
      <w:rFonts w:ascii="Arial" w:eastAsia="Times New Roman" w:hAnsi="Arial" w:cs="Arial"/>
      <w:sz w:val="18"/>
      <w:szCs w:val="18"/>
    </w:rPr>
  </w:style>
  <w:style w:type="paragraph" w:customStyle="1" w:styleId="121">
    <w:name w:val="Абзац списка12"/>
    <w:basedOn w:val="a4"/>
    <w:link w:val="affff8"/>
    <w:uiPriority w:val="99"/>
    <w:qFormat/>
    <w:rsid w:val="00C103A0"/>
    <w:pPr>
      <w:suppressAutoHyphens/>
    </w:pPr>
    <w:rPr>
      <w:rFonts w:ascii="Calibri" w:eastAsia="DejaVu Sans" w:hAnsi="Calibri" w:cs="font368"/>
      <w:kern w:val="1"/>
      <w:lang w:eastAsia="ar-SA"/>
    </w:rPr>
  </w:style>
  <w:style w:type="character" w:customStyle="1" w:styleId="affff8">
    <w:name w:val="Абзац списка Знак"/>
    <w:aliases w:val="it_List1 Знак,Ненумерованный список Знак,List Paragraph Знак,Нумерация Знак,список 1 Знак,Bullet List Знак,FooterText Знак,numbered Знак,Paragraphe de liste1 Знак,lp1 Знак,Bullet 1 Знак,Use Case List Paragraph Знак,ПАРАГРАФ Знак"/>
    <w:basedOn w:val="a5"/>
    <w:link w:val="121"/>
    <w:uiPriority w:val="34"/>
    <w:locked/>
    <w:rsid w:val="00C103A0"/>
    <w:rPr>
      <w:rFonts w:ascii="Calibri" w:eastAsia="DejaVu Sans" w:hAnsi="Calibri" w:cs="font368"/>
      <w:kern w:val="1"/>
      <w:lang w:eastAsia="ar-SA"/>
    </w:rPr>
  </w:style>
  <w:style w:type="paragraph" w:customStyle="1" w:styleId="affff9">
    <w:name w:val="Основа"/>
    <w:basedOn w:val="a4"/>
    <w:link w:val="affffa"/>
    <w:rsid w:val="00C103A0"/>
    <w:pPr>
      <w:spacing w:before="120" w:after="0" w:line="360" w:lineRule="auto"/>
      <w:ind w:firstLine="567"/>
      <w:jc w:val="both"/>
    </w:pPr>
    <w:rPr>
      <w:rFonts w:ascii="Times New Roman" w:eastAsia="Times New Roman" w:hAnsi="Times New Roman" w:cs="Times New Roman"/>
      <w:szCs w:val="24"/>
    </w:rPr>
  </w:style>
  <w:style w:type="character" w:customStyle="1" w:styleId="affffa">
    <w:name w:val="Основа Знак"/>
    <w:basedOn w:val="a5"/>
    <w:link w:val="affff9"/>
    <w:locked/>
    <w:rsid w:val="00C103A0"/>
    <w:rPr>
      <w:rFonts w:ascii="Times New Roman" w:eastAsia="Times New Roman" w:hAnsi="Times New Roman" w:cs="Times New Roman"/>
      <w:szCs w:val="24"/>
    </w:rPr>
  </w:style>
  <w:style w:type="character" w:customStyle="1" w:styleId="affffb">
    <w:name w:val="Гипертекстовая ссылка"/>
    <w:basedOn w:val="a5"/>
    <w:rsid w:val="00C103A0"/>
    <w:rPr>
      <w:color w:val="008000"/>
    </w:rPr>
  </w:style>
  <w:style w:type="paragraph" w:customStyle="1" w:styleId="ConsPlusCell">
    <w:name w:val="ConsPlusCell"/>
    <w:rsid w:val="00C103A0"/>
    <w:pPr>
      <w:widowControl w:val="0"/>
      <w:autoSpaceDE w:val="0"/>
      <w:autoSpaceDN w:val="0"/>
      <w:adjustRightInd w:val="0"/>
      <w:spacing w:after="0" w:line="240" w:lineRule="auto"/>
    </w:pPr>
    <w:rPr>
      <w:rFonts w:ascii="Arial" w:eastAsia="Times New Roman" w:hAnsi="Arial" w:cs="Arial"/>
      <w:sz w:val="20"/>
      <w:szCs w:val="20"/>
    </w:rPr>
  </w:style>
  <w:style w:type="numbering" w:customStyle="1" w:styleId="110">
    <w:name w:val="Нет списка11"/>
    <w:next w:val="a7"/>
    <w:uiPriority w:val="99"/>
    <w:semiHidden/>
    <w:unhideWhenUsed/>
    <w:rsid w:val="00C103A0"/>
  </w:style>
  <w:style w:type="paragraph" w:customStyle="1" w:styleId="1f4">
    <w:name w:val="М1Стиль"/>
    <w:basedOn w:val="a4"/>
    <w:link w:val="1f5"/>
    <w:qFormat/>
    <w:rsid w:val="00C103A0"/>
    <w:pPr>
      <w:spacing w:after="0" w:line="240" w:lineRule="auto"/>
      <w:ind w:firstLine="709"/>
      <w:jc w:val="both"/>
    </w:pPr>
    <w:rPr>
      <w:rFonts w:ascii="Times New Roman" w:eastAsia="Calibri" w:hAnsi="Times New Roman" w:cs="Times New Roman"/>
      <w:sz w:val="28"/>
      <w:szCs w:val="28"/>
      <w:lang w:eastAsia="en-US"/>
    </w:rPr>
  </w:style>
  <w:style w:type="character" w:customStyle="1" w:styleId="1f5">
    <w:name w:val="М1Стиль Знак"/>
    <w:link w:val="1f4"/>
    <w:rsid w:val="00C103A0"/>
    <w:rPr>
      <w:rFonts w:ascii="Times New Roman" w:eastAsia="Calibri" w:hAnsi="Times New Roman" w:cs="Times New Roman"/>
      <w:sz w:val="28"/>
      <w:szCs w:val="28"/>
      <w:lang w:eastAsia="en-US"/>
    </w:rPr>
  </w:style>
  <w:style w:type="paragraph" w:customStyle="1" w:styleId="ConsPlusNonformat">
    <w:name w:val="ConsPlusNonformat"/>
    <w:rsid w:val="00C103A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13">
    <w:name w:val="s_1"/>
    <w:basedOn w:val="a4"/>
    <w:rsid w:val="00C103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0">
    <w:name w:val="s_22"/>
    <w:basedOn w:val="a4"/>
    <w:rsid w:val="00C103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c">
    <w:name w:val="Основной шрифт"/>
    <w:rsid w:val="00C103A0"/>
  </w:style>
  <w:style w:type="paragraph" w:customStyle="1" w:styleId="bl0">
    <w:name w:val="bl0"/>
    <w:basedOn w:val="a4"/>
    <w:rsid w:val="00C103A0"/>
    <w:pP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ConsTitle">
    <w:name w:val="ConsTitle"/>
    <w:rsid w:val="00C103A0"/>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affffd">
    <w:name w:val="Третий уровень"/>
    <w:basedOn w:val="a8"/>
    <w:qFormat/>
    <w:rsid w:val="00C103A0"/>
    <w:pPr>
      <w:spacing w:before="120" w:line="312" w:lineRule="auto"/>
      <w:ind w:left="1224" w:hanging="504"/>
      <w:contextualSpacing w:val="0"/>
      <w:jc w:val="both"/>
    </w:pPr>
    <w:rPr>
      <w:i/>
      <w:szCs w:val="22"/>
      <w:lang w:eastAsia="en-US"/>
    </w:rPr>
  </w:style>
  <w:style w:type="paragraph" w:customStyle="1" w:styleId="affffe">
    <w:name w:val="Нормальный"/>
    <w:rsid w:val="00C103A0"/>
    <w:pPr>
      <w:spacing w:after="0" w:line="240" w:lineRule="auto"/>
    </w:pPr>
    <w:rPr>
      <w:rFonts w:ascii="Arial" w:eastAsia="Times New Roman" w:hAnsi="Arial" w:cs="Times New Roman"/>
      <w:snapToGrid w:val="0"/>
      <w:sz w:val="20"/>
      <w:szCs w:val="20"/>
    </w:rPr>
  </w:style>
  <w:style w:type="character" w:customStyle="1" w:styleId="S34">
    <w:name w:val="S_Заголовок 3 Знак Знак"/>
    <w:rsid w:val="00C103A0"/>
    <w:rPr>
      <w:rFonts w:ascii="Times New Roman" w:eastAsia="Times New Roman" w:hAnsi="Times New Roman" w:cs="Times New Roman"/>
      <w:sz w:val="24"/>
      <w:szCs w:val="24"/>
      <w:u w:val="single"/>
      <w:lang w:eastAsia="ru-RU"/>
    </w:rPr>
  </w:style>
  <w:style w:type="character" w:styleId="afffff">
    <w:name w:val="line number"/>
    <w:unhideWhenUsed/>
    <w:rsid w:val="00C103A0"/>
  </w:style>
  <w:style w:type="paragraph" w:customStyle="1" w:styleId="afffff0">
    <w:name w:val="Знак Знак Знак Знак Знак Знак Знак Знак Знак Знак Знак Знак Знак Знак Знак Знак Знак Знак Знак Знак"/>
    <w:basedOn w:val="a4"/>
    <w:rsid w:val="00C103A0"/>
    <w:pPr>
      <w:spacing w:after="160" w:line="240" w:lineRule="exact"/>
    </w:pPr>
    <w:rPr>
      <w:rFonts w:ascii="Verdana" w:eastAsia="Times New Roman" w:hAnsi="Verdana" w:cs="Times New Roman"/>
      <w:sz w:val="20"/>
      <w:szCs w:val="20"/>
      <w:lang w:val="en-US" w:eastAsia="en-US"/>
    </w:rPr>
  </w:style>
  <w:style w:type="paragraph" w:customStyle="1" w:styleId="111">
    <w:name w:val="Абзац списка11"/>
    <w:basedOn w:val="a4"/>
    <w:uiPriority w:val="99"/>
    <w:rsid w:val="00C103A0"/>
    <w:pPr>
      <w:suppressAutoHyphens/>
    </w:pPr>
    <w:rPr>
      <w:rFonts w:ascii="Calibri" w:eastAsia="DejaVu Sans" w:hAnsi="Calibri" w:cs="font368"/>
      <w:kern w:val="1"/>
      <w:lang w:eastAsia="ar-SA"/>
    </w:rPr>
  </w:style>
  <w:style w:type="numbering" w:customStyle="1" w:styleId="2f0">
    <w:name w:val="Нет списка2"/>
    <w:next w:val="a7"/>
    <w:uiPriority w:val="99"/>
    <w:semiHidden/>
    <w:unhideWhenUsed/>
    <w:rsid w:val="00C103A0"/>
  </w:style>
  <w:style w:type="numbering" w:customStyle="1" w:styleId="38">
    <w:name w:val="Нет списка3"/>
    <w:next w:val="a7"/>
    <w:uiPriority w:val="99"/>
    <w:semiHidden/>
    <w:unhideWhenUsed/>
    <w:rsid w:val="00C103A0"/>
  </w:style>
  <w:style w:type="character" w:customStyle="1" w:styleId="2f1">
    <w:name w:val="Основной текст (2) + Не полужирный"/>
    <w:rsid w:val="00C103A0"/>
    <w:rPr>
      <w:b/>
      <w:bCs/>
      <w:color w:val="000000"/>
      <w:spacing w:val="0"/>
      <w:w w:val="100"/>
      <w:position w:val="0"/>
      <w:sz w:val="22"/>
      <w:szCs w:val="22"/>
      <w:shd w:val="clear" w:color="auto" w:fill="FFFFFF"/>
      <w:lang w:val="ru-RU" w:eastAsia="ru-RU" w:bidi="ru-RU"/>
    </w:rPr>
  </w:style>
  <w:style w:type="paragraph" w:customStyle="1" w:styleId="1">
    <w:name w:val="Стиль1"/>
    <w:basedOn w:val="a4"/>
    <w:link w:val="1f6"/>
    <w:qFormat/>
    <w:rsid w:val="00C103A0"/>
    <w:pPr>
      <w:numPr>
        <w:ilvl w:val="2"/>
        <w:numId w:val="5"/>
      </w:numPr>
    </w:pPr>
    <w:rPr>
      <w:rFonts w:ascii="Calibri" w:eastAsia="Calibri" w:hAnsi="Calibri" w:cs="Times New Roman"/>
      <w:sz w:val="20"/>
      <w:szCs w:val="20"/>
      <w:lang w:eastAsia="en-US"/>
    </w:rPr>
  </w:style>
  <w:style w:type="numbering" w:styleId="afffff1">
    <w:name w:val="Outline List 3"/>
    <w:basedOn w:val="a7"/>
    <w:uiPriority w:val="99"/>
    <w:semiHidden/>
    <w:unhideWhenUsed/>
    <w:rsid w:val="00C103A0"/>
  </w:style>
  <w:style w:type="paragraph" w:customStyle="1" w:styleId="afffff2">
    <w:name w:val="Осн_текст"/>
    <w:basedOn w:val="a4"/>
    <w:link w:val="afffff3"/>
    <w:rsid w:val="00C103A0"/>
    <w:pPr>
      <w:spacing w:after="0" w:line="240" w:lineRule="auto"/>
      <w:ind w:firstLine="709"/>
      <w:jc w:val="both"/>
    </w:pPr>
    <w:rPr>
      <w:rFonts w:ascii="Times New Roman" w:eastAsia="Times New Roman" w:hAnsi="Times New Roman" w:cs="Times New Roman"/>
      <w:sz w:val="28"/>
      <w:szCs w:val="24"/>
      <w:lang w:eastAsia="en-US"/>
    </w:rPr>
  </w:style>
  <w:style w:type="character" w:customStyle="1" w:styleId="afffff3">
    <w:name w:val="Осн_текст Знак"/>
    <w:link w:val="afffff2"/>
    <w:rsid w:val="00C103A0"/>
    <w:rPr>
      <w:rFonts w:ascii="Times New Roman" w:eastAsia="Times New Roman" w:hAnsi="Times New Roman" w:cs="Times New Roman"/>
      <w:sz w:val="28"/>
      <w:szCs w:val="24"/>
      <w:lang w:eastAsia="en-US"/>
    </w:rPr>
  </w:style>
  <w:style w:type="paragraph" w:customStyle="1" w:styleId="a1">
    <w:name w:val="Маркер"/>
    <w:basedOn w:val="a4"/>
    <w:link w:val="afffff4"/>
    <w:rsid w:val="00C103A0"/>
    <w:pPr>
      <w:numPr>
        <w:numId w:val="6"/>
      </w:numPr>
      <w:tabs>
        <w:tab w:val="clear" w:pos="786"/>
        <w:tab w:val="num" w:pos="1260"/>
      </w:tabs>
      <w:spacing w:after="0" w:line="240" w:lineRule="auto"/>
      <w:ind w:left="1260"/>
      <w:jc w:val="both"/>
    </w:pPr>
    <w:rPr>
      <w:rFonts w:ascii="Times New Roman" w:eastAsia="Times New Roman" w:hAnsi="Times New Roman" w:cs="Times New Roman"/>
      <w:sz w:val="28"/>
      <w:szCs w:val="28"/>
      <w:lang w:eastAsia="en-US"/>
    </w:rPr>
  </w:style>
  <w:style w:type="character" w:customStyle="1" w:styleId="afffff4">
    <w:name w:val="Маркер Знак Знак"/>
    <w:link w:val="a1"/>
    <w:rsid w:val="00C103A0"/>
    <w:rPr>
      <w:rFonts w:ascii="Times New Roman" w:eastAsia="Times New Roman" w:hAnsi="Times New Roman" w:cs="Times New Roman"/>
      <w:sz w:val="28"/>
      <w:szCs w:val="28"/>
      <w:lang w:eastAsia="en-US"/>
    </w:rPr>
  </w:style>
  <w:style w:type="paragraph" w:customStyle="1" w:styleId="13">
    <w:name w:val="заголовок 1"/>
    <w:basedOn w:val="20"/>
    <w:link w:val="1f7"/>
    <w:qFormat/>
    <w:rsid w:val="00C103A0"/>
    <w:pPr>
      <w:numPr>
        <w:numId w:val="3"/>
      </w:numPr>
      <w:spacing w:line="240" w:lineRule="auto"/>
      <w:jc w:val="both"/>
    </w:pPr>
    <w:rPr>
      <w:rFonts w:ascii="Times New Roman" w:hAnsi="Times New Roman"/>
      <w:sz w:val="28"/>
    </w:rPr>
  </w:style>
  <w:style w:type="character" w:customStyle="1" w:styleId="1f7">
    <w:name w:val="заголовок 1 Знак"/>
    <w:basedOn w:val="22"/>
    <w:link w:val="13"/>
    <w:rsid w:val="00C103A0"/>
    <w:rPr>
      <w:rFonts w:ascii="Times New Roman" w:hAnsi="Times New Roman"/>
      <w:sz w:val="28"/>
    </w:rPr>
  </w:style>
  <w:style w:type="character" w:customStyle="1" w:styleId="2f2">
    <w:name w:val="Основной текст (2)_"/>
    <w:basedOn w:val="a5"/>
    <w:link w:val="2f3"/>
    <w:rsid w:val="00C103A0"/>
    <w:rPr>
      <w:rFonts w:eastAsia="Times New Roman"/>
      <w:sz w:val="26"/>
      <w:szCs w:val="26"/>
      <w:shd w:val="clear" w:color="auto" w:fill="FFFFFF"/>
    </w:rPr>
  </w:style>
  <w:style w:type="paragraph" w:customStyle="1" w:styleId="2f3">
    <w:name w:val="Основной текст (2)"/>
    <w:basedOn w:val="a4"/>
    <w:link w:val="2f2"/>
    <w:rsid w:val="00C103A0"/>
    <w:pPr>
      <w:widowControl w:val="0"/>
      <w:shd w:val="clear" w:color="auto" w:fill="FFFFFF"/>
      <w:spacing w:before="960" w:after="360" w:line="0" w:lineRule="atLeast"/>
    </w:pPr>
    <w:rPr>
      <w:rFonts w:eastAsia="Times New Roman"/>
      <w:sz w:val="26"/>
      <w:szCs w:val="26"/>
    </w:rPr>
  </w:style>
  <w:style w:type="character" w:customStyle="1" w:styleId="217pt">
    <w:name w:val="Основной текст (2) + 17 pt"/>
    <w:basedOn w:val="2f2"/>
    <w:rsid w:val="00C103A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1pt">
    <w:name w:val="Основной текст (2) + Интервал 1 pt"/>
    <w:basedOn w:val="2f2"/>
    <w:rsid w:val="00C103A0"/>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paragraph" w:customStyle="1" w:styleId="14-1">
    <w:name w:val="14 -1"/>
    <w:basedOn w:val="S8"/>
    <w:link w:val="14-10"/>
    <w:qFormat/>
    <w:rsid w:val="00C103A0"/>
    <w:rPr>
      <w:szCs w:val="28"/>
      <w:lang w:eastAsia="ru-RU"/>
    </w:rPr>
  </w:style>
  <w:style w:type="character" w:customStyle="1" w:styleId="14-10">
    <w:name w:val="14 -1 Знак"/>
    <w:basedOn w:val="a5"/>
    <w:link w:val="14-1"/>
    <w:rsid w:val="00C103A0"/>
    <w:rPr>
      <w:rFonts w:ascii="Times New Roman" w:eastAsia="Times New Roman" w:hAnsi="Times New Roman" w:cs="Times New Roman"/>
      <w:sz w:val="28"/>
      <w:szCs w:val="28"/>
    </w:rPr>
  </w:style>
  <w:style w:type="character" w:customStyle="1" w:styleId="blk">
    <w:name w:val="blk"/>
    <w:basedOn w:val="a5"/>
    <w:rsid w:val="00C103A0"/>
  </w:style>
  <w:style w:type="character" w:customStyle="1" w:styleId="1f6">
    <w:name w:val="Стиль1 Знак"/>
    <w:basedOn w:val="aff0"/>
    <w:link w:val="1"/>
    <w:rsid w:val="00C103A0"/>
    <w:rPr>
      <w:rFonts w:ascii="Calibri" w:eastAsia="Calibri" w:hAnsi="Calibri"/>
      <w:lang w:eastAsia="en-US"/>
    </w:rPr>
  </w:style>
  <w:style w:type="numbering" w:customStyle="1" w:styleId="21">
    <w:name w:val="Статья / Раздел21"/>
    <w:basedOn w:val="a7"/>
    <w:next w:val="afffff1"/>
    <w:semiHidden/>
    <w:rsid w:val="00C103A0"/>
    <w:pPr>
      <w:numPr>
        <w:numId w:val="8"/>
      </w:numPr>
    </w:pPr>
  </w:style>
  <w:style w:type="character" w:customStyle="1" w:styleId="af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Знак Знак Знак Знак"/>
    <w:link w:val="af3"/>
    <w:locked/>
    <w:rsid w:val="00C103A0"/>
    <w:rPr>
      <w:rFonts w:ascii="Arial" w:eastAsia="Times New Roman" w:hAnsi="Arial" w:cs="Arial"/>
      <w:sz w:val="18"/>
      <w:szCs w:val="18"/>
    </w:rPr>
  </w:style>
  <w:style w:type="paragraph" w:customStyle="1" w:styleId="afffff5">
    <w:name w:val="Табличный_слева"/>
    <w:basedOn w:val="a4"/>
    <w:uiPriority w:val="99"/>
    <w:qFormat/>
    <w:rsid w:val="00C103A0"/>
    <w:pPr>
      <w:spacing w:after="0" w:line="240" w:lineRule="auto"/>
    </w:pPr>
    <w:rPr>
      <w:rFonts w:ascii="Times New Roman" w:eastAsia="Times New Roman" w:hAnsi="Times New Roman" w:cs="Times New Roman"/>
    </w:rPr>
  </w:style>
  <w:style w:type="paragraph" w:customStyle="1" w:styleId="afffff6">
    <w:name w:val="Название таблицы"/>
    <w:basedOn w:val="affff3"/>
    <w:link w:val="afffff7"/>
    <w:qFormat/>
    <w:rsid w:val="00C103A0"/>
    <w:pPr>
      <w:keepNext/>
      <w:spacing w:before="120" w:after="120"/>
      <w:jc w:val="center"/>
    </w:pPr>
    <w:rPr>
      <w:rFonts w:ascii="Times New Roman" w:eastAsia="Times New Roman" w:hAnsi="Times New Roman"/>
      <w:color w:val="auto"/>
      <w:sz w:val="22"/>
      <w:szCs w:val="20"/>
      <w:lang w:eastAsia="ru-RU"/>
    </w:rPr>
  </w:style>
  <w:style w:type="paragraph" w:customStyle="1" w:styleId="afffff8">
    <w:name w:val="Табличный_центр"/>
    <w:basedOn w:val="a4"/>
    <w:uiPriority w:val="99"/>
    <w:qFormat/>
    <w:rsid w:val="00C103A0"/>
    <w:pPr>
      <w:keepNext/>
      <w:spacing w:after="0" w:line="240" w:lineRule="auto"/>
      <w:jc w:val="center"/>
    </w:pPr>
    <w:rPr>
      <w:rFonts w:ascii="Times New Roman" w:eastAsia="Times New Roman" w:hAnsi="Times New Roman" w:cs="Times New Roman"/>
    </w:rPr>
  </w:style>
  <w:style w:type="character" w:customStyle="1" w:styleId="afffff9">
    <w:name w:val="Абзац Знак"/>
    <w:link w:val="afffffa"/>
    <w:locked/>
    <w:rsid w:val="00C103A0"/>
    <w:rPr>
      <w:rFonts w:eastAsia="Times New Roman"/>
      <w:sz w:val="24"/>
      <w:szCs w:val="24"/>
    </w:rPr>
  </w:style>
  <w:style w:type="paragraph" w:customStyle="1" w:styleId="afffffa">
    <w:name w:val="Абзац"/>
    <w:basedOn w:val="a4"/>
    <w:link w:val="afffff9"/>
    <w:qFormat/>
    <w:rsid w:val="00C103A0"/>
    <w:pPr>
      <w:spacing w:before="120" w:after="60" w:line="240" w:lineRule="auto"/>
      <w:ind w:firstLine="567"/>
      <w:jc w:val="both"/>
    </w:pPr>
    <w:rPr>
      <w:rFonts w:eastAsia="Times New Roman"/>
      <w:sz w:val="24"/>
      <w:szCs w:val="24"/>
    </w:rPr>
  </w:style>
  <w:style w:type="character" w:styleId="afffffb">
    <w:name w:val="Subtle Emphasis"/>
    <w:uiPriority w:val="99"/>
    <w:qFormat/>
    <w:rsid w:val="00C103A0"/>
    <w:rPr>
      <w:i/>
      <w:iCs/>
      <w:color w:val="5A5A5A"/>
    </w:rPr>
  </w:style>
  <w:style w:type="paragraph" w:customStyle="1" w:styleId="b">
    <w:name w:val="_b_обычный"/>
    <w:link w:val="b0"/>
    <w:qFormat/>
    <w:rsid w:val="00C103A0"/>
    <w:pPr>
      <w:spacing w:after="0" w:line="240" w:lineRule="auto"/>
      <w:ind w:firstLine="709"/>
      <w:jc w:val="both"/>
    </w:pPr>
    <w:rPr>
      <w:rFonts w:ascii="Times New Roman" w:eastAsia="Times New Roman" w:hAnsi="Times New Roman" w:cs="Times New Roman"/>
      <w:sz w:val="28"/>
      <w:szCs w:val="20"/>
    </w:rPr>
  </w:style>
  <w:style w:type="numbering" w:customStyle="1" w:styleId="11111121114">
    <w:name w:val="1 / 1.1 / 1.1.121114"/>
    <w:rsid w:val="00C103A0"/>
    <w:pPr>
      <w:numPr>
        <w:numId w:val="9"/>
      </w:numPr>
    </w:pPr>
  </w:style>
  <w:style w:type="table" w:customStyle="1" w:styleId="TabBorder2">
    <w:name w:val="Tab Border2"/>
    <w:basedOn w:val="a6"/>
    <w:next w:val="ab"/>
    <w:uiPriority w:val="39"/>
    <w:rsid w:val="00F84FD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
    <w:name w:val="Нет списка4"/>
    <w:next w:val="a7"/>
    <w:uiPriority w:val="99"/>
    <w:semiHidden/>
    <w:unhideWhenUsed/>
    <w:rsid w:val="00F84FD1"/>
  </w:style>
  <w:style w:type="table" w:customStyle="1" w:styleId="TabBorder3">
    <w:name w:val="Tab Border3"/>
    <w:basedOn w:val="a6"/>
    <w:next w:val="ab"/>
    <w:uiPriority w:val="39"/>
    <w:rsid w:val="00F84FD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1">
    <w:name w:val="Абзац списка13"/>
    <w:basedOn w:val="a4"/>
    <w:uiPriority w:val="99"/>
    <w:qFormat/>
    <w:rsid w:val="00F84FD1"/>
    <w:pPr>
      <w:suppressAutoHyphens/>
    </w:pPr>
    <w:rPr>
      <w:rFonts w:ascii="Calibri" w:eastAsia="DejaVu Sans" w:hAnsi="Calibri" w:cs="font368"/>
      <w:kern w:val="1"/>
      <w:lang w:eastAsia="ar-SA"/>
    </w:rPr>
  </w:style>
  <w:style w:type="numbering" w:customStyle="1" w:styleId="122">
    <w:name w:val="Нет списка12"/>
    <w:next w:val="a7"/>
    <w:uiPriority w:val="99"/>
    <w:semiHidden/>
    <w:unhideWhenUsed/>
    <w:rsid w:val="00F84FD1"/>
  </w:style>
  <w:style w:type="numbering" w:customStyle="1" w:styleId="211">
    <w:name w:val="Нет списка21"/>
    <w:next w:val="a7"/>
    <w:uiPriority w:val="99"/>
    <w:semiHidden/>
    <w:unhideWhenUsed/>
    <w:rsid w:val="00F84FD1"/>
  </w:style>
  <w:style w:type="numbering" w:customStyle="1" w:styleId="310">
    <w:name w:val="Нет списка31"/>
    <w:next w:val="a7"/>
    <w:uiPriority w:val="99"/>
    <w:semiHidden/>
    <w:unhideWhenUsed/>
    <w:rsid w:val="00F84FD1"/>
  </w:style>
  <w:style w:type="numbering" w:customStyle="1" w:styleId="2110">
    <w:name w:val="Статья / Раздел211"/>
    <w:basedOn w:val="a7"/>
    <w:next w:val="afffff1"/>
    <w:semiHidden/>
    <w:rsid w:val="00F84FD1"/>
  </w:style>
  <w:style w:type="numbering" w:customStyle="1" w:styleId="1f8">
    <w:name w:val="Статья / Раздел1"/>
    <w:basedOn w:val="a7"/>
    <w:next w:val="afffff1"/>
    <w:uiPriority w:val="99"/>
    <w:semiHidden/>
    <w:unhideWhenUsed/>
    <w:rsid w:val="00F84FD1"/>
  </w:style>
  <w:style w:type="paragraph" w:customStyle="1" w:styleId="afffffc">
    <w:name w:val="Название таблицы Знак Знак Знак"/>
    <w:basedOn w:val="a4"/>
    <w:link w:val="afffffd"/>
    <w:rsid w:val="00F84FD1"/>
    <w:pPr>
      <w:spacing w:after="0" w:line="360" w:lineRule="auto"/>
      <w:jc w:val="center"/>
    </w:pPr>
    <w:rPr>
      <w:rFonts w:ascii="Times New Roman" w:eastAsia="Times New Roman" w:hAnsi="Times New Roman" w:cs="Times New Roman"/>
      <w:b/>
      <w:sz w:val="24"/>
      <w:szCs w:val="24"/>
    </w:rPr>
  </w:style>
  <w:style w:type="character" w:customStyle="1" w:styleId="afffffd">
    <w:name w:val="Название таблицы Знак Знак Знак Знак"/>
    <w:basedOn w:val="a5"/>
    <w:link w:val="afffffc"/>
    <w:rsid w:val="00F84FD1"/>
    <w:rPr>
      <w:rFonts w:ascii="Times New Roman" w:eastAsia="Times New Roman" w:hAnsi="Times New Roman" w:cs="Times New Roman"/>
      <w:b/>
      <w:sz w:val="24"/>
      <w:szCs w:val="24"/>
    </w:rPr>
  </w:style>
  <w:style w:type="paragraph" w:customStyle="1" w:styleId="2f4">
    <w:name w:val="Обычный2"/>
    <w:rsid w:val="00F84FD1"/>
    <w:pPr>
      <w:spacing w:before="100" w:after="100" w:line="240" w:lineRule="auto"/>
    </w:pPr>
    <w:rPr>
      <w:rFonts w:ascii="Times New Roman" w:eastAsia="Times New Roman" w:hAnsi="Times New Roman" w:cs="Times New Roman"/>
      <w:snapToGrid w:val="0"/>
      <w:sz w:val="24"/>
      <w:szCs w:val="20"/>
    </w:rPr>
  </w:style>
  <w:style w:type="paragraph" w:customStyle="1" w:styleId="TablNL">
    <w:name w:val="Tabl_N_L"/>
    <w:basedOn w:val="a4"/>
    <w:rsid w:val="00F84FD1"/>
    <w:pPr>
      <w:tabs>
        <w:tab w:val="left" w:pos="11907"/>
      </w:tabs>
      <w:spacing w:after="0" w:line="360" w:lineRule="auto"/>
      <w:ind w:firstLine="567"/>
      <w:jc w:val="both"/>
    </w:pPr>
    <w:rPr>
      <w:rFonts w:ascii="NTTimes/Cyrillic" w:eastAsia="Times New Roman" w:hAnsi="NTTimes/Cyrillic" w:cs="Times New Roman"/>
      <w:sz w:val="24"/>
      <w:szCs w:val="20"/>
    </w:rPr>
  </w:style>
  <w:style w:type="paragraph" w:customStyle="1" w:styleId="1f9">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F84FD1"/>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customStyle="1" w:styleId="39">
    <w:name w:val="Обычный3"/>
    <w:rsid w:val="00F84FD1"/>
    <w:pPr>
      <w:spacing w:before="100" w:after="100" w:line="240" w:lineRule="auto"/>
    </w:pPr>
    <w:rPr>
      <w:rFonts w:ascii="Times New Roman" w:eastAsia="Times New Roman" w:hAnsi="Times New Roman" w:cs="Times New Roman"/>
      <w:snapToGrid w:val="0"/>
      <w:sz w:val="24"/>
      <w:szCs w:val="20"/>
    </w:rPr>
  </w:style>
  <w:style w:type="paragraph" w:customStyle="1" w:styleId="afffffe">
    <w:name w:val="Основной тект"/>
    <w:basedOn w:val="a4"/>
    <w:link w:val="affffff"/>
    <w:rsid w:val="00F84FD1"/>
    <w:pPr>
      <w:autoSpaceDE w:val="0"/>
      <w:autoSpaceDN w:val="0"/>
      <w:spacing w:after="0" w:line="240" w:lineRule="auto"/>
      <w:ind w:firstLine="851"/>
      <w:jc w:val="both"/>
    </w:pPr>
    <w:rPr>
      <w:rFonts w:ascii="Times New Roman" w:eastAsia="Times New Roman" w:hAnsi="Times New Roman" w:cs="Times New Roman"/>
      <w:sz w:val="28"/>
      <w:szCs w:val="28"/>
    </w:rPr>
  </w:style>
  <w:style w:type="character" w:customStyle="1" w:styleId="affffff">
    <w:name w:val="Основной тект Знак"/>
    <w:basedOn w:val="a5"/>
    <w:link w:val="afffffe"/>
    <w:rsid w:val="00F84FD1"/>
    <w:rPr>
      <w:rFonts w:ascii="Times New Roman" w:eastAsia="Times New Roman" w:hAnsi="Times New Roman" w:cs="Times New Roman"/>
      <w:sz w:val="28"/>
      <w:szCs w:val="28"/>
    </w:rPr>
  </w:style>
  <w:style w:type="paragraph" w:customStyle="1" w:styleId="44">
    <w:name w:val="Стиль Заголовок 4 + влево"/>
    <w:basedOn w:val="4"/>
    <w:autoRedefine/>
    <w:rsid w:val="00F84FD1"/>
    <w:pPr>
      <w:keepLines w:val="0"/>
      <w:numPr>
        <w:ilvl w:val="0"/>
        <w:numId w:val="0"/>
      </w:numPr>
      <w:spacing w:before="0" w:line="240" w:lineRule="auto"/>
      <w:jc w:val="both"/>
    </w:pPr>
    <w:rPr>
      <w:rFonts w:ascii="Arial" w:hAnsi="Arial" w:cs="Arial"/>
      <w:i w:val="0"/>
      <w:iCs w:val="0"/>
      <w:color w:val="auto"/>
      <w:sz w:val="24"/>
      <w:szCs w:val="24"/>
      <w:lang w:eastAsia="ru-RU"/>
    </w:rPr>
  </w:style>
  <w:style w:type="character" w:styleId="affffff0">
    <w:name w:val="endnote reference"/>
    <w:basedOn w:val="a5"/>
    <w:uiPriority w:val="99"/>
    <w:semiHidden/>
    <w:rsid w:val="00F84FD1"/>
    <w:rPr>
      <w:vertAlign w:val="superscript"/>
    </w:rPr>
  </w:style>
  <w:style w:type="paragraph" w:customStyle="1" w:styleId="up1">
    <w:name w:val="up1"/>
    <w:basedOn w:val="a4"/>
    <w:rsid w:val="00F84FD1"/>
    <w:pPr>
      <w:spacing w:after="100" w:afterAutospacing="1" w:line="240" w:lineRule="auto"/>
      <w:ind w:left="150" w:firstLine="375"/>
    </w:pPr>
    <w:rPr>
      <w:rFonts w:ascii="Arial" w:eastAsia="Times New Roman" w:hAnsi="Arial" w:cs="Arial"/>
      <w:color w:val="000000"/>
      <w:sz w:val="24"/>
      <w:szCs w:val="24"/>
    </w:rPr>
  </w:style>
  <w:style w:type="paragraph" w:customStyle="1" w:styleId="affffff1">
    <w:name w:val="Номер таблицы"/>
    <w:basedOn w:val="a4"/>
    <w:link w:val="affffff2"/>
    <w:qFormat/>
    <w:rsid w:val="00F84FD1"/>
    <w:pPr>
      <w:spacing w:after="0" w:line="360" w:lineRule="auto"/>
      <w:jc w:val="right"/>
    </w:pPr>
    <w:rPr>
      <w:rFonts w:ascii="Times New Roman" w:eastAsia="Times New Roman" w:hAnsi="Times New Roman" w:cs="Times New Roman"/>
      <w:bCs/>
      <w:sz w:val="24"/>
      <w:szCs w:val="20"/>
    </w:rPr>
  </w:style>
  <w:style w:type="paragraph" w:customStyle="1" w:styleId="1fa">
    <w:name w:val="Обычный 1 Знак"/>
    <w:basedOn w:val="a4"/>
    <w:rsid w:val="00F84FD1"/>
    <w:pPr>
      <w:spacing w:after="0" w:line="240" w:lineRule="auto"/>
      <w:ind w:firstLine="851"/>
      <w:jc w:val="both"/>
    </w:pPr>
    <w:rPr>
      <w:rFonts w:ascii="Times New Roman" w:eastAsia="Times New Roman" w:hAnsi="Times New Roman" w:cs="Times New Roman"/>
      <w:sz w:val="24"/>
      <w:szCs w:val="24"/>
    </w:rPr>
  </w:style>
  <w:style w:type="paragraph" w:customStyle="1" w:styleId="u">
    <w:name w:val="u"/>
    <w:basedOn w:val="a4"/>
    <w:rsid w:val="00F84FD1"/>
    <w:pPr>
      <w:spacing w:after="0" w:line="240" w:lineRule="auto"/>
      <w:ind w:firstLine="240"/>
      <w:jc w:val="both"/>
    </w:pPr>
    <w:rPr>
      <w:rFonts w:ascii="Times New Roman" w:eastAsia="Times New Roman" w:hAnsi="Times New Roman" w:cs="Times New Roman"/>
      <w:color w:val="000000"/>
      <w:sz w:val="24"/>
      <w:szCs w:val="24"/>
    </w:rPr>
  </w:style>
  <w:style w:type="paragraph" w:customStyle="1" w:styleId="uni">
    <w:name w:val="uni"/>
    <w:basedOn w:val="a4"/>
    <w:rsid w:val="00F84FD1"/>
    <w:pPr>
      <w:spacing w:before="150" w:after="150" w:line="240" w:lineRule="auto"/>
      <w:jc w:val="both"/>
    </w:pPr>
    <w:rPr>
      <w:rFonts w:ascii="Times New Roman" w:eastAsia="Times New Roman" w:hAnsi="Times New Roman" w:cs="Times New Roman"/>
      <w:color w:val="000000"/>
      <w:sz w:val="24"/>
      <w:szCs w:val="24"/>
    </w:rPr>
  </w:style>
  <w:style w:type="paragraph" w:customStyle="1" w:styleId="unip">
    <w:name w:val="unip"/>
    <w:basedOn w:val="a4"/>
    <w:rsid w:val="00F84FD1"/>
    <w:pPr>
      <w:spacing w:after="0" w:line="240" w:lineRule="auto"/>
      <w:jc w:val="both"/>
    </w:pPr>
    <w:rPr>
      <w:rFonts w:ascii="Times New Roman" w:eastAsia="Times New Roman" w:hAnsi="Times New Roman" w:cs="Times New Roman"/>
      <w:color w:val="000000"/>
      <w:sz w:val="24"/>
      <w:szCs w:val="24"/>
    </w:rPr>
  </w:style>
  <w:style w:type="paragraph" w:customStyle="1" w:styleId="affffff3">
    <w:name w:val="адрес конверта"/>
    <w:basedOn w:val="a4"/>
    <w:rsid w:val="00F84FD1"/>
    <w:pPr>
      <w:framePr w:w="7921" w:h="1979" w:hRule="exact" w:hSpace="113" w:wrap="around" w:hAnchor="page" w:xAlign="center" w:yAlign="top"/>
      <w:spacing w:after="0" w:line="240" w:lineRule="auto"/>
      <w:ind w:left="2835"/>
    </w:pPr>
    <w:rPr>
      <w:rFonts w:ascii="Times New Roman" w:eastAsia="Times New Roman" w:hAnsi="Times New Roman" w:cs="Times New Roman"/>
      <w:sz w:val="24"/>
      <w:szCs w:val="20"/>
    </w:rPr>
  </w:style>
  <w:style w:type="paragraph" w:customStyle="1" w:styleId="affffff4">
    <w:name w:val="Заголовок статьи"/>
    <w:basedOn w:val="a4"/>
    <w:next w:val="a4"/>
    <w:rsid w:val="00F84FD1"/>
    <w:pPr>
      <w:autoSpaceDE w:val="0"/>
      <w:autoSpaceDN w:val="0"/>
      <w:adjustRightInd w:val="0"/>
      <w:spacing w:after="0" w:line="240" w:lineRule="auto"/>
      <w:ind w:left="1612" w:hanging="892"/>
      <w:jc w:val="both"/>
    </w:pPr>
    <w:rPr>
      <w:rFonts w:ascii="Arial" w:eastAsia="Times New Roman" w:hAnsi="Arial" w:cs="Times New Roman"/>
      <w:sz w:val="20"/>
      <w:szCs w:val="20"/>
    </w:rPr>
  </w:style>
  <w:style w:type="paragraph" w:styleId="affffff5">
    <w:name w:val="endnote text"/>
    <w:basedOn w:val="a4"/>
    <w:link w:val="affffff6"/>
    <w:uiPriority w:val="99"/>
    <w:rsid w:val="00F84FD1"/>
    <w:pPr>
      <w:spacing w:after="0" w:line="240" w:lineRule="auto"/>
    </w:pPr>
    <w:rPr>
      <w:rFonts w:ascii="Times New Roman" w:eastAsia="Times New Roman" w:hAnsi="Times New Roman" w:cs="Times New Roman"/>
      <w:sz w:val="20"/>
      <w:szCs w:val="20"/>
    </w:rPr>
  </w:style>
  <w:style w:type="character" w:customStyle="1" w:styleId="affffff6">
    <w:name w:val="Текст концевой сноски Знак"/>
    <w:basedOn w:val="a5"/>
    <w:link w:val="affffff5"/>
    <w:uiPriority w:val="99"/>
    <w:rsid w:val="00F84FD1"/>
    <w:rPr>
      <w:rFonts w:ascii="Times New Roman" w:eastAsia="Times New Roman" w:hAnsi="Times New Roman" w:cs="Times New Roman"/>
      <w:sz w:val="20"/>
      <w:szCs w:val="20"/>
    </w:rPr>
  </w:style>
  <w:style w:type="paragraph" w:customStyle="1" w:styleId="affffff7">
    <w:name w:val="Содержимое таблицы"/>
    <w:basedOn w:val="a4"/>
    <w:rsid w:val="00F84FD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2">
    <w:name w:val="Основной текст 21"/>
    <w:basedOn w:val="a4"/>
    <w:rsid w:val="00F84FD1"/>
    <w:pPr>
      <w:spacing w:after="0" w:line="360" w:lineRule="auto"/>
      <w:ind w:firstLine="720"/>
      <w:jc w:val="center"/>
    </w:pPr>
    <w:rPr>
      <w:rFonts w:ascii="Times New Roman" w:eastAsia="Times New Roman" w:hAnsi="Times New Roman" w:cs="Times New Roman"/>
      <w:sz w:val="26"/>
      <w:szCs w:val="20"/>
    </w:rPr>
  </w:style>
  <w:style w:type="paragraph" w:customStyle="1" w:styleId="headertext">
    <w:name w:val="headertext"/>
    <w:basedOn w:val="a4"/>
    <w:rsid w:val="00F84F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5"/>
    <w:rsid w:val="00F84FD1"/>
  </w:style>
  <w:style w:type="paragraph" w:customStyle="1" w:styleId="b1">
    <w:name w:val="b_обычный"/>
    <w:link w:val="b2"/>
    <w:uiPriority w:val="99"/>
    <w:qFormat/>
    <w:rsid w:val="00F84FD1"/>
    <w:pPr>
      <w:spacing w:after="0" w:line="240" w:lineRule="auto"/>
      <w:ind w:firstLine="709"/>
      <w:jc w:val="both"/>
    </w:pPr>
    <w:rPr>
      <w:rFonts w:ascii="Times New Roman" w:eastAsia="Times New Roman" w:hAnsi="Times New Roman" w:cs="Times New Roman"/>
      <w:sz w:val="28"/>
      <w:szCs w:val="24"/>
    </w:rPr>
  </w:style>
  <w:style w:type="character" w:customStyle="1" w:styleId="b2">
    <w:name w:val="b_обычный Знак"/>
    <w:basedOn w:val="a5"/>
    <w:link w:val="b1"/>
    <w:uiPriority w:val="99"/>
    <w:rsid w:val="00F84FD1"/>
    <w:rPr>
      <w:rFonts w:ascii="Times New Roman" w:eastAsia="Times New Roman" w:hAnsi="Times New Roman" w:cs="Times New Roman"/>
      <w:sz w:val="28"/>
      <w:szCs w:val="24"/>
    </w:rPr>
  </w:style>
  <w:style w:type="character" w:customStyle="1" w:styleId="FontStyle79">
    <w:name w:val="Font Style79"/>
    <w:rsid w:val="00F84FD1"/>
    <w:rPr>
      <w:rFonts w:ascii="Times New Roman" w:hAnsi="Times New Roman" w:cs="Times New Roman"/>
      <w:sz w:val="20"/>
      <w:szCs w:val="20"/>
    </w:rPr>
  </w:style>
  <w:style w:type="character" w:customStyle="1" w:styleId="2f5">
    <w:name w:val="Сноска (2)_"/>
    <w:basedOn w:val="a5"/>
    <w:link w:val="2f6"/>
    <w:uiPriority w:val="99"/>
    <w:locked/>
    <w:rsid w:val="00F84FD1"/>
    <w:rPr>
      <w:i/>
      <w:iCs/>
      <w:shd w:val="clear" w:color="auto" w:fill="FFFFFF"/>
    </w:rPr>
  </w:style>
  <w:style w:type="paragraph" w:customStyle="1" w:styleId="2f6">
    <w:name w:val="Сноска (2)"/>
    <w:basedOn w:val="a4"/>
    <w:link w:val="2f5"/>
    <w:uiPriority w:val="99"/>
    <w:rsid w:val="00F84FD1"/>
    <w:pPr>
      <w:widowControl w:val="0"/>
      <w:shd w:val="clear" w:color="auto" w:fill="FFFFFF"/>
      <w:spacing w:after="0" w:line="413" w:lineRule="exact"/>
      <w:ind w:firstLine="720"/>
      <w:jc w:val="both"/>
    </w:pPr>
    <w:rPr>
      <w:i/>
      <w:iCs/>
    </w:rPr>
  </w:style>
  <w:style w:type="character" w:customStyle="1" w:styleId="affffff8">
    <w:name w:val="Подпись к таблице_"/>
    <w:basedOn w:val="a5"/>
    <w:link w:val="affffff9"/>
    <w:uiPriority w:val="99"/>
    <w:locked/>
    <w:rsid w:val="00F84FD1"/>
    <w:rPr>
      <w:shd w:val="clear" w:color="auto" w:fill="FFFFFF"/>
    </w:rPr>
  </w:style>
  <w:style w:type="paragraph" w:customStyle="1" w:styleId="affffff9">
    <w:name w:val="Подпись к таблице"/>
    <w:basedOn w:val="a4"/>
    <w:link w:val="affffff8"/>
    <w:uiPriority w:val="99"/>
    <w:rsid w:val="00F84FD1"/>
    <w:pPr>
      <w:widowControl w:val="0"/>
      <w:shd w:val="clear" w:color="auto" w:fill="FFFFFF"/>
      <w:spacing w:after="0" w:line="240" w:lineRule="atLeast"/>
    </w:pPr>
  </w:style>
  <w:style w:type="paragraph" w:customStyle="1" w:styleId="214">
    <w:name w:val="Основной текст (2)1"/>
    <w:basedOn w:val="a4"/>
    <w:uiPriority w:val="99"/>
    <w:rsid w:val="00F84FD1"/>
    <w:pPr>
      <w:widowControl w:val="0"/>
      <w:shd w:val="clear" w:color="auto" w:fill="FFFFFF"/>
      <w:spacing w:before="420" w:after="60" w:line="269" w:lineRule="exact"/>
      <w:jc w:val="both"/>
    </w:pPr>
    <w:rPr>
      <w:rFonts w:ascii="Times New Roman" w:eastAsia="Arial Unicode MS" w:hAnsi="Times New Roman" w:cs="Times New Roman"/>
    </w:rPr>
  </w:style>
  <w:style w:type="character" w:customStyle="1" w:styleId="2f7">
    <w:name w:val="Основной текст (2) + Полужирный"/>
    <w:basedOn w:val="2f2"/>
    <w:rsid w:val="00F84FD1"/>
    <w:rPr>
      <w:rFonts w:ascii="Times New Roman" w:eastAsia="Times New Roman" w:hAnsi="Times New Roman" w:cs="Times New Roman"/>
      <w:b/>
      <w:bCs/>
      <w:sz w:val="22"/>
      <w:szCs w:val="22"/>
      <w:u w:val="none"/>
      <w:shd w:val="clear" w:color="auto" w:fill="FFFFFF"/>
    </w:rPr>
  </w:style>
  <w:style w:type="character" w:customStyle="1" w:styleId="2Georgia">
    <w:name w:val="Основной текст (2) + Georgia"/>
    <w:aliases w:val="8 pt3"/>
    <w:basedOn w:val="2f2"/>
    <w:uiPriority w:val="99"/>
    <w:rsid w:val="00F84FD1"/>
    <w:rPr>
      <w:rFonts w:ascii="Georgia" w:eastAsia="Times New Roman" w:hAnsi="Georgia" w:cs="Georgia"/>
      <w:sz w:val="16"/>
      <w:szCs w:val="16"/>
      <w:u w:val="none"/>
      <w:shd w:val="clear" w:color="auto" w:fill="FFFFFF"/>
    </w:rPr>
  </w:style>
  <w:style w:type="character" w:customStyle="1" w:styleId="215">
    <w:name w:val="Основной текст (2) + Полужирный1"/>
    <w:basedOn w:val="2f2"/>
    <w:uiPriority w:val="99"/>
    <w:rsid w:val="00F84FD1"/>
    <w:rPr>
      <w:rFonts w:ascii="Times New Roman" w:eastAsia="Times New Roman" w:hAnsi="Times New Roman" w:cs="Times New Roman"/>
      <w:b/>
      <w:bCs/>
      <w:sz w:val="22"/>
      <w:szCs w:val="22"/>
      <w:u w:val="none"/>
      <w:shd w:val="clear" w:color="auto" w:fill="FFFFFF"/>
    </w:rPr>
  </w:style>
  <w:style w:type="character" w:customStyle="1" w:styleId="2f8">
    <w:name w:val="Подпись к картинке (2)_"/>
    <w:basedOn w:val="a5"/>
    <w:link w:val="2f9"/>
    <w:uiPriority w:val="99"/>
    <w:rsid w:val="00F84FD1"/>
    <w:rPr>
      <w:b/>
      <w:bCs/>
      <w:sz w:val="17"/>
      <w:szCs w:val="17"/>
      <w:shd w:val="clear" w:color="auto" w:fill="FFFFFF"/>
    </w:rPr>
  </w:style>
  <w:style w:type="paragraph" w:customStyle="1" w:styleId="2f9">
    <w:name w:val="Подпись к картинке (2)"/>
    <w:basedOn w:val="a4"/>
    <w:link w:val="2f8"/>
    <w:uiPriority w:val="99"/>
    <w:rsid w:val="00F84FD1"/>
    <w:pPr>
      <w:widowControl w:val="0"/>
      <w:shd w:val="clear" w:color="auto" w:fill="FFFFFF"/>
      <w:spacing w:after="0" w:line="240" w:lineRule="atLeast"/>
    </w:pPr>
    <w:rPr>
      <w:b/>
      <w:bCs/>
      <w:sz w:val="17"/>
      <w:szCs w:val="17"/>
    </w:rPr>
  </w:style>
  <w:style w:type="character" w:customStyle="1" w:styleId="54">
    <w:name w:val="Основной текст (5)_"/>
    <w:basedOn w:val="a5"/>
    <w:link w:val="55"/>
    <w:locked/>
    <w:rsid w:val="00F84FD1"/>
    <w:rPr>
      <w:i/>
      <w:iCs/>
      <w:shd w:val="clear" w:color="auto" w:fill="FFFFFF"/>
    </w:rPr>
  </w:style>
  <w:style w:type="paragraph" w:customStyle="1" w:styleId="55">
    <w:name w:val="Основной текст (5)"/>
    <w:basedOn w:val="a4"/>
    <w:link w:val="54"/>
    <w:rsid w:val="00F84FD1"/>
    <w:pPr>
      <w:widowControl w:val="0"/>
      <w:shd w:val="clear" w:color="auto" w:fill="FFFFFF"/>
      <w:spacing w:before="360" w:after="0" w:line="413" w:lineRule="exact"/>
      <w:ind w:firstLine="540"/>
      <w:jc w:val="both"/>
    </w:pPr>
    <w:rPr>
      <w:i/>
      <w:iCs/>
    </w:rPr>
  </w:style>
  <w:style w:type="paragraph" w:customStyle="1" w:styleId="b3">
    <w:name w:val="b_табл_номер"/>
    <w:basedOn w:val="b1"/>
    <w:next w:val="b4"/>
    <w:link w:val="b5"/>
    <w:qFormat/>
    <w:rsid w:val="00F84FD1"/>
    <w:pPr>
      <w:ind w:firstLine="0"/>
      <w:jc w:val="right"/>
    </w:pPr>
    <w:rPr>
      <w:i/>
      <w:shd w:val="clear" w:color="auto" w:fill="FFFFFF"/>
    </w:rPr>
  </w:style>
  <w:style w:type="paragraph" w:customStyle="1" w:styleId="b4">
    <w:name w:val="b_табл_назв"/>
    <w:basedOn w:val="a4"/>
    <w:qFormat/>
    <w:rsid w:val="00F84FD1"/>
    <w:pPr>
      <w:widowControl w:val="0"/>
      <w:spacing w:after="0" w:line="240" w:lineRule="auto"/>
      <w:jc w:val="center"/>
    </w:pPr>
    <w:rPr>
      <w:rFonts w:ascii="Times New Roman" w:eastAsia="Calibri" w:hAnsi="Times New Roman" w:cs="Times New Roman"/>
      <w:i/>
      <w:sz w:val="28"/>
      <w:shd w:val="clear" w:color="auto" w:fill="FFFFFF"/>
      <w:lang w:eastAsia="en-US"/>
    </w:rPr>
  </w:style>
  <w:style w:type="character" w:customStyle="1" w:styleId="b5">
    <w:name w:val="b_табл_номер Знак"/>
    <w:basedOn w:val="b2"/>
    <w:link w:val="b3"/>
    <w:rsid w:val="00F84FD1"/>
    <w:rPr>
      <w:rFonts w:ascii="Times New Roman" w:eastAsia="Times New Roman" w:hAnsi="Times New Roman" w:cs="Times New Roman"/>
      <w:i/>
      <w:sz w:val="28"/>
      <w:szCs w:val="24"/>
    </w:rPr>
  </w:style>
  <w:style w:type="character" w:customStyle="1" w:styleId="ConsPlusNormal0">
    <w:name w:val="ConsPlusNormal Знак"/>
    <w:link w:val="ConsPlusNormal"/>
    <w:rsid w:val="00F84FD1"/>
    <w:rPr>
      <w:rFonts w:ascii="Arial" w:eastAsia="Times New Roman" w:hAnsi="Arial" w:cs="Arial"/>
      <w:sz w:val="20"/>
      <w:szCs w:val="20"/>
    </w:rPr>
  </w:style>
  <w:style w:type="paragraph" w:customStyle="1" w:styleId="221">
    <w:name w:val="Основной текст 22"/>
    <w:basedOn w:val="a4"/>
    <w:rsid w:val="00F84FD1"/>
    <w:pPr>
      <w:spacing w:after="0" w:line="360" w:lineRule="auto"/>
      <w:ind w:firstLine="720"/>
      <w:jc w:val="center"/>
    </w:pPr>
    <w:rPr>
      <w:rFonts w:ascii="Times New Roman" w:eastAsia="Times New Roman" w:hAnsi="Times New Roman" w:cs="Times New Roman"/>
      <w:sz w:val="26"/>
      <w:szCs w:val="20"/>
    </w:rPr>
  </w:style>
  <w:style w:type="character" w:customStyle="1" w:styleId="FontStyle33">
    <w:name w:val="Font Style33"/>
    <w:basedOn w:val="a5"/>
    <w:uiPriority w:val="99"/>
    <w:rsid w:val="00F84FD1"/>
    <w:rPr>
      <w:rFonts w:ascii="Times New Roman" w:hAnsi="Times New Roman" w:cs="Times New Roman"/>
      <w:sz w:val="24"/>
      <w:szCs w:val="24"/>
    </w:rPr>
  </w:style>
  <w:style w:type="character" w:customStyle="1" w:styleId="hl">
    <w:name w:val="hl"/>
    <w:basedOn w:val="a5"/>
    <w:rsid w:val="00F84FD1"/>
  </w:style>
  <w:style w:type="paragraph" w:customStyle="1" w:styleId="affffffa">
    <w:name w:val="+таб"/>
    <w:basedOn w:val="a4"/>
    <w:link w:val="affffffb"/>
    <w:rsid w:val="00F84FD1"/>
    <w:pPr>
      <w:spacing w:after="0" w:line="240" w:lineRule="auto"/>
      <w:jc w:val="center"/>
    </w:pPr>
    <w:rPr>
      <w:rFonts w:ascii="Bookman Old Style" w:eastAsia="Calibri" w:hAnsi="Bookman Old Style" w:cs="Times New Roman"/>
      <w:sz w:val="20"/>
      <w:szCs w:val="20"/>
    </w:rPr>
  </w:style>
  <w:style w:type="character" w:customStyle="1" w:styleId="affffffb">
    <w:name w:val="+таб Знак"/>
    <w:basedOn w:val="a5"/>
    <w:link w:val="affffffa"/>
    <w:locked/>
    <w:rsid w:val="00F84FD1"/>
    <w:rPr>
      <w:rFonts w:ascii="Bookman Old Style" w:eastAsia="Calibri" w:hAnsi="Bookman Old Style" w:cs="Times New Roman"/>
      <w:sz w:val="20"/>
      <w:szCs w:val="20"/>
    </w:rPr>
  </w:style>
  <w:style w:type="paragraph" w:customStyle="1" w:styleId="230">
    <w:name w:val="Основной текст 23"/>
    <w:basedOn w:val="a4"/>
    <w:rsid w:val="00F84FD1"/>
    <w:pPr>
      <w:spacing w:after="0" w:line="360" w:lineRule="auto"/>
      <w:ind w:firstLine="720"/>
      <w:jc w:val="center"/>
    </w:pPr>
    <w:rPr>
      <w:rFonts w:ascii="Times New Roman" w:eastAsia="Times New Roman" w:hAnsi="Times New Roman" w:cs="Times New Roman"/>
      <w:sz w:val="26"/>
      <w:szCs w:val="20"/>
    </w:rPr>
  </w:style>
  <w:style w:type="paragraph" w:customStyle="1" w:styleId="2fa">
    <w:name w:val="Абзац списка2"/>
    <w:basedOn w:val="a4"/>
    <w:qFormat/>
    <w:rsid w:val="00F84FD1"/>
    <w:pPr>
      <w:ind w:left="720"/>
    </w:pPr>
    <w:rPr>
      <w:rFonts w:ascii="Calibri" w:eastAsia="Calibri" w:hAnsi="Calibri" w:cs="Calibri"/>
      <w:lang w:eastAsia="en-US"/>
    </w:rPr>
  </w:style>
  <w:style w:type="character" w:styleId="affffffc">
    <w:name w:val="Emphasis"/>
    <w:basedOn w:val="a5"/>
    <w:qFormat/>
    <w:rsid w:val="00F84FD1"/>
    <w:rPr>
      <w:i/>
      <w:iC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F84FD1"/>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b30">
    <w:name w:val="b_Заголовок_3"/>
    <w:basedOn w:val="b1"/>
    <w:next w:val="b1"/>
    <w:qFormat/>
    <w:rsid w:val="00F84FD1"/>
    <w:pPr>
      <w:ind w:left="1134" w:firstLine="0"/>
    </w:pPr>
    <w:rPr>
      <w:b/>
    </w:rPr>
  </w:style>
  <w:style w:type="paragraph" w:customStyle="1" w:styleId="b10">
    <w:name w:val="b_Заголовок_1"/>
    <w:basedOn w:val="b1"/>
    <w:next w:val="b1"/>
    <w:qFormat/>
    <w:rsid w:val="00F84FD1"/>
    <w:pPr>
      <w:ind w:firstLine="0"/>
      <w:outlineLvl w:val="0"/>
    </w:pPr>
    <w:rPr>
      <w:b/>
    </w:rPr>
  </w:style>
  <w:style w:type="paragraph" w:customStyle="1" w:styleId="b20">
    <w:name w:val="b_Заголовок_2"/>
    <w:basedOn w:val="b1"/>
    <w:next w:val="b1"/>
    <w:qFormat/>
    <w:rsid w:val="00F84FD1"/>
    <w:pPr>
      <w:ind w:left="709" w:firstLine="0"/>
    </w:pPr>
    <w:rPr>
      <w:b/>
    </w:rPr>
  </w:style>
  <w:style w:type="paragraph" w:customStyle="1" w:styleId="xl138">
    <w:name w:val="xl138"/>
    <w:basedOn w:val="a4"/>
    <w:rsid w:val="00F84FD1"/>
    <w:pPr>
      <w:pBdr>
        <w:left w:val="single" w:sz="8" w:space="0" w:color="auto"/>
        <w:right w:val="single" w:sz="8" w:space="0" w:color="auto"/>
      </w:pBdr>
      <w:spacing w:before="100" w:beforeAutospacing="1" w:after="100" w:afterAutospacing="1" w:line="240" w:lineRule="auto"/>
    </w:pPr>
    <w:rPr>
      <w:rFonts w:ascii="Times New Roman CYR" w:eastAsia="Times New Roman" w:hAnsi="Times New Roman CYR" w:cs="Times New Roman CYR"/>
      <w:sz w:val="26"/>
      <w:szCs w:val="26"/>
    </w:rPr>
  </w:style>
  <w:style w:type="paragraph" w:customStyle="1" w:styleId="1fb">
    <w:name w:val="Подпись к таблице1"/>
    <w:basedOn w:val="a4"/>
    <w:uiPriority w:val="99"/>
    <w:rsid w:val="00F84FD1"/>
    <w:pPr>
      <w:widowControl w:val="0"/>
      <w:shd w:val="clear" w:color="auto" w:fill="FFFFFF"/>
      <w:spacing w:after="0" w:line="240" w:lineRule="atLeast"/>
    </w:pPr>
    <w:rPr>
      <w:rFonts w:ascii="Times New Roman" w:eastAsia="Calibri" w:hAnsi="Times New Roman" w:cs="Times New Roman"/>
      <w:sz w:val="20"/>
      <w:szCs w:val="20"/>
    </w:rPr>
  </w:style>
  <w:style w:type="table" w:customStyle="1" w:styleId="1fc">
    <w:name w:val="Сетка таблицы1"/>
    <w:basedOn w:val="a6"/>
    <w:next w:val="ab"/>
    <w:uiPriority w:val="39"/>
    <w:rsid w:val="00F84F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xact">
    <w:name w:val="Основной текст (2) Exact"/>
    <w:basedOn w:val="a5"/>
    <w:uiPriority w:val="99"/>
    <w:rsid w:val="00F84FD1"/>
    <w:rPr>
      <w:rFonts w:ascii="Times New Roman" w:hAnsi="Times New Roman" w:cs="Times New Roman"/>
      <w:u w:val="none"/>
    </w:rPr>
  </w:style>
  <w:style w:type="table" w:customStyle="1" w:styleId="2fb">
    <w:name w:val="Сетка таблицы2"/>
    <w:basedOn w:val="a6"/>
    <w:next w:val="ab"/>
    <w:uiPriority w:val="59"/>
    <w:rsid w:val="00F84F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6"/>
    <w:next w:val="ab"/>
    <w:uiPriority w:val="59"/>
    <w:rsid w:val="00F84F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6"/>
    <w:next w:val="ab"/>
    <w:uiPriority w:val="59"/>
    <w:rsid w:val="00F84F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6"/>
    <w:next w:val="ab"/>
    <w:uiPriority w:val="59"/>
    <w:rsid w:val="00F84F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6"/>
    <w:next w:val="ab"/>
    <w:uiPriority w:val="59"/>
    <w:rsid w:val="00F84F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name w:val="Базовый"/>
    <w:rsid w:val="00F84FD1"/>
    <w:pPr>
      <w:tabs>
        <w:tab w:val="left" w:pos="709"/>
      </w:tabs>
      <w:suppressAutoHyphens/>
      <w:spacing w:line="276" w:lineRule="atLeast"/>
    </w:pPr>
    <w:rPr>
      <w:rFonts w:ascii="Calibri" w:eastAsia="SimSun" w:hAnsi="Calibri" w:cs="Times New Roman"/>
      <w:lang w:eastAsia="en-US"/>
    </w:rPr>
  </w:style>
  <w:style w:type="paragraph" w:customStyle="1" w:styleId="b6">
    <w:name w:val="b_обычный_табл"/>
    <w:basedOn w:val="b1"/>
    <w:qFormat/>
    <w:rsid w:val="00F84FD1"/>
    <w:pPr>
      <w:ind w:firstLine="0"/>
    </w:pPr>
    <w:rPr>
      <w:sz w:val="24"/>
    </w:rPr>
  </w:style>
  <w:style w:type="paragraph" w:customStyle="1" w:styleId="b7">
    <w:name w:val="b_обычный_без_отсупа"/>
    <w:basedOn w:val="b1"/>
    <w:qFormat/>
    <w:rsid w:val="00F84FD1"/>
    <w:pPr>
      <w:ind w:firstLine="0"/>
    </w:pPr>
    <w:rPr>
      <w:szCs w:val="28"/>
    </w:rPr>
  </w:style>
  <w:style w:type="character" w:customStyle="1" w:styleId="HeaderChar">
    <w:name w:val="Header Char"/>
    <w:locked/>
    <w:rsid w:val="00F84FD1"/>
    <w:rPr>
      <w:rFonts w:ascii="Calibri" w:hAnsi="Calibri"/>
    </w:rPr>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Текст сноски1 Char"/>
    <w:locked/>
    <w:rsid w:val="00F84FD1"/>
    <w:rPr>
      <w:rFonts w:ascii="Times New Roman" w:hAnsi="Times New Roman"/>
      <w:sz w:val="24"/>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basedOn w:val="a5"/>
    <w:semiHidden/>
    <w:locked/>
    <w:rsid w:val="00F84FD1"/>
    <w:rPr>
      <w:rFonts w:cs="Times New Roman"/>
      <w:sz w:val="20"/>
      <w:szCs w:val="20"/>
    </w:rPr>
  </w:style>
  <w:style w:type="paragraph" w:customStyle="1" w:styleId="a2">
    <w:name w:val="перечисление"/>
    <w:basedOn w:val="a4"/>
    <w:rsid w:val="00F84FD1"/>
    <w:pPr>
      <w:numPr>
        <w:numId w:val="16"/>
      </w:numPr>
      <w:spacing w:after="0" w:line="240" w:lineRule="auto"/>
      <w:jc w:val="both"/>
    </w:pPr>
    <w:rPr>
      <w:rFonts w:ascii="Calibri" w:eastAsia="Times New Roman" w:hAnsi="Calibri" w:cs="Calibri"/>
      <w:spacing w:val="-2"/>
      <w:sz w:val="24"/>
      <w:szCs w:val="24"/>
    </w:rPr>
  </w:style>
  <w:style w:type="paragraph" w:customStyle="1" w:styleId="Heading">
    <w:name w:val="Heading"/>
    <w:rsid w:val="00F84FD1"/>
    <w:pPr>
      <w:widowControl w:val="0"/>
      <w:autoSpaceDE w:val="0"/>
      <w:autoSpaceDN w:val="0"/>
      <w:adjustRightInd w:val="0"/>
      <w:spacing w:after="0" w:line="240" w:lineRule="auto"/>
      <w:ind w:firstLine="709"/>
      <w:jc w:val="both"/>
    </w:pPr>
    <w:rPr>
      <w:rFonts w:ascii="Arial" w:eastAsia="Times New Roman" w:hAnsi="Arial" w:cs="Arial"/>
      <w:b/>
      <w:bCs/>
    </w:rPr>
  </w:style>
  <w:style w:type="paragraph" w:customStyle="1" w:styleId="affffffe">
    <w:name w:val="текст таблицы"/>
    <w:basedOn w:val="a4"/>
    <w:semiHidden/>
    <w:rsid w:val="00F84FD1"/>
    <w:pPr>
      <w:spacing w:after="0" w:line="360" w:lineRule="auto"/>
      <w:ind w:left="-108" w:right="-108" w:firstLine="709"/>
      <w:jc w:val="both"/>
    </w:pPr>
    <w:rPr>
      <w:rFonts w:ascii="Calibri" w:eastAsia="Times New Roman" w:hAnsi="Calibri" w:cs="Calibri"/>
      <w:sz w:val="24"/>
      <w:szCs w:val="24"/>
    </w:rPr>
  </w:style>
  <w:style w:type="paragraph" w:customStyle="1" w:styleId="a3">
    <w:name w:val="название таблицы"/>
    <w:basedOn w:val="a4"/>
    <w:semiHidden/>
    <w:rsid w:val="00F84FD1"/>
    <w:pPr>
      <w:numPr>
        <w:numId w:val="17"/>
      </w:numPr>
      <w:spacing w:after="0" w:line="240" w:lineRule="auto"/>
      <w:ind w:right="-108"/>
      <w:jc w:val="both"/>
    </w:pPr>
    <w:rPr>
      <w:rFonts w:ascii="Calibri" w:eastAsia="Times New Roman" w:hAnsi="Calibri" w:cs="Calibri"/>
      <w:sz w:val="24"/>
      <w:szCs w:val="24"/>
    </w:rPr>
  </w:style>
  <w:style w:type="paragraph" w:customStyle="1" w:styleId="afffffff">
    <w:name w:val="подзаг таб"/>
    <w:basedOn w:val="a4"/>
    <w:rsid w:val="00F84FD1"/>
    <w:pPr>
      <w:spacing w:after="0" w:line="288" w:lineRule="auto"/>
      <w:ind w:firstLine="709"/>
      <w:jc w:val="center"/>
    </w:pPr>
    <w:rPr>
      <w:rFonts w:ascii="Arial" w:eastAsia="Times New Roman" w:hAnsi="Arial" w:cs="Arial"/>
    </w:rPr>
  </w:style>
  <w:style w:type="paragraph" w:customStyle="1" w:styleId="ConsNonformat">
    <w:name w:val="ConsNonformat"/>
    <w:link w:val="ConsNonformat0"/>
    <w:rsid w:val="00F84FD1"/>
    <w:pPr>
      <w:widowControl w:val="0"/>
      <w:autoSpaceDE w:val="0"/>
      <w:autoSpaceDN w:val="0"/>
      <w:adjustRightInd w:val="0"/>
      <w:spacing w:after="0" w:line="240" w:lineRule="auto"/>
      <w:ind w:firstLine="709"/>
      <w:jc w:val="both"/>
    </w:pPr>
    <w:rPr>
      <w:rFonts w:ascii="Courier New" w:eastAsia="Times New Roman" w:hAnsi="Courier New" w:cs="Courier New"/>
      <w:sz w:val="20"/>
      <w:szCs w:val="20"/>
    </w:rPr>
  </w:style>
  <w:style w:type="paragraph" w:customStyle="1" w:styleId="afffffff0">
    <w:name w:val="Список маркир"/>
    <w:basedOn w:val="a4"/>
    <w:link w:val="afffffff1"/>
    <w:semiHidden/>
    <w:rsid w:val="00F84FD1"/>
    <w:pPr>
      <w:spacing w:after="0" w:line="360" w:lineRule="auto"/>
      <w:ind w:firstLine="540"/>
      <w:jc w:val="both"/>
    </w:pPr>
    <w:rPr>
      <w:rFonts w:ascii="Calibri" w:eastAsia="Times New Roman" w:hAnsi="Calibri" w:cs="Calibri"/>
      <w:sz w:val="24"/>
      <w:szCs w:val="24"/>
    </w:rPr>
  </w:style>
  <w:style w:type="character" w:customStyle="1" w:styleId="afffffff1">
    <w:name w:val="Список маркир Знак"/>
    <w:basedOn w:val="a5"/>
    <w:link w:val="afffffff0"/>
    <w:semiHidden/>
    <w:locked/>
    <w:rsid w:val="00F84FD1"/>
    <w:rPr>
      <w:rFonts w:ascii="Calibri" w:eastAsia="Times New Roman" w:hAnsi="Calibri" w:cs="Calibri"/>
      <w:sz w:val="24"/>
      <w:szCs w:val="24"/>
    </w:rPr>
  </w:style>
  <w:style w:type="paragraph" w:customStyle="1" w:styleId="a">
    <w:name w:val="Список нумерованный Знак"/>
    <w:basedOn w:val="a4"/>
    <w:semiHidden/>
    <w:rsid w:val="00F84FD1"/>
    <w:pPr>
      <w:numPr>
        <w:numId w:val="18"/>
      </w:numPr>
      <w:tabs>
        <w:tab w:val="left" w:pos="1260"/>
      </w:tabs>
      <w:spacing w:after="0" w:line="360" w:lineRule="auto"/>
      <w:jc w:val="both"/>
    </w:pPr>
    <w:rPr>
      <w:rFonts w:ascii="Calibri" w:eastAsia="Times New Roman" w:hAnsi="Calibri" w:cs="Calibri"/>
      <w:sz w:val="24"/>
      <w:szCs w:val="24"/>
    </w:rPr>
  </w:style>
  <w:style w:type="paragraph" w:customStyle="1" w:styleId="afffffff2">
    <w:name w:val="Список нумерованный"/>
    <w:basedOn w:val="a4"/>
    <w:semiHidden/>
    <w:rsid w:val="00F84FD1"/>
    <w:pPr>
      <w:tabs>
        <w:tab w:val="num" w:pos="153"/>
        <w:tab w:val="left" w:pos="1260"/>
      </w:tabs>
      <w:spacing w:after="0" w:line="360" w:lineRule="auto"/>
      <w:ind w:left="153" w:hanging="153"/>
      <w:jc w:val="both"/>
    </w:pPr>
    <w:rPr>
      <w:rFonts w:ascii="Calibri" w:eastAsia="Times New Roman" w:hAnsi="Calibri" w:cs="Calibri"/>
      <w:sz w:val="24"/>
      <w:szCs w:val="24"/>
    </w:rPr>
  </w:style>
  <w:style w:type="character" w:customStyle="1" w:styleId="ConsNonformat0">
    <w:name w:val="ConsNonformat Знак"/>
    <w:basedOn w:val="a5"/>
    <w:link w:val="ConsNonformat"/>
    <w:uiPriority w:val="99"/>
    <w:locked/>
    <w:rsid w:val="00F84FD1"/>
    <w:rPr>
      <w:rFonts w:ascii="Courier New" w:eastAsia="Times New Roman" w:hAnsi="Courier New" w:cs="Courier New"/>
      <w:sz w:val="20"/>
      <w:szCs w:val="20"/>
    </w:rPr>
  </w:style>
  <w:style w:type="paragraph" w:customStyle="1" w:styleId="afffffff3">
    <w:name w:val="том"/>
    <w:basedOn w:val="ConsNonformat"/>
    <w:semiHidden/>
    <w:rsid w:val="00F84FD1"/>
    <w:pPr>
      <w:widowControl/>
      <w:spacing w:line="360" w:lineRule="auto"/>
      <w:ind w:firstLine="720"/>
    </w:pPr>
    <w:rPr>
      <w:rFonts w:ascii="Calibri" w:hAnsi="Calibri" w:cs="Calibri"/>
      <w:b/>
      <w:bCs/>
      <w:sz w:val="28"/>
      <w:szCs w:val="28"/>
    </w:rPr>
  </w:style>
  <w:style w:type="paragraph" w:customStyle="1" w:styleId="112">
    <w:name w:val="Заголовок 1.1"/>
    <w:basedOn w:val="a4"/>
    <w:semiHidden/>
    <w:rsid w:val="00F84FD1"/>
    <w:pPr>
      <w:keepNext/>
      <w:keepLines/>
      <w:spacing w:before="40" w:after="40" w:line="360" w:lineRule="auto"/>
      <w:ind w:firstLine="709"/>
      <w:jc w:val="center"/>
    </w:pPr>
    <w:rPr>
      <w:rFonts w:ascii="Calibri" w:eastAsia="Times New Roman" w:hAnsi="Calibri" w:cs="Calibri"/>
      <w:b/>
      <w:bCs/>
      <w:sz w:val="26"/>
      <w:szCs w:val="26"/>
    </w:rPr>
  </w:style>
  <w:style w:type="paragraph" w:customStyle="1" w:styleId="afffffff4">
    <w:name w:val="Статья"/>
    <w:basedOn w:val="a4"/>
    <w:link w:val="afffffff5"/>
    <w:semiHidden/>
    <w:rsid w:val="00F84FD1"/>
    <w:pPr>
      <w:spacing w:after="0" w:line="360" w:lineRule="auto"/>
      <w:ind w:firstLine="567"/>
      <w:jc w:val="both"/>
    </w:pPr>
    <w:rPr>
      <w:rFonts w:ascii="Calibri" w:eastAsia="Times New Roman" w:hAnsi="Calibri" w:cs="Calibri"/>
      <w:sz w:val="24"/>
      <w:szCs w:val="24"/>
    </w:rPr>
  </w:style>
  <w:style w:type="character" w:customStyle="1" w:styleId="afffffff5">
    <w:name w:val="Статья Знак"/>
    <w:basedOn w:val="a5"/>
    <w:link w:val="afffffff4"/>
    <w:semiHidden/>
    <w:locked/>
    <w:rsid w:val="00F84FD1"/>
    <w:rPr>
      <w:rFonts w:ascii="Calibri" w:eastAsia="Times New Roman" w:hAnsi="Calibri" w:cs="Calibri"/>
      <w:sz w:val="24"/>
      <w:szCs w:val="24"/>
    </w:rPr>
  </w:style>
  <w:style w:type="paragraph" w:customStyle="1" w:styleId="xl22">
    <w:name w:val="xl22"/>
    <w:basedOn w:val="a4"/>
    <w:semiHidden/>
    <w:rsid w:val="00F84FD1"/>
    <w:pPr>
      <w:spacing w:before="100" w:beforeAutospacing="1" w:after="100" w:afterAutospacing="1" w:line="360" w:lineRule="auto"/>
      <w:ind w:firstLine="709"/>
      <w:jc w:val="center"/>
    </w:pPr>
    <w:rPr>
      <w:rFonts w:ascii="Times New Roman CYR" w:eastAsia="Times New Roman" w:hAnsi="Times New Roman CYR" w:cs="Times New Roman CYR"/>
      <w:sz w:val="24"/>
      <w:szCs w:val="24"/>
    </w:rPr>
  </w:style>
  <w:style w:type="character" w:customStyle="1" w:styleId="123">
    <w:name w:val="Заголовок_12"/>
    <w:semiHidden/>
    <w:rsid w:val="00F84FD1"/>
    <w:rPr>
      <w:b/>
    </w:rPr>
  </w:style>
  <w:style w:type="paragraph" w:customStyle="1" w:styleId="afffffff6">
    <w:name w:val="Обычный в таблице"/>
    <w:basedOn w:val="a4"/>
    <w:link w:val="afffffff7"/>
    <w:semiHidden/>
    <w:rsid w:val="00F84FD1"/>
    <w:pPr>
      <w:spacing w:after="0" w:line="360" w:lineRule="auto"/>
      <w:ind w:hanging="6"/>
      <w:jc w:val="center"/>
    </w:pPr>
    <w:rPr>
      <w:rFonts w:ascii="Calibri" w:eastAsia="Times New Roman" w:hAnsi="Calibri" w:cs="Calibri"/>
      <w:sz w:val="24"/>
      <w:szCs w:val="24"/>
    </w:rPr>
  </w:style>
  <w:style w:type="character" w:customStyle="1" w:styleId="Se">
    <w:name w:val="S_Обычный в таблице Знак"/>
    <w:basedOn w:val="a5"/>
    <w:link w:val="Sd"/>
    <w:locked/>
    <w:rsid w:val="00F84FD1"/>
    <w:rPr>
      <w:rFonts w:ascii="Times New Roman" w:eastAsia="Times New Roman" w:hAnsi="Times New Roman" w:cs="Times New Roman"/>
      <w:sz w:val="20"/>
      <w:szCs w:val="20"/>
    </w:rPr>
  </w:style>
  <w:style w:type="character" w:customStyle="1" w:styleId="afffffff7">
    <w:name w:val="Обычный в таблице Знак"/>
    <w:basedOn w:val="a5"/>
    <w:link w:val="afffffff6"/>
    <w:semiHidden/>
    <w:locked/>
    <w:rsid w:val="00F84FD1"/>
    <w:rPr>
      <w:rFonts w:ascii="Calibri" w:eastAsia="Times New Roman" w:hAnsi="Calibri" w:cs="Calibri"/>
      <w:sz w:val="24"/>
      <w:szCs w:val="24"/>
    </w:rPr>
  </w:style>
  <w:style w:type="character" w:customStyle="1" w:styleId="1fd">
    <w:name w:val="Заголовок 1 Знак Знак Знак Знак"/>
    <w:basedOn w:val="a5"/>
    <w:semiHidden/>
    <w:rsid w:val="00F84FD1"/>
    <w:rPr>
      <w:rFonts w:cs="Times New Roman"/>
      <w:sz w:val="28"/>
      <w:szCs w:val="28"/>
      <w:lang w:val="ru-RU" w:eastAsia="ru-RU"/>
    </w:rPr>
  </w:style>
  <w:style w:type="paragraph" w:customStyle="1" w:styleId="afffffff8">
    <w:name w:val="Заглавие раздела"/>
    <w:basedOn w:val="20"/>
    <w:semiHidden/>
    <w:rsid w:val="00F84FD1"/>
    <w:pPr>
      <w:keepNext w:val="0"/>
      <w:keepLines w:val="0"/>
      <w:numPr>
        <w:ilvl w:val="0"/>
        <w:numId w:val="0"/>
      </w:numPr>
      <w:tabs>
        <w:tab w:val="num" w:pos="555"/>
        <w:tab w:val="num" w:pos="1789"/>
      </w:tabs>
      <w:spacing w:before="0" w:after="240" w:line="360" w:lineRule="auto"/>
      <w:ind w:left="1789" w:hanging="360"/>
      <w:jc w:val="center"/>
    </w:pPr>
    <w:rPr>
      <w:rFonts w:ascii="Calibri" w:hAnsi="Calibri" w:cs="Calibri"/>
      <w:i/>
      <w:iCs/>
      <w:color w:val="auto"/>
      <w:sz w:val="24"/>
      <w:szCs w:val="24"/>
      <w:lang w:eastAsia="ru-RU"/>
    </w:rPr>
  </w:style>
  <w:style w:type="paragraph" w:customStyle="1" w:styleId="1fe">
    <w:name w:val="Заголовок_1 Знак"/>
    <w:basedOn w:val="a4"/>
    <w:link w:val="1ff"/>
    <w:semiHidden/>
    <w:rsid w:val="00F84FD1"/>
    <w:pPr>
      <w:spacing w:after="0" w:line="360" w:lineRule="auto"/>
      <w:ind w:firstLine="709"/>
      <w:jc w:val="center"/>
    </w:pPr>
    <w:rPr>
      <w:rFonts w:ascii="Calibri" w:eastAsia="Times New Roman" w:hAnsi="Calibri" w:cs="Calibri"/>
      <w:b/>
      <w:bCs/>
      <w:caps/>
      <w:sz w:val="24"/>
      <w:szCs w:val="24"/>
    </w:rPr>
  </w:style>
  <w:style w:type="character" w:customStyle="1" w:styleId="1ff">
    <w:name w:val="Заголовок_1 Знак Знак"/>
    <w:basedOn w:val="a5"/>
    <w:link w:val="1fe"/>
    <w:semiHidden/>
    <w:locked/>
    <w:rsid w:val="00F84FD1"/>
    <w:rPr>
      <w:rFonts w:ascii="Calibri" w:eastAsia="Times New Roman" w:hAnsi="Calibri" w:cs="Calibri"/>
      <w:b/>
      <w:bCs/>
      <w:caps/>
      <w:sz w:val="24"/>
      <w:szCs w:val="24"/>
    </w:rPr>
  </w:style>
  <w:style w:type="paragraph" w:customStyle="1" w:styleId="afffffff9">
    <w:name w:val="Неразрывный основной текст"/>
    <w:basedOn w:val="aff"/>
    <w:semiHidden/>
    <w:rsid w:val="00F84FD1"/>
    <w:pPr>
      <w:keepNext/>
      <w:widowControl/>
      <w:autoSpaceDE/>
      <w:autoSpaceDN/>
      <w:adjustRightInd/>
      <w:spacing w:after="240" w:line="240" w:lineRule="atLeast"/>
      <w:ind w:left="1080" w:firstLine="709"/>
      <w:jc w:val="both"/>
    </w:pPr>
    <w:rPr>
      <w:rFonts w:ascii="Arial" w:hAnsi="Arial" w:cs="Arial"/>
      <w:spacing w:val="-5"/>
      <w:lang w:eastAsia="en-US"/>
    </w:rPr>
  </w:style>
  <w:style w:type="paragraph" w:customStyle="1" w:styleId="afffffffa">
    <w:name w:val="Рисунок"/>
    <w:basedOn w:val="a4"/>
    <w:next w:val="affff3"/>
    <w:semiHidden/>
    <w:rsid w:val="00F84FD1"/>
    <w:pPr>
      <w:keepNext/>
      <w:spacing w:after="0" w:line="360" w:lineRule="auto"/>
      <w:ind w:left="1080" w:firstLine="709"/>
      <w:jc w:val="both"/>
    </w:pPr>
    <w:rPr>
      <w:rFonts w:ascii="Arial" w:eastAsia="Times New Roman" w:hAnsi="Arial" w:cs="Arial"/>
      <w:spacing w:val="-5"/>
      <w:sz w:val="20"/>
      <w:szCs w:val="20"/>
      <w:lang w:eastAsia="en-US"/>
    </w:rPr>
  </w:style>
  <w:style w:type="paragraph" w:customStyle="1" w:styleId="afffffffb">
    <w:name w:val="Название части"/>
    <w:basedOn w:val="a4"/>
    <w:semiHidden/>
    <w:rsid w:val="00F84FD1"/>
    <w:pPr>
      <w:shd w:val="solid" w:color="auto" w:fill="auto"/>
      <w:spacing w:after="0" w:line="360" w:lineRule="exact"/>
      <w:ind w:firstLine="709"/>
      <w:jc w:val="center"/>
    </w:pPr>
    <w:rPr>
      <w:rFonts w:ascii="Arial" w:eastAsia="Times New Roman" w:hAnsi="Arial" w:cs="Arial"/>
      <w:color w:val="FFFFFF"/>
      <w:spacing w:val="-16"/>
      <w:sz w:val="26"/>
      <w:szCs w:val="26"/>
      <w:lang w:eastAsia="en-US"/>
    </w:rPr>
  </w:style>
  <w:style w:type="paragraph" w:customStyle="1" w:styleId="afffffffc">
    <w:name w:val="Подзаголовок главы"/>
    <w:basedOn w:val="afd"/>
    <w:semiHidden/>
    <w:rsid w:val="00F84FD1"/>
    <w:pPr>
      <w:keepNext/>
      <w:keepLines/>
      <w:spacing w:before="60" w:line="340" w:lineRule="atLeast"/>
      <w:ind w:left="0" w:right="0" w:firstLine="709"/>
      <w:jc w:val="left"/>
    </w:pPr>
    <w:rPr>
      <w:rFonts w:ascii="Arial" w:eastAsia="Times New Roman" w:hAnsi="Arial" w:cs="Arial"/>
      <w:b w:val="0"/>
      <w:spacing w:val="-16"/>
      <w:kern w:val="28"/>
      <w:sz w:val="32"/>
      <w:szCs w:val="32"/>
      <w:lang w:eastAsia="en-US"/>
    </w:rPr>
  </w:style>
  <w:style w:type="paragraph" w:customStyle="1" w:styleId="afffffffd">
    <w:name w:val="Название предприятия"/>
    <w:basedOn w:val="a4"/>
    <w:semiHidden/>
    <w:rsid w:val="00F84FD1"/>
    <w:pPr>
      <w:keepNext/>
      <w:keepLines/>
      <w:spacing w:after="0" w:line="220" w:lineRule="atLeast"/>
      <w:ind w:firstLine="709"/>
      <w:jc w:val="both"/>
    </w:pPr>
    <w:rPr>
      <w:rFonts w:ascii="Arial Black" w:eastAsia="Times New Roman" w:hAnsi="Arial Black" w:cs="Arial Black"/>
      <w:spacing w:val="-25"/>
      <w:kern w:val="28"/>
      <w:sz w:val="32"/>
      <w:szCs w:val="32"/>
      <w:lang w:eastAsia="en-US"/>
    </w:rPr>
  </w:style>
  <w:style w:type="paragraph" w:customStyle="1" w:styleId="14">
    <w:name w:val="Маркированный_1"/>
    <w:basedOn w:val="a4"/>
    <w:link w:val="1ff0"/>
    <w:semiHidden/>
    <w:rsid w:val="00F84FD1"/>
    <w:pPr>
      <w:numPr>
        <w:ilvl w:val="1"/>
        <w:numId w:val="21"/>
      </w:numPr>
      <w:tabs>
        <w:tab w:val="clear" w:pos="2149"/>
        <w:tab w:val="left" w:pos="900"/>
      </w:tabs>
      <w:spacing w:after="0" w:line="360" w:lineRule="auto"/>
      <w:ind w:left="0" w:firstLine="720"/>
      <w:jc w:val="both"/>
    </w:pPr>
    <w:rPr>
      <w:rFonts w:ascii="Calibri" w:eastAsia="Times New Roman" w:hAnsi="Calibri" w:cs="Calibri"/>
      <w:sz w:val="24"/>
      <w:szCs w:val="24"/>
    </w:rPr>
  </w:style>
  <w:style w:type="character" w:customStyle="1" w:styleId="1ff0">
    <w:name w:val="Маркированный_1 Знак"/>
    <w:basedOn w:val="a5"/>
    <w:link w:val="14"/>
    <w:semiHidden/>
    <w:locked/>
    <w:rsid w:val="00F84FD1"/>
    <w:rPr>
      <w:rFonts w:ascii="Calibri" w:eastAsia="Times New Roman" w:hAnsi="Calibri" w:cs="Calibri"/>
      <w:sz w:val="24"/>
      <w:szCs w:val="24"/>
    </w:rPr>
  </w:style>
  <w:style w:type="paragraph" w:customStyle="1" w:styleId="afffffffe">
    <w:name w:val="Название документа"/>
    <w:basedOn w:val="a4"/>
    <w:semiHidden/>
    <w:rsid w:val="00F84FD1"/>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lang w:eastAsia="en-US"/>
    </w:rPr>
  </w:style>
  <w:style w:type="paragraph" w:customStyle="1" w:styleId="affffffff">
    <w:name w:val="Нижний колонтитул (четный)"/>
    <w:basedOn w:val="af"/>
    <w:semiHidden/>
    <w:rsid w:val="00F84FD1"/>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0">
    <w:name w:val="Нижний колонтитул (первый)"/>
    <w:basedOn w:val="af"/>
    <w:semiHidden/>
    <w:rsid w:val="00F84FD1"/>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1">
    <w:name w:val="Нижний колонтитул (нечетный)"/>
    <w:basedOn w:val="af"/>
    <w:semiHidden/>
    <w:rsid w:val="00F84FD1"/>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styleId="2fc">
    <w:name w:val="List 2"/>
    <w:basedOn w:val="afc"/>
    <w:semiHidden/>
    <w:rsid w:val="00F84FD1"/>
    <w:pPr>
      <w:spacing w:before="0" w:after="240" w:line="240" w:lineRule="atLeast"/>
      <w:ind w:left="1800" w:hanging="360"/>
    </w:pPr>
    <w:rPr>
      <w:rFonts w:ascii="Arial" w:eastAsia="Times New Roman" w:hAnsi="Arial" w:cs="Arial"/>
      <w:color w:val="auto"/>
      <w:spacing w:val="-5"/>
      <w:sz w:val="20"/>
      <w:szCs w:val="20"/>
      <w:u w:val="none"/>
      <w:lang w:eastAsia="en-US"/>
    </w:rPr>
  </w:style>
  <w:style w:type="paragraph" w:styleId="3b">
    <w:name w:val="List 3"/>
    <w:basedOn w:val="afc"/>
    <w:semiHidden/>
    <w:rsid w:val="00F84FD1"/>
    <w:pPr>
      <w:spacing w:before="0" w:after="240" w:line="240" w:lineRule="atLeast"/>
      <w:ind w:left="2160" w:hanging="360"/>
    </w:pPr>
    <w:rPr>
      <w:rFonts w:ascii="Arial" w:eastAsia="Times New Roman" w:hAnsi="Arial" w:cs="Arial"/>
      <w:color w:val="auto"/>
      <w:spacing w:val="-5"/>
      <w:sz w:val="20"/>
      <w:szCs w:val="20"/>
      <w:u w:val="none"/>
      <w:lang w:eastAsia="en-US"/>
    </w:rPr>
  </w:style>
  <w:style w:type="paragraph" w:styleId="46">
    <w:name w:val="List 4"/>
    <w:basedOn w:val="afc"/>
    <w:semiHidden/>
    <w:rsid w:val="00F84FD1"/>
    <w:pPr>
      <w:spacing w:before="0" w:after="240" w:line="240" w:lineRule="atLeast"/>
      <w:ind w:left="2520" w:hanging="360"/>
    </w:pPr>
    <w:rPr>
      <w:rFonts w:ascii="Arial" w:eastAsia="Times New Roman" w:hAnsi="Arial" w:cs="Arial"/>
      <w:color w:val="auto"/>
      <w:spacing w:val="-5"/>
      <w:sz w:val="20"/>
      <w:szCs w:val="20"/>
      <w:u w:val="none"/>
      <w:lang w:eastAsia="en-US"/>
    </w:rPr>
  </w:style>
  <w:style w:type="paragraph" w:styleId="57">
    <w:name w:val="List 5"/>
    <w:basedOn w:val="afc"/>
    <w:semiHidden/>
    <w:rsid w:val="00F84FD1"/>
    <w:pPr>
      <w:spacing w:before="0" w:after="240" w:line="240" w:lineRule="atLeast"/>
      <w:ind w:left="2880" w:hanging="360"/>
    </w:pPr>
    <w:rPr>
      <w:rFonts w:ascii="Arial" w:eastAsia="Times New Roman" w:hAnsi="Arial" w:cs="Arial"/>
      <w:color w:val="auto"/>
      <w:spacing w:val="-5"/>
      <w:sz w:val="20"/>
      <w:szCs w:val="20"/>
      <w:u w:val="none"/>
      <w:lang w:eastAsia="en-US"/>
    </w:rPr>
  </w:style>
  <w:style w:type="paragraph" w:styleId="2fd">
    <w:name w:val="List Bullet 2"/>
    <w:basedOn w:val="a4"/>
    <w:autoRedefine/>
    <w:semiHidden/>
    <w:rsid w:val="00F84FD1"/>
    <w:pPr>
      <w:tabs>
        <w:tab w:val="num" w:pos="552"/>
      </w:tabs>
      <w:spacing w:after="240" w:line="240" w:lineRule="atLeast"/>
      <w:ind w:left="1800" w:hanging="552"/>
      <w:jc w:val="both"/>
    </w:pPr>
    <w:rPr>
      <w:rFonts w:ascii="Arial" w:eastAsia="Times New Roman" w:hAnsi="Arial" w:cs="Arial"/>
      <w:spacing w:val="-5"/>
      <w:sz w:val="20"/>
      <w:szCs w:val="20"/>
      <w:lang w:eastAsia="en-US"/>
    </w:rPr>
  </w:style>
  <w:style w:type="paragraph" w:styleId="47">
    <w:name w:val="List Bullet 4"/>
    <w:basedOn w:val="a4"/>
    <w:autoRedefine/>
    <w:semiHidden/>
    <w:rsid w:val="00F84FD1"/>
    <w:pPr>
      <w:tabs>
        <w:tab w:val="num" w:pos="552"/>
      </w:tabs>
      <w:spacing w:after="240" w:line="240" w:lineRule="atLeast"/>
      <w:ind w:left="2520" w:hanging="552"/>
      <w:jc w:val="both"/>
    </w:pPr>
    <w:rPr>
      <w:rFonts w:ascii="Arial" w:eastAsia="Times New Roman" w:hAnsi="Arial" w:cs="Arial"/>
      <w:spacing w:val="-5"/>
      <w:sz w:val="20"/>
      <w:szCs w:val="20"/>
      <w:lang w:eastAsia="en-US"/>
    </w:rPr>
  </w:style>
  <w:style w:type="paragraph" w:styleId="58">
    <w:name w:val="List Bullet 5"/>
    <w:basedOn w:val="a4"/>
    <w:autoRedefine/>
    <w:semiHidden/>
    <w:rsid w:val="00F84FD1"/>
    <w:pPr>
      <w:tabs>
        <w:tab w:val="num" w:pos="552"/>
      </w:tabs>
      <w:spacing w:after="240" w:line="240" w:lineRule="atLeast"/>
      <w:ind w:left="2880" w:hanging="552"/>
      <w:jc w:val="both"/>
    </w:pPr>
    <w:rPr>
      <w:rFonts w:ascii="Arial" w:eastAsia="Times New Roman" w:hAnsi="Arial" w:cs="Arial"/>
      <w:spacing w:val="-5"/>
      <w:sz w:val="20"/>
      <w:szCs w:val="20"/>
      <w:lang w:eastAsia="en-US"/>
    </w:rPr>
  </w:style>
  <w:style w:type="paragraph" w:styleId="affffffff2">
    <w:name w:val="List Continue"/>
    <w:basedOn w:val="afc"/>
    <w:semiHidden/>
    <w:rsid w:val="00F84FD1"/>
    <w:pPr>
      <w:spacing w:before="0" w:after="240" w:line="240" w:lineRule="atLeast"/>
      <w:ind w:left="1440" w:firstLine="0"/>
    </w:pPr>
    <w:rPr>
      <w:rFonts w:ascii="Arial" w:eastAsia="Times New Roman" w:hAnsi="Arial" w:cs="Arial"/>
      <w:color w:val="auto"/>
      <w:spacing w:val="-5"/>
      <w:sz w:val="20"/>
      <w:szCs w:val="20"/>
      <w:u w:val="none"/>
      <w:lang w:eastAsia="en-US"/>
    </w:rPr>
  </w:style>
  <w:style w:type="paragraph" w:styleId="2fe">
    <w:name w:val="List Continue 2"/>
    <w:basedOn w:val="affffffff2"/>
    <w:semiHidden/>
    <w:rsid w:val="00F84FD1"/>
    <w:pPr>
      <w:ind w:left="2160"/>
    </w:pPr>
  </w:style>
  <w:style w:type="paragraph" w:styleId="3c">
    <w:name w:val="List Continue 3"/>
    <w:basedOn w:val="affffffff2"/>
    <w:semiHidden/>
    <w:rsid w:val="00F84FD1"/>
    <w:pPr>
      <w:ind w:left="2520"/>
    </w:pPr>
  </w:style>
  <w:style w:type="paragraph" w:styleId="48">
    <w:name w:val="List Continue 4"/>
    <w:basedOn w:val="affffffff2"/>
    <w:semiHidden/>
    <w:rsid w:val="00F84FD1"/>
    <w:pPr>
      <w:ind w:left="2880"/>
    </w:pPr>
  </w:style>
  <w:style w:type="paragraph" w:styleId="59">
    <w:name w:val="List Continue 5"/>
    <w:basedOn w:val="affffffff2"/>
    <w:semiHidden/>
    <w:rsid w:val="00F84FD1"/>
    <w:pPr>
      <w:ind w:left="3240"/>
    </w:pPr>
  </w:style>
  <w:style w:type="paragraph" w:styleId="affffffff3">
    <w:name w:val="List Number"/>
    <w:basedOn w:val="a4"/>
    <w:semiHidden/>
    <w:rsid w:val="00F84FD1"/>
    <w:pPr>
      <w:spacing w:before="100" w:beforeAutospacing="1" w:after="100" w:afterAutospacing="1" w:line="360" w:lineRule="auto"/>
      <w:ind w:firstLine="709"/>
      <w:jc w:val="both"/>
    </w:pPr>
    <w:rPr>
      <w:rFonts w:ascii="Calibri" w:eastAsia="Times New Roman" w:hAnsi="Calibri" w:cs="Calibri"/>
      <w:sz w:val="28"/>
      <w:szCs w:val="28"/>
    </w:rPr>
  </w:style>
  <w:style w:type="paragraph" w:styleId="2ff">
    <w:name w:val="List Number 2"/>
    <w:basedOn w:val="affffffff3"/>
    <w:semiHidden/>
    <w:rsid w:val="00F84FD1"/>
    <w:pPr>
      <w:spacing w:before="0" w:beforeAutospacing="0" w:after="240" w:afterAutospacing="0" w:line="240" w:lineRule="atLeast"/>
      <w:ind w:left="1800" w:hanging="360"/>
    </w:pPr>
    <w:rPr>
      <w:rFonts w:ascii="Arial" w:hAnsi="Arial" w:cs="Arial"/>
      <w:spacing w:val="-5"/>
      <w:sz w:val="20"/>
      <w:szCs w:val="20"/>
      <w:lang w:eastAsia="en-US"/>
    </w:rPr>
  </w:style>
  <w:style w:type="paragraph" w:styleId="3d">
    <w:name w:val="List Number 3"/>
    <w:basedOn w:val="affffffff3"/>
    <w:semiHidden/>
    <w:rsid w:val="00F84FD1"/>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fff3"/>
    <w:semiHidden/>
    <w:rsid w:val="00F84FD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a">
    <w:name w:val="List Number 5"/>
    <w:basedOn w:val="affffffff3"/>
    <w:semiHidden/>
    <w:rsid w:val="00F84FD1"/>
    <w:pPr>
      <w:spacing w:before="0" w:beforeAutospacing="0" w:after="240" w:afterAutospacing="0" w:line="240" w:lineRule="atLeast"/>
      <w:ind w:left="2880" w:hanging="360"/>
    </w:pPr>
    <w:rPr>
      <w:rFonts w:ascii="Arial" w:hAnsi="Arial" w:cs="Arial"/>
      <w:spacing w:val="-5"/>
      <w:sz w:val="20"/>
      <w:szCs w:val="20"/>
      <w:lang w:eastAsia="en-US"/>
    </w:rPr>
  </w:style>
  <w:style w:type="paragraph" w:customStyle="1" w:styleId="affffffff4">
    <w:name w:val="Подзаголовок части"/>
    <w:basedOn w:val="a4"/>
    <w:next w:val="aff"/>
    <w:semiHidden/>
    <w:rsid w:val="00F84FD1"/>
    <w:pPr>
      <w:keepNext/>
      <w:spacing w:before="360" w:after="120" w:line="360" w:lineRule="auto"/>
      <w:ind w:left="1080" w:firstLine="709"/>
      <w:jc w:val="both"/>
    </w:pPr>
    <w:rPr>
      <w:rFonts w:ascii="Arial" w:eastAsia="Times New Roman" w:hAnsi="Arial" w:cs="Arial"/>
      <w:i/>
      <w:iCs/>
      <w:spacing w:val="-5"/>
      <w:kern w:val="28"/>
      <w:sz w:val="26"/>
      <w:szCs w:val="26"/>
      <w:lang w:eastAsia="en-US"/>
    </w:rPr>
  </w:style>
  <w:style w:type="paragraph" w:customStyle="1" w:styleId="affffffff5">
    <w:name w:val="Обратный адрес"/>
    <w:basedOn w:val="a4"/>
    <w:semiHidden/>
    <w:rsid w:val="00F84FD1"/>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paragraph" w:customStyle="1" w:styleId="affffffff6">
    <w:name w:val="Название раздела"/>
    <w:basedOn w:val="a4"/>
    <w:next w:val="aff"/>
    <w:semiHidden/>
    <w:rsid w:val="00F84FD1"/>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rPr>
  </w:style>
  <w:style w:type="paragraph" w:customStyle="1" w:styleId="affffffff7">
    <w:name w:val="Подзаголовок титульного листа"/>
    <w:basedOn w:val="a4"/>
    <w:next w:val="aff"/>
    <w:semiHidden/>
    <w:rsid w:val="00F84FD1"/>
    <w:pPr>
      <w:pBdr>
        <w:top w:val="single" w:sz="6" w:space="24" w:color="auto"/>
      </w:pBdr>
      <w:spacing w:after="0" w:line="480" w:lineRule="atLeast"/>
      <w:ind w:left="835" w:right="835" w:firstLine="709"/>
      <w:jc w:val="both"/>
    </w:pPr>
    <w:rPr>
      <w:rFonts w:ascii="Arial" w:eastAsia="Times New Roman" w:hAnsi="Arial" w:cs="Arial"/>
      <w:b/>
      <w:bCs/>
      <w:spacing w:val="-30"/>
      <w:sz w:val="48"/>
      <w:szCs w:val="48"/>
    </w:rPr>
  </w:style>
  <w:style w:type="character" w:customStyle="1" w:styleId="affffffff8">
    <w:name w:val="Надстрочный"/>
    <w:semiHidden/>
    <w:rsid w:val="00F84FD1"/>
    <w:rPr>
      <w:b/>
      <w:vertAlign w:val="superscript"/>
    </w:rPr>
  </w:style>
  <w:style w:type="character" w:styleId="HTML">
    <w:name w:val="HTML Sample"/>
    <w:basedOn w:val="a5"/>
    <w:uiPriority w:val="99"/>
    <w:semiHidden/>
    <w:rsid w:val="00F84FD1"/>
    <w:rPr>
      <w:rFonts w:ascii="Courier New" w:hAnsi="Courier New" w:cs="Courier New"/>
      <w:lang w:val="ru-RU"/>
    </w:rPr>
  </w:style>
  <w:style w:type="paragraph" w:styleId="2ff0">
    <w:name w:val="envelope return"/>
    <w:basedOn w:val="a4"/>
    <w:semiHidden/>
    <w:rsid w:val="00F84FD1"/>
    <w:pPr>
      <w:spacing w:after="0" w:line="360" w:lineRule="auto"/>
      <w:ind w:left="1080" w:firstLine="709"/>
      <w:jc w:val="both"/>
    </w:pPr>
    <w:rPr>
      <w:rFonts w:ascii="Arial" w:eastAsia="Times New Roman" w:hAnsi="Arial" w:cs="Arial"/>
      <w:spacing w:val="-5"/>
      <w:sz w:val="20"/>
      <w:szCs w:val="20"/>
      <w:lang w:eastAsia="en-US"/>
    </w:rPr>
  </w:style>
  <w:style w:type="character" w:styleId="HTML0">
    <w:name w:val="HTML Definition"/>
    <w:basedOn w:val="a5"/>
    <w:semiHidden/>
    <w:rsid w:val="00F84FD1"/>
    <w:rPr>
      <w:rFonts w:cs="Times New Roman"/>
      <w:i/>
      <w:iCs/>
      <w:lang w:val="ru-RU"/>
    </w:rPr>
  </w:style>
  <w:style w:type="character" w:styleId="HTML1">
    <w:name w:val="HTML Variable"/>
    <w:basedOn w:val="a5"/>
    <w:semiHidden/>
    <w:rsid w:val="00F84FD1"/>
    <w:rPr>
      <w:rFonts w:cs="Times New Roman"/>
      <w:i/>
      <w:iCs/>
      <w:lang w:val="ru-RU"/>
    </w:rPr>
  </w:style>
  <w:style w:type="character" w:styleId="HTML2">
    <w:name w:val="HTML Typewriter"/>
    <w:basedOn w:val="a5"/>
    <w:semiHidden/>
    <w:rsid w:val="00F84FD1"/>
    <w:rPr>
      <w:rFonts w:ascii="Courier New" w:hAnsi="Courier New" w:cs="Courier New"/>
      <w:sz w:val="20"/>
      <w:szCs w:val="20"/>
      <w:lang w:val="ru-RU"/>
    </w:rPr>
  </w:style>
  <w:style w:type="paragraph" w:styleId="affffffff9">
    <w:name w:val="Signature"/>
    <w:basedOn w:val="a4"/>
    <w:link w:val="affffffffa"/>
    <w:semiHidden/>
    <w:rsid w:val="00F84FD1"/>
    <w:pPr>
      <w:spacing w:after="0" w:line="360" w:lineRule="auto"/>
      <w:ind w:left="4252" w:firstLine="709"/>
      <w:jc w:val="both"/>
    </w:pPr>
    <w:rPr>
      <w:rFonts w:ascii="Arial" w:eastAsia="Times New Roman" w:hAnsi="Arial" w:cs="Arial"/>
      <w:spacing w:val="-5"/>
      <w:sz w:val="20"/>
      <w:szCs w:val="20"/>
      <w:lang w:eastAsia="en-US"/>
    </w:rPr>
  </w:style>
  <w:style w:type="character" w:customStyle="1" w:styleId="affffffffa">
    <w:name w:val="Подпись Знак"/>
    <w:basedOn w:val="a5"/>
    <w:link w:val="affffffff9"/>
    <w:semiHidden/>
    <w:rsid w:val="00F84FD1"/>
    <w:rPr>
      <w:rFonts w:ascii="Arial" w:eastAsia="Times New Roman" w:hAnsi="Arial" w:cs="Arial"/>
      <w:spacing w:val="-5"/>
      <w:sz w:val="20"/>
      <w:szCs w:val="20"/>
      <w:lang w:eastAsia="en-US"/>
    </w:rPr>
  </w:style>
  <w:style w:type="paragraph" w:styleId="affffffffb">
    <w:name w:val="Salutation"/>
    <w:basedOn w:val="a4"/>
    <w:next w:val="a4"/>
    <w:link w:val="affffffffc"/>
    <w:semiHidden/>
    <w:rsid w:val="00F84FD1"/>
    <w:pPr>
      <w:spacing w:after="0" w:line="360" w:lineRule="auto"/>
      <w:ind w:left="1080" w:firstLine="709"/>
      <w:jc w:val="both"/>
    </w:pPr>
    <w:rPr>
      <w:rFonts w:ascii="Arial" w:eastAsia="Times New Roman" w:hAnsi="Arial" w:cs="Arial"/>
      <w:spacing w:val="-5"/>
      <w:sz w:val="20"/>
      <w:szCs w:val="20"/>
      <w:lang w:eastAsia="en-US"/>
    </w:rPr>
  </w:style>
  <w:style w:type="character" w:customStyle="1" w:styleId="affffffffc">
    <w:name w:val="Приветствие Знак"/>
    <w:basedOn w:val="a5"/>
    <w:link w:val="affffffffb"/>
    <w:semiHidden/>
    <w:rsid w:val="00F84FD1"/>
    <w:rPr>
      <w:rFonts w:ascii="Arial" w:eastAsia="Times New Roman" w:hAnsi="Arial" w:cs="Arial"/>
      <w:spacing w:val="-5"/>
      <w:sz w:val="20"/>
      <w:szCs w:val="20"/>
      <w:lang w:eastAsia="en-US"/>
    </w:rPr>
  </w:style>
  <w:style w:type="paragraph" w:styleId="affffffffd">
    <w:name w:val="Closing"/>
    <w:basedOn w:val="a4"/>
    <w:link w:val="affffffffe"/>
    <w:semiHidden/>
    <w:rsid w:val="00F84FD1"/>
    <w:pPr>
      <w:spacing w:after="0" w:line="360" w:lineRule="auto"/>
      <w:ind w:left="4252" w:firstLine="709"/>
      <w:jc w:val="both"/>
    </w:pPr>
    <w:rPr>
      <w:rFonts w:ascii="Arial" w:eastAsia="Times New Roman" w:hAnsi="Arial" w:cs="Arial"/>
      <w:spacing w:val="-5"/>
      <w:sz w:val="20"/>
      <w:szCs w:val="20"/>
      <w:lang w:eastAsia="en-US"/>
    </w:rPr>
  </w:style>
  <w:style w:type="character" w:customStyle="1" w:styleId="affffffffe">
    <w:name w:val="Прощание Знак"/>
    <w:basedOn w:val="a5"/>
    <w:link w:val="affffffffd"/>
    <w:semiHidden/>
    <w:rsid w:val="00F84FD1"/>
    <w:rPr>
      <w:rFonts w:ascii="Arial" w:eastAsia="Times New Roman" w:hAnsi="Arial" w:cs="Arial"/>
      <w:spacing w:val="-5"/>
      <w:sz w:val="20"/>
      <w:szCs w:val="20"/>
      <w:lang w:eastAsia="en-US"/>
    </w:rPr>
  </w:style>
  <w:style w:type="paragraph" w:styleId="HTML3">
    <w:name w:val="HTML Preformatted"/>
    <w:basedOn w:val="a4"/>
    <w:link w:val="HTML4"/>
    <w:semiHidden/>
    <w:rsid w:val="00F84FD1"/>
    <w:pPr>
      <w:spacing w:after="0" w:line="360" w:lineRule="auto"/>
      <w:ind w:left="1080" w:firstLine="709"/>
      <w:jc w:val="both"/>
    </w:pPr>
    <w:rPr>
      <w:rFonts w:ascii="Courier New" w:eastAsia="Times New Roman" w:hAnsi="Courier New" w:cs="Courier New"/>
      <w:spacing w:val="-5"/>
      <w:sz w:val="20"/>
      <w:szCs w:val="20"/>
      <w:lang w:eastAsia="en-US"/>
    </w:rPr>
  </w:style>
  <w:style w:type="character" w:customStyle="1" w:styleId="HTML4">
    <w:name w:val="Стандартный HTML Знак"/>
    <w:basedOn w:val="a5"/>
    <w:link w:val="HTML3"/>
    <w:semiHidden/>
    <w:rsid w:val="00F84FD1"/>
    <w:rPr>
      <w:rFonts w:ascii="Courier New" w:eastAsia="Times New Roman" w:hAnsi="Courier New" w:cs="Courier New"/>
      <w:spacing w:val="-5"/>
      <w:sz w:val="20"/>
      <w:szCs w:val="20"/>
      <w:lang w:eastAsia="en-US"/>
    </w:rPr>
  </w:style>
  <w:style w:type="paragraph" w:styleId="afffffffff">
    <w:name w:val="E-mail Signature"/>
    <w:basedOn w:val="a4"/>
    <w:link w:val="afffffffff0"/>
    <w:semiHidden/>
    <w:rsid w:val="00F84FD1"/>
    <w:pPr>
      <w:spacing w:after="0" w:line="360" w:lineRule="auto"/>
      <w:ind w:left="1080" w:firstLine="709"/>
      <w:jc w:val="both"/>
    </w:pPr>
    <w:rPr>
      <w:rFonts w:ascii="Arial" w:eastAsia="Times New Roman" w:hAnsi="Arial" w:cs="Arial"/>
      <w:spacing w:val="-5"/>
      <w:sz w:val="20"/>
      <w:szCs w:val="20"/>
      <w:lang w:eastAsia="en-US"/>
    </w:rPr>
  </w:style>
  <w:style w:type="character" w:customStyle="1" w:styleId="afffffffff0">
    <w:name w:val="Электронная подпись Знак"/>
    <w:basedOn w:val="a5"/>
    <w:link w:val="afffffffff"/>
    <w:semiHidden/>
    <w:rsid w:val="00F84FD1"/>
    <w:rPr>
      <w:rFonts w:ascii="Arial" w:eastAsia="Times New Roman" w:hAnsi="Arial" w:cs="Arial"/>
      <w:spacing w:val="-5"/>
      <w:sz w:val="20"/>
      <w:szCs w:val="20"/>
      <w:lang w:eastAsia="en-US"/>
    </w:rPr>
  </w:style>
  <w:style w:type="character" w:customStyle="1" w:styleId="1ff1">
    <w:name w:val="Заголовок_1 Знак Знак Знак"/>
    <w:basedOn w:val="a5"/>
    <w:semiHidden/>
    <w:rsid w:val="00F84FD1"/>
    <w:rPr>
      <w:rFonts w:cs="Times New Roman"/>
      <w:b/>
      <w:bCs/>
      <w:caps/>
      <w:sz w:val="24"/>
      <w:szCs w:val="24"/>
      <w:lang w:val="ru-RU" w:eastAsia="ru-RU"/>
    </w:rPr>
  </w:style>
  <w:style w:type="paragraph" w:customStyle="1" w:styleId="2ff1">
    <w:name w:val="Стиль2"/>
    <w:basedOn w:val="a4"/>
    <w:next w:val="1"/>
    <w:semiHidden/>
    <w:rsid w:val="00F84FD1"/>
    <w:pPr>
      <w:spacing w:after="0" w:line="360" w:lineRule="auto"/>
      <w:ind w:right="-8" w:firstLine="720"/>
      <w:jc w:val="center"/>
    </w:pPr>
    <w:rPr>
      <w:rFonts w:ascii="Calibri" w:eastAsia="Times New Roman" w:hAnsi="Calibri" w:cs="Calibri"/>
      <w:b/>
      <w:bCs/>
      <w:caps/>
      <w:sz w:val="24"/>
      <w:szCs w:val="24"/>
    </w:rPr>
  </w:style>
  <w:style w:type="character" w:styleId="afffffffff1">
    <w:name w:val="annotation reference"/>
    <w:basedOn w:val="a5"/>
    <w:uiPriority w:val="99"/>
    <w:semiHidden/>
    <w:rsid w:val="00F84FD1"/>
    <w:rPr>
      <w:rFonts w:cs="Times New Roman"/>
      <w:sz w:val="16"/>
      <w:szCs w:val="16"/>
    </w:rPr>
  </w:style>
  <w:style w:type="paragraph" w:styleId="afffffffff2">
    <w:name w:val="annotation text"/>
    <w:basedOn w:val="a4"/>
    <w:link w:val="afffffffff3"/>
    <w:uiPriority w:val="99"/>
    <w:semiHidden/>
    <w:rsid w:val="00F84FD1"/>
    <w:pPr>
      <w:spacing w:after="0" w:line="360" w:lineRule="auto"/>
      <w:ind w:firstLine="680"/>
      <w:jc w:val="both"/>
    </w:pPr>
    <w:rPr>
      <w:rFonts w:ascii="Calibri" w:eastAsia="Times New Roman" w:hAnsi="Calibri" w:cs="Calibri"/>
      <w:sz w:val="20"/>
      <w:szCs w:val="20"/>
    </w:rPr>
  </w:style>
  <w:style w:type="character" w:customStyle="1" w:styleId="afffffffff3">
    <w:name w:val="Текст примечания Знак"/>
    <w:basedOn w:val="a5"/>
    <w:link w:val="afffffffff2"/>
    <w:uiPriority w:val="99"/>
    <w:semiHidden/>
    <w:rsid w:val="00F84FD1"/>
    <w:rPr>
      <w:rFonts w:ascii="Calibri" w:eastAsia="Times New Roman" w:hAnsi="Calibri" w:cs="Calibri"/>
      <w:sz w:val="20"/>
      <w:szCs w:val="20"/>
    </w:rPr>
  </w:style>
  <w:style w:type="paragraph" w:styleId="afffffffff4">
    <w:name w:val="annotation subject"/>
    <w:basedOn w:val="afffffffff2"/>
    <w:next w:val="afffffffff2"/>
    <w:link w:val="afffffffff5"/>
    <w:uiPriority w:val="99"/>
    <w:semiHidden/>
    <w:rsid w:val="00F84FD1"/>
    <w:rPr>
      <w:b/>
      <w:bCs/>
    </w:rPr>
  </w:style>
  <w:style w:type="character" w:customStyle="1" w:styleId="afffffffff5">
    <w:name w:val="Тема примечания Знак"/>
    <w:basedOn w:val="afffffffff3"/>
    <w:link w:val="afffffffff4"/>
    <w:uiPriority w:val="99"/>
    <w:semiHidden/>
    <w:rsid w:val="00F84FD1"/>
    <w:rPr>
      <w:rFonts w:ascii="Calibri" w:eastAsia="Times New Roman" w:hAnsi="Calibri" w:cs="Calibri"/>
      <w:b/>
      <w:bCs/>
      <w:sz w:val="20"/>
      <w:szCs w:val="20"/>
    </w:rPr>
  </w:style>
  <w:style w:type="paragraph" w:customStyle="1" w:styleId="afffffffff6">
    <w:name w:val="База заголовка"/>
    <w:basedOn w:val="a4"/>
    <w:next w:val="aff"/>
    <w:semiHidden/>
    <w:rsid w:val="00F84FD1"/>
    <w:pPr>
      <w:keepNext/>
      <w:keepLines/>
      <w:spacing w:before="140" w:after="0" w:line="220" w:lineRule="atLeast"/>
      <w:ind w:left="1080" w:firstLine="709"/>
      <w:jc w:val="both"/>
    </w:pPr>
    <w:rPr>
      <w:rFonts w:ascii="Arial" w:eastAsia="Times New Roman" w:hAnsi="Arial" w:cs="Arial"/>
      <w:spacing w:val="-4"/>
      <w:kern w:val="28"/>
      <w:lang w:eastAsia="en-US"/>
    </w:rPr>
  </w:style>
  <w:style w:type="paragraph" w:customStyle="1" w:styleId="afffffffff7">
    <w:name w:val="Цитаты"/>
    <w:basedOn w:val="a4"/>
    <w:semiHidden/>
    <w:rsid w:val="00F84FD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lang w:eastAsia="en-US"/>
    </w:rPr>
  </w:style>
  <w:style w:type="paragraph" w:customStyle="1" w:styleId="afffffffff8">
    <w:name w:val="Заголовок части"/>
    <w:basedOn w:val="a4"/>
    <w:semiHidden/>
    <w:rsid w:val="00F84FD1"/>
    <w:pPr>
      <w:shd w:val="solid" w:color="auto" w:fill="auto"/>
      <w:spacing w:after="0" w:line="660" w:lineRule="exact"/>
      <w:ind w:firstLine="709"/>
      <w:jc w:val="center"/>
    </w:pPr>
    <w:rPr>
      <w:rFonts w:ascii="Arial Black" w:eastAsia="Times New Roman" w:hAnsi="Arial Black" w:cs="Arial Black"/>
      <w:color w:val="FFFFFF"/>
      <w:spacing w:val="-40"/>
      <w:sz w:val="84"/>
      <w:szCs w:val="84"/>
      <w:lang w:eastAsia="en-US"/>
    </w:rPr>
  </w:style>
  <w:style w:type="paragraph" w:customStyle="1" w:styleId="afffffffff9">
    <w:name w:val="Заголовок главы"/>
    <w:basedOn w:val="a4"/>
    <w:semiHidden/>
    <w:rsid w:val="00F84FD1"/>
    <w:pPr>
      <w:spacing w:after="0" w:line="360" w:lineRule="auto"/>
      <w:ind w:firstLine="709"/>
      <w:jc w:val="center"/>
    </w:pPr>
    <w:rPr>
      <w:rFonts w:ascii="Calibri" w:eastAsia="Times New Roman" w:hAnsi="Calibri" w:cs="Calibri"/>
      <w:caps/>
      <w:sz w:val="24"/>
      <w:szCs w:val="24"/>
    </w:rPr>
  </w:style>
  <w:style w:type="paragraph" w:customStyle="1" w:styleId="afffffffffa">
    <w:name w:val="База сноски"/>
    <w:basedOn w:val="a4"/>
    <w:semiHidden/>
    <w:rsid w:val="00F84FD1"/>
    <w:pPr>
      <w:keepLines/>
      <w:spacing w:after="0" w:line="200" w:lineRule="atLeast"/>
      <w:ind w:left="1080" w:firstLine="709"/>
      <w:jc w:val="both"/>
    </w:pPr>
    <w:rPr>
      <w:rFonts w:ascii="Arial" w:eastAsia="Times New Roman" w:hAnsi="Arial" w:cs="Arial"/>
      <w:spacing w:val="-5"/>
      <w:sz w:val="16"/>
      <w:szCs w:val="16"/>
      <w:lang w:eastAsia="en-US"/>
    </w:rPr>
  </w:style>
  <w:style w:type="paragraph" w:customStyle="1" w:styleId="afffffffffb">
    <w:name w:val="Заголовок титульного листа"/>
    <w:basedOn w:val="afffffffff6"/>
    <w:next w:val="a4"/>
    <w:semiHidden/>
    <w:rsid w:val="00F84FD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c">
    <w:name w:val="База верхнего колонтитула"/>
    <w:basedOn w:val="a4"/>
    <w:semiHidden/>
    <w:rsid w:val="00F84FD1"/>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lang w:eastAsia="en-US"/>
    </w:rPr>
  </w:style>
  <w:style w:type="paragraph" w:customStyle="1" w:styleId="afffffffffd">
    <w:name w:val="Верхний колонтитул (четный)"/>
    <w:basedOn w:val="ad"/>
    <w:semiHidden/>
    <w:rsid w:val="00F84FD1"/>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e">
    <w:name w:val="Верхний колонтитул (первый)"/>
    <w:basedOn w:val="ad"/>
    <w:semiHidden/>
    <w:rsid w:val="00F84FD1"/>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ff">
    <w:name w:val="Верхний колонтитул (нечетный)"/>
    <w:basedOn w:val="ad"/>
    <w:semiHidden/>
    <w:rsid w:val="00F84FD1"/>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0">
    <w:name w:val="База указателя"/>
    <w:basedOn w:val="a4"/>
    <w:semiHidden/>
    <w:rsid w:val="00F84FD1"/>
    <w:pPr>
      <w:spacing w:after="0" w:line="240" w:lineRule="atLeast"/>
      <w:ind w:left="360" w:hanging="360"/>
      <w:jc w:val="both"/>
    </w:pPr>
    <w:rPr>
      <w:rFonts w:ascii="Arial" w:eastAsia="Times New Roman" w:hAnsi="Arial" w:cs="Arial"/>
      <w:spacing w:val="-5"/>
      <w:sz w:val="18"/>
      <w:szCs w:val="18"/>
      <w:lang w:eastAsia="en-US"/>
    </w:rPr>
  </w:style>
  <w:style w:type="character" w:customStyle="1" w:styleId="affffffffff1">
    <w:name w:val="Вступление"/>
    <w:semiHidden/>
    <w:rsid w:val="00F84FD1"/>
    <w:rPr>
      <w:rFonts w:ascii="Arial Black" w:hAnsi="Arial Black"/>
      <w:spacing w:val="-4"/>
      <w:sz w:val="18"/>
    </w:rPr>
  </w:style>
  <w:style w:type="paragraph" w:customStyle="1" w:styleId="affffffffff2">
    <w:name w:val="Заголовок таблицы"/>
    <w:basedOn w:val="a4"/>
    <w:semiHidden/>
    <w:rsid w:val="00F84FD1"/>
    <w:pPr>
      <w:spacing w:before="60" w:after="0" w:line="360" w:lineRule="auto"/>
      <w:ind w:firstLine="709"/>
      <w:jc w:val="center"/>
    </w:pPr>
    <w:rPr>
      <w:rFonts w:ascii="Arial Black" w:eastAsia="Times New Roman" w:hAnsi="Arial Black" w:cs="Arial Black"/>
      <w:spacing w:val="-5"/>
      <w:sz w:val="16"/>
      <w:szCs w:val="16"/>
      <w:lang w:eastAsia="en-US"/>
    </w:rPr>
  </w:style>
  <w:style w:type="paragraph" w:styleId="affffffffff3">
    <w:name w:val="Message Header"/>
    <w:basedOn w:val="aff"/>
    <w:link w:val="affffffffff4"/>
    <w:semiHidden/>
    <w:rsid w:val="00F84FD1"/>
    <w:pPr>
      <w:keepLines/>
      <w:widowControl/>
      <w:tabs>
        <w:tab w:val="left" w:pos="3600"/>
        <w:tab w:val="left" w:pos="4680"/>
      </w:tabs>
      <w:autoSpaceDE/>
      <w:autoSpaceDN/>
      <w:adjustRightInd/>
      <w:spacing w:line="280" w:lineRule="exact"/>
      <w:ind w:left="1080" w:right="2160" w:hanging="1080"/>
      <w:jc w:val="both"/>
    </w:pPr>
    <w:rPr>
      <w:rFonts w:ascii="Arial" w:hAnsi="Arial" w:cs="Arial"/>
      <w:sz w:val="22"/>
      <w:szCs w:val="22"/>
      <w:lang w:eastAsia="en-US"/>
    </w:rPr>
  </w:style>
  <w:style w:type="character" w:customStyle="1" w:styleId="affffffffff4">
    <w:name w:val="Шапка Знак"/>
    <w:basedOn w:val="a5"/>
    <w:link w:val="affffffffff3"/>
    <w:semiHidden/>
    <w:rsid w:val="00F84FD1"/>
    <w:rPr>
      <w:rFonts w:ascii="Arial" w:eastAsia="Times New Roman" w:hAnsi="Arial" w:cs="Arial"/>
      <w:lang w:eastAsia="en-US"/>
    </w:rPr>
  </w:style>
  <w:style w:type="character" w:customStyle="1" w:styleId="affffffffff5">
    <w:name w:val="Девиз"/>
    <w:basedOn w:val="a5"/>
    <w:semiHidden/>
    <w:rsid w:val="00F84FD1"/>
    <w:rPr>
      <w:rFonts w:cs="Times New Roman"/>
      <w:i/>
      <w:iCs/>
      <w:spacing w:val="-6"/>
      <w:sz w:val="24"/>
      <w:szCs w:val="24"/>
      <w:lang w:val="ru-RU"/>
    </w:rPr>
  </w:style>
  <w:style w:type="paragraph" w:customStyle="1" w:styleId="affffffffff6">
    <w:name w:val="База оглавления"/>
    <w:basedOn w:val="a4"/>
    <w:semiHidden/>
    <w:rsid w:val="00F84FD1"/>
    <w:pPr>
      <w:tabs>
        <w:tab w:val="right" w:leader="dot" w:pos="6480"/>
      </w:tabs>
      <w:spacing w:after="240" w:line="240" w:lineRule="atLeast"/>
      <w:ind w:firstLine="709"/>
      <w:jc w:val="both"/>
    </w:pPr>
    <w:rPr>
      <w:rFonts w:ascii="Arial" w:eastAsia="Times New Roman" w:hAnsi="Arial" w:cs="Arial"/>
      <w:spacing w:val="-5"/>
      <w:sz w:val="20"/>
      <w:szCs w:val="20"/>
      <w:lang w:eastAsia="en-US"/>
    </w:rPr>
  </w:style>
  <w:style w:type="paragraph" w:styleId="HTML5">
    <w:name w:val="HTML Address"/>
    <w:basedOn w:val="a4"/>
    <w:link w:val="HTML6"/>
    <w:semiHidden/>
    <w:rsid w:val="00F84FD1"/>
    <w:pPr>
      <w:spacing w:after="0" w:line="360" w:lineRule="auto"/>
      <w:ind w:left="1080" w:firstLine="709"/>
      <w:jc w:val="both"/>
    </w:pPr>
    <w:rPr>
      <w:rFonts w:ascii="Arial" w:eastAsia="Times New Roman" w:hAnsi="Arial" w:cs="Arial"/>
      <w:i/>
      <w:iCs/>
      <w:spacing w:val="-5"/>
      <w:sz w:val="20"/>
      <w:szCs w:val="20"/>
      <w:lang w:eastAsia="en-US"/>
    </w:rPr>
  </w:style>
  <w:style w:type="character" w:customStyle="1" w:styleId="HTML6">
    <w:name w:val="Адрес HTML Знак"/>
    <w:basedOn w:val="a5"/>
    <w:link w:val="HTML5"/>
    <w:semiHidden/>
    <w:rsid w:val="00F84FD1"/>
    <w:rPr>
      <w:rFonts w:ascii="Arial" w:eastAsia="Times New Roman" w:hAnsi="Arial" w:cs="Arial"/>
      <w:i/>
      <w:iCs/>
      <w:spacing w:val="-5"/>
      <w:sz w:val="20"/>
      <w:szCs w:val="20"/>
      <w:lang w:eastAsia="en-US"/>
    </w:rPr>
  </w:style>
  <w:style w:type="paragraph" w:styleId="affffffffff7">
    <w:name w:val="envelope address"/>
    <w:basedOn w:val="a4"/>
    <w:semiHidden/>
    <w:rsid w:val="00F84FD1"/>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lang w:eastAsia="en-US"/>
    </w:rPr>
  </w:style>
  <w:style w:type="character" w:styleId="HTML7">
    <w:name w:val="HTML Acronym"/>
    <w:basedOn w:val="a5"/>
    <w:semiHidden/>
    <w:rsid w:val="00F84FD1"/>
    <w:rPr>
      <w:rFonts w:cs="Times New Roman"/>
      <w:lang w:val="ru-RU"/>
    </w:rPr>
  </w:style>
  <w:style w:type="paragraph" w:styleId="affffffffff8">
    <w:name w:val="Date"/>
    <w:basedOn w:val="a4"/>
    <w:next w:val="a4"/>
    <w:link w:val="affffffffff9"/>
    <w:semiHidden/>
    <w:rsid w:val="00F84FD1"/>
    <w:pPr>
      <w:spacing w:after="0" w:line="360" w:lineRule="auto"/>
      <w:ind w:left="1080" w:firstLine="709"/>
      <w:jc w:val="both"/>
    </w:pPr>
    <w:rPr>
      <w:rFonts w:ascii="Arial" w:eastAsia="Times New Roman" w:hAnsi="Arial" w:cs="Arial"/>
      <w:spacing w:val="-5"/>
      <w:sz w:val="20"/>
      <w:szCs w:val="20"/>
      <w:lang w:eastAsia="en-US"/>
    </w:rPr>
  </w:style>
  <w:style w:type="character" w:customStyle="1" w:styleId="affffffffff9">
    <w:name w:val="Дата Знак"/>
    <w:basedOn w:val="a5"/>
    <w:link w:val="affffffffff8"/>
    <w:semiHidden/>
    <w:rsid w:val="00F84FD1"/>
    <w:rPr>
      <w:rFonts w:ascii="Arial" w:eastAsia="Times New Roman" w:hAnsi="Arial" w:cs="Arial"/>
      <w:spacing w:val="-5"/>
      <w:sz w:val="20"/>
      <w:szCs w:val="20"/>
      <w:lang w:eastAsia="en-US"/>
    </w:rPr>
  </w:style>
  <w:style w:type="paragraph" w:styleId="affffffffffa">
    <w:name w:val="Note Heading"/>
    <w:basedOn w:val="a4"/>
    <w:next w:val="a4"/>
    <w:link w:val="affffffffffb"/>
    <w:semiHidden/>
    <w:rsid w:val="00F84FD1"/>
    <w:pPr>
      <w:spacing w:after="0" w:line="360" w:lineRule="auto"/>
      <w:ind w:left="1080" w:firstLine="709"/>
      <w:jc w:val="both"/>
    </w:pPr>
    <w:rPr>
      <w:rFonts w:ascii="Arial" w:eastAsia="Times New Roman" w:hAnsi="Arial" w:cs="Arial"/>
      <w:spacing w:val="-5"/>
      <w:sz w:val="20"/>
      <w:szCs w:val="20"/>
      <w:lang w:eastAsia="en-US"/>
    </w:rPr>
  </w:style>
  <w:style w:type="character" w:customStyle="1" w:styleId="affffffffffb">
    <w:name w:val="Заголовок записки Знак"/>
    <w:basedOn w:val="a5"/>
    <w:link w:val="affffffffffa"/>
    <w:semiHidden/>
    <w:rsid w:val="00F84FD1"/>
    <w:rPr>
      <w:rFonts w:ascii="Arial" w:eastAsia="Times New Roman" w:hAnsi="Arial" w:cs="Arial"/>
      <w:spacing w:val="-5"/>
      <w:sz w:val="20"/>
      <w:szCs w:val="20"/>
      <w:lang w:eastAsia="en-US"/>
    </w:rPr>
  </w:style>
  <w:style w:type="character" w:styleId="HTML8">
    <w:name w:val="HTML Keyboard"/>
    <w:basedOn w:val="a5"/>
    <w:semiHidden/>
    <w:rsid w:val="00F84FD1"/>
    <w:rPr>
      <w:rFonts w:ascii="Courier New" w:hAnsi="Courier New" w:cs="Courier New"/>
      <w:sz w:val="20"/>
      <w:szCs w:val="20"/>
      <w:lang w:val="ru-RU"/>
    </w:rPr>
  </w:style>
  <w:style w:type="character" w:styleId="HTML9">
    <w:name w:val="HTML Code"/>
    <w:basedOn w:val="a5"/>
    <w:semiHidden/>
    <w:rsid w:val="00F84FD1"/>
    <w:rPr>
      <w:rFonts w:ascii="Courier New" w:hAnsi="Courier New" w:cs="Courier New"/>
      <w:sz w:val="20"/>
      <w:szCs w:val="20"/>
      <w:lang w:val="ru-RU"/>
    </w:rPr>
  </w:style>
  <w:style w:type="paragraph" w:styleId="2ff2">
    <w:name w:val="Body Text First Indent 2"/>
    <w:basedOn w:val="af5"/>
    <w:link w:val="2ff3"/>
    <w:semiHidden/>
    <w:rsid w:val="00F84FD1"/>
    <w:pPr>
      <w:suppressAutoHyphens w:val="0"/>
      <w:spacing w:line="360" w:lineRule="auto"/>
      <w:ind w:firstLine="210"/>
      <w:jc w:val="both"/>
    </w:pPr>
    <w:rPr>
      <w:rFonts w:ascii="Arial" w:hAnsi="Arial" w:cs="Arial"/>
      <w:spacing w:val="-5"/>
      <w:sz w:val="20"/>
      <w:szCs w:val="20"/>
      <w:lang w:eastAsia="en-US"/>
    </w:rPr>
  </w:style>
  <w:style w:type="character" w:customStyle="1" w:styleId="2ff3">
    <w:name w:val="Красная строка 2 Знак"/>
    <w:basedOn w:val="af6"/>
    <w:link w:val="2ff2"/>
    <w:semiHidden/>
    <w:rsid w:val="00F84FD1"/>
    <w:rPr>
      <w:rFonts w:ascii="Arial" w:eastAsia="Times New Roman" w:hAnsi="Arial" w:cs="Arial"/>
      <w:spacing w:val="-5"/>
      <w:sz w:val="20"/>
      <w:szCs w:val="20"/>
      <w:lang w:eastAsia="en-US"/>
    </w:rPr>
  </w:style>
  <w:style w:type="character" w:styleId="HTMLa">
    <w:name w:val="HTML Cite"/>
    <w:basedOn w:val="a5"/>
    <w:semiHidden/>
    <w:rsid w:val="00F84FD1"/>
    <w:rPr>
      <w:rFonts w:cs="Times New Roman"/>
      <w:i/>
      <w:iCs/>
      <w:lang w:val="ru-RU"/>
    </w:rPr>
  </w:style>
  <w:style w:type="paragraph" w:customStyle="1" w:styleId="Caption1">
    <w:name w:val="Caption1"/>
    <w:basedOn w:val="a4"/>
    <w:semiHidden/>
    <w:rsid w:val="00F84FD1"/>
    <w:pPr>
      <w:spacing w:after="0" w:line="360" w:lineRule="auto"/>
      <w:ind w:left="1080" w:firstLine="709"/>
      <w:jc w:val="both"/>
    </w:pPr>
    <w:rPr>
      <w:rFonts w:ascii="Arial" w:eastAsia="Times New Roman" w:hAnsi="Arial" w:cs="Arial"/>
      <w:spacing w:val="-5"/>
      <w:sz w:val="20"/>
      <w:szCs w:val="20"/>
    </w:rPr>
  </w:style>
  <w:style w:type="paragraph" w:customStyle="1" w:styleId="1ff2">
    <w:name w:val="Цитата1"/>
    <w:basedOn w:val="a4"/>
    <w:semiHidden/>
    <w:rsid w:val="00F84FD1"/>
    <w:pPr>
      <w:spacing w:after="0" w:line="360" w:lineRule="auto"/>
      <w:ind w:left="526" w:right="43" w:firstLine="709"/>
      <w:jc w:val="both"/>
    </w:pPr>
    <w:rPr>
      <w:rFonts w:ascii="Calibri" w:eastAsia="Times New Roman" w:hAnsi="Calibri" w:cs="Calibri"/>
      <w:sz w:val="28"/>
      <w:szCs w:val="28"/>
    </w:rPr>
  </w:style>
  <w:style w:type="paragraph" w:customStyle="1" w:styleId="1ff3">
    <w:name w:val="Маркированный список1"/>
    <w:basedOn w:val="a4"/>
    <w:semiHidden/>
    <w:rsid w:val="00F84FD1"/>
    <w:pPr>
      <w:spacing w:before="100" w:beforeAutospacing="1" w:after="100" w:afterAutospacing="1" w:line="360" w:lineRule="auto"/>
      <w:ind w:firstLine="709"/>
      <w:jc w:val="both"/>
    </w:pPr>
    <w:rPr>
      <w:rFonts w:ascii="Calibri" w:eastAsia="Times New Roman" w:hAnsi="Calibri" w:cs="Calibri"/>
      <w:sz w:val="28"/>
      <w:szCs w:val="28"/>
    </w:rPr>
  </w:style>
  <w:style w:type="paragraph" w:customStyle="1" w:styleId="1ff4">
    <w:name w:val="Нумерованный список1"/>
    <w:basedOn w:val="a4"/>
    <w:semiHidden/>
    <w:rsid w:val="00F84FD1"/>
    <w:pPr>
      <w:spacing w:before="100" w:beforeAutospacing="1" w:after="100" w:afterAutospacing="1" w:line="360" w:lineRule="auto"/>
      <w:ind w:firstLine="709"/>
      <w:jc w:val="both"/>
    </w:pPr>
    <w:rPr>
      <w:rFonts w:ascii="Calibri" w:eastAsia="Times New Roman" w:hAnsi="Calibri" w:cs="Calibri"/>
      <w:sz w:val="28"/>
      <w:szCs w:val="28"/>
    </w:rPr>
  </w:style>
  <w:style w:type="table" w:styleId="-1">
    <w:name w:val="Table Web 1"/>
    <w:basedOn w:val="a6"/>
    <w:semiHidden/>
    <w:rsid w:val="00F84FD1"/>
    <w:pPr>
      <w:spacing w:after="0" w:line="240" w:lineRule="auto"/>
    </w:pPr>
    <w:rPr>
      <w:rFonts w:ascii="Calibri" w:eastAsia="Times New Roman" w:hAnsi="Calibri" w:cs="Calibri"/>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2">
    <w:name w:val="Table Web 2"/>
    <w:basedOn w:val="a6"/>
    <w:semiHidden/>
    <w:rsid w:val="00F84FD1"/>
    <w:pPr>
      <w:spacing w:after="0" w:line="240" w:lineRule="auto"/>
    </w:pPr>
    <w:rPr>
      <w:rFonts w:ascii="Calibri" w:eastAsia="Times New Roman" w:hAnsi="Calibri" w:cs="Calibri"/>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3">
    <w:name w:val="Table Web 3"/>
    <w:basedOn w:val="a6"/>
    <w:semiHidden/>
    <w:rsid w:val="00F84FD1"/>
    <w:pPr>
      <w:spacing w:after="0" w:line="240" w:lineRule="auto"/>
    </w:pPr>
    <w:rPr>
      <w:rFonts w:ascii="Calibri" w:eastAsia="Times New Roman" w:hAnsi="Calibri" w:cs="Calibri"/>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affffffffffc">
    <w:name w:val="Table Elegant"/>
    <w:basedOn w:val="a6"/>
    <w:semiHidden/>
    <w:rsid w:val="00F84FD1"/>
    <w:pPr>
      <w:spacing w:after="0" w:line="240" w:lineRule="auto"/>
    </w:pPr>
    <w:rPr>
      <w:rFonts w:ascii="Calibri" w:eastAsia="Times New Roman" w:hAnsi="Calibri" w:cs="Calibri"/>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caps/>
        <w:color w:val="auto"/>
      </w:rPr>
      <w:tblPr/>
      <w:tcPr>
        <w:tcBorders>
          <w:tl2br w:val="none" w:sz="0" w:space="0" w:color="auto"/>
          <w:tr2bl w:val="none" w:sz="0" w:space="0" w:color="auto"/>
        </w:tcBorders>
      </w:tcPr>
    </w:tblStylePr>
  </w:style>
  <w:style w:type="table" w:styleId="1ff5">
    <w:name w:val="Table Subtle 1"/>
    <w:basedOn w:val="a6"/>
    <w:semiHidden/>
    <w:rsid w:val="00F84FD1"/>
    <w:pPr>
      <w:spacing w:after="0" w:line="240" w:lineRule="auto"/>
    </w:pPr>
    <w:rPr>
      <w:rFonts w:ascii="Calibri" w:eastAsia="Times New Roman" w:hAnsi="Calibri" w:cs="Calibri"/>
      <w:sz w:val="20"/>
      <w:szCs w:val="20"/>
    </w:rPr>
    <w:tblPr>
      <w:tblStyleRowBandSize w:val="1"/>
      <w:tblInd w:w="0" w:type="dxa"/>
      <w:tblCellMar>
        <w:top w:w="0" w:type="dxa"/>
        <w:left w:w="108" w:type="dxa"/>
        <w:bottom w:w="0" w:type="dxa"/>
        <w:right w:w="108" w:type="dxa"/>
      </w:tblCellMar>
    </w:tblPr>
    <w:tblStylePr w:type="firstRow">
      <w:rPr>
        <w:rFonts w:cs="Tahoma"/>
      </w:rPr>
      <w:tblPr/>
      <w:tcPr>
        <w:tcBorders>
          <w:top w:val="single" w:sz="6" w:space="0" w:color="000000"/>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shd w:val="pct25" w:color="800080" w:fill="FFFFFF"/>
      </w:tcPr>
    </w:tblStylePr>
    <w:tblStylePr w:type="firstCol">
      <w:rPr>
        <w:rFonts w:cs="Tahoma"/>
      </w:rPr>
      <w:tblPr/>
      <w:tcPr>
        <w:tcBorders>
          <w:right w:val="single" w:sz="12" w:space="0" w:color="000000"/>
          <w:tl2br w:val="none" w:sz="0" w:space="0" w:color="auto"/>
          <w:tr2bl w:val="none" w:sz="0" w:space="0" w:color="auto"/>
        </w:tcBorders>
      </w:tcPr>
    </w:tblStylePr>
    <w:tblStylePr w:type="lastCol">
      <w:rPr>
        <w:rFonts w:cs="Tahoma"/>
      </w:rPr>
      <w:tblPr/>
      <w:tcPr>
        <w:tcBorders>
          <w:left w:val="single" w:sz="12" w:space="0" w:color="000000"/>
          <w:tl2br w:val="none" w:sz="0" w:space="0" w:color="auto"/>
          <w:tr2bl w:val="none" w:sz="0" w:space="0" w:color="auto"/>
        </w:tcBorders>
      </w:tcPr>
    </w:tblStylePr>
    <w:tblStylePr w:type="band1Horz">
      <w:rPr>
        <w:rFonts w:cs="Tahoma"/>
      </w:rPr>
      <w:tblPr/>
      <w:tcPr>
        <w:tcBorders>
          <w:bottom w:val="single" w:sz="6"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f4">
    <w:name w:val="Table Subtle 2"/>
    <w:basedOn w:val="a6"/>
    <w:semiHidden/>
    <w:rsid w:val="00F84FD1"/>
    <w:pPr>
      <w:spacing w:after="0" w:line="240" w:lineRule="auto"/>
    </w:pPr>
    <w:rPr>
      <w:rFonts w:ascii="Calibri" w:eastAsia="Times New Roman" w:hAnsi="Calibri" w:cs="Calibri"/>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firstCol">
      <w:rPr>
        <w:rFonts w:cs="Tahoma"/>
      </w:rPr>
      <w:tblPr/>
      <w:tcPr>
        <w:tcBorders>
          <w:right w:val="single" w:sz="12" w:space="0" w:color="000000"/>
          <w:tl2br w:val="none" w:sz="0" w:space="0" w:color="auto"/>
          <w:tr2bl w:val="none" w:sz="0" w:space="0" w:color="auto"/>
        </w:tcBorders>
        <w:shd w:val="pct25" w:color="008000" w:fill="FFFFFF"/>
      </w:tcPr>
    </w:tblStylePr>
    <w:tblStylePr w:type="lastCol">
      <w:rPr>
        <w:rFonts w:cs="Tahoma"/>
      </w:rPr>
      <w:tblPr/>
      <w:tcPr>
        <w:tcBorders>
          <w:left w:val="single" w:sz="12"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f6">
    <w:name w:val="Table Classic 1"/>
    <w:basedOn w:val="a6"/>
    <w:semiHidden/>
    <w:rsid w:val="00F84FD1"/>
    <w:pPr>
      <w:spacing w:after="0" w:line="240" w:lineRule="auto"/>
    </w:pPr>
    <w:rPr>
      <w:rFonts w:ascii="Calibri" w:eastAsia="Times New Roman" w:hAnsi="Calibri" w:cs="Calibri"/>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ahoma"/>
        <w:i/>
        <w:i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rPr>
      <w:tblPr/>
      <w:tcPr>
        <w:tcBorders>
          <w:right w:val="single" w:sz="6" w:space="0" w:color="000000"/>
          <w:tl2br w:val="none" w:sz="0" w:space="0" w:color="auto"/>
          <w:tr2bl w:val="none" w:sz="0" w:space="0" w:color="auto"/>
        </w:tcBorders>
      </w:tcPr>
    </w:tblStylePr>
    <w:tblStylePr w:type="neCell">
      <w:rPr>
        <w:rFonts w:cs="Tahoma"/>
        <w:b/>
        <w:bCs/>
        <w:i w:val="0"/>
        <w:iCs w:val="0"/>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f5">
    <w:name w:val="Table Classic 2"/>
    <w:basedOn w:val="a6"/>
    <w:semiHidden/>
    <w:rsid w:val="00F84FD1"/>
    <w:pPr>
      <w:spacing w:after="0" w:line="240" w:lineRule="auto"/>
    </w:pPr>
    <w:rPr>
      <w:rFonts w:ascii="Calibri" w:eastAsia="Times New Roman" w:hAnsi="Calibri" w:cs="Calibri"/>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ahoma"/>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ahoma"/>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shd w:val="solid" w:color="C0C0C0" w:fill="FFFFFF"/>
      </w:tcPr>
    </w:tblStylePr>
    <w:tblStylePr w:type="neCell">
      <w:rPr>
        <w:rFonts w:cs="Tahoma"/>
        <w:b/>
        <w:bCs/>
      </w:rPr>
      <w:tblPr/>
      <w:tcPr>
        <w:tcBorders>
          <w:tl2br w:val="none" w:sz="0" w:space="0" w:color="auto"/>
          <w:tr2bl w:val="none" w:sz="0" w:space="0" w:color="auto"/>
        </w:tcBorders>
      </w:tcPr>
    </w:tblStylePr>
    <w:tblStylePr w:type="nwCell">
      <w:rPr>
        <w:rFonts w:cs="Tahoma"/>
      </w:rPr>
      <w:tblPr/>
      <w:tcPr>
        <w:tcBorders>
          <w:tl2br w:val="none" w:sz="0" w:space="0" w:color="auto"/>
          <w:tr2bl w:val="none" w:sz="0" w:space="0" w:color="auto"/>
        </w:tcBorders>
        <w:shd w:val="solid" w:color="800080" w:fill="FFFFFF"/>
      </w:tcPr>
    </w:tblStylePr>
    <w:tblStylePr w:type="swCell">
      <w:rPr>
        <w:rFonts w:cs="Tahoma"/>
        <w:color w:val="000080"/>
      </w:rPr>
      <w:tblPr/>
      <w:tcPr>
        <w:tcBorders>
          <w:tl2br w:val="none" w:sz="0" w:space="0" w:color="auto"/>
          <w:tr2bl w:val="none" w:sz="0" w:space="0" w:color="auto"/>
        </w:tcBorders>
      </w:tcPr>
    </w:tblStylePr>
  </w:style>
  <w:style w:type="table" w:styleId="3e">
    <w:name w:val="Table Classic 3"/>
    <w:basedOn w:val="a6"/>
    <w:semiHidden/>
    <w:rsid w:val="00F84FD1"/>
    <w:pPr>
      <w:spacing w:after="0" w:line="240" w:lineRule="auto"/>
    </w:pPr>
    <w:rPr>
      <w:rFonts w:ascii="Calibri" w:eastAsia="Times New Roman" w:hAnsi="Calibri" w:cs="Calibri"/>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ahoma"/>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ahoma"/>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ahoma"/>
        <w:b/>
        <w:bCs/>
        <w:color w:val="000000"/>
      </w:rPr>
      <w:tblPr/>
      <w:tcPr>
        <w:tcBorders>
          <w:tl2br w:val="none" w:sz="0" w:space="0" w:color="auto"/>
          <w:tr2bl w:val="none" w:sz="0" w:space="0" w:color="auto"/>
        </w:tcBorders>
      </w:tcPr>
    </w:tblStylePr>
  </w:style>
  <w:style w:type="table" w:styleId="4a">
    <w:name w:val="Table Classic 4"/>
    <w:basedOn w:val="a6"/>
    <w:semiHidden/>
    <w:rsid w:val="00F84FD1"/>
    <w:pPr>
      <w:spacing w:after="0" w:line="240" w:lineRule="auto"/>
    </w:pPr>
    <w:rPr>
      <w:rFonts w:ascii="Calibri" w:eastAsia="Times New Roman" w:hAnsi="Calibri" w:cs="Calibri"/>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ahoma"/>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ahoma"/>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ahoma"/>
        <w:b/>
        <w:bCs/>
      </w:rPr>
      <w:tblPr/>
      <w:tcPr>
        <w:tcBorders>
          <w:tl2br w:val="none" w:sz="0" w:space="0" w:color="auto"/>
          <w:tr2bl w:val="none" w:sz="0" w:space="0" w:color="auto"/>
        </w:tcBorders>
      </w:tcPr>
    </w:tblStylePr>
    <w:tblStylePr w:type="nwCell">
      <w:rPr>
        <w:rFonts w:cs="Tahoma"/>
        <w:b/>
        <w:bCs/>
      </w:rPr>
      <w:tblPr/>
      <w:tcPr>
        <w:tcBorders>
          <w:tl2br w:val="none" w:sz="0" w:space="0" w:color="auto"/>
          <w:tr2bl w:val="none" w:sz="0" w:space="0" w:color="auto"/>
        </w:tcBorders>
      </w:tcPr>
    </w:tblStylePr>
    <w:tblStylePr w:type="swCell">
      <w:rPr>
        <w:rFonts w:cs="Tahoma"/>
        <w:color w:val="000080"/>
      </w:rPr>
      <w:tblPr/>
      <w:tcPr>
        <w:tcBorders>
          <w:tl2br w:val="none" w:sz="0" w:space="0" w:color="auto"/>
          <w:tr2bl w:val="none" w:sz="0" w:space="0" w:color="auto"/>
        </w:tcBorders>
      </w:tcPr>
    </w:tblStylePr>
  </w:style>
  <w:style w:type="table" w:styleId="1ff7">
    <w:name w:val="Table 3D effects 1"/>
    <w:basedOn w:val="a6"/>
    <w:semiHidden/>
    <w:rsid w:val="00F84FD1"/>
    <w:pPr>
      <w:spacing w:after="0" w:line="240" w:lineRule="auto"/>
    </w:pPr>
    <w:rPr>
      <w:rFonts w:ascii="Calibri" w:eastAsia="Times New Roman" w:hAnsi="Calibri" w:cs="Calibri"/>
      <w:sz w:val="20"/>
      <w:szCs w:val="20"/>
    </w:rPr>
    <w:tblPr>
      <w:tblInd w:w="0" w:type="dxa"/>
      <w:tblCellMar>
        <w:top w:w="0" w:type="dxa"/>
        <w:left w:w="108" w:type="dxa"/>
        <w:bottom w:w="0" w:type="dxa"/>
        <w:right w:w="108" w:type="dxa"/>
      </w:tblCellMar>
    </w:tblPr>
    <w:tcPr>
      <w:shd w:val="solid" w:color="C0C0C0" w:fill="FFFFFF"/>
    </w:tcPr>
    <w:tblStylePr w:type="firstRow">
      <w:rPr>
        <w:rFonts w:cs="Tahoma"/>
        <w:b/>
        <w:bCs/>
        <w:color w:val="800080"/>
      </w:rPr>
      <w:tblPr/>
      <w:tcPr>
        <w:tcBorders>
          <w:bottom w:val="single" w:sz="6" w:space="0" w:color="808080"/>
          <w:tl2br w:val="none" w:sz="0" w:space="0" w:color="auto"/>
          <w:tr2bl w:val="none" w:sz="0" w:space="0" w:color="auto"/>
        </w:tcBorders>
      </w:tcPr>
    </w:tblStylePr>
    <w:tblStylePr w:type="lastRow">
      <w:rPr>
        <w:rFonts w:cs="Tahoma"/>
      </w:rPr>
      <w:tblPr/>
      <w:tcPr>
        <w:tcBorders>
          <w:top w:val="single" w:sz="6" w:space="0" w:color="FFFFFF"/>
          <w:tl2br w:val="none" w:sz="0" w:space="0" w:color="auto"/>
          <w:tr2bl w:val="none" w:sz="0" w:space="0" w:color="auto"/>
        </w:tcBorders>
      </w:tcPr>
    </w:tblStylePr>
    <w:tblStylePr w:type="firstCol">
      <w:rPr>
        <w:rFonts w:cs="Tahoma"/>
        <w:b/>
        <w:bCs/>
      </w:rPr>
      <w:tblPr/>
      <w:tcPr>
        <w:tcBorders>
          <w:right w:val="single" w:sz="6" w:space="0" w:color="808080"/>
          <w:tl2br w:val="none" w:sz="0" w:space="0" w:color="auto"/>
          <w:tr2bl w:val="none" w:sz="0" w:space="0" w:color="auto"/>
        </w:tcBorders>
      </w:tcPr>
    </w:tblStylePr>
    <w:tblStylePr w:type="lastCol">
      <w:rPr>
        <w:rFonts w:cs="Tahoma"/>
      </w:rPr>
      <w:tblPr/>
      <w:tcPr>
        <w:tcBorders>
          <w:left w:val="single" w:sz="6" w:space="0" w:color="FFFFFF"/>
          <w:tl2br w:val="none" w:sz="0" w:space="0" w:color="auto"/>
          <w:tr2bl w:val="none" w:sz="0" w:space="0" w:color="auto"/>
        </w:tcBorders>
      </w:tcPr>
    </w:tblStylePr>
    <w:tblStylePr w:type="neCell">
      <w:rPr>
        <w:rFonts w:cs="Tahoma"/>
      </w:rPr>
      <w:tblPr/>
      <w:tcPr>
        <w:tcBorders>
          <w:left w:val="none" w:sz="0" w:space="0" w:color="auto"/>
          <w:bottom w:val="none" w:sz="0" w:space="0" w:color="auto"/>
          <w:tl2br w:val="none" w:sz="0" w:space="0" w:color="auto"/>
          <w:tr2bl w:val="none" w:sz="0" w:space="0" w:color="auto"/>
        </w:tcBorders>
      </w:tcPr>
    </w:tblStylePr>
    <w:tblStylePr w:type="nwCell">
      <w:rPr>
        <w:rFonts w:cs="Tahoma"/>
      </w:rPr>
      <w:tblPr/>
      <w:tcPr>
        <w:tcBorders>
          <w:bottom w:val="none" w:sz="0" w:space="0" w:color="auto"/>
          <w:right w:val="none" w:sz="0" w:space="0" w:color="auto"/>
          <w:tl2br w:val="none" w:sz="0" w:space="0" w:color="auto"/>
          <w:tr2bl w:val="none" w:sz="0" w:space="0" w:color="auto"/>
        </w:tcBorders>
      </w:tcPr>
    </w:tblStylePr>
    <w:tblStylePr w:type="seCell">
      <w:rPr>
        <w:rFonts w:cs="Tahoma"/>
      </w:rPr>
      <w:tblPr/>
      <w:tcPr>
        <w:tcBorders>
          <w:top w:val="none" w:sz="0" w:space="0" w:color="auto"/>
          <w:left w:val="none" w:sz="0" w:space="0" w:color="auto"/>
          <w:tl2br w:val="none" w:sz="0" w:space="0" w:color="auto"/>
          <w:tr2bl w:val="none" w:sz="0" w:space="0" w:color="auto"/>
        </w:tcBorders>
      </w:tcPr>
    </w:tblStylePr>
    <w:tblStylePr w:type="swCell">
      <w:rPr>
        <w:rFonts w:cs="Tahoma"/>
        <w:color w:val="000080"/>
      </w:rPr>
      <w:tblPr/>
      <w:tcPr>
        <w:tcBorders>
          <w:top w:val="none" w:sz="0" w:space="0" w:color="auto"/>
          <w:right w:val="none" w:sz="0" w:space="0" w:color="auto"/>
          <w:tl2br w:val="none" w:sz="0" w:space="0" w:color="auto"/>
          <w:tr2bl w:val="none" w:sz="0" w:space="0" w:color="auto"/>
        </w:tcBorders>
      </w:tcPr>
    </w:tblStylePr>
  </w:style>
  <w:style w:type="table" w:styleId="2ff6">
    <w:name w:val="Table 3D effects 2"/>
    <w:basedOn w:val="a6"/>
    <w:semiHidden/>
    <w:rsid w:val="00F84FD1"/>
    <w:pPr>
      <w:spacing w:after="0" w:line="240" w:lineRule="auto"/>
    </w:pPr>
    <w:rPr>
      <w:rFonts w:ascii="Calibri" w:eastAsia="Times New Roman" w:hAnsi="Calibri" w:cs="Calibri"/>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f">
    <w:name w:val="Table 3D effects 3"/>
    <w:basedOn w:val="a6"/>
    <w:semiHidden/>
    <w:rsid w:val="00F84FD1"/>
    <w:pPr>
      <w:spacing w:after="0" w:line="240" w:lineRule="auto"/>
    </w:pPr>
    <w:rPr>
      <w:rFonts w:ascii="Calibri" w:eastAsia="Times New Roman" w:hAnsi="Calibri" w:cs="Calibri"/>
      <w:sz w:val="20"/>
      <w:szCs w:val="20"/>
    </w:rPr>
    <w:tblPr>
      <w:tblStyleRowBandSize w:val="1"/>
      <w:tblStyleColBandSize w:val="1"/>
      <w:tblInd w:w="0" w:type="dxa"/>
      <w:tblCellMar>
        <w:top w:w="0" w:type="dxa"/>
        <w:left w:w="108" w:type="dxa"/>
        <w:bottom w:w="0" w:type="dxa"/>
        <w:right w:w="108" w:type="dxa"/>
      </w:tblCellMar>
    </w:tbl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50" w:color="C0C0C0" w:fill="FFFFFF"/>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f8">
    <w:name w:val="Table Simple 1"/>
    <w:basedOn w:val="a6"/>
    <w:semiHidden/>
    <w:rsid w:val="00F84FD1"/>
    <w:pPr>
      <w:spacing w:after="0" w:line="240" w:lineRule="auto"/>
    </w:pPr>
    <w:rPr>
      <w:rFonts w:ascii="Calibri" w:eastAsia="Times New Roman" w:hAnsi="Calibri" w:cs="Calibri"/>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ahoma"/>
      </w:rPr>
      <w:tblPr/>
      <w:tcPr>
        <w:tcBorders>
          <w:bottom w:val="single" w:sz="6" w:space="0" w:color="008000"/>
          <w:tl2br w:val="none" w:sz="0" w:space="0" w:color="auto"/>
          <w:tr2bl w:val="none" w:sz="0" w:space="0" w:color="auto"/>
        </w:tcBorders>
      </w:tcPr>
    </w:tblStylePr>
    <w:tblStylePr w:type="lastRow">
      <w:rPr>
        <w:rFonts w:cs="Tahoma"/>
      </w:rPr>
      <w:tblPr/>
      <w:tcPr>
        <w:tcBorders>
          <w:top w:val="single" w:sz="6" w:space="0" w:color="008000"/>
          <w:tl2br w:val="none" w:sz="0" w:space="0" w:color="auto"/>
          <w:tr2bl w:val="none" w:sz="0" w:space="0" w:color="auto"/>
        </w:tcBorders>
      </w:tcPr>
    </w:tblStylePr>
  </w:style>
  <w:style w:type="table" w:styleId="2ff7">
    <w:name w:val="Table Simple 2"/>
    <w:basedOn w:val="a6"/>
    <w:semiHidden/>
    <w:rsid w:val="00F84FD1"/>
    <w:pPr>
      <w:spacing w:after="0" w:line="240" w:lineRule="auto"/>
    </w:pPr>
    <w:rPr>
      <w:rFonts w:ascii="Calibri" w:eastAsia="Times New Roman" w:hAnsi="Calibri" w:cs="Calibri"/>
      <w:sz w:val="20"/>
      <w:szCs w:val="20"/>
    </w:rPr>
    <w:tblPr>
      <w:tblInd w:w="0" w:type="dxa"/>
      <w:tblCellMar>
        <w:top w:w="0" w:type="dxa"/>
        <w:left w:w="108" w:type="dxa"/>
        <w:bottom w:w="0" w:type="dxa"/>
        <w:right w:w="108" w:type="dxa"/>
      </w:tblCellMar>
    </w:tblPr>
    <w:tblStylePr w:type="firstRow">
      <w:rPr>
        <w:rFonts w:cs="Tahoma"/>
        <w:b/>
        <w:bCs/>
      </w:rPr>
      <w:tblPr/>
      <w:tcPr>
        <w:tcBorders>
          <w:bottom w:val="single" w:sz="12" w:space="0" w:color="000000"/>
          <w:tl2br w:val="none" w:sz="0" w:space="0" w:color="auto"/>
          <w:tr2bl w:val="none" w:sz="0" w:space="0" w:color="auto"/>
        </w:tcBorders>
      </w:tcPr>
    </w:tblStylePr>
    <w:tblStylePr w:type="lastRow">
      <w:rPr>
        <w:rFonts w:cs="Tahoma"/>
        <w:b/>
        <w:bCs/>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lastCol">
      <w:rPr>
        <w:rFonts w:cs="Tahoma"/>
        <w:b/>
        <w:bCs/>
      </w:rPr>
      <w:tblPr/>
      <w:tcPr>
        <w:tcBorders>
          <w:left w:val="single" w:sz="6" w:space="0" w:color="000000"/>
          <w:tl2br w:val="none" w:sz="0" w:space="0" w:color="auto"/>
          <w:tr2bl w:val="none" w:sz="0" w:space="0" w:color="auto"/>
        </w:tcBorders>
      </w:tcPr>
    </w:tblStylePr>
    <w:tblStylePr w:type="neCell">
      <w:rPr>
        <w:rFonts w:cs="Tahoma"/>
        <w:b/>
        <w:bCs/>
      </w:rPr>
      <w:tblPr/>
      <w:tcPr>
        <w:tcBorders>
          <w:left w:val="none" w:sz="0" w:space="0" w:color="auto"/>
          <w:tl2br w:val="none" w:sz="0" w:space="0" w:color="auto"/>
          <w:tr2bl w:val="none" w:sz="0" w:space="0" w:color="auto"/>
        </w:tcBorders>
      </w:tcPr>
    </w:tblStylePr>
    <w:tblStylePr w:type="swCell">
      <w:rPr>
        <w:rFonts w:cs="Tahoma"/>
        <w:b/>
        <w:bCs/>
      </w:rPr>
      <w:tblPr/>
      <w:tcPr>
        <w:tcBorders>
          <w:top w:val="none" w:sz="0" w:space="0" w:color="auto"/>
          <w:tl2br w:val="none" w:sz="0" w:space="0" w:color="auto"/>
          <w:tr2bl w:val="none" w:sz="0" w:space="0" w:color="auto"/>
        </w:tcBorders>
      </w:tcPr>
    </w:tblStylePr>
  </w:style>
  <w:style w:type="table" w:styleId="3f0">
    <w:name w:val="Table Simple 3"/>
    <w:basedOn w:val="a6"/>
    <w:semiHidden/>
    <w:rsid w:val="00F84FD1"/>
    <w:pPr>
      <w:spacing w:after="0" w:line="240" w:lineRule="auto"/>
    </w:pPr>
    <w:rPr>
      <w:rFonts w:ascii="Calibri" w:eastAsia="Times New Roman" w:hAnsi="Calibri" w:cs="Calibri"/>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ahoma"/>
        <w:b/>
        <w:bCs/>
        <w:color w:val="FFFFFF"/>
      </w:rPr>
      <w:tblPr/>
      <w:tcPr>
        <w:tcBorders>
          <w:tl2br w:val="none" w:sz="0" w:space="0" w:color="auto"/>
          <w:tr2bl w:val="none" w:sz="0" w:space="0" w:color="auto"/>
        </w:tcBorders>
        <w:shd w:val="solid" w:color="000000" w:fill="FFFFFF"/>
      </w:tcPr>
    </w:tblStylePr>
  </w:style>
  <w:style w:type="table" w:styleId="1ff9">
    <w:name w:val="Table Grid 1"/>
    <w:basedOn w:val="a6"/>
    <w:semiHidden/>
    <w:rsid w:val="00F84FD1"/>
    <w:pPr>
      <w:spacing w:after="0" w:line="240" w:lineRule="auto"/>
    </w:pPr>
    <w:rPr>
      <w:rFonts w:ascii="Calibri" w:eastAsia="Times New Roman" w:hAnsi="Calibri" w:cs="Calibri"/>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ahoma"/>
        <w:i/>
        <w:iCs/>
      </w:rPr>
      <w:tblPr/>
      <w:tcPr>
        <w:tcBorders>
          <w:tl2br w:val="none" w:sz="0" w:space="0" w:color="auto"/>
          <w:tr2bl w:val="none" w:sz="0" w:space="0" w:color="auto"/>
        </w:tcBorders>
      </w:tcPr>
    </w:tblStylePr>
    <w:tblStylePr w:type="lastCol">
      <w:rPr>
        <w:rFonts w:cs="Tahoma"/>
        <w:i/>
        <w:iCs/>
      </w:rPr>
      <w:tblPr/>
      <w:tcPr>
        <w:tcBorders>
          <w:tl2br w:val="none" w:sz="0" w:space="0" w:color="auto"/>
          <w:tr2bl w:val="none" w:sz="0" w:space="0" w:color="auto"/>
        </w:tcBorders>
      </w:tcPr>
    </w:tblStylePr>
  </w:style>
  <w:style w:type="table" w:styleId="2ff8">
    <w:name w:val="Table Grid 2"/>
    <w:basedOn w:val="a6"/>
    <w:semiHidden/>
    <w:rsid w:val="00F84FD1"/>
    <w:pPr>
      <w:spacing w:after="0" w:line="240" w:lineRule="auto"/>
    </w:pPr>
    <w:rPr>
      <w:rFonts w:ascii="Calibri" w:eastAsia="Times New Roman" w:hAnsi="Calibri" w:cs="Calibri"/>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ahoma"/>
        <w:b/>
        <w:bCs/>
      </w:rPr>
      <w:tblPr/>
      <w:tcPr>
        <w:tcBorders>
          <w:tl2br w:val="none" w:sz="0" w:space="0" w:color="auto"/>
          <w:tr2bl w:val="none" w:sz="0" w:space="0" w:color="auto"/>
        </w:tcBorders>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3f1">
    <w:name w:val="Table Grid 3"/>
    <w:basedOn w:val="a6"/>
    <w:semiHidden/>
    <w:rsid w:val="00F84FD1"/>
    <w:pPr>
      <w:spacing w:after="0" w:line="240" w:lineRule="auto"/>
    </w:pPr>
    <w:rPr>
      <w:rFonts w:ascii="Calibri" w:eastAsia="Times New Roman" w:hAnsi="Calibri" w:cs="Calibri"/>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ahoma"/>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4b">
    <w:name w:val="Table Grid 4"/>
    <w:basedOn w:val="a6"/>
    <w:semiHidden/>
    <w:rsid w:val="00F84FD1"/>
    <w:pPr>
      <w:spacing w:after="0" w:line="240" w:lineRule="auto"/>
    </w:pPr>
    <w:rPr>
      <w:rFonts w:ascii="Calibri" w:eastAsia="Times New Roman" w:hAnsi="Calibri" w:cs="Calibri"/>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ahoma"/>
        <w:b/>
        <w:bCs/>
        <w:color w:val="auto"/>
      </w:rPr>
      <w:tblPr/>
      <w:tcPr>
        <w:tcBorders>
          <w:tl2br w:val="none" w:sz="0" w:space="0" w:color="auto"/>
          <w:tr2bl w:val="none" w:sz="0" w:space="0" w:color="auto"/>
        </w:tcBorders>
      </w:tcPr>
    </w:tblStylePr>
  </w:style>
  <w:style w:type="table" w:styleId="5b">
    <w:name w:val="Table Grid 5"/>
    <w:basedOn w:val="a6"/>
    <w:semiHidden/>
    <w:rsid w:val="00F84FD1"/>
    <w:pPr>
      <w:spacing w:after="0" w:line="240" w:lineRule="auto"/>
    </w:pPr>
    <w:rPr>
      <w:rFonts w:ascii="Calibri" w:eastAsia="Times New Roman" w:hAnsi="Calibri" w:cs="Calibri"/>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64">
    <w:name w:val="Table Grid 6"/>
    <w:basedOn w:val="a6"/>
    <w:semiHidden/>
    <w:rsid w:val="00F84FD1"/>
    <w:pPr>
      <w:spacing w:after="0" w:line="240" w:lineRule="auto"/>
    </w:pPr>
    <w:rPr>
      <w:rFonts w:ascii="Calibri" w:eastAsia="Times New Roman" w:hAnsi="Calibri" w:cs="Calibri"/>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ahoma"/>
        <w:b/>
        <w:b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72">
    <w:name w:val="Table Grid 7"/>
    <w:basedOn w:val="a6"/>
    <w:semiHidden/>
    <w:rsid w:val="00F84FD1"/>
    <w:pPr>
      <w:spacing w:after="0" w:line="240" w:lineRule="auto"/>
    </w:pPr>
    <w:rPr>
      <w:rFonts w:ascii="Calibri" w:eastAsia="Times New Roman" w:hAnsi="Calibri" w:cs="Calibri"/>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b w:val="0"/>
        <w:bCs w:val="0"/>
      </w:rPr>
      <w:tblPr/>
      <w:tcPr>
        <w:tcBorders>
          <w:bottom w:val="single" w:sz="12" w:space="0" w:color="000000"/>
          <w:tl2br w:val="none" w:sz="0" w:space="0" w:color="auto"/>
          <w:tr2bl w:val="none" w:sz="0" w:space="0" w:color="auto"/>
        </w:tcBorders>
      </w:tcPr>
    </w:tblStylePr>
    <w:tblStylePr w:type="lastRow">
      <w:rPr>
        <w:rFonts w:cs="Tahoma"/>
        <w:b w:val="0"/>
        <w:bCs w:val="0"/>
      </w:rPr>
      <w:tblPr/>
      <w:tcPr>
        <w:tcBorders>
          <w:top w:val="single" w:sz="6" w:space="0" w:color="00000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82">
    <w:name w:val="Table Grid 8"/>
    <w:basedOn w:val="a6"/>
    <w:semiHidden/>
    <w:rsid w:val="00F84FD1"/>
    <w:pPr>
      <w:spacing w:after="0" w:line="240" w:lineRule="auto"/>
    </w:pPr>
    <w:rPr>
      <w:rFonts w:ascii="Calibri" w:eastAsia="Times New Roman" w:hAnsi="Calibri" w:cs="Calibri"/>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ahoma"/>
        <w:b/>
        <w:bCs/>
        <w:color w:val="FFFFFF"/>
      </w:rPr>
      <w:tblPr/>
      <w:tcPr>
        <w:tcBorders>
          <w:tl2br w:val="none" w:sz="0" w:space="0" w:color="auto"/>
          <w:tr2bl w:val="none" w:sz="0" w:space="0" w:color="auto"/>
        </w:tcBorders>
        <w:shd w:val="solid" w:color="000080" w:fill="FFFFFF"/>
      </w:tcPr>
    </w:tblStylePr>
    <w:tblStylePr w:type="lastRow">
      <w:rPr>
        <w:rFonts w:cs="Tahoma"/>
        <w:b/>
        <w:bCs/>
        <w:color w:val="auto"/>
      </w:rPr>
      <w:tblPr/>
      <w:tcPr>
        <w:tcBorders>
          <w:tl2br w:val="none" w:sz="0" w:space="0" w:color="auto"/>
          <w:tr2bl w:val="none" w:sz="0" w:space="0" w:color="auto"/>
        </w:tcBorders>
      </w:tcPr>
    </w:tblStylePr>
    <w:tblStylePr w:type="lastCol">
      <w:rPr>
        <w:rFonts w:cs="Tahoma"/>
        <w:b/>
        <w:bCs/>
        <w:color w:val="auto"/>
      </w:rPr>
      <w:tblPr/>
      <w:tcPr>
        <w:tcBorders>
          <w:tl2br w:val="none" w:sz="0" w:space="0" w:color="auto"/>
          <w:tr2bl w:val="none" w:sz="0" w:space="0" w:color="auto"/>
        </w:tcBorders>
      </w:tcPr>
    </w:tblStylePr>
  </w:style>
  <w:style w:type="table" w:styleId="affffffffffd">
    <w:name w:val="Table Contemporary"/>
    <w:basedOn w:val="a6"/>
    <w:semiHidden/>
    <w:rsid w:val="00F84FD1"/>
    <w:pPr>
      <w:spacing w:after="0" w:line="240" w:lineRule="auto"/>
    </w:pPr>
    <w:rPr>
      <w:rFonts w:ascii="Calibri" w:eastAsia="Times New Roman" w:hAnsi="Calibri" w:cs="Calibri"/>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ahoma"/>
        <w:b/>
        <w:bCs/>
        <w:color w:val="auto"/>
      </w:rPr>
      <w:tblPr/>
      <w:tcPr>
        <w:tcBorders>
          <w:tl2br w:val="none" w:sz="0" w:space="0" w:color="auto"/>
          <w:tr2bl w:val="none" w:sz="0" w:space="0" w:color="auto"/>
        </w:tcBorders>
        <w:shd w:val="pct20" w:color="000000" w:fill="FFFFFF"/>
      </w:tcPr>
    </w:tblStylePr>
    <w:tblStylePr w:type="band1Horz">
      <w:rPr>
        <w:rFonts w:cs="Tahoma"/>
        <w:color w:val="auto"/>
      </w:rPr>
      <w:tblPr/>
      <w:tcPr>
        <w:tcBorders>
          <w:tl2br w:val="none" w:sz="0" w:space="0" w:color="auto"/>
          <w:tr2bl w:val="none" w:sz="0" w:space="0" w:color="auto"/>
        </w:tcBorders>
        <w:shd w:val="pct5" w:color="000000" w:fill="FFFFFF"/>
      </w:tcPr>
    </w:tblStylePr>
    <w:tblStylePr w:type="band2Horz">
      <w:rPr>
        <w:rFonts w:cs="Tahoma"/>
        <w:color w:val="auto"/>
      </w:rPr>
      <w:tblPr/>
      <w:tcPr>
        <w:tcBorders>
          <w:tl2br w:val="none" w:sz="0" w:space="0" w:color="auto"/>
          <w:tr2bl w:val="none" w:sz="0" w:space="0" w:color="auto"/>
        </w:tcBorders>
        <w:shd w:val="pct20" w:color="000000" w:fill="FFFFFF"/>
      </w:tcPr>
    </w:tblStylePr>
  </w:style>
  <w:style w:type="table" w:styleId="affffffffffe">
    <w:name w:val="Table Professional"/>
    <w:basedOn w:val="a6"/>
    <w:semiHidden/>
    <w:rsid w:val="00F84FD1"/>
    <w:pPr>
      <w:spacing w:after="0" w:line="240" w:lineRule="auto"/>
    </w:pPr>
    <w:rPr>
      <w:rFonts w:ascii="Calibri" w:eastAsia="Times New Roman" w:hAnsi="Calibri" w:cs="Calibri"/>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b/>
        <w:bCs/>
        <w:color w:val="auto"/>
      </w:rPr>
      <w:tblPr/>
      <w:tcPr>
        <w:tcBorders>
          <w:tl2br w:val="none" w:sz="0" w:space="0" w:color="auto"/>
          <w:tr2bl w:val="none" w:sz="0" w:space="0" w:color="auto"/>
        </w:tcBorders>
        <w:shd w:val="solid" w:color="000000" w:fill="FFFFFF"/>
      </w:tcPr>
    </w:tblStylePr>
  </w:style>
  <w:style w:type="table" w:styleId="1ffa">
    <w:name w:val="Table Columns 1"/>
    <w:basedOn w:val="a6"/>
    <w:semiHidden/>
    <w:rsid w:val="00F84FD1"/>
    <w:pPr>
      <w:spacing w:after="0" w:line="240" w:lineRule="auto"/>
    </w:pPr>
    <w:rPr>
      <w:rFonts w:ascii="Calibri" w:eastAsia="Times New Roman" w:hAnsi="Calibri" w:cs="Calibri"/>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ahoma"/>
        <w:b w:val="0"/>
        <w:bCs w:val="0"/>
      </w:rPr>
      <w:tblPr/>
      <w:tcPr>
        <w:tcBorders>
          <w:bottom w:val="double" w:sz="6" w:space="0" w:color="000000"/>
          <w:tl2br w:val="none" w:sz="0" w:space="0" w:color="auto"/>
          <w:tr2bl w:val="none" w:sz="0" w:space="0" w:color="auto"/>
        </w:tcBorders>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25" w:color="000000" w:fill="FFFFFF"/>
      </w:tcPr>
    </w:tblStylePr>
    <w:tblStylePr w:type="band2Vert">
      <w:rPr>
        <w:rFonts w:cs="Tahoma"/>
        <w:color w:val="auto"/>
      </w:rPr>
      <w:tblPr/>
      <w:tcPr>
        <w:shd w:val="pct25" w:color="FF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f9">
    <w:name w:val="Table Columns 2"/>
    <w:basedOn w:val="a6"/>
    <w:semiHidden/>
    <w:rsid w:val="00F84FD1"/>
    <w:pPr>
      <w:spacing w:after="0" w:line="240" w:lineRule="auto"/>
    </w:pPr>
    <w:rPr>
      <w:rFonts w:ascii="Calibri" w:eastAsia="Times New Roman" w:hAnsi="Calibri" w:cs="Calibri"/>
      <w:b/>
      <w:bCs/>
      <w:sz w:val="20"/>
      <w:szCs w:val="20"/>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color w:val="00000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30" w:color="000000" w:fill="FFFFFF"/>
      </w:tcPr>
    </w:tblStylePr>
    <w:tblStylePr w:type="band2Vert">
      <w:rPr>
        <w:rFonts w:cs="Tahoma"/>
        <w:color w:val="auto"/>
      </w:rPr>
      <w:tblPr/>
      <w:tcPr>
        <w:shd w:val="pct25" w:color="00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f2">
    <w:name w:val="Table Columns 3"/>
    <w:basedOn w:val="a6"/>
    <w:semiHidden/>
    <w:rsid w:val="00F84FD1"/>
    <w:pPr>
      <w:spacing w:after="0" w:line="240" w:lineRule="auto"/>
    </w:pPr>
    <w:rPr>
      <w:rFonts w:ascii="Calibri" w:eastAsia="Times New Roman" w:hAnsi="Calibri" w:cs="Calibri"/>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op w:val="single" w:sz="6" w:space="0" w:color="00008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10" w:color="000000" w:fill="FFFFFF"/>
      </w:tcPr>
    </w:tblStylePr>
    <w:tblStylePr w:type="neCell">
      <w:rPr>
        <w:rFonts w:cs="Tahoma"/>
        <w:b/>
        <w:bCs/>
      </w:rPr>
      <w:tblPr/>
      <w:tcPr>
        <w:tcBorders>
          <w:tl2br w:val="none" w:sz="0" w:space="0" w:color="auto"/>
          <w:tr2bl w:val="none" w:sz="0" w:space="0" w:color="auto"/>
        </w:tcBorders>
      </w:tcPr>
    </w:tblStylePr>
  </w:style>
  <w:style w:type="table" w:styleId="4c">
    <w:name w:val="Table Columns 4"/>
    <w:basedOn w:val="a6"/>
    <w:semiHidden/>
    <w:rsid w:val="00F84FD1"/>
    <w:pPr>
      <w:spacing w:after="0" w:line="240" w:lineRule="auto"/>
    </w:pPr>
    <w:rPr>
      <w:rFonts w:ascii="Calibri" w:eastAsia="Times New Roman" w:hAnsi="Calibri" w:cs="Calibri"/>
      <w:sz w:val="20"/>
      <w:szCs w:val="20"/>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pct50" w:color="008080" w:fill="FFFFFF"/>
      </w:tcPr>
    </w:tblStylePr>
    <w:tblStylePr w:type="band2Vert">
      <w:rPr>
        <w:rFonts w:cs="Tahoma"/>
        <w:color w:val="auto"/>
      </w:rPr>
      <w:tblPr/>
      <w:tcPr>
        <w:shd w:val="pct10" w:color="000000" w:fill="FFFFFF"/>
      </w:tcPr>
    </w:tblStylePr>
  </w:style>
  <w:style w:type="table" w:styleId="5c">
    <w:name w:val="Table Columns 5"/>
    <w:basedOn w:val="a6"/>
    <w:semiHidden/>
    <w:rsid w:val="00F84FD1"/>
    <w:pPr>
      <w:spacing w:after="0" w:line="240" w:lineRule="auto"/>
    </w:pPr>
    <w:rPr>
      <w:rFonts w:ascii="Calibri" w:eastAsia="Times New Roman" w:hAnsi="Calibri" w:cs="Calibri"/>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ahoma"/>
        <w:b/>
        <w:bCs/>
        <w:i/>
        <w:iCs/>
      </w:rPr>
      <w:tblPr/>
      <w:tcPr>
        <w:tcBorders>
          <w:bottom w:val="single" w:sz="6" w:space="0" w:color="808080"/>
          <w:tl2br w:val="none" w:sz="0" w:space="0" w:color="auto"/>
          <w:tr2bl w:val="none" w:sz="0" w:space="0" w:color="auto"/>
        </w:tcBorders>
      </w:tcPr>
    </w:tblStylePr>
    <w:tblStylePr w:type="lastRow">
      <w:rPr>
        <w:rFonts w:cs="Tahoma"/>
        <w:b/>
        <w:bCs/>
      </w:rPr>
      <w:tblPr/>
      <w:tcPr>
        <w:tcBorders>
          <w:top w:val="single" w:sz="6" w:space="0" w:color="80808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StylePr>
  </w:style>
  <w:style w:type="table" w:styleId="-10">
    <w:name w:val="Table List 1"/>
    <w:basedOn w:val="a6"/>
    <w:semiHidden/>
    <w:rsid w:val="00F84FD1"/>
    <w:pPr>
      <w:spacing w:after="0" w:line="240" w:lineRule="auto"/>
    </w:pPr>
    <w:rPr>
      <w:rFonts w:ascii="Calibri" w:eastAsia="Times New Roman" w:hAnsi="Calibri" w:cs="Calibri"/>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ahoma"/>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solid" w:color="C0C0C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0">
    <w:name w:val="Table List 2"/>
    <w:basedOn w:val="a6"/>
    <w:semiHidden/>
    <w:rsid w:val="00F84FD1"/>
    <w:pPr>
      <w:spacing w:after="0" w:line="240" w:lineRule="auto"/>
    </w:pPr>
    <w:rPr>
      <w:rFonts w:ascii="Calibri" w:eastAsia="Times New Roman" w:hAnsi="Calibri" w:cs="Calibri"/>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ahoma"/>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FF0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0">
    <w:name w:val="Table List 3"/>
    <w:basedOn w:val="a6"/>
    <w:semiHidden/>
    <w:rsid w:val="00F84FD1"/>
    <w:pPr>
      <w:spacing w:after="0" w:line="240" w:lineRule="auto"/>
    </w:pPr>
    <w:rPr>
      <w:rFonts w:ascii="Calibri" w:eastAsia="Times New Roman"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ahoma"/>
        <w:b/>
        <w:bCs/>
        <w:color w:val="000080"/>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swCell">
      <w:rPr>
        <w:rFonts w:cs="Tahoma"/>
        <w:i/>
        <w:iCs/>
        <w:color w:val="000080"/>
      </w:rPr>
      <w:tblPr/>
      <w:tcPr>
        <w:tcBorders>
          <w:tl2br w:val="none" w:sz="0" w:space="0" w:color="auto"/>
          <w:tr2bl w:val="none" w:sz="0" w:space="0" w:color="auto"/>
        </w:tcBorders>
      </w:tcPr>
    </w:tblStylePr>
  </w:style>
  <w:style w:type="table" w:styleId="-4">
    <w:name w:val="Table List 4"/>
    <w:basedOn w:val="a6"/>
    <w:semiHidden/>
    <w:rsid w:val="00F84FD1"/>
    <w:pPr>
      <w:spacing w:after="0" w:line="240" w:lineRule="auto"/>
    </w:pPr>
    <w:rPr>
      <w:rFonts w:ascii="Calibri" w:eastAsia="Times New Roman" w:hAnsi="Calibri" w:cs="Calibri"/>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ahoma"/>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F84FD1"/>
    <w:pPr>
      <w:spacing w:after="0" w:line="240" w:lineRule="auto"/>
    </w:pPr>
    <w:rPr>
      <w:rFonts w:ascii="Calibri" w:eastAsia="Times New Roman" w:hAnsi="Calibri" w:cs="Calibri"/>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style>
  <w:style w:type="table" w:styleId="-6">
    <w:name w:val="Table List 6"/>
    <w:basedOn w:val="a6"/>
    <w:semiHidden/>
    <w:rsid w:val="00F84FD1"/>
    <w:pPr>
      <w:spacing w:after="0" w:line="240" w:lineRule="auto"/>
    </w:pPr>
    <w:rPr>
      <w:rFonts w:ascii="Calibri" w:eastAsia="Times New Roman" w:hAnsi="Calibri" w:cs="Calibri"/>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band1Horz">
      <w:rPr>
        <w:rFonts w:cs="Tahoma"/>
      </w:rPr>
      <w:tblPr/>
      <w:tcPr>
        <w:tcBorders>
          <w:tl2br w:val="none" w:sz="0" w:space="0" w:color="auto"/>
          <w:tr2bl w:val="none" w:sz="0" w:space="0" w:color="auto"/>
        </w:tcBorders>
        <w:shd w:val="pct25" w:color="000000" w:fill="FFFFFF"/>
      </w:tcPr>
    </w:tblStylePr>
  </w:style>
  <w:style w:type="table" w:styleId="-7">
    <w:name w:val="Table List 7"/>
    <w:basedOn w:val="a6"/>
    <w:semiHidden/>
    <w:rsid w:val="00F84FD1"/>
    <w:pPr>
      <w:spacing w:after="0" w:line="240" w:lineRule="auto"/>
    </w:pPr>
    <w:rPr>
      <w:rFonts w:ascii="Calibri" w:eastAsia="Times New Roman" w:hAnsi="Calibri" w:cs="Calibri"/>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ahoma"/>
        <w:b/>
        <w:bCs/>
      </w:rPr>
      <w:tblPr/>
      <w:tcPr>
        <w:tcBorders>
          <w:bottom w:val="single" w:sz="12" w:space="0" w:color="008000"/>
          <w:tl2br w:val="none" w:sz="0" w:space="0" w:color="auto"/>
          <w:tr2bl w:val="none" w:sz="0" w:space="0" w:color="auto"/>
        </w:tcBorders>
        <w:shd w:val="solid" w:color="C0C0C0" w:fill="FFFFFF"/>
      </w:tcPr>
    </w:tblStylePr>
    <w:tblStylePr w:type="lastRow">
      <w:rPr>
        <w:rFonts w:cs="Tahoma"/>
        <w:b/>
        <w:bCs/>
      </w:rPr>
      <w:tblPr/>
      <w:tcPr>
        <w:tcBorders>
          <w:top w:val="single" w:sz="12" w:space="0" w:color="008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0000" w:fill="FFFFFF"/>
      </w:tcPr>
    </w:tblStylePr>
    <w:tblStylePr w:type="band2Horz">
      <w:rPr>
        <w:rFonts w:cs="Tahoma"/>
      </w:rPr>
      <w:tblPr/>
      <w:tcPr>
        <w:tcBorders>
          <w:tl2br w:val="none" w:sz="0" w:space="0" w:color="auto"/>
          <w:tr2bl w:val="none" w:sz="0" w:space="0" w:color="auto"/>
        </w:tcBorders>
        <w:shd w:val="pct25" w:color="FFFF00" w:fill="FFFFFF"/>
      </w:tcPr>
    </w:tblStylePr>
  </w:style>
  <w:style w:type="table" w:styleId="-8">
    <w:name w:val="Table List 8"/>
    <w:basedOn w:val="a6"/>
    <w:semiHidden/>
    <w:rsid w:val="00F84FD1"/>
    <w:pPr>
      <w:spacing w:after="0" w:line="240" w:lineRule="auto"/>
    </w:pPr>
    <w:rPr>
      <w:rFonts w:ascii="Calibri" w:eastAsia="Times New Roman" w:hAnsi="Calibri" w:cs="Calibri"/>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ahoma"/>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5" w:color="FFFF00" w:fill="FFFFFF"/>
      </w:tcPr>
    </w:tblStylePr>
    <w:tblStylePr w:type="band2Horz">
      <w:rPr>
        <w:rFonts w:cs="Tahoma"/>
      </w:rPr>
      <w:tblPr/>
      <w:tcPr>
        <w:tcBorders>
          <w:tl2br w:val="none" w:sz="0" w:space="0" w:color="auto"/>
          <w:tr2bl w:val="none" w:sz="0" w:space="0" w:color="auto"/>
        </w:tcBorders>
        <w:shd w:val="pct50" w:color="FF0000" w:fill="FFFFFF"/>
      </w:tcPr>
    </w:tblStylePr>
  </w:style>
  <w:style w:type="table" w:styleId="afffffffffff">
    <w:name w:val="Table Theme"/>
    <w:basedOn w:val="a6"/>
    <w:semiHidden/>
    <w:rsid w:val="00F84FD1"/>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b">
    <w:name w:val="Table Colorful 1"/>
    <w:basedOn w:val="a6"/>
    <w:semiHidden/>
    <w:rsid w:val="00F84FD1"/>
    <w:pPr>
      <w:spacing w:after="0" w:line="240" w:lineRule="auto"/>
    </w:pPr>
    <w:rPr>
      <w:rFonts w:ascii="Calibri" w:eastAsia="Times New Roman" w:hAnsi="Calibri" w:cs="Calibri"/>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ahoma"/>
        <w:b/>
        <w:bCs/>
        <w:i/>
        <w:iCs/>
      </w:rPr>
      <w:tblPr/>
      <w:tcPr>
        <w:tcBorders>
          <w:tl2br w:val="none" w:sz="0" w:space="0" w:color="auto"/>
          <w:tr2bl w:val="none" w:sz="0" w:space="0" w:color="auto"/>
        </w:tcBorders>
        <w:shd w:val="solid" w:color="000000" w:fill="FFFFFF"/>
      </w:tcPr>
    </w:tblStylePr>
    <w:tblStylePr w:type="firstCol">
      <w:rPr>
        <w:rFonts w:cs="Tahoma"/>
        <w:b/>
        <w:bCs/>
        <w:i/>
        <w:iCs/>
      </w:rPr>
      <w:tblPr/>
      <w:tcPr>
        <w:tcBorders>
          <w:tl2br w:val="none" w:sz="0" w:space="0" w:color="auto"/>
          <w:tr2bl w:val="none" w:sz="0" w:space="0" w:color="auto"/>
        </w:tcBorders>
        <w:shd w:val="solid" w:color="000080" w:fill="FFFFFF"/>
      </w:tcPr>
    </w:tblStylePr>
    <w:tblStylePr w:type="nwCell">
      <w:rPr>
        <w:rFonts w:cs="Tahoma"/>
      </w:rPr>
      <w:tblPr/>
      <w:tcPr>
        <w:tcBorders>
          <w:tl2br w:val="none" w:sz="0" w:space="0" w:color="auto"/>
          <w:tr2bl w:val="none" w:sz="0" w:space="0" w:color="auto"/>
        </w:tcBorders>
        <w:shd w:val="solid" w:color="000000" w:fill="FFFFFF"/>
      </w:tcPr>
    </w:tblStylePr>
    <w:tblStylePr w:type="swCell">
      <w:rPr>
        <w:rFonts w:cs="Tahoma"/>
        <w:b/>
        <w:bCs/>
        <w:i w:val="0"/>
        <w:iCs w:val="0"/>
      </w:rPr>
      <w:tblPr/>
      <w:tcPr>
        <w:tcBorders>
          <w:tl2br w:val="none" w:sz="0" w:space="0" w:color="auto"/>
          <w:tr2bl w:val="none" w:sz="0" w:space="0" w:color="auto"/>
        </w:tcBorders>
      </w:tcPr>
    </w:tblStylePr>
  </w:style>
  <w:style w:type="table" w:styleId="2ffa">
    <w:name w:val="Table Colorful 2"/>
    <w:basedOn w:val="a6"/>
    <w:semiHidden/>
    <w:rsid w:val="00F84FD1"/>
    <w:pPr>
      <w:spacing w:after="0" w:line="240" w:lineRule="auto"/>
    </w:pPr>
    <w:rPr>
      <w:rFonts w:ascii="Calibri" w:eastAsia="Times New Roman" w:hAnsi="Calibri" w:cs="Calibri"/>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ahoma"/>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ahoma"/>
        <w:b/>
        <w:bCs/>
        <w:i/>
        <w:iCs/>
      </w:rPr>
      <w:tblPr/>
      <w:tcPr>
        <w:tcBorders>
          <w:tl2br w:val="none" w:sz="0" w:space="0" w:color="auto"/>
          <w:tr2bl w:val="none" w:sz="0" w:space="0" w:color="auto"/>
        </w:tcBorders>
      </w:tcPr>
    </w:tblStylePr>
    <w:tblStylePr w:type="lastCol">
      <w:rPr>
        <w:rFonts w:cs="Tahoma"/>
      </w:rPr>
      <w:tblPr/>
      <w:tcPr>
        <w:tcBorders>
          <w:tl2br w:val="none" w:sz="0" w:space="0" w:color="auto"/>
          <w:tr2bl w:val="none" w:sz="0" w:space="0" w:color="auto"/>
        </w:tcBorders>
        <w:shd w:val="solid" w:color="C0C0C0" w:fill="FFFFFF"/>
      </w:tcPr>
    </w:tblStylePr>
    <w:tblStylePr w:type="swCell">
      <w:rPr>
        <w:rFonts w:cs="Tahoma"/>
        <w:b/>
        <w:bCs/>
        <w:i w:val="0"/>
        <w:iCs w:val="0"/>
      </w:rPr>
      <w:tblPr/>
      <w:tcPr>
        <w:tcBorders>
          <w:tl2br w:val="none" w:sz="0" w:space="0" w:color="auto"/>
          <w:tr2bl w:val="none" w:sz="0" w:space="0" w:color="auto"/>
        </w:tcBorders>
      </w:tcPr>
    </w:tblStylePr>
  </w:style>
  <w:style w:type="table" w:styleId="3f3">
    <w:name w:val="Table Colorful 3"/>
    <w:basedOn w:val="a6"/>
    <w:semiHidden/>
    <w:rsid w:val="00F84FD1"/>
    <w:pPr>
      <w:spacing w:after="0" w:line="240" w:lineRule="auto"/>
    </w:pPr>
    <w:rPr>
      <w:rFonts w:ascii="Calibri" w:eastAsia="Times New Roman" w:hAnsi="Calibri" w:cs="Calibri"/>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ahoma"/>
      </w:rPr>
      <w:tblPr/>
      <w:tcPr>
        <w:tcBorders>
          <w:bottom w:val="single" w:sz="6" w:space="0" w:color="000000"/>
          <w:tl2br w:val="none" w:sz="0" w:space="0" w:color="auto"/>
          <w:tr2bl w:val="none" w:sz="0" w:space="0" w:color="auto"/>
        </w:tcBorders>
        <w:shd w:val="solid" w:color="008080" w:fill="FFFFFF"/>
      </w:tcPr>
    </w:tblStylePr>
    <w:tblStylePr w:type="firstCol">
      <w:rPr>
        <w:rFonts w:cs="Tahoma"/>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ahoma"/>
        <w:b/>
        <w:bCs/>
        <w:color w:val="FFFFFF"/>
      </w:rPr>
      <w:tblPr/>
      <w:tcPr>
        <w:tcBorders>
          <w:tl2br w:val="none" w:sz="0" w:space="0" w:color="auto"/>
          <w:tr2bl w:val="none" w:sz="0" w:space="0" w:color="auto"/>
        </w:tcBorders>
        <w:shd w:val="solid" w:color="000000" w:fill="FFFFFF"/>
      </w:tcPr>
    </w:tblStylePr>
  </w:style>
  <w:style w:type="character" w:customStyle="1" w:styleId="1ffc">
    <w:name w:val="Заголовок_1"/>
    <w:semiHidden/>
    <w:rsid w:val="00F84FD1"/>
    <w:rPr>
      <w:caps/>
    </w:rPr>
  </w:style>
  <w:style w:type="character" w:customStyle="1" w:styleId="1ffd">
    <w:name w:val="Маркированный_1 Знак Знак"/>
    <w:basedOn w:val="a5"/>
    <w:semiHidden/>
    <w:rsid w:val="00F84FD1"/>
    <w:rPr>
      <w:rFonts w:cs="Times New Roman"/>
      <w:sz w:val="24"/>
      <w:szCs w:val="24"/>
      <w:lang w:val="ru-RU" w:eastAsia="ru-RU"/>
    </w:rPr>
  </w:style>
  <w:style w:type="character" w:customStyle="1" w:styleId="afffffffffff0">
    <w:name w:val="Подчеркнутый Знак Знак"/>
    <w:basedOn w:val="a5"/>
    <w:semiHidden/>
    <w:rsid w:val="00F84FD1"/>
    <w:rPr>
      <w:rFonts w:cs="Times New Roman"/>
      <w:sz w:val="24"/>
      <w:szCs w:val="24"/>
      <w:u w:val="single"/>
      <w:lang w:val="ru-RU" w:eastAsia="ru-RU"/>
    </w:rPr>
  </w:style>
  <w:style w:type="paragraph" w:customStyle="1" w:styleId="1ffe">
    <w:name w:val="текст 1"/>
    <w:basedOn w:val="a4"/>
    <w:next w:val="a4"/>
    <w:semiHidden/>
    <w:rsid w:val="00F84FD1"/>
    <w:pPr>
      <w:spacing w:after="0" w:line="240" w:lineRule="auto"/>
      <w:ind w:firstLine="540"/>
      <w:jc w:val="both"/>
    </w:pPr>
    <w:rPr>
      <w:rFonts w:ascii="Calibri" w:eastAsia="Times New Roman" w:hAnsi="Calibri" w:cs="Calibri"/>
      <w:sz w:val="20"/>
      <w:szCs w:val="20"/>
    </w:rPr>
  </w:style>
  <w:style w:type="paragraph" w:customStyle="1" w:styleId="afffffffffff1">
    <w:name w:val="Заголовок таблици"/>
    <w:basedOn w:val="1ffe"/>
    <w:semiHidden/>
    <w:rsid w:val="00F84FD1"/>
    <w:rPr>
      <w:sz w:val="22"/>
      <w:szCs w:val="22"/>
    </w:rPr>
  </w:style>
  <w:style w:type="paragraph" w:customStyle="1" w:styleId="afffffffffff2">
    <w:name w:val="Номер таблици"/>
    <w:basedOn w:val="a4"/>
    <w:next w:val="a4"/>
    <w:semiHidden/>
    <w:rsid w:val="00F84FD1"/>
    <w:pPr>
      <w:spacing w:after="0" w:line="240" w:lineRule="auto"/>
      <w:ind w:firstLine="709"/>
      <w:jc w:val="right"/>
    </w:pPr>
    <w:rPr>
      <w:rFonts w:ascii="Calibri" w:eastAsia="Times New Roman" w:hAnsi="Calibri" w:cs="Calibri"/>
      <w:b/>
      <w:bCs/>
      <w:sz w:val="20"/>
      <w:szCs w:val="20"/>
    </w:rPr>
  </w:style>
  <w:style w:type="paragraph" w:customStyle="1" w:styleId="afffffffffff3">
    <w:name w:val="Приложение"/>
    <w:basedOn w:val="a4"/>
    <w:next w:val="a4"/>
    <w:semiHidden/>
    <w:rsid w:val="00F84FD1"/>
    <w:pPr>
      <w:spacing w:after="0" w:line="240" w:lineRule="auto"/>
      <w:ind w:firstLine="709"/>
      <w:jc w:val="right"/>
    </w:pPr>
    <w:rPr>
      <w:rFonts w:ascii="Calibri" w:eastAsia="Times New Roman" w:hAnsi="Calibri" w:cs="Calibri"/>
      <w:sz w:val="20"/>
      <w:szCs w:val="20"/>
    </w:rPr>
  </w:style>
  <w:style w:type="paragraph" w:customStyle="1" w:styleId="afffffffffff4">
    <w:name w:val="Обычный по таблице"/>
    <w:basedOn w:val="a4"/>
    <w:semiHidden/>
    <w:rsid w:val="00F84FD1"/>
    <w:pPr>
      <w:spacing w:after="0" w:line="240" w:lineRule="auto"/>
      <w:ind w:firstLine="709"/>
      <w:jc w:val="both"/>
    </w:pPr>
    <w:rPr>
      <w:rFonts w:ascii="Calibri" w:eastAsia="Times New Roman" w:hAnsi="Calibri" w:cs="Calibri"/>
      <w:sz w:val="24"/>
      <w:szCs w:val="24"/>
    </w:rPr>
  </w:style>
  <w:style w:type="paragraph" w:customStyle="1" w:styleId="font5">
    <w:name w:val="font5"/>
    <w:basedOn w:val="a4"/>
    <w:rsid w:val="00F84FD1"/>
    <w:pPr>
      <w:spacing w:before="100" w:beforeAutospacing="1" w:after="100" w:afterAutospacing="1" w:line="240" w:lineRule="auto"/>
      <w:ind w:firstLine="709"/>
      <w:jc w:val="both"/>
    </w:pPr>
    <w:rPr>
      <w:rFonts w:ascii="Calibri" w:eastAsia="Times New Roman" w:hAnsi="Calibri" w:cs="Calibri"/>
      <w:sz w:val="20"/>
      <w:szCs w:val="20"/>
    </w:rPr>
  </w:style>
  <w:style w:type="paragraph" w:customStyle="1" w:styleId="font6">
    <w:name w:val="font6"/>
    <w:basedOn w:val="a4"/>
    <w:rsid w:val="00F84FD1"/>
    <w:pPr>
      <w:spacing w:before="100" w:beforeAutospacing="1" w:after="100" w:afterAutospacing="1" w:line="240" w:lineRule="auto"/>
      <w:ind w:firstLine="709"/>
      <w:jc w:val="both"/>
    </w:pPr>
    <w:rPr>
      <w:rFonts w:ascii="Calibri" w:eastAsia="Times New Roman" w:hAnsi="Calibri" w:cs="Calibri"/>
      <w:b/>
      <w:bCs/>
    </w:rPr>
  </w:style>
  <w:style w:type="character" w:customStyle="1" w:styleId="1fff">
    <w:name w:val="Знак Знак1"/>
    <w:basedOn w:val="a5"/>
    <w:semiHidden/>
    <w:rsid w:val="00F84FD1"/>
    <w:rPr>
      <w:rFonts w:cs="Times New Roman"/>
      <w:sz w:val="24"/>
      <w:szCs w:val="24"/>
      <w:u w:val="single"/>
      <w:lang w:val="ru-RU" w:eastAsia="ru-RU"/>
    </w:rPr>
  </w:style>
  <w:style w:type="character" w:customStyle="1" w:styleId="1fff0">
    <w:name w:val="Маркированный_1 Знак Знак Знак"/>
    <w:basedOn w:val="a5"/>
    <w:semiHidden/>
    <w:rsid w:val="00F84FD1"/>
    <w:rPr>
      <w:rFonts w:cs="Times New Roman"/>
      <w:sz w:val="24"/>
      <w:szCs w:val="24"/>
      <w:lang w:val="ru-RU" w:eastAsia="ru-RU"/>
    </w:rPr>
  </w:style>
  <w:style w:type="paragraph" w:customStyle="1" w:styleId="xl23">
    <w:name w:val="xl23"/>
    <w:basedOn w:val="a4"/>
    <w:semiHidden/>
    <w:rsid w:val="00F84FD1"/>
    <w:pPr>
      <w:pBdr>
        <w:left w:val="single" w:sz="8" w:space="0" w:color="auto"/>
        <w:bottom w:val="single" w:sz="8" w:space="0" w:color="auto"/>
        <w:right w:val="single" w:sz="8" w:space="0" w:color="auto"/>
      </w:pBdr>
      <w:spacing w:before="100" w:beforeAutospacing="1" w:after="100" w:afterAutospacing="1" w:line="240" w:lineRule="auto"/>
      <w:ind w:firstLine="709"/>
      <w:jc w:val="center"/>
    </w:pPr>
    <w:rPr>
      <w:rFonts w:ascii="Calibri" w:eastAsia="Times New Roman" w:hAnsi="Calibri" w:cs="Calibri"/>
      <w:sz w:val="24"/>
      <w:szCs w:val="24"/>
    </w:rPr>
  </w:style>
  <w:style w:type="character" w:customStyle="1" w:styleId="3f4">
    <w:name w:val="Знак3 Знак Знак"/>
    <w:basedOn w:val="a5"/>
    <w:semiHidden/>
    <w:rsid w:val="00F84FD1"/>
    <w:rPr>
      <w:rFonts w:cs="Times New Roman"/>
      <w:b/>
      <w:bCs/>
      <w:sz w:val="24"/>
      <w:szCs w:val="24"/>
      <w:u w:val="single"/>
      <w:lang w:val="ru-RU" w:eastAsia="ru-RU"/>
    </w:rPr>
  </w:style>
  <w:style w:type="character" w:customStyle="1" w:styleId="afffffffffff5">
    <w:name w:val="Подчеркнутый Знак Знак Знак"/>
    <w:basedOn w:val="a5"/>
    <w:semiHidden/>
    <w:rsid w:val="00F84FD1"/>
    <w:rPr>
      <w:rFonts w:cs="Times New Roman"/>
      <w:sz w:val="24"/>
      <w:szCs w:val="24"/>
      <w:u w:val="single"/>
      <w:lang w:val="ru-RU" w:eastAsia="ru-RU"/>
    </w:rPr>
  </w:style>
  <w:style w:type="character" w:customStyle="1" w:styleId="1fff1">
    <w:name w:val="Маркированный_1 Знак Знак Знак Знак"/>
    <w:basedOn w:val="a5"/>
    <w:semiHidden/>
    <w:rsid w:val="00F84FD1"/>
    <w:rPr>
      <w:rFonts w:cs="Times New Roman"/>
      <w:sz w:val="24"/>
      <w:szCs w:val="24"/>
      <w:lang w:val="ru-RU" w:eastAsia="ru-RU"/>
    </w:rPr>
  </w:style>
  <w:style w:type="character" w:customStyle="1" w:styleId="2ffb">
    <w:name w:val="Знак2 Знак Знак"/>
    <w:basedOn w:val="a5"/>
    <w:semiHidden/>
    <w:rsid w:val="00F84FD1"/>
    <w:rPr>
      <w:rFonts w:cs="Times New Roman"/>
      <w:b/>
      <w:bCs/>
      <w:sz w:val="24"/>
      <w:szCs w:val="24"/>
      <w:lang w:val="ru-RU" w:eastAsia="ru-RU"/>
    </w:rPr>
  </w:style>
  <w:style w:type="character" w:customStyle="1" w:styleId="1fff2">
    <w:name w:val="Подчеркнутый Знак Знак1"/>
    <w:basedOn w:val="a5"/>
    <w:semiHidden/>
    <w:rsid w:val="00F84FD1"/>
    <w:rPr>
      <w:rFonts w:cs="Times New Roman"/>
      <w:sz w:val="24"/>
      <w:szCs w:val="24"/>
      <w:u w:val="single"/>
      <w:lang w:val="ru-RU" w:eastAsia="ru-RU"/>
    </w:rPr>
  </w:style>
  <w:style w:type="paragraph" w:customStyle="1" w:styleId="S35">
    <w:name w:val="S_Нмерованный_3"/>
    <w:basedOn w:val="3"/>
    <w:link w:val="S36"/>
    <w:autoRedefine/>
    <w:rsid w:val="00F84FD1"/>
    <w:pPr>
      <w:keepNext w:val="0"/>
      <w:keepLines w:val="0"/>
      <w:numPr>
        <w:ilvl w:val="0"/>
        <w:numId w:val="0"/>
      </w:numPr>
      <w:spacing w:before="0" w:line="360" w:lineRule="auto"/>
      <w:ind w:firstLine="709"/>
      <w:jc w:val="center"/>
    </w:pPr>
    <w:rPr>
      <w:rFonts w:ascii="Calibri" w:hAnsi="Calibri" w:cs="Calibri"/>
      <w:b w:val="0"/>
      <w:bCs w:val="0"/>
      <w:color w:val="auto"/>
      <w:sz w:val="24"/>
      <w:szCs w:val="24"/>
      <w:lang w:eastAsia="ru-RU"/>
    </w:rPr>
  </w:style>
  <w:style w:type="character" w:customStyle="1" w:styleId="S40">
    <w:name w:val="S_Заголовок 4 Знак"/>
    <w:basedOn w:val="a5"/>
    <w:link w:val="S4"/>
    <w:locked/>
    <w:rsid w:val="00F84FD1"/>
    <w:rPr>
      <w:rFonts w:ascii="Times New Roman" w:eastAsia="Times New Roman" w:hAnsi="Times New Roman" w:cs="Times New Roman"/>
      <w:b/>
      <w:i/>
      <w:sz w:val="28"/>
      <w:szCs w:val="28"/>
      <w:u w:val="single"/>
      <w:lang w:eastAsia="ar-SA"/>
    </w:rPr>
  </w:style>
  <w:style w:type="paragraph" w:customStyle="1" w:styleId="Sf">
    <w:name w:val="S_Титульный"/>
    <w:basedOn w:val="afffffffffb"/>
    <w:uiPriority w:val="99"/>
    <w:rsid w:val="00F84FD1"/>
    <w:pPr>
      <w:keepNext w:val="0"/>
      <w:keepLines w:val="0"/>
      <w:pBdr>
        <w:top w:val="none" w:sz="0" w:space="0" w:color="auto"/>
      </w:pBdr>
      <w:tabs>
        <w:tab w:val="clear" w:pos="0"/>
      </w:tabs>
      <w:spacing w:before="0" w:after="0" w:line="360" w:lineRule="auto"/>
      <w:ind w:left="3060" w:firstLine="0"/>
      <w:jc w:val="right"/>
    </w:pPr>
    <w:rPr>
      <w:rFonts w:ascii="Calibri" w:hAnsi="Calibri" w:cs="Calibri"/>
      <w:caps/>
      <w:spacing w:val="0"/>
      <w:kern w:val="0"/>
      <w:sz w:val="24"/>
      <w:szCs w:val="24"/>
      <w:lang w:eastAsia="ru-RU"/>
    </w:rPr>
  </w:style>
  <w:style w:type="character" w:customStyle="1" w:styleId="113">
    <w:name w:val="Маркированный_1 Знак1"/>
    <w:basedOn w:val="a5"/>
    <w:semiHidden/>
    <w:rsid w:val="00F84FD1"/>
    <w:rPr>
      <w:rFonts w:cs="Times New Roman"/>
    </w:rPr>
  </w:style>
  <w:style w:type="character" w:customStyle="1" w:styleId="S36">
    <w:name w:val="S_Нмерованный_3 Знак Знак"/>
    <w:basedOn w:val="affff0"/>
    <w:link w:val="S35"/>
    <w:locked/>
    <w:rsid w:val="00F84FD1"/>
    <w:rPr>
      <w:rFonts w:ascii="Calibri" w:eastAsia="Times New Roman" w:hAnsi="Calibri" w:cs="Calibri"/>
      <w:sz w:val="24"/>
      <w:szCs w:val="24"/>
      <w:lang w:val="ru-RU" w:eastAsia="ru-RU" w:bidi="ar-SA"/>
    </w:rPr>
  </w:style>
  <w:style w:type="character" w:customStyle="1" w:styleId="1fff3">
    <w:name w:val="Заголовок_1 Знак Знак Знак Знак"/>
    <w:basedOn w:val="a5"/>
    <w:semiHidden/>
    <w:rsid w:val="00F84FD1"/>
    <w:rPr>
      <w:rFonts w:cs="Times New Roman"/>
      <w:b/>
      <w:bCs/>
      <w:caps/>
      <w:sz w:val="24"/>
      <w:szCs w:val="24"/>
      <w:lang w:val="ru-RU" w:eastAsia="ru-RU"/>
    </w:rPr>
  </w:style>
  <w:style w:type="paragraph" w:customStyle="1" w:styleId="15">
    <w:name w:val="Таблица 1 + Обычный"/>
    <w:basedOn w:val="a4"/>
    <w:autoRedefine/>
    <w:semiHidden/>
    <w:rsid w:val="00F84FD1"/>
    <w:pPr>
      <w:numPr>
        <w:numId w:val="28"/>
      </w:numPr>
      <w:spacing w:after="0" w:line="360" w:lineRule="auto"/>
      <w:jc w:val="right"/>
    </w:pPr>
    <w:rPr>
      <w:rFonts w:ascii="Calibri" w:eastAsia="Times New Roman" w:hAnsi="Calibri" w:cs="Calibri"/>
      <w:sz w:val="24"/>
      <w:szCs w:val="24"/>
    </w:rPr>
  </w:style>
  <w:style w:type="paragraph" w:customStyle="1" w:styleId="afffffffffff6">
    <w:name w:val="Заголовок таблицы + Обычный"/>
    <w:basedOn w:val="a4"/>
    <w:link w:val="afffffffffff7"/>
    <w:autoRedefine/>
    <w:semiHidden/>
    <w:rsid w:val="00F84FD1"/>
    <w:pPr>
      <w:spacing w:after="0" w:line="360" w:lineRule="auto"/>
      <w:ind w:firstLine="720"/>
      <w:jc w:val="center"/>
    </w:pPr>
    <w:rPr>
      <w:rFonts w:ascii="Calibri" w:eastAsia="Times New Roman" w:hAnsi="Calibri" w:cs="Calibri"/>
      <w:sz w:val="24"/>
      <w:szCs w:val="24"/>
      <w:u w:val="single"/>
    </w:rPr>
  </w:style>
  <w:style w:type="character" w:customStyle="1" w:styleId="3f5">
    <w:name w:val="Знак3 Знак Знак Знак"/>
    <w:basedOn w:val="a5"/>
    <w:semiHidden/>
    <w:rsid w:val="00F84FD1"/>
    <w:rPr>
      <w:rFonts w:cs="Times New Roman"/>
      <w:b/>
      <w:bCs/>
      <w:sz w:val="24"/>
      <w:szCs w:val="24"/>
      <w:u w:val="single"/>
      <w:lang w:val="ru-RU" w:eastAsia="ru-RU"/>
    </w:rPr>
  </w:style>
  <w:style w:type="paragraph" w:customStyle="1" w:styleId="11">
    <w:name w:val="Рисунок 1 + Обычный"/>
    <w:basedOn w:val="15"/>
    <w:autoRedefine/>
    <w:semiHidden/>
    <w:rsid w:val="00F84FD1"/>
    <w:pPr>
      <w:numPr>
        <w:numId w:val="27"/>
      </w:numPr>
    </w:pPr>
    <w:rPr>
      <w:lang w:val="en-US"/>
    </w:rPr>
  </w:style>
  <w:style w:type="character" w:customStyle="1" w:styleId="afffffffffff7">
    <w:name w:val="Заголовок таблицы + Обычный Знак"/>
    <w:basedOn w:val="a5"/>
    <w:link w:val="afffffffffff6"/>
    <w:semiHidden/>
    <w:locked/>
    <w:rsid w:val="00F84FD1"/>
    <w:rPr>
      <w:rFonts w:ascii="Calibri" w:eastAsia="Times New Roman" w:hAnsi="Calibri" w:cs="Calibri"/>
      <w:sz w:val="24"/>
      <w:szCs w:val="24"/>
      <w:u w:val="single"/>
    </w:rPr>
  </w:style>
  <w:style w:type="character" w:customStyle="1" w:styleId="afffffffffff8">
    <w:name w:val="Обычный в таблице Знак Знак"/>
    <w:basedOn w:val="a5"/>
    <w:semiHidden/>
    <w:rsid w:val="00F84FD1"/>
    <w:rPr>
      <w:rFonts w:cs="Times New Roman"/>
      <w:sz w:val="24"/>
      <w:szCs w:val="24"/>
      <w:lang w:val="ru-RU" w:eastAsia="ru-RU"/>
    </w:rPr>
  </w:style>
  <w:style w:type="character" w:customStyle="1" w:styleId="afffffffffff9">
    <w:name w:val="Подчеркнутый Знак Знак Знак Знак"/>
    <w:basedOn w:val="a5"/>
    <w:semiHidden/>
    <w:rsid w:val="00F84FD1"/>
    <w:rPr>
      <w:rFonts w:cs="Times New Roman"/>
      <w:sz w:val="24"/>
      <w:szCs w:val="24"/>
      <w:u w:val="single"/>
      <w:lang w:val="ru-RU" w:eastAsia="ru-RU"/>
    </w:rPr>
  </w:style>
  <w:style w:type="character" w:customStyle="1" w:styleId="1fff4">
    <w:name w:val="Маркированный_1 Знак Знак Знак Знак Знак"/>
    <w:basedOn w:val="a5"/>
    <w:semiHidden/>
    <w:rsid w:val="00F84FD1"/>
    <w:rPr>
      <w:rFonts w:cs="Times New Roman"/>
      <w:sz w:val="24"/>
      <w:szCs w:val="24"/>
      <w:lang w:val="ru-RU" w:eastAsia="ru-RU"/>
    </w:rPr>
  </w:style>
  <w:style w:type="character" w:customStyle="1" w:styleId="2ffc">
    <w:name w:val="Знак2 Знак Знак Знак"/>
    <w:basedOn w:val="a5"/>
    <w:semiHidden/>
    <w:rsid w:val="00F84FD1"/>
    <w:rPr>
      <w:rFonts w:cs="Times New Roman"/>
      <w:b/>
      <w:bCs/>
      <w:sz w:val="24"/>
      <w:szCs w:val="24"/>
      <w:lang w:val="ru-RU" w:eastAsia="ru-RU"/>
    </w:rPr>
  </w:style>
  <w:style w:type="character" w:customStyle="1" w:styleId="1fff5">
    <w:name w:val="Знак1 Знак Знак Знак"/>
    <w:basedOn w:val="a5"/>
    <w:semiHidden/>
    <w:rsid w:val="00F84FD1"/>
    <w:rPr>
      <w:rFonts w:cs="Times New Roman"/>
      <w:sz w:val="24"/>
      <w:szCs w:val="24"/>
      <w:lang w:val="ru-RU" w:eastAsia="ru-RU"/>
    </w:rPr>
  </w:style>
  <w:style w:type="character" w:customStyle="1" w:styleId="1fff6">
    <w:name w:val="Заголовок_1 Знак Знак Знак Знак Знак"/>
    <w:basedOn w:val="a5"/>
    <w:semiHidden/>
    <w:rsid w:val="00F84FD1"/>
    <w:rPr>
      <w:rFonts w:cs="Times New Roman"/>
      <w:b/>
      <w:bCs/>
      <w:caps/>
      <w:sz w:val="24"/>
      <w:szCs w:val="24"/>
      <w:lang w:val="ru-RU" w:eastAsia="ru-RU"/>
    </w:rPr>
  </w:style>
  <w:style w:type="paragraph" w:customStyle="1" w:styleId="afffffffffffa">
    <w:name w:val="В таблице"/>
    <w:basedOn w:val="a4"/>
    <w:semiHidden/>
    <w:rsid w:val="00F84FD1"/>
    <w:pPr>
      <w:spacing w:after="0" w:line="360" w:lineRule="auto"/>
      <w:ind w:firstLine="709"/>
      <w:jc w:val="center"/>
    </w:pPr>
    <w:rPr>
      <w:rFonts w:ascii="Calibri" w:eastAsia="Times New Roman" w:hAnsi="Calibri" w:cs="Calibri"/>
      <w:sz w:val="24"/>
      <w:szCs w:val="24"/>
    </w:rPr>
  </w:style>
  <w:style w:type="paragraph" w:customStyle="1" w:styleId="Sf0">
    <w:name w:val="S_Обычный с подчеркиванием"/>
    <w:basedOn w:val="a4"/>
    <w:link w:val="Sf1"/>
    <w:rsid w:val="00F84FD1"/>
    <w:pPr>
      <w:spacing w:after="0" w:line="360" w:lineRule="auto"/>
      <w:ind w:firstLine="709"/>
      <w:jc w:val="both"/>
    </w:pPr>
    <w:rPr>
      <w:rFonts w:ascii="Calibri" w:eastAsia="Times New Roman" w:hAnsi="Calibri" w:cs="Calibri"/>
      <w:sz w:val="24"/>
      <w:szCs w:val="24"/>
      <w:u w:val="single"/>
    </w:rPr>
  </w:style>
  <w:style w:type="character" w:customStyle="1" w:styleId="Sf1">
    <w:name w:val="S_Обычный с подчеркиванием Знак"/>
    <w:basedOn w:val="a5"/>
    <w:link w:val="Sf0"/>
    <w:locked/>
    <w:rsid w:val="00F84FD1"/>
    <w:rPr>
      <w:rFonts w:ascii="Calibri" w:eastAsia="Times New Roman" w:hAnsi="Calibri" w:cs="Calibri"/>
      <w:sz w:val="24"/>
      <w:szCs w:val="24"/>
      <w:u w:val="single"/>
    </w:rPr>
  </w:style>
  <w:style w:type="paragraph" w:customStyle="1" w:styleId="S0">
    <w:name w:val="S_рисунок"/>
    <w:basedOn w:val="a4"/>
    <w:rsid w:val="00F84FD1"/>
    <w:pPr>
      <w:numPr>
        <w:numId w:val="29"/>
      </w:numPr>
      <w:tabs>
        <w:tab w:val="clear" w:pos="2149"/>
        <w:tab w:val="num" w:pos="360"/>
      </w:tabs>
      <w:spacing w:after="0" w:line="360" w:lineRule="auto"/>
      <w:ind w:left="0" w:firstLine="0"/>
      <w:jc w:val="right"/>
    </w:pPr>
    <w:rPr>
      <w:rFonts w:ascii="Calibri" w:eastAsia="Times New Roman" w:hAnsi="Calibri" w:cs="Calibri"/>
      <w:sz w:val="24"/>
      <w:szCs w:val="24"/>
    </w:rPr>
  </w:style>
  <w:style w:type="paragraph" w:customStyle="1" w:styleId="afffffffffffb">
    <w:name w:val="_Обычный"/>
    <w:basedOn w:val="a4"/>
    <w:link w:val="afffffffffffc"/>
    <w:qFormat/>
    <w:rsid w:val="00F84FD1"/>
    <w:pPr>
      <w:spacing w:after="0" w:line="360" w:lineRule="auto"/>
      <w:ind w:firstLine="709"/>
      <w:jc w:val="both"/>
    </w:pPr>
    <w:rPr>
      <w:rFonts w:ascii="Calibri" w:eastAsia="Times New Roman" w:hAnsi="Calibri" w:cs="Calibri"/>
      <w:sz w:val="24"/>
      <w:szCs w:val="24"/>
    </w:rPr>
  </w:style>
  <w:style w:type="paragraph" w:customStyle="1" w:styleId="1fff7">
    <w:name w:val="Заголов1"/>
    <w:basedOn w:val="ConsPlusTitle"/>
    <w:semiHidden/>
    <w:rsid w:val="00F84FD1"/>
    <w:pPr>
      <w:widowControl/>
      <w:spacing w:line="360" w:lineRule="auto"/>
      <w:jc w:val="center"/>
    </w:pPr>
    <w:rPr>
      <w:sz w:val="28"/>
      <w:szCs w:val="28"/>
    </w:rPr>
  </w:style>
  <w:style w:type="paragraph" w:customStyle="1" w:styleId="Sf2">
    <w:name w:val="S_Нумерованный"/>
    <w:basedOn w:val="S21"/>
    <w:link w:val="Sf3"/>
    <w:autoRedefine/>
    <w:rsid w:val="00F84FD1"/>
    <w:pPr>
      <w:keepNext w:val="0"/>
      <w:numPr>
        <w:ilvl w:val="0"/>
        <w:numId w:val="0"/>
      </w:numPr>
      <w:tabs>
        <w:tab w:val="num" w:pos="1287"/>
      </w:tabs>
      <w:suppressAutoHyphens w:val="0"/>
      <w:spacing w:line="360" w:lineRule="auto"/>
      <w:ind w:left="323" w:firstLine="397"/>
    </w:pPr>
    <w:rPr>
      <w:rFonts w:ascii="Calibri" w:hAnsi="Calibri" w:cs="Calibri"/>
      <w:b w:val="0"/>
      <w:i w:val="0"/>
      <w:sz w:val="24"/>
      <w:szCs w:val="24"/>
    </w:rPr>
  </w:style>
  <w:style w:type="paragraph" w:customStyle="1" w:styleId="S2">
    <w:name w:val="S_Нумерованный_2"/>
    <w:basedOn w:val="a4"/>
    <w:autoRedefine/>
    <w:rsid w:val="00F84FD1"/>
    <w:pPr>
      <w:numPr>
        <w:ilvl w:val="2"/>
        <w:numId w:val="30"/>
      </w:numPr>
      <w:spacing w:after="0" w:line="360" w:lineRule="auto"/>
      <w:jc w:val="both"/>
    </w:pPr>
    <w:rPr>
      <w:rFonts w:ascii="Calibri" w:eastAsia="Times New Roman" w:hAnsi="Calibri" w:cs="Calibri"/>
      <w:sz w:val="24"/>
      <w:szCs w:val="24"/>
    </w:rPr>
  </w:style>
  <w:style w:type="paragraph" w:customStyle="1" w:styleId="S3">
    <w:name w:val="S_Нумерованный_3"/>
    <w:basedOn w:val="ConsNormal"/>
    <w:link w:val="S37"/>
    <w:autoRedefine/>
    <w:rsid w:val="00F84FD1"/>
    <w:pPr>
      <w:widowControl/>
      <w:numPr>
        <w:numId w:val="31"/>
      </w:numPr>
      <w:spacing w:line="360" w:lineRule="auto"/>
      <w:jc w:val="both"/>
    </w:pPr>
    <w:rPr>
      <w:rFonts w:ascii="Calibri" w:hAnsi="Calibri" w:cs="Calibri"/>
      <w:sz w:val="24"/>
      <w:szCs w:val="24"/>
    </w:rPr>
  </w:style>
  <w:style w:type="paragraph" w:customStyle="1" w:styleId="S31">
    <w:name w:val="S_Нумерованный_3.1"/>
    <w:basedOn w:val="S5"/>
    <w:link w:val="S310"/>
    <w:autoRedefine/>
    <w:rsid w:val="00F84FD1"/>
    <w:pPr>
      <w:numPr>
        <w:numId w:val="34"/>
      </w:numPr>
      <w:spacing w:line="360" w:lineRule="auto"/>
    </w:pPr>
    <w:rPr>
      <w:rFonts w:ascii="Calibri" w:hAnsi="Calibri" w:cs="Calibri"/>
      <w:sz w:val="24"/>
      <w:szCs w:val="24"/>
    </w:rPr>
  </w:style>
  <w:style w:type="character" w:customStyle="1" w:styleId="S310">
    <w:name w:val="S_Нумерованный_3.1 Знак Знак"/>
    <w:basedOn w:val="S6"/>
    <w:link w:val="S31"/>
    <w:locked/>
    <w:rsid w:val="00F84FD1"/>
    <w:rPr>
      <w:rFonts w:ascii="Calibri" w:hAnsi="Calibri" w:cs="Calibri"/>
      <w:sz w:val="24"/>
      <w:szCs w:val="24"/>
    </w:rPr>
  </w:style>
  <w:style w:type="paragraph" w:customStyle="1" w:styleId="S30">
    <w:name w:val="S_Заголовок_Текста3"/>
    <w:basedOn w:val="S35"/>
    <w:autoRedefine/>
    <w:rsid w:val="00F84FD1"/>
    <w:pPr>
      <w:numPr>
        <w:ilvl w:val="2"/>
        <w:numId w:val="32"/>
      </w:numPr>
      <w:tabs>
        <w:tab w:val="clear" w:pos="567"/>
        <w:tab w:val="num" w:pos="360"/>
        <w:tab w:val="num" w:pos="1800"/>
      </w:tabs>
      <w:ind w:left="2160" w:hanging="720"/>
    </w:pPr>
    <w:rPr>
      <w:u w:val="single"/>
    </w:rPr>
  </w:style>
  <w:style w:type="character" w:customStyle="1" w:styleId="ConsNormal0">
    <w:name w:val="ConsNormal Знак"/>
    <w:basedOn w:val="a5"/>
    <w:link w:val="ConsNormal"/>
    <w:locked/>
    <w:rsid w:val="00F84FD1"/>
    <w:rPr>
      <w:rFonts w:ascii="Arial" w:eastAsia="Times New Roman" w:hAnsi="Arial" w:cs="Arial"/>
      <w:sz w:val="20"/>
      <w:szCs w:val="20"/>
    </w:rPr>
  </w:style>
  <w:style w:type="character" w:customStyle="1" w:styleId="S37">
    <w:name w:val="S_Нумерованный_3 Знак Знак"/>
    <w:basedOn w:val="ConsNormal0"/>
    <w:link w:val="S3"/>
    <w:locked/>
    <w:rsid w:val="00F84FD1"/>
    <w:rPr>
      <w:rFonts w:ascii="Calibri" w:hAnsi="Calibri" w:cs="Calibri"/>
      <w:sz w:val="24"/>
      <w:szCs w:val="24"/>
    </w:rPr>
  </w:style>
  <w:style w:type="character" w:customStyle="1" w:styleId="Sf3">
    <w:name w:val="S_Нумерованный Знак Знак"/>
    <w:basedOn w:val="S22"/>
    <w:link w:val="Sf2"/>
    <w:locked/>
    <w:rsid w:val="00F84FD1"/>
    <w:rPr>
      <w:rFonts w:ascii="Calibri" w:eastAsia="Times New Roman" w:hAnsi="Calibri" w:cs="Calibri"/>
      <w:b w:val="0"/>
      <w:i w:val="0"/>
      <w:sz w:val="24"/>
      <w:szCs w:val="24"/>
      <w:lang w:eastAsia="ar-SA"/>
    </w:rPr>
  </w:style>
  <w:style w:type="paragraph" w:customStyle="1" w:styleId="S">
    <w:name w:val="S_Список литературы"/>
    <w:basedOn w:val="S5"/>
    <w:autoRedefine/>
    <w:rsid w:val="00F84FD1"/>
    <w:pPr>
      <w:numPr>
        <w:numId w:val="33"/>
      </w:numPr>
      <w:spacing w:line="360" w:lineRule="auto"/>
    </w:pPr>
    <w:rPr>
      <w:rFonts w:ascii="Calibri" w:hAnsi="Calibri" w:cs="Calibri"/>
      <w:sz w:val="24"/>
      <w:szCs w:val="24"/>
    </w:rPr>
  </w:style>
  <w:style w:type="character" w:customStyle="1" w:styleId="toctoggle">
    <w:name w:val="toctoggle"/>
    <w:basedOn w:val="a5"/>
    <w:rsid w:val="00F84FD1"/>
    <w:rPr>
      <w:rFonts w:cs="Times New Roman"/>
    </w:rPr>
  </w:style>
  <w:style w:type="character" w:customStyle="1" w:styleId="tocnumber">
    <w:name w:val="tocnumber"/>
    <w:basedOn w:val="a5"/>
    <w:rsid w:val="00F84FD1"/>
    <w:rPr>
      <w:rFonts w:cs="Times New Roman"/>
    </w:rPr>
  </w:style>
  <w:style w:type="character" w:customStyle="1" w:styleId="toctext">
    <w:name w:val="toctext"/>
    <w:basedOn w:val="a5"/>
    <w:rsid w:val="00F84FD1"/>
    <w:rPr>
      <w:rFonts w:cs="Times New Roman"/>
    </w:rPr>
  </w:style>
  <w:style w:type="character" w:customStyle="1" w:styleId="editsection">
    <w:name w:val="editsection"/>
    <w:basedOn w:val="a5"/>
    <w:rsid w:val="00F84FD1"/>
    <w:rPr>
      <w:rFonts w:cs="Times New Roman"/>
    </w:rPr>
  </w:style>
  <w:style w:type="character" w:customStyle="1" w:styleId="mw-headline">
    <w:name w:val="mw-headline"/>
    <w:basedOn w:val="a5"/>
    <w:rsid w:val="00F84FD1"/>
    <w:rPr>
      <w:rFonts w:cs="Times New Roman"/>
    </w:rPr>
  </w:style>
  <w:style w:type="character" w:customStyle="1" w:styleId="FontStyle16">
    <w:name w:val="Font Style16"/>
    <w:basedOn w:val="a5"/>
    <w:rsid w:val="00F84FD1"/>
    <w:rPr>
      <w:rFonts w:ascii="Times New Roman" w:hAnsi="Times New Roman" w:cs="Times New Roman"/>
      <w:spacing w:val="-10"/>
      <w:sz w:val="24"/>
      <w:szCs w:val="24"/>
    </w:rPr>
  </w:style>
  <w:style w:type="character" w:customStyle="1" w:styleId="1fff8">
    <w:name w:val="Основной текст Знак1"/>
    <w:basedOn w:val="a5"/>
    <w:uiPriority w:val="99"/>
    <w:semiHidden/>
    <w:rsid w:val="00F84FD1"/>
    <w:rPr>
      <w:rFonts w:cs="Times New Roman"/>
    </w:rPr>
  </w:style>
  <w:style w:type="numbering" w:customStyle="1" w:styleId="1ai2">
    <w:name w:val="1 / a / i2"/>
    <w:rsid w:val="00F84FD1"/>
    <w:pPr>
      <w:numPr>
        <w:numId w:val="23"/>
      </w:numPr>
    </w:pPr>
  </w:style>
  <w:style w:type="numbering" w:customStyle="1" w:styleId="ArticleSection">
    <w:name w:val="Article / Section"/>
    <w:rsid w:val="00F84FD1"/>
    <w:pPr>
      <w:numPr>
        <w:numId w:val="35"/>
      </w:numPr>
    </w:pPr>
  </w:style>
  <w:style w:type="numbering" w:customStyle="1" w:styleId="2">
    <w:name w:val="Статья / Раздел2"/>
    <w:rsid w:val="00F84FD1"/>
    <w:pPr>
      <w:numPr>
        <w:numId w:val="24"/>
      </w:numPr>
    </w:pPr>
  </w:style>
  <w:style w:type="numbering" w:customStyle="1" w:styleId="114">
    <w:name w:val="Статья / Раздел11"/>
    <w:rsid w:val="00F84FD1"/>
  </w:style>
  <w:style w:type="numbering" w:customStyle="1" w:styleId="1ai1">
    <w:name w:val="1 / a / i1"/>
    <w:rsid w:val="00F84FD1"/>
    <w:pPr>
      <w:numPr>
        <w:numId w:val="25"/>
      </w:numPr>
    </w:pPr>
  </w:style>
  <w:style w:type="numbering" w:styleId="1ai">
    <w:name w:val="Outline List 1"/>
    <w:basedOn w:val="a7"/>
    <w:rsid w:val="00F84FD1"/>
    <w:pPr>
      <w:numPr>
        <w:numId w:val="19"/>
      </w:numPr>
    </w:pPr>
  </w:style>
  <w:style w:type="numbering" w:customStyle="1" w:styleId="1111111">
    <w:name w:val="1 / 1.1 / 1.1.11"/>
    <w:rsid w:val="00F84FD1"/>
    <w:pPr>
      <w:numPr>
        <w:numId w:val="20"/>
      </w:numPr>
    </w:pPr>
  </w:style>
  <w:style w:type="numbering" w:styleId="111111">
    <w:name w:val="Outline List 2"/>
    <w:basedOn w:val="a7"/>
    <w:rsid w:val="00F84FD1"/>
    <w:pPr>
      <w:numPr>
        <w:numId w:val="18"/>
      </w:numPr>
    </w:pPr>
  </w:style>
  <w:style w:type="numbering" w:customStyle="1" w:styleId="1111112">
    <w:name w:val="1 / 1.1 / 1.1.12"/>
    <w:rsid w:val="00F84FD1"/>
    <w:pPr>
      <w:numPr>
        <w:numId w:val="22"/>
      </w:numPr>
    </w:pPr>
  </w:style>
  <w:style w:type="character" w:customStyle="1" w:styleId="3f6">
    <w:name w:val="Знак Знак3"/>
    <w:basedOn w:val="a5"/>
    <w:rsid w:val="00F84FD1"/>
    <w:rPr>
      <w:sz w:val="28"/>
      <w:szCs w:val="24"/>
    </w:rPr>
  </w:style>
  <w:style w:type="character" w:customStyle="1" w:styleId="132">
    <w:name w:val="Знак Знак13"/>
    <w:basedOn w:val="a5"/>
    <w:rsid w:val="00F84FD1"/>
    <w:rPr>
      <w:rFonts w:ascii="Times New Roman" w:eastAsia="Times New Roman" w:hAnsi="Times New Roman" w:cs="Times New Roman"/>
      <w:b/>
      <w:bCs/>
      <w:sz w:val="24"/>
      <w:szCs w:val="24"/>
    </w:rPr>
  </w:style>
  <w:style w:type="character" w:customStyle="1" w:styleId="190">
    <w:name w:val="Знак Знак19"/>
    <w:basedOn w:val="a5"/>
    <w:locked/>
    <w:rsid w:val="00F84FD1"/>
    <w:rPr>
      <w:rFonts w:cs="Times New Roman"/>
    </w:rPr>
  </w:style>
  <w:style w:type="paragraph" w:customStyle="1" w:styleId="new">
    <w:name w:val="new"/>
    <w:basedOn w:val="a4"/>
    <w:rsid w:val="00F84F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attribute3">
    <w:name w:val="paraattribute3"/>
    <w:basedOn w:val="a4"/>
    <w:rsid w:val="00F84F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11">
    <w:name w:val="charattribute11"/>
    <w:basedOn w:val="a5"/>
    <w:rsid w:val="00F84FD1"/>
  </w:style>
  <w:style w:type="paragraph" w:customStyle="1" w:styleId="b8">
    <w:name w:val="b_рисунок"/>
    <w:next w:val="b1"/>
    <w:qFormat/>
    <w:rsid w:val="00F84FD1"/>
    <w:pPr>
      <w:spacing w:after="0" w:line="240" w:lineRule="auto"/>
      <w:jc w:val="center"/>
    </w:pPr>
    <w:rPr>
      <w:rFonts w:ascii="Times New Roman" w:eastAsia="Times New Roman" w:hAnsi="Times New Roman" w:cs="Times New Roman"/>
      <w:i/>
      <w:sz w:val="28"/>
      <w:szCs w:val="28"/>
    </w:rPr>
  </w:style>
  <w:style w:type="paragraph" w:customStyle="1" w:styleId="afffffffffffd">
    <w:name w:val="Стиль По ширине"/>
    <w:basedOn w:val="a4"/>
    <w:rsid w:val="00F84FD1"/>
    <w:pPr>
      <w:jc w:val="both"/>
    </w:pPr>
    <w:rPr>
      <w:rFonts w:ascii="Calibri" w:eastAsia="Calibri" w:hAnsi="Calibri" w:cs="Times New Roman"/>
      <w:sz w:val="28"/>
      <w:lang w:eastAsia="en-US"/>
    </w:rPr>
  </w:style>
  <w:style w:type="paragraph" w:customStyle="1" w:styleId="afffffffffffe">
    <w:name w:val="рабочий"/>
    <w:basedOn w:val="a4"/>
    <w:link w:val="affffffffffff"/>
    <w:qFormat/>
    <w:rsid w:val="00F84FD1"/>
    <w:pPr>
      <w:spacing w:after="0" w:line="240" w:lineRule="auto"/>
      <w:ind w:firstLine="426"/>
      <w:jc w:val="both"/>
    </w:pPr>
    <w:rPr>
      <w:rFonts w:ascii="Arial Narrow" w:eastAsia="Times New Roman" w:hAnsi="Arial Narrow" w:cs="Times New Roman"/>
      <w:sz w:val="24"/>
      <w:szCs w:val="24"/>
    </w:rPr>
  </w:style>
  <w:style w:type="character" w:customStyle="1" w:styleId="affffffffffff">
    <w:name w:val="рабочий Знак"/>
    <w:basedOn w:val="a5"/>
    <w:link w:val="afffffffffffe"/>
    <w:rsid w:val="00F84FD1"/>
    <w:rPr>
      <w:rFonts w:ascii="Arial Narrow" w:eastAsia="Times New Roman" w:hAnsi="Arial Narrow" w:cs="Times New Roman"/>
      <w:sz w:val="24"/>
      <w:szCs w:val="24"/>
    </w:rPr>
  </w:style>
  <w:style w:type="paragraph" w:customStyle="1" w:styleId="e">
    <w:name w:val="Основной тeкст"/>
    <w:rsid w:val="00F84FD1"/>
    <w:pPr>
      <w:keepLines/>
      <w:spacing w:before="120" w:after="0" w:line="240" w:lineRule="auto"/>
      <w:ind w:firstLine="709"/>
      <w:jc w:val="both"/>
    </w:pPr>
    <w:rPr>
      <w:rFonts w:ascii="Times New Roman" w:eastAsia="Times New Roman" w:hAnsi="Times New Roman" w:cs="Times New Roman"/>
      <w:sz w:val="24"/>
      <w:szCs w:val="20"/>
    </w:rPr>
  </w:style>
  <w:style w:type="character" w:customStyle="1" w:styleId="211pt">
    <w:name w:val="Основной текст (2) + 11 pt"/>
    <w:basedOn w:val="2f2"/>
    <w:rsid w:val="00F84FD1"/>
    <w:rPr>
      <w:rFonts w:ascii="Sylfaen" w:eastAsia="Sylfaen" w:hAnsi="Sylfaen" w:cs="Sylfaen"/>
      <w:b/>
      <w:bCs/>
      <w:color w:val="000000"/>
      <w:spacing w:val="0"/>
      <w:w w:val="100"/>
      <w:position w:val="0"/>
      <w:sz w:val="22"/>
      <w:szCs w:val="22"/>
      <w:shd w:val="clear" w:color="auto" w:fill="FFFFFF"/>
      <w:lang w:val="ru-RU" w:eastAsia="ru-RU" w:bidi="ru-RU"/>
    </w:rPr>
  </w:style>
  <w:style w:type="character" w:customStyle="1" w:styleId="28pt">
    <w:name w:val="Основной текст (2) + 8 pt"/>
    <w:basedOn w:val="2f2"/>
    <w:rsid w:val="00F84FD1"/>
    <w:rPr>
      <w:rFonts w:ascii="Sylfaen" w:eastAsia="Sylfaen" w:hAnsi="Sylfaen" w:cs="Sylfaen"/>
      <w:b/>
      <w:bCs/>
      <w:color w:val="000000"/>
      <w:spacing w:val="0"/>
      <w:w w:val="100"/>
      <w:position w:val="0"/>
      <w:sz w:val="16"/>
      <w:szCs w:val="16"/>
      <w:shd w:val="clear" w:color="auto" w:fill="FFFFFF"/>
      <w:lang w:val="ru-RU" w:eastAsia="ru-RU" w:bidi="ru-RU"/>
    </w:rPr>
  </w:style>
  <w:style w:type="character" w:customStyle="1" w:styleId="2MSReferenceSansSerif4pt">
    <w:name w:val="Основной текст (2) + MS Reference Sans Serif;4 pt"/>
    <w:basedOn w:val="2f2"/>
    <w:rsid w:val="00F84FD1"/>
    <w:rPr>
      <w:rFonts w:ascii="MS Reference Sans Serif" w:eastAsia="MS Reference Sans Serif" w:hAnsi="MS Reference Sans Serif" w:cs="MS Reference Sans Serif"/>
      <w:b/>
      <w:bCs/>
      <w:color w:val="000000"/>
      <w:spacing w:val="0"/>
      <w:w w:val="100"/>
      <w:position w:val="0"/>
      <w:sz w:val="8"/>
      <w:szCs w:val="8"/>
      <w:shd w:val="clear" w:color="auto" w:fill="FFFFFF"/>
      <w:lang w:val="ru-RU" w:eastAsia="ru-RU" w:bidi="ru-RU"/>
    </w:rPr>
  </w:style>
  <w:style w:type="character" w:customStyle="1" w:styleId="2Calibri">
    <w:name w:val="Основной текст (2) + Calibri"/>
    <w:basedOn w:val="2f2"/>
    <w:rsid w:val="00F84FD1"/>
    <w:rPr>
      <w:rFonts w:ascii="Calibri" w:eastAsia="Calibri" w:hAnsi="Calibri" w:cs="Calibri"/>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Arial9pt">
    <w:name w:val="Основной текст (2) + Arial;9 pt"/>
    <w:basedOn w:val="2f2"/>
    <w:rsid w:val="00F84FD1"/>
    <w:rPr>
      <w:rFonts w:ascii="Arial" w:eastAsia="Arial" w:hAnsi="Arial" w:cs="Arial"/>
      <w:color w:val="000000"/>
      <w:spacing w:val="0"/>
      <w:w w:val="100"/>
      <w:position w:val="0"/>
      <w:sz w:val="18"/>
      <w:szCs w:val="18"/>
      <w:shd w:val="clear" w:color="auto" w:fill="FFFFFF"/>
      <w:lang w:val="ru-RU" w:eastAsia="ru-RU" w:bidi="ru-RU"/>
    </w:rPr>
  </w:style>
  <w:style w:type="paragraph" w:customStyle="1" w:styleId="b9">
    <w:name w:val="_b_табл_граф"/>
    <w:basedOn w:val="a4"/>
    <w:qFormat/>
    <w:rsid w:val="00F84FD1"/>
    <w:pPr>
      <w:spacing w:after="0" w:line="240" w:lineRule="auto"/>
      <w:jc w:val="center"/>
    </w:pPr>
    <w:rPr>
      <w:rFonts w:ascii="Times New Roman" w:eastAsia="Calibri" w:hAnsi="Times New Roman" w:cs="Times New Roman"/>
      <w:sz w:val="24"/>
      <w:szCs w:val="24"/>
    </w:rPr>
  </w:style>
  <w:style w:type="character" w:customStyle="1" w:styleId="afffff7">
    <w:name w:val="Название таблицы Знак"/>
    <w:basedOn w:val="a5"/>
    <w:link w:val="afffff6"/>
    <w:locked/>
    <w:rsid w:val="00F84FD1"/>
    <w:rPr>
      <w:rFonts w:ascii="Times New Roman" w:eastAsia="Times New Roman" w:hAnsi="Times New Roman" w:cs="Times New Roman"/>
      <w:b/>
      <w:bCs/>
      <w:szCs w:val="20"/>
    </w:rPr>
  </w:style>
  <w:style w:type="paragraph" w:customStyle="1" w:styleId="140">
    <w:name w:val="основной 14"/>
    <w:basedOn w:val="a4"/>
    <w:link w:val="141"/>
    <w:qFormat/>
    <w:rsid w:val="00F84FD1"/>
    <w:pPr>
      <w:spacing w:after="0" w:line="240" w:lineRule="auto"/>
      <w:ind w:firstLine="720"/>
      <w:jc w:val="both"/>
    </w:pPr>
    <w:rPr>
      <w:rFonts w:ascii="Times New Roman" w:eastAsia="Times New Roman" w:hAnsi="Times New Roman" w:cs="Times New Roman"/>
      <w:sz w:val="28"/>
      <w:szCs w:val="28"/>
    </w:rPr>
  </w:style>
  <w:style w:type="character" w:customStyle="1" w:styleId="141">
    <w:name w:val="основной 14 Знак"/>
    <w:link w:val="140"/>
    <w:rsid w:val="00F84FD1"/>
    <w:rPr>
      <w:rFonts w:ascii="Times New Roman" w:eastAsia="Times New Roman" w:hAnsi="Times New Roman" w:cs="Times New Roman"/>
      <w:sz w:val="28"/>
      <w:szCs w:val="28"/>
    </w:rPr>
  </w:style>
  <w:style w:type="character" w:customStyle="1" w:styleId="210pt">
    <w:name w:val="Основной текст (2) + 10 pt"/>
    <w:basedOn w:val="2f2"/>
    <w:rsid w:val="00F84FD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55pt">
    <w:name w:val="Основной текст (2) + 5;5 pt;Полужирный"/>
    <w:basedOn w:val="2f2"/>
    <w:rsid w:val="00F84FD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4pt">
    <w:name w:val="Основной текст (2) + 4 pt"/>
    <w:basedOn w:val="2f2"/>
    <w:rsid w:val="00F84FD1"/>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12pt">
    <w:name w:val="Основной текст (2) + 12 pt"/>
    <w:basedOn w:val="2f2"/>
    <w:rsid w:val="00F84FD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1pt0pt">
    <w:name w:val="Основной текст (2) + 11 pt;Полужирный;Интервал 0 pt"/>
    <w:basedOn w:val="2f2"/>
    <w:rsid w:val="00F84FD1"/>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en-US" w:eastAsia="en-US" w:bidi="en-US"/>
    </w:rPr>
  </w:style>
  <w:style w:type="character" w:customStyle="1" w:styleId="13Exact">
    <w:name w:val="Основной текст (13) Exact"/>
    <w:basedOn w:val="a5"/>
    <w:link w:val="133"/>
    <w:rsid w:val="00F84FD1"/>
    <w:rPr>
      <w:rFonts w:eastAsia="Times New Roman"/>
      <w:sz w:val="28"/>
      <w:szCs w:val="28"/>
      <w:shd w:val="clear" w:color="auto" w:fill="FFFFFF"/>
    </w:rPr>
  </w:style>
  <w:style w:type="paragraph" w:customStyle="1" w:styleId="133">
    <w:name w:val="Основной текст (13)"/>
    <w:basedOn w:val="a4"/>
    <w:link w:val="13Exact"/>
    <w:rsid w:val="00F84FD1"/>
    <w:pPr>
      <w:widowControl w:val="0"/>
      <w:shd w:val="clear" w:color="auto" w:fill="FFFFFF"/>
      <w:spacing w:after="0" w:line="182" w:lineRule="exact"/>
      <w:jc w:val="both"/>
    </w:pPr>
    <w:rPr>
      <w:rFonts w:eastAsia="Times New Roman"/>
      <w:sz w:val="28"/>
      <w:szCs w:val="28"/>
    </w:rPr>
  </w:style>
  <w:style w:type="paragraph" w:customStyle="1" w:styleId="Text">
    <w:name w:val="Text"/>
    <w:basedOn w:val="a4"/>
    <w:link w:val="Text0"/>
    <w:qFormat/>
    <w:rsid w:val="00F84FD1"/>
    <w:pPr>
      <w:suppressAutoHyphens/>
      <w:autoSpaceDE w:val="0"/>
      <w:spacing w:after="0" w:line="360" w:lineRule="auto"/>
      <w:ind w:firstLine="567"/>
      <w:jc w:val="both"/>
    </w:pPr>
    <w:rPr>
      <w:rFonts w:ascii="Times New Roman" w:eastAsia="Times New Roman" w:hAnsi="Times New Roman" w:cs="Times New Roman"/>
      <w:kern w:val="1"/>
      <w:sz w:val="24"/>
      <w:szCs w:val="24"/>
      <w:lang w:eastAsia="hi-IN" w:bidi="hi-IN"/>
    </w:rPr>
  </w:style>
  <w:style w:type="character" w:customStyle="1" w:styleId="Text0">
    <w:name w:val="Text Знак"/>
    <w:basedOn w:val="a5"/>
    <w:link w:val="Text"/>
    <w:rsid w:val="00F84FD1"/>
    <w:rPr>
      <w:rFonts w:ascii="Times New Roman" w:eastAsia="Times New Roman" w:hAnsi="Times New Roman" w:cs="Times New Roman"/>
      <w:kern w:val="1"/>
      <w:sz w:val="24"/>
      <w:szCs w:val="24"/>
      <w:lang w:eastAsia="hi-IN" w:bidi="hi-IN"/>
    </w:rPr>
  </w:style>
  <w:style w:type="character" w:customStyle="1" w:styleId="2Arial10pt">
    <w:name w:val="Основной текст (2) + Arial;10 pt"/>
    <w:basedOn w:val="2f2"/>
    <w:rsid w:val="00F84FD1"/>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13pt">
    <w:name w:val="Основной текст (2) + Arial;13 pt"/>
    <w:basedOn w:val="2f2"/>
    <w:rsid w:val="00F84FD1"/>
    <w:rPr>
      <w:rFonts w:ascii="Arial" w:eastAsia="Arial" w:hAnsi="Arial" w:cs="Arial"/>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Arial9pt0">
    <w:name w:val="Основной текст (2) + Arial;9 pt;Полужирный"/>
    <w:basedOn w:val="2f2"/>
    <w:rsid w:val="00F84FD1"/>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9pt1">
    <w:name w:val="Основной текст (2) + Arial;9 pt;Полужирный;Курсив"/>
    <w:basedOn w:val="2f2"/>
    <w:rsid w:val="00F84FD1"/>
    <w:rPr>
      <w:rFonts w:ascii="Arial" w:eastAsia="Arial" w:hAnsi="Arial" w:cs="Arial"/>
      <w:b/>
      <w:bCs/>
      <w:i/>
      <w:iCs/>
      <w:smallCaps w:val="0"/>
      <w:strike w:val="0"/>
      <w:color w:val="000000"/>
      <w:spacing w:val="0"/>
      <w:w w:val="100"/>
      <w:position w:val="0"/>
      <w:sz w:val="18"/>
      <w:szCs w:val="18"/>
      <w:u w:val="none"/>
      <w:shd w:val="clear" w:color="auto" w:fill="FFFFFF"/>
      <w:lang w:val="ru-RU" w:eastAsia="ru-RU" w:bidi="ru-RU"/>
    </w:rPr>
  </w:style>
  <w:style w:type="table" w:customStyle="1" w:styleId="TableNormal">
    <w:name w:val="Table Normal"/>
    <w:uiPriority w:val="2"/>
    <w:semiHidden/>
    <w:unhideWhenUsed/>
    <w:qFormat/>
    <w:rsid w:val="00F84FD1"/>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b12">
    <w:name w:val="_b12_"/>
    <w:basedOn w:val="a4"/>
    <w:qFormat/>
    <w:rsid w:val="00F84FD1"/>
    <w:pPr>
      <w:spacing w:after="0" w:line="360" w:lineRule="auto"/>
      <w:ind w:firstLine="709"/>
      <w:jc w:val="both"/>
    </w:pPr>
    <w:rPr>
      <w:rFonts w:ascii="Times New Roman" w:eastAsia="Times New Roman" w:hAnsi="Times New Roman" w:cs="Times New Roman"/>
      <w:sz w:val="24"/>
      <w:szCs w:val="24"/>
    </w:rPr>
  </w:style>
  <w:style w:type="character" w:customStyle="1" w:styleId="95pt0pt">
    <w:name w:val="Основной текст + 9;5 pt;Интервал 0 pt"/>
    <w:basedOn w:val="a5"/>
    <w:rsid w:val="00F84FD1"/>
    <w:rPr>
      <w:rFonts w:ascii="Times New Roman" w:eastAsia="Times New Roman" w:hAnsi="Times New Roman" w:cs="Times New Roman"/>
      <w:color w:val="000000"/>
      <w:spacing w:val="6"/>
      <w:w w:val="100"/>
      <w:position w:val="0"/>
      <w:sz w:val="19"/>
      <w:szCs w:val="19"/>
      <w:vertAlign w:val="baseline"/>
      <w:lang w:val="ru-RU"/>
    </w:rPr>
  </w:style>
  <w:style w:type="character" w:customStyle="1" w:styleId="12pt">
    <w:name w:val="Основной текст + 12 pt"/>
    <w:basedOn w:val="a5"/>
    <w:rsid w:val="00F84FD1"/>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Main">
    <w:name w:val="Main"/>
    <w:link w:val="Main0"/>
    <w:rsid w:val="00F84FD1"/>
    <w:pPr>
      <w:widowControl w:val="0"/>
      <w:spacing w:after="0" w:line="360" w:lineRule="auto"/>
      <w:ind w:firstLine="709"/>
      <w:jc w:val="both"/>
    </w:pPr>
    <w:rPr>
      <w:rFonts w:ascii="Times New Roman" w:eastAsia="Times New Roman" w:hAnsi="Times New Roman" w:cs="Tahoma"/>
      <w:sz w:val="24"/>
      <w:szCs w:val="16"/>
    </w:rPr>
  </w:style>
  <w:style w:type="character" w:customStyle="1" w:styleId="Main0">
    <w:name w:val="Main Знак"/>
    <w:link w:val="Main"/>
    <w:rsid w:val="00F84FD1"/>
    <w:rPr>
      <w:rFonts w:ascii="Times New Roman" w:eastAsia="Times New Roman" w:hAnsi="Times New Roman" w:cs="Tahoma"/>
      <w:sz w:val="24"/>
      <w:szCs w:val="16"/>
    </w:rPr>
  </w:style>
  <w:style w:type="character" w:customStyle="1" w:styleId="pathseparator">
    <w:name w:val="path__separator"/>
    <w:basedOn w:val="a5"/>
    <w:rsid w:val="00F84FD1"/>
  </w:style>
  <w:style w:type="character" w:customStyle="1" w:styleId="2115pt">
    <w:name w:val="Основной текст (2) + 11;5 pt;Курсив"/>
    <w:basedOn w:val="2f2"/>
    <w:rsid w:val="00F84FD1"/>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n-US" w:eastAsia="en-US" w:bidi="en-US"/>
    </w:rPr>
  </w:style>
  <w:style w:type="character" w:customStyle="1" w:styleId="2Arial95pt">
    <w:name w:val="Основной текст (2) + Arial;9;5 pt"/>
    <w:basedOn w:val="2f2"/>
    <w:rsid w:val="00F84FD1"/>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115">
    <w:name w:val="Табличный_боковик_11"/>
    <w:link w:val="116"/>
    <w:qFormat/>
    <w:rsid w:val="00F84FD1"/>
    <w:pPr>
      <w:spacing w:after="0" w:line="240" w:lineRule="auto"/>
    </w:pPr>
    <w:rPr>
      <w:rFonts w:ascii="Times New Roman" w:eastAsia="Times New Roman" w:hAnsi="Times New Roman" w:cs="Times New Roman"/>
      <w:szCs w:val="24"/>
    </w:rPr>
  </w:style>
  <w:style w:type="character" w:customStyle="1" w:styleId="116">
    <w:name w:val="Табличный_боковик_11 Знак"/>
    <w:link w:val="115"/>
    <w:rsid w:val="00F84FD1"/>
    <w:rPr>
      <w:rFonts w:ascii="Times New Roman" w:eastAsia="Times New Roman" w:hAnsi="Times New Roman" w:cs="Times New Roman"/>
      <w:szCs w:val="24"/>
    </w:rPr>
  </w:style>
  <w:style w:type="character" w:customStyle="1" w:styleId="2Verdana7pt0pt">
    <w:name w:val="Основной текст (2) + Verdana;7 pt;Интервал 0 pt"/>
    <w:basedOn w:val="2f2"/>
    <w:rsid w:val="00F84FD1"/>
    <w:rPr>
      <w:rFonts w:ascii="Verdana" w:eastAsia="Verdana" w:hAnsi="Verdana" w:cs="Verdana"/>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1fff9">
    <w:name w:val="Текст сноски Знак1"/>
    <w:uiPriority w:val="99"/>
    <w:semiHidden/>
    <w:rsid w:val="00F84FD1"/>
    <w:rPr>
      <w:rFonts w:ascii="Calibri" w:eastAsia="Calibri" w:hAnsi="Calibri" w:cs="Times New Roman"/>
      <w:sz w:val="20"/>
      <w:szCs w:val="20"/>
    </w:rPr>
  </w:style>
  <w:style w:type="character" w:customStyle="1" w:styleId="134">
    <w:name w:val="13"/>
    <w:rsid w:val="00F84FD1"/>
    <w:rPr>
      <w:rFonts w:ascii="Times New Roman" w:hAnsi="Times New Roman" w:cs="Times New Roman" w:hint="default"/>
      <w:sz w:val="26"/>
    </w:rPr>
  </w:style>
  <w:style w:type="paragraph" w:customStyle="1" w:styleId="style68">
    <w:name w:val="style68"/>
    <w:basedOn w:val="a4"/>
    <w:qFormat/>
    <w:rsid w:val="00F84F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d-postheadericon">
    <w:name w:val="dd-postheadericon"/>
    <w:basedOn w:val="a5"/>
    <w:rsid w:val="00F84FD1"/>
  </w:style>
  <w:style w:type="character" w:customStyle="1" w:styleId="1fffa">
    <w:name w:val="Неразрешенное упоминание1"/>
    <w:uiPriority w:val="99"/>
    <w:semiHidden/>
    <w:unhideWhenUsed/>
    <w:rsid w:val="00F84FD1"/>
    <w:rPr>
      <w:color w:val="605E5C"/>
      <w:shd w:val="clear" w:color="auto" w:fill="E1DFDD"/>
    </w:rPr>
  </w:style>
  <w:style w:type="numbering" w:customStyle="1" w:styleId="5d">
    <w:name w:val="Нет списка5"/>
    <w:next w:val="a7"/>
    <w:uiPriority w:val="99"/>
    <w:semiHidden/>
    <w:unhideWhenUsed/>
    <w:rsid w:val="00F84FD1"/>
  </w:style>
  <w:style w:type="table" w:customStyle="1" w:styleId="TabBorder4">
    <w:name w:val="Tab Border4"/>
    <w:basedOn w:val="a6"/>
    <w:next w:val="ab"/>
    <w:uiPriority w:val="39"/>
    <w:rsid w:val="00F84FD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5">
    <w:name w:val="Нет списка13"/>
    <w:next w:val="a7"/>
    <w:uiPriority w:val="99"/>
    <w:semiHidden/>
    <w:unhideWhenUsed/>
    <w:rsid w:val="00F84FD1"/>
  </w:style>
  <w:style w:type="numbering" w:customStyle="1" w:styleId="222">
    <w:name w:val="Нет списка22"/>
    <w:next w:val="a7"/>
    <w:uiPriority w:val="99"/>
    <w:semiHidden/>
    <w:unhideWhenUsed/>
    <w:rsid w:val="00F84FD1"/>
  </w:style>
  <w:style w:type="numbering" w:customStyle="1" w:styleId="320">
    <w:name w:val="Нет списка32"/>
    <w:next w:val="a7"/>
    <w:uiPriority w:val="99"/>
    <w:semiHidden/>
    <w:unhideWhenUsed/>
    <w:rsid w:val="00F84FD1"/>
  </w:style>
  <w:style w:type="numbering" w:customStyle="1" w:styleId="2120">
    <w:name w:val="Статья / Раздел212"/>
    <w:basedOn w:val="a7"/>
    <w:next w:val="afffff1"/>
    <w:semiHidden/>
    <w:rsid w:val="00F84FD1"/>
  </w:style>
  <w:style w:type="numbering" w:customStyle="1" w:styleId="3f7">
    <w:name w:val="Статья / Раздел3"/>
    <w:basedOn w:val="a7"/>
    <w:next w:val="afffff1"/>
    <w:uiPriority w:val="99"/>
    <w:semiHidden/>
    <w:unhideWhenUsed/>
    <w:rsid w:val="00F84FD1"/>
  </w:style>
  <w:style w:type="numbering" w:customStyle="1" w:styleId="1ai21">
    <w:name w:val="1 / a / i21"/>
    <w:rsid w:val="00F84FD1"/>
  </w:style>
  <w:style w:type="numbering" w:customStyle="1" w:styleId="ArticleSection1">
    <w:name w:val="Article / Section1"/>
    <w:rsid w:val="00F84FD1"/>
  </w:style>
  <w:style w:type="numbering" w:customStyle="1" w:styleId="223">
    <w:name w:val="Статья / Раздел22"/>
    <w:rsid w:val="00F84FD1"/>
  </w:style>
  <w:style w:type="numbering" w:customStyle="1" w:styleId="124">
    <w:name w:val="Статья / Раздел12"/>
    <w:rsid w:val="00F84FD1"/>
  </w:style>
  <w:style w:type="numbering" w:customStyle="1" w:styleId="1ai11">
    <w:name w:val="1 / a / i11"/>
    <w:rsid w:val="00F84FD1"/>
  </w:style>
  <w:style w:type="numbering" w:customStyle="1" w:styleId="1ai3">
    <w:name w:val="1 / a / i3"/>
    <w:basedOn w:val="a7"/>
    <w:next w:val="1ai"/>
    <w:rsid w:val="00F84FD1"/>
  </w:style>
  <w:style w:type="numbering" w:customStyle="1" w:styleId="11111111">
    <w:name w:val="1 / 1.1 / 1.1.111"/>
    <w:rsid w:val="00F84FD1"/>
  </w:style>
  <w:style w:type="numbering" w:customStyle="1" w:styleId="1111113">
    <w:name w:val="1 / 1.1 / 1.1.13"/>
    <w:basedOn w:val="a7"/>
    <w:next w:val="111111"/>
    <w:rsid w:val="00F84FD1"/>
  </w:style>
  <w:style w:type="numbering" w:customStyle="1" w:styleId="11111121">
    <w:name w:val="1 / 1.1 / 1.1.121"/>
    <w:rsid w:val="00F84FD1"/>
  </w:style>
  <w:style w:type="numbering" w:customStyle="1" w:styleId="65">
    <w:name w:val="Нет списка6"/>
    <w:next w:val="a7"/>
    <w:uiPriority w:val="99"/>
    <w:semiHidden/>
    <w:unhideWhenUsed/>
    <w:rsid w:val="00F84FD1"/>
  </w:style>
  <w:style w:type="table" w:customStyle="1" w:styleId="TabBorder5">
    <w:name w:val="Tab Border5"/>
    <w:basedOn w:val="a6"/>
    <w:next w:val="ab"/>
    <w:uiPriority w:val="39"/>
    <w:rsid w:val="00F84FD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
    <w:name w:val="Нет списка14"/>
    <w:next w:val="a7"/>
    <w:uiPriority w:val="99"/>
    <w:semiHidden/>
    <w:unhideWhenUsed/>
    <w:rsid w:val="00F84FD1"/>
  </w:style>
  <w:style w:type="numbering" w:customStyle="1" w:styleId="231">
    <w:name w:val="Нет списка23"/>
    <w:next w:val="a7"/>
    <w:uiPriority w:val="99"/>
    <w:semiHidden/>
    <w:unhideWhenUsed/>
    <w:rsid w:val="00F84FD1"/>
  </w:style>
  <w:style w:type="numbering" w:customStyle="1" w:styleId="330">
    <w:name w:val="Нет списка33"/>
    <w:next w:val="a7"/>
    <w:uiPriority w:val="99"/>
    <w:semiHidden/>
    <w:unhideWhenUsed/>
    <w:rsid w:val="00F84FD1"/>
  </w:style>
  <w:style w:type="numbering" w:customStyle="1" w:styleId="213">
    <w:name w:val="Статья / Раздел213"/>
    <w:basedOn w:val="a7"/>
    <w:next w:val="afffff1"/>
    <w:semiHidden/>
    <w:rsid w:val="00F84FD1"/>
    <w:pPr>
      <w:numPr>
        <w:numId w:val="1"/>
      </w:numPr>
    </w:pPr>
  </w:style>
  <w:style w:type="numbering" w:customStyle="1" w:styleId="4d">
    <w:name w:val="Статья / Раздел4"/>
    <w:basedOn w:val="a7"/>
    <w:next w:val="afffff1"/>
    <w:uiPriority w:val="99"/>
    <w:semiHidden/>
    <w:unhideWhenUsed/>
    <w:rsid w:val="00F84FD1"/>
  </w:style>
  <w:style w:type="numbering" w:customStyle="1" w:styleId="1ai22">
    <w:name w:val="1 / a / i22"/>
    <w:rsid w:val="00F84FD1"/>
    <w:pPr>
      <w:numPr>
        <w:numId w:val="14"/>
      </w:numPr>
    </w:pPr>
  </w:style>
  <w:style w:type="numbering" w:customStyle="1" w:styleId="ArticleSection2">
    <w:name w:val="Article / Section2"/>
    <w:rsid w:val="00F84FD1"/>
    <w:pPr>
      <w:numPr>
        <w:numId w:val="26"/>
      </w:numPr>
    </w:pPr>
  </w:style>
  <w:style w:type="numbering" w:customStyle="1" w:styleId="23">
    <w:name w:val="Статья / Раздел23"/>
    <w:rsid w:val="00F84FD1"/>
    <w:pPr>
      <w:numPr>
        <w:numId w:val="15"/>
      </w:numPr>
    </w:pPr>
  </w:style>
  <w:style w:type="numbering" w:customStyle="1" w:styleId="130">
    <w:name w:val="Статья / Раздел13"/>
    <w:rsid w:val="00F84FD1"/>
    <w:pPr>
      <w:numPr>
        <w:numId w:val="36"/>
      </w:numPr>
    </w:pPr>
  </w:style>
  <w:style w:type="numbering" w:customStyle="1" w:styleId="1ai12">
    <w:name w:val="1 / a / i12"/>
    <w:rsid w:val="00F84FD1"/>
    <w:pPr>
      <w:numPr>
        <w:numId w:val="16"/>
      </w:numPr>
    </w:pPr>
  </w:style>
  <w:style w:type="numbering" w:customStyle="1" w:styleId="1ai4">
    <w:name w:val="1 / a / i4"/>
    <w:basedOn w:val="a7"/>
    <w:next w:val="1ai"/>
    <w:rsid w:val="00F84FD1"/>
    <w:pPr>
      <w:numPr>
        <w:numId w:val="11"/>
      </w:numPr>
    </w:pPr>
  </w:style>
  <w:style w:type="numbering" w:customStyle="1" w:styleId="11111112">
    <w:name w:val="1 / 1.1 / 1.1.112"/>
    <w:rsid w:val="00F84FD1"/>
    <w:pPr>
      <w:numPr>
        <w:numId w:val="12"/>
      </w:numPr>
    </w:pPr>
  </w:style>
  <w:style w:type="numbering" w:customStyle="1" w:styleId="1111114">
    <w:name w:val="1 / 1.1 / 1.1.14"/>
    <w:basedOn w:val="a7"/>
    <w:next w:val="111111"/>
    <w:rsid w:val="00F84FD1"/>
    <w:pPr>
      <w:numPr>
        <w:numId w:val="10"/>
      </w:numPr>
    </w:pPr>
  </w:style>
  <w:style w:type="numbering" w:customStyle="1" w:styleId="11111122">
    <w:name w:val="1 / 1.1 / 1.1.122"/>
    <w:rsid w:val="00F84FD1"/>
    <w:pPr>
      <w:numPr>
        <w:numId w:val="13"/>
      </w:numPr>
    </w:pPr>
  </w:style>
  <w:style w:type="numbering" w:customStyle="1" w:styleId="50">
    <w:name w:val="Статья / Раздел5"/>
    <w:basedOn w:val="a7"/>
    <w:next w:val="afffff1"/>
    <w:uiPriority w:val="99"/>
    <w:semiHidden/>
    <w:unhideWhenUsed/>
    <w:rsid w:val="00D43DF7"/>
    <w:pPr>
      <w:numPr>
        <w:numId w:val="4"/>
      </w:numPr>
    </w:pPr>
  </w:style>
  <w:style w:type="paragraph" w:customStyle="1" w:styleId="2ffd">
    <w:name w:val="Загол_2"/>
    <w:basedOn w:val="a4"/>
    <w:next w:val="20"/>
    <w:link w:val="2ffe"/>
    <w:autoRedefine/>
    <w:rsid w:val="00E67BBA"/>
    <w:pPr>
      <w:autoSpaceDE w:val="0"/>
      <w:autoSpaceDN w:val="0"/>
      <w:adjustRightInd w:val="0"/>
      <w:spacing w:after="0" w:line="240" w:lineRule="auto"/>
      <w:ind w:firstLine="709"/>
      <w:jc w:val="center"/>
      <w:outlineLvl w:val="0"/>
    </w:pPr>
    <w:rPr>
      <w:rFonts w:ascii="Times New Roman" w:eastAsia="Times New Roman" w:hAnsi="Times New Roman" w:cs="Times New Roman"/>
      <w:b/>
      <w:bCs/>
      <w:sz w:val="28"/>
      <w:szCs w:val="28"/>
    </w:rPr>
  </w:style>
  <w:style w:type="character" w:customStyle="1" w:styleId="2ffe">
    <w:name w:val="Загол_2 Знак"/>
    <w:link w:val="2ffd"/>
    <w:rsid w:val="00E67BBA"/>
    <w:rPr>
      <w:rFonts w:ascii="Times New Roman" w:eastAsia="Times New Roman" w:hAnsi="Times New Roman" w:cs="Times New Roman"/>
      <w:b/>
      <w:bCs/>
      <w:sz w:val="28"/>
      <w:szCs w:val="28"/>
    </w:rPr>
  </w:style>
  <w:style w:type="paragraph" w:customStyle="1" w:styleId="1fffb">
    <w:name w:val="Загол_1"/>
    <w:basedOn w:val="a4"/>
    <w:link w:val="1fffc"/>
    <w:rsid w:val="00E67BBA"/>
    <w:pPr>
      <w:spacing w:after="0" w:line="240" w:lineRule="auto"/>
      <w:ind w:firstLine="709"/>
      <w:jc w:val="both"/>
    </w:pPr>
    <w:rPr>
      <w:rFonts w:ascii="Times New Roman" w:eastAsia="Times New Roman" w:hAnsi="Times New Roman" w:cs="Times New Roman"/>
      <w:b/>
      <w:sz w:val="28"/>
      <w:szCs w:val="24"/>
      <w:lang/>
    </w:rPr>
  </w:style>
  <w:style w:type="character" w:customStyle="1" w:styleId="1fffc">
    <w:name w:val="Загол_1 Знак"/>
    <w:link w:val="1fffb"/>
    <w:rsid w:val="00E67BBA"/>
    <w:rPr>
      <w:rFonts w:ascii="Times New Roman" w:eastAsia="Times New Roman" w:hAnsi="Times New Roman" w:cs="Times New Roman"/>
      <w:b/>
      <w:sz w:val="28"/>
      <w:szCs w:val="24"/>
      <w:lang/>
    </w:rPr>
  </w:style>
  <w:style w:type="paragraph" w:customStyle="1" w:styleId="affffffffffff0">
    <w:name w:val="Обычный_текст"/>
    <w:basedOn w:val="a4"/>
    <w:link w:val="affffffffffff1"/>
    <w:rsid w:val="00E67BBA"/>
    <w:pPr>
      <w:spacing w:after="0" w:line="240" w:lineRule="auto"/>
      <w:ind w:firstLine="709"/>
      <w:jc w:val="both"/>
    </w:pPr>
    <w:rPr>
      <w:rFonts w:ascii="Times New Roman" w:eastAsia="Times New Roman" w:hAnsi="Times New Roman" w:cs="Times New Roman"/>
      <w:sz w:val="28"/>
      <w:szCs w:val="20"/>
      <w:lang/>
    </w:rPr>
  </w:style>
  <w:style w:type="character" w:customStyle="1" w:styleId="affffffffffff1">
    <w:name w:val="Обычный_текст Знак"/>
    <w:link w:val="affffffffffff0"/>
    <w:rsid w:val="00E67BBA"/>
    <w:rPr>
      <w:rFonts w:ascii="Times New Roman" w:eastAsia="Times New Roman" w:hAnsi="Times New Roman" w:cs="Times New Roman"/>
      <w:sz w:val="28"/>
      <w:szCs w:val="20"/>
      <w:lang/>
    </w:rPr>
  </w:style>
  <w:style w:type="paragraph" w:customStyle="1" w:styleId="affffffffffff2">
    <w:name w:val="Обычн"/>
    <w:rsid w:val="00E67BBA"/>
    <w:pPr>
      <w:spacing w:after="0" w:line="240" w:lineRule="auto"/>
      <w:ind w:firstLine="709"/>
      <w:jc w:val="both"/>
    </w:pPr>
    <w:rPr>
      <w:rFonts w:ascii="Times New Roman" w:eastAsiaTheme="majorEastAsia" w:hAnsi="Times New Roman" w:cstheme="majorBidi"/>
      <w:sz w:val="28"/>
      <w:szCs w:val="26"/>
      <w:lang w:eastAsia="en-US"/>
    </w:rPr>
  </w:style>
  <w:style w:type="character" w:styleId="affffffffffff3">
    <w:name w:val="Intense Emphasis"/>
    <w:basedOn w:val="a5"/>
    <w:uiPriority w:val="21"/>
    <w:qFormat/>
    <w:rsid w:val="00E67BBA"/>
    <w:rPr>
      <w:rFonts w:ascii="Times New Roman" w:hAnsi="Times New Roman"/>
      <w:i/>
      <w:iCs/>
      <w:color w:val="auto"/>
      <w:sz w:val="28"/>
      <w:u w:val="single"/>
    </w:rPr>
  </w:style>
  <w:style w:type="paragraph" w:customStyle="1" w:styleId="affffffffffff4">
    <w:name w:val="Таблица_номер_таблицы"/>
    <w:link w:val="affffffffffff5"/>
    <w:rsid w:val="00E67BBA"/>
    <w:pPr>
      <w:keepNext/>
      <w:spacing w:after="0" w:line="240" w:lineRule="auto"/>
      <w:jc w:val="right"/>
    </w:pPr>
    <w:rPr>
      <w:rFonts w:ascii="Times New Roman" w:eastAsia="Times New Roman" w:hAnsi="Times New Roman" w:cs="Times New Roman"/>
      <w:bCs/>
      <w:sz w:val="24"/>
    </w:rPr>
  </w:style>
  <w:style w:type="character" w:customStyle="1" w:styleId="affffffffffff5">
    <w:name w:val="Таблица_номер_таблицы Знак"/>
    <w:link w:val="affffffffffff4"/>
    <w:rsid w:val="00E67BBA"/>
    <w:rPr>
      <w:rFonts w:ascii="Times New Roman" w:eastAsia="Times New Roman" w:hAnsi="Times New Roman" w:cs="Times New Roman"/>
      <w:bCs/>
      <w:sz w:val="24"/>
    </w:rPr>
  </w:style>
  <w:style w:type="paragraph" w:customStyle="1" w:styleId="affffffffffff6">
    <w:name w:val="Текст_в_таблице"/>
    <w:link w:val="affffffffffff7"/>
    <w:qFormat/>
    <w:rsid w:val="00E67BBA"/>
    <w:pPr>
      <w:spacing w:after="0" w:line="240" w:lineRule="auto"/>
      <w:jc w:val="center"/>
    </w:pPr>
    <w:rPr>
      <w:rFonts w:ascii="Times New Roman" w:eastAsia="Calibri" w:hAnsi="Times New Roman" w:cs="Times New Roman"/>
      <w:bCs/>
      <w:sz w:val="24"/>
      <w:szCs w:val="26"/>
      <w:lang w:eastAsia="en-US"/>
    </w:rPr>
  </w:style>
  <w:style w:type="character" w:customStyle="1" w:styleId="affffffffffff7">
    <w:name w:val="Текст_в_таблице Знак"/>
    <w:basedOn w:val="a5"/>
    <w:link w:val="affffffffffff6"/>
    <w:rsid w:val="00E67BBA"/>
    <w:rPr>
      <w:rFonts w:ascii="Times New Roman" w:eastAsia="Calibri" w:hAnsi="Times New Roman" w:cs="Times New Roman"/>
      <w:bCs/>
      <w:sz w:val="24"/>
      <w:szCs w:val="26"/>
      <w:lang w:eastAsia="en-US"/>
    </w:rPr>
  </w:style>
  <w:style w:type="paragraph" w:customStyle="1" w:styleId="western">
    <w:name w:val="western"/>
    <w:basedOn w:val="a4"/>
    <w:rsid w:val="00E67BBA"/>
    <w:pPr>
      <w:spacing w:before="100" w:beforeAutospacing="1" w:after="119" w:line="240" w:lineRule="auto"/>
    </w:pPr>
    <w:rPr>
      <w:rFonts w:ascii="Times New Roman" w:eastAsia="Times New Roman" w:hAnsi="Times New Roman" w:cs="Times New Roman"/>
      <w:color w:val="000000"/>
      <w:sz w:val="24"/>
      <w:szCs w:val="24"/>
    </w:rPr>
  </w:style>
  <w:style w:type="paragraph" w:customStyle="1" w:styleId="affffffffffff8">
    <w:name w:val="_Обычный_текст"/>
    <w:link w:val="affffffffffff9"/>
    <w:qFormat/>
    <w:rsid w:val="00E67BBA"/>
    <w:pPr>
      <w:spacing w:after="0" w:line="240" w:lineRule="auto"/>
      <w:ind w:firstLine="709"/>
      <w:jc w:val="both"/>
    </w:pPr>
    <w:rPr>
      <w:rFonts w:ascii="Times New Roman" w:eastAsia="Times New Roman" w:hAnsi="Times New Roman" w:cs="Times New Roman"/>
      <w:sz w:val="28"/>
      <w:szCs w:val="24"/>
    </w:rPr>
  </w:style>
  <w:style w:type="character" w:customStyle="1" w:styleId="affffffffffff9">
    <w:name w:val="_Обычный_текст Знак"/>
    <w:link w:val="affffffffffff8"/>
    <w:rsid w:val="00E67BBA"/>
    <w:rPr>
      <w:rFonts w:ascii="Times New Roman" w:eastAsia="Times New Roman" w:hAnsi="Times New Roman" w:cs="Times New Roman"/>
      <w:sz w:val="28"/>
      <w:szCs w:val="24"/>
    </w:rPr>
  </w:style>
  <w:style w:type="paragraph" w:customStyle="1" w:styleId="affffffffffffa">
    <w:name w:val="Назв_таблиц"/>
    <w:link w:val="affffffffffffb"/>
    <w:qFormat/>
    <w:rsid w:val="00E67BBA"/>
    <w:pPr>
      <w:spacing w:after="0" w:line="240" w:lineRule="auto"/>
      <w:jc w:val="right"/>
    </w:pPr>
    <w:rPr>
      <w:rFonts w:ascii="Times New Roman" w:eastAsia="Times New Roman" w:hAnsi="Times New Roman" w:cs="Times New Roman"/>
      <w:i/>
      <w:sz w:val="28"/>
      <w:szCs w:val="24"/>
      <w:lang/>
    </w:rPr>
  </w:style>
  <w:style w:type="character" w:customStyle="1" w:styleId="affffffffffffb">
    <w:name w:val="Назв_таблиц Знак"/>
    <w:basedOn w:val="a5"/>
    <w:link w:val="affffffffffffa"/>
    <w:rsid w:val="00E67BBA"/>
    <w:rPr>
      <w:rFonts w:ascii="Times New Roman" w:eastAsia="Times New Roman" w:hAnsi="Times New Roman" w:cs="Times New Roman"/>
      <w:i/>
      <w:sz w:val="28"/>
      <w:szCs w:val="24"/>
      <w:lang/>
    </w:rPr>
  </w:style>
  <w:style w:type="paragraph" w:customStyle="1" w:styleId="affffffffffffc">
    <w:name w:val="Сноска"/>
    <w:next w:val="affffffffffff8"/>
    <w:link w:val="affffffffffffd"/>
    <w:qFormat/>
    <w:rsid w:val="00E67BBA"/>
    <w:pPr>
      <w:spacing w:after="160" w:line="259" w:lineRule="auto"/>
    </w:pPr>
    <w:rPr>
      <w:rFonts w:ascii="Times New Roman" w:eastAsia="Calibri" w:hAnsi="Times New Roman" w:cs="Times New Roman"/>
      <w:sz w:val="20"/>
      <w:szCs w:val="20"/>
      <w:lang w:eastAsia="en-US"/>
    </w:rPr>
  </w:style>
  <w:style w:type="character" w:customStyle="1" w:styleId="2fff">
    <w:name w:val="Основной текст (2) + Курсив"/>
    <w:basedOn w:val="2f2"/>
    <w:rsid w:val="00E67BBA"/>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character" w:customStyle="1" w:styleId="nowrap">
    <w:name w:val="nowrap"/>
    <w:basedOn w:val="a5"/>
    <w:rsid w:val="00E67BBA"/>
  </w:style>
  <w:style w:type="character" w:customStyle="1" w:styleId="100">
    <w:name w:val="Основной текст (10)_"/>
    <w:basedOn w:val="a5"/>
    <w:link w:val="101"/>
    <w:rsid w:val="00E67BBA"/>
    <w:rPr>
      <w:rFonts w:ascii="Tahoma" w:eastAsia="Tahoma" w:hAnsi="Tahoma" w:cs="Tahoma"/>
      <w:sz w:val="12"/>
      <w:szCs w:val="12"/>
      <w:shd w:val="clear" w:color="auto" w:fill="FFFFFF"/>
    </w:rPr>
  </w:style>
  <w:style w:type="paragraph" w:customStyle="1" w:styleId="101">
    <w:name w:val="Основной текст (10)"/>
    <w:basedOn w:val="a4"/>
    <w:link w:val="100"/>
    <w:rsid w:val="00E67BBA"/>
    <w:pPr>
      <w:widowControl w:val="0"/>
      <w:shd w:val="clear" w:color="auto" w:fill="FFFFFF"/>
      <w:spacing w:before="660" w:after="0" w:line="0" w:lineRule="atLeast"/>
      <w:jc w:val="right"/>
    </w:pPr>
    <w:rPr>
      <w:rFonts w:ascii="Tahoma" w:eastAsia="Tahoma" w:hAnsi="Tahoma" w:cs="Tahoma"/>
      <w:sz w:val="12"/>
      <w:szCs w:val="12"/>
    </w:rPr>
  </w:style>
  <w:style w:type="character" w:customStyle="1" w:styleId="1fffd">
    <w:name w:val="Заголовок №1_"/>
    <w:basedOn w:val="a5"/>
    <w:rsid w:val="00E67BBA"/>
    <w:rPr>
      <w:rFonts w:ascii="Times New Roman" w:eastAsia="Times New Roman" w:hAnsi="Times New Roman" w:cs="Times New Roman"/>
      <w:b w:val="0"/>
      <w:bCs w:val="0"/>
      <w:i/>
      <w:iCs/>
      <w:smallCaps w:val="0"/>
      <w:strike w:val="0"/>
      <w:spacing w:val="40"/>
      <w:sz w:val="26"/>
      <w:szCs w:val="26"/>
      <w:u w:val="none"/>
    </w:rPr>
  </w:style>
  <w:style w:type="character" w:customStyle="1" w:styleId="10pt">
    <w:name w:val="Заголовок №1 + Не курсив;Интервал 0 pt"/>
    <w:basedOn w:val="1fffd"/>
    <w:rsid w:val="00E67BBA"/>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1fffe">
    <w:name w:val="Заголовок №1"/>
    <w:basedOn w:val="1fffd"/>
    <w:rsid w:val="00E67BBA"/>
    <w:rPr>
      <w:rFonts w:ascii="Times New Roman" w:eastAsia="Times New Roman" w:hAnsi="Times New Roman" w:cs="Times New Roman"/>
      <w:b w:val="0"/>
      <w:bCs w:val="0"/>
      <w:i/>
      <w:iCs/>
      <w:smallCaps w:val="0"/>
      <w:strike w:val="0"/>
      <w:color w:val="000000"/>
      <w:spacing w:val="40"/>
      <w:w w:val="100"/>
      <w:position w:val="0"/>
      <w:sz w:val="26"/>
      <w:szCs w:val="26"/>
      <w:u w:val="single"/>
      <w:lang w:val="ru-RU" w:eastAsia="ru-RU" w:bidi="ru-RU"/>
    </w:rPr>
  </w:style>
  <w:style w:type="character" w:customStyle="1" w:styleId="73">
    <w:name w:val="Основной текст (7)_"/>
    <w:basedOn w:val="a5"/>
    <w:link w:val="74"/>
    <w:rsid w:val="00E67BBA"/>
    <w:rPr>
      <w:rFonts w:ascii="Tahoma" w:eastAsia="Tahoma" w:hAnsi="Tahoma" w:cs="Tahoma"/>
      <w:sz w:val="12"/>
      <w:szCs w:val="12"/>
      <w:shd w:val="clear" w:color="auto" w:fill="FFFFFF"/>
    </w:rPr>
  </w:style>
  <w:style w:type="paragraph" w:customStyle="1" w:styleId="74">
    <w:name w:val="Основной текст (7)"/>
    <w:basedOn w:val="a4"/>
    <w:link w:val="73"/>
    <w:rsid w:val="00E67BBA"/>
    <w:pPr>
      <w:widowControl w:val="0"/>
      <w:shd w:val="clear" w:color="auto" w:fill="FFFFFF"/>
      <w:spacing w:before="240" w:after="0" w:line="0" w:lineRule="atLeast"/>
      <w:jc w:val="right"/>
    </w:pPr>
    <w:rPr>
      <w:rFonts w:ascii="Tahoma" w:eastAsia="Tahoma" w:hAnsi="Tahoma" w:cs="Tahoma"/>
      <w:sz w:val="12"/>
      <w:szCs w:val="12"/>
    </w:rPr>
  </w:style>
  <w:style w:type="character" w:customStyle="1" w:styleId="FontStyle26">
    <w:name w:val="Font Style26"/>
    <w:basedOn w:val="a5"/>
    <w:rsid w:val="00E67BBA"/>
    <w:rPr>
      <w:rFonts w:ascii="Times New Roman" w:hAnsi="Times New Roman" w:cs="Times New Roman" w:hint="default"/>
      <w:color w:val="000000"/>
      <w:sz w:val="24"/>
      <w:szCs w:val="24"/>
    </w:rPr>
  </w:style>
  <w:style w:type="character" w:customStyle="1" w:styleId="FontStyle42">
    <w:name w:val="Font Style42"/>
    <w:basedOn w:val="a5"/>
    <w:rsid w:val="00E67BBA"/>
    <w:rPr>
      <w:rFonts w:ascii="Times New Roman" w:hAnsi="Times New Roman" w:cs="Times New Roman" w:hint="default"/>
      <w:b/>
      <w:bCs/>
      <w:i/>
      <w:iCs/>
      <w:color w:val="000000"/>
      <w:sz w:val="22"/>
      <w:szCs w:val="22"/>
    </w:rPr>
  </w:style>
  <w:style w:type="character" w:customStyle="1" w:styleId="FontStyle41">
    <w:name w:val="Font Style41"/>
    <w:basedOn w:val="a5"/>
    <w:rsid w:val="00E67BBA"/>
    <w:rPr>
      <w:rFonts w:ascii="Times New Roman" w:hAnsi="Times New Roman" w:cs="Times New Roman" w:hint="default"/>
      <w:b/>
      <w:bCs/>
      <w:color w:val="000000"/>
      <w:sz w:val="24"/>
      <w:szCs w:val="24"/>
    </w:rPr>
  </w:style>
  <w:style w:type="character" w:customStyle="1" w:styleId="FontStyle50">
    <w:name w:val="Font Style50"/>
    <w:basedOn w:val="a5"/>
    <w:rsid w:val="00E67BBA"/>
    <w:rPr>
      <w:rFonts w:ascii="Times New Roman" w:hAnsi="Times New Roman" w:cs="Times New Roman"/>
      <w:color w:val="000000"/>
      <w:sz w:val="26"/>
      <w:szCs w:val="26"/>
    </w:rPr>
  </w:style>
  <w:style w:type="character" w:customStyle="1" w:styleId="FontStyle74">
    <w:name w:val="Font Style74"/>
    <w:basedOn w:val="a5"/>
    <w:rsid w:val="00E67BBA"/>
    <w:rPr>
      <w:rFonts w:ascii="Times New Roman" w:hAnsi="Times New Roman" w:cs="Times New Roman"/>
      <w:color w:val="000000"/>
      <w:sz w:val="24"/>
      <w:szCs w:val="24"/>
    </w:rPr>
  </w:style>
  <w:style w:type="character" w:customStyle="1" w:styleId="FontStyle75">
    <w:name w:val="Font Style75"/>
    <w:basedOn w:val="a5"/>
    <w:rsid w:val="00E67BBA"/>
    <w:rPr>
      <w:rFonts w:ascii="Times New Roman" w:hAnsi="Times New Roman" w:cs="Times New Roman"/>
      <w:b/>
      <w:bCs/>
      <w:color w:val="000000"/>
      <w:sz w:val="24"/>
      <w:szCs w:val="24"/>
    </w:rPr>
  </w:style>
  <w:style w:type="paragraph" w:customStyle="1" w:styleId="440">
    <w:name w:val="4_Заголовок_4"/>
    <w:basedOn w:val="4"/>
    <w:link w:val="441"/>
    <w:qFormat/>
    <w:rsid w:val="00E67BBA"/>
    <w:pPr>
      <w:numPr>
        <w:ilvl w:val="0"/>
        <w:numId w:val="0"/>
      </w:numPr>
      <w:spacing w:before="0" w:line="240" w:lineRule="auto"/>
      <w:jc w:val="center"/>
    </w:pPr>
    <w:rPr>
      <w:rFonts w:ascii="Times New Roman" w:eastAsiaTheme="majorEastAsia" w:hAnsi="Times New Roman" w:cstheme="majorBidi"/>
      <w:bCs w:val="0"/>
      <w:i w:val="0"/>
      <w:sz w:val="28"/>
    </w:rPr>
  </w:style>
  <w:style w:type="character" w:customStyle="1" w:styleId="441">
    <w:name w:val="4_Заголовок_4 Знак"/>
    <w:basedOn w:val="40"/>
    <w:link w:val="440"/>
    <w:rsid w:val="00E67BBA"/>
    <w:rPr>
      <w:rFonts w:ascii="Times New Roman" w:eastAsiaTheme="majorEastAsia" w:hAnsi="Times New Roman" w:cstheme="majorBidi"/>
      <w:b/>
      <w:bCs w:val="0"/>
      <w:i w:val="0"/>
      <w:iCs/>
      <w:color w:val="4F81BD"/>
      <w:sz w:val="28"/>
      <w:lang w:eastAsia="en-US"/>
    </w:rPr>
  </w:style>
  <w:style w:type="paragraph" w:customStyle="1" w:styleId="formattext">
    <w:name w:val="formattext"/>
    <w:basedOn w:val="a4"/>
    <w:rsid w:val="00E67B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ffffe">
    <w:name w:val="Название столбцов таблицы"/>
    <w:basedOn w:val="afff4"/>
    <w:link w:val="afffffffffffff"/>
    <w:qFormat/>
    <w:rsid w:val="00E67BBA"/>
    <w:rPr>
      <w:rFonts w:ascii="Times New Roman" w:eastAsiaTheme="minorHAnsi" w:hAnsi="Times New Roman" w:cstheme="minorBidi"/>
      <w:b/>
      <w:szCs w:val="22"/>
      <w:lang w:eastAsia="en-US"/>
    </w:rPr>
  </w:style>
  <w:style w:type="character" w:customStyle="1" w:styleId="afffffffffffff">
    <w:name w:val="Название столбцов таблицы Знак"/>
    <w:basedOn w:val="afff5"/>
    <w:link w:val="affffffffffffe"/>
    <w:rsid w:val="00E67BBA"/>
    <w:rPr>
      <w:rFonts w:ascii="Arial" w:eastAsiaTheme="minorHAnsi" w:hAnsi="Arial" w:cs="Times New Roman"/>
      <w:b/>
      <w:bCs w:val="0"/>
      <w:sz w:val="24"/>
      <w:szCs w:val="24"/>
      <w:lang w:eastAsia="en-US"/>
    </w:rPr>
  </w:style>
  <w:style w:type="character" w:customStyle="1" w:styleId="affffff2">
    <w:name w:val="Номер таблицы Знак"/>
    <w:basedOn w:val="a5"/>
    <w:link w:val="affffff1"/>
    <w:rsid w:val="00E67BBA"/>
    <w:rPr>
      <w:rFonts w:ascii="Times New Roman" w:eastAsia="Times New Roman" w:hAnsi="Times New Roman" w:cs="Times New Roman"/>
      <w:bCs/>
      <w:sz w:val="24"/>
      <w:szCs w:val="20"/>
    </w:rPr>
  </w:style>
  <w:style w:type="character" w:customStyle="1" w:styleId="affffffffffffd">
    <w:name w:val="Сноска Знак"/>
    <w:basedOn w:val="a5"/>
    <w:link w:val="affffffffffffc"/>
    <w:rsid w:val="00E67BBA"/>
    <w:rPr>
      <w:rFonts w:ascii="Times New Roman" w:eastAsia="Calibri" w:hAnsi="Times New Roman" w:cs="Times New Roman"/>
      <w:sz w:val="20"/>
      <w:szCs w:val="20"/>
      <w:lang w:eastAsia="en-US"/>
    </w:rPr>
  </w:style>
  <w:style w:type="character" w:customStyle="1" w:styleId="afff5">
    <w:name w:val="Текст таблицы Знак"/>
    <w:basedOn w:val="afffff7"/>
    <w:link w:val="afff4"/>
    <w:rsid w:val="00E67BBA"/>
    <w:rPr>
      <w:rFonts w:ascii="Arial" w:eastAsia="Times New Roman" w:hAnsi="Arial" w:cs="Times New Roman"/>
      <w:b w:val="0"/>
      <w:bCs w:val="0"/>
      <w:sz w:val="24"/>
      <w:szCs w:val="24"/>
    </w:rPr>
  </w:style>
  <w:style w:type="paragraph" w:customStyle="1" w:styleId="5e">
    <w:name w:val="5_Заголовок"/>
    <w:basedOn w:val="5"/>
    <w:next w:val="5"/>
    <w:link w:val="5f"/>
    <w:qFormat/>
    <w:rsid w:val="00E67BBA"/>
    <w:pPr>
      <w:keepNext/>
      <w:keepLines/>
      <w:numPr>
        <w:ilvl w:val="0"/>
        <w:numId w:val="0"/>
      </w:numPr>
      <w:spacing w:before="0" w:after="0"/>
      <w:jc w:val="center"/>
    </w:pPr>
    <w:rPr>
      <w:rFonts w:eastAsiaTheme="majorEastAsia" w:cstheme="majorBidi"/>
      <w:bCs w:val="0"/>
      <w:i w:val="0"/>
      <w:iCs w:val="0"/>
      <w:sz w:val="28"/>
      <w:szCs w:val="24"/>
      <w:lang w:eastAsia="en-US"/>
    </w:rPr>
  </w:style>
  <w:style w:type="character" w:customStyle="1" w:styleId="nobr">
    <w:name w:val="nobr"/>
    <w:basedOn w:val="a5"/>
    <w:rsid w:val="00E67BBA"/>
  </w:style>
  <w:style w:type="character" w:customStyle="1" w:styleId="5f">
    <w:name w:val="5_Заголовок Знак"/>
    <w:basedOn w:val="affffffffffff9"/>
    <w:link w:val="5e"/>
    <w:rsid w:val="00E67BBA"/>
    <w:rPr>
      <w:rFonts w:ascii="Times New Roman" w:eastAsiaTheme="majorEastAsia" w:hAnsi="Times New Roman" w:cstheme="majorBidi"/>
      <w:b/>
      <w:sz w:val="28"/>
      <w:szCs w:val="24"/>
      <w:lang w:eastAsia="en-US"/>
    </w:rPr>
  </w:style>
  <w:style w:type="paragraph" w:customStyle="1" w:styleId="125">
    <w:name w:val="Табличный_заголовок_12"/>
    <w:basedOn w:val="a4"/>
    <w:rsid w:val="00E67BBA"/>
    <w:pPr>
      <w:spacing w:after="0" w:line="240" w:lineRule="auto"/>
      <w:jc w:val="center"/>
    </w:pPr>
    <w:rPr>
      <w:rFonts w:ascii="Times New Roman" w:eastAsiaTheme="minorHAnsi" w:hAnsi="Times New Roman"/>
      <w:b/>
      <w:sz w:val="24"/>
      <w:szCs w:val="18"/>
      <w:lang w:eastAsia="en-US"/>
    </w:rPr>
  </w:style>
  <w:style w:type="paragraph" w:customStyle="1" w:styleId="a0">
    <w:name w:val="Список_черточки"/>
    <w:basedOn w:val="a4"/>
    <w:rsid w:val="00E67BBA"/>
    <w:pPr>
      <w:numPr>
        <w:numId w:val="41"/>
      </w:numPr>
      <w:spacing w:after="0" w:line="240" w:lineRule="auto"/>
      <w:ind w:left="709" w:hanging="709"/>
      <w:jc w:val="both"/>
    </w:pPr>
    <w:rPr>
      <w:rFonts w:ascii="Times New Roman" w:eastAsiaTheme="minorHAnsi" w:hAnsi="Times New Roman"/>
      <w:sz w:val="28"/>
      <w:szCs w:val="20"/>
      <w:lang w:eastAsia="en-US"/>
    </w:rPr>
  </w:style>
  <w:style w:type="paragraph" w:customStyle="1" w:styleId="msonormal0">
    <w:name w:val="msonormal"/>
    <w:basedOn w:val="a4"/>
    <w:rsid w:val="00E67B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a5"/>
    <w:uiPriority w:val="99"/>
    <w:semiHidden/>
    <w:unhideWhenUsed/>
    <w:rsid w:val="00E67BBA"/>
    <w:rPr>
      <w:color w:val="605E5C"/>
      <w:shd w:val="clear" w:color="auto" w:fill="E1DFDD"/>
    </w:rPr>
  </w:style>
  <w:style w:type="paragraph" w:customStyle="1" w:styleId="afffffffffffff0">
    <w:name w:val="Для_таблиц"/>
    <w:link w:val="afffffffffffff1"/>
    <w:qFormat/>
    <w:rsid w:val="00E67BBA"/>
    <w:pPr>
      <w:spacing w:after="0" w:line="240" w:lineRule="auto"/>
      <w:jc w:val="right"/>
    </w:pPr>
    <w:rPr>
      <w:rFonts w:ascii="Times New Roman" w:eastAsia="Times New Roman" w:hAnsi="Times New Roman" w:cs="Times New Roman"/>
      <w:i/>
      <w:sz w:val="28"/>
      <w:szCs w:val="24"/>
      <w:lang/>
    </w:rPr>
  </w:style>
  <w:style w:type="character" w:customStyle="1" w:styleId="afffffffffffff1">
    <w:name w:val="Для_таблиц Знак"/>
    <w:basedOn w:val="a5"/>
    <w:link w:val="afffffffffffff0"/>
    <w:rsid w:val="00E67BBA"/>
    <w:rPr>
      <w:rFonts w:ascii="Times New Roman" w:eastAsia="Times New Roman" w:hAnsi="Times New Roman" w:cs="Times New Roman"/>
      <w:i/>
      <w:sz w:val="28"/>
      <w:szCs w:val="24"/>
      <w:lang/>
    </w:rPr>
  </w:style>
  <w:style w:type="character" w:customStyle="1" w:styleId="afffffffffffc">
    <w:name w:val="_Обычный Знак"/>
    <w:link w:val="afffffffffffb"/>
    <w:locked/>
    <w:rsid w:val="00E67BBA"/>
    <w:rPr>
      <w:rFonts w:ascii="Calibri" w:eastAsia="Times New Roman" w:hAnsi="Calibri" w:cs="Calibri"/>
      <w:sz w:val="24"/>
      <w:szCs w:val="24"/>
    </w:rPr>
  </w:style>
  <w:style w:type="character" w:customStyle="1" w:styleId="214pt">
    <w:name w:val="Основной текст (2) + 14 pt"/>
    <w:basedOn w:val="2f2"/>
    <w:rsid w:val="00E67BB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WW8Num14z1">
    <w:name w:val="WW8Num14z1"/>
    <w:rsid w:val="00E67BBA"/>
    <w:rPr>
      <w:rFonts w:ascii="Courier New" w:hAnsi="Courier New" w:cs="Courier New"/>
    </w:rPr>
  </w:style>
  <w:style w:type="paragraph" w:customStyle="1" w:styleId="13pt">
    <w:name w:val="Обычный + 13 pt"/>
    <w:basedOn w:val="a4"/>
    <w:rsid w:val="00E67BBA"/>
    <w:pPr>
      <w:spacing w:after="0" w:line="240" w:lineRule="auto"/>
      <w:ind w:firstLine="720"/>
      <w:jc w:val="both"/>
    </w:pPr>
    <w:rPr>
      <w:rFonts w:ascii="Times New Roman" w:eastAsia="Times New Roman" w:hAnsi="Times New Roman" w:cs="Times New Roman"/>
      <w:sz w:val="26"/>
      <w:szCs w:val="26"/>
    </w:rPr>
  </w:style>
  <w:style w:type="character" w:customStyle="1" w:styleId="1ffff">
    <w:name w:val="Маркер1 Знак"/>
    <w:basedOn w:val="a5"/>
    <w:link w:val="10"/>
    <w:locked/>
    <w:rsid w:val="00E67BBA"/>
    <w:rPr>
      <w:rFonts w:ascii="Times New Roman" w:eastAsia="Times New Roman" w:hAnsi="Times New Roman" w:cs="Times New Roman"/>
      <w:sz w:val="28"/>
      <w:szCs w:val="28"/>
    </w:rPr>
  </w:style>
  <w:style w:type="paragraph" w:customStyle="1" w:styleId="10">
    <w:name w:val="Маркер1"/>
    <w:basedOn w:val="a4"/>
    <w:link w:val="1ffff"/>
    <w:qFormat/>
    <w:rsid w:val="00E67BBA"/>
    <w:pPr>
      <w:numPr>
        <w:numId w:val="45"/>
      </w:numPr>
      <w:tabs>
        <w:tab w:val="left" w:pos="851"/>
      </w:tabs>
      <w:spacing w:after="120" w:line="240" w:lineRule="auto"/>
      <w:ind w:left="0" w:firstLine="340"/>
      <w:contextualSpacing/>
      <w:jc w:val="both"/>
    </w:pPr>
    <w:rPr>
      <w:rFonts w:ascii="Times New Roman" w:eastAsia="Times New Roman" w:hAnsi="Times New Roman" w:cs="Times New Roman"/>
      <w:sz w:val="28"/>
      <w:szCs w:val="28"/>
    </w:rPr>
  </w:style>
  <w:style w:type="character" w:customStyle="1" w:styleId="2fff0">
    <w:name w:val="Заголовок 2 Шелестов Знак"/>
    <w:link w:val="2fff1"/>
    <w:locked/>
    <w:rsid w:val="00E67BBA"/>
    <w:rPr>
      <w:rFonts w:ascii="Times New Roman" w:eastAsia="Times New Roman" w:hAnsi="Times New Roman" w:cs="Arial"/>
      <w:b/>
      <w:iCs/>
      <w:sz w:val="28"/>
      <w:szCs w:val="28"/>
    </w:rPr>
  </w:style>
  <w:style w:type="paragraph" w:customStyle="1" w:styleId="2fff1">
    <w:name w:val="Заголовок 2 Шелестов"/>
    <w:basedOn w:val="a4"/>
    <w:next w:val="a4"/>
    <w:link w:val="2fff0"/>
    <w:qFormat/>
    <w:rsid w:val="00E67BBA"/>
    <w:pPr>
      <w:keepNext/>
      <w:keepLines/>
      <w:tabs>
        <w:tab w:val="left" w:pos="851"/>
      </w:tabs>
      <w:spacing w:before="240" w:after="120" w:line="240" w:lineRule="auto"/>
      <w:ind w:firstLine="709"/>
      <w:contextualSpacing/>
      <w:jc w:val="both"/>
      <w:outlineLvl w:val="1"/>
    </w:pPr>
    <w:rPr>
      <w:rFonts w:ascii="Times New Roman" w:eastAsia="Times New Roman" w:hAnsi="Times New Roman" w:cs="Arial"/>
      <w:b/>
      <w:iCs/>
      <w:sz w:val="28"/>
      <w:szCs w:val="28"/>
    </w:rPr>
  </w:style>
  <w:style w:type="character" w:customStyle="1" w:styleId="1f">
    <w:name w:val="Обычный1 Знак"/>
    <w:link w:val="1e"/>
    <w:uiPriority w:val="99"/>
    <w:locked/>
    <w:rsid w:val="00E67BBA"/>
    <w:rPr>
      <w:rFonts w:ascii="Times New Roman" w:eastAsia="Times New Roman" w:hAnsi="Times New Roman" w:cs="Times New Roman"/>
      <w:snapToGrid w:val="0"/>
      <w:sz w:val="20"/>
      <w:szCs w:val="20"/>
    </w:rPr>
  </w:style>
  <w:style w:type="character" w:customStyle="1" w:styleId="afffa">
    <w:name w:val="Таблица Знак"/>
    <w:basedOn w:val="a5"/>
    <w:link w:val="afff9"/>
    <w:rsid w:val="00E67BBA"/>
    <w:rPr>
      <w:rFonts w:ascii="Times New Roman" w:eastAsia="Times New Roman" w:hAnsi="Times New Roman" w:cs="Times New Roman"/>
      <w:sz w:val="24"/>
      <w:szCs w:val="20"/>
    </w:rPr>
  </w:style>
  <w:style w:type="paragraph" w:customStyle="1" w:styleId="pboth">
    <w:name w:val="pboth"/>
    <w:basedOn w:val="a4"/>
    <w:rsid w:val="00E67B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p">
    <w:name w:val="dt-p"/>
    <w:basedOn w:val="a4"/>
    <w:rsid w:val="00E67BB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75">
    <w:name w:val="Нет списка7"/>
    <w:next w:val="a7"/>
    <w:uiPriority w:val="99"/>
    <w:semiHidden/>
    <w:unhideWhenUsed/>
    <w:rsid w:val="00E67BBA"/>
  </w:style>
  <w:style w:type="table" w:customStyle="1" w:styleId="TabBorder6">
    <w:name w:val="Tab Border6"/>
    <w:basedOn w:val="a6"/>
    <w:next w:val="ab"/>
    <w:uiPriority w:val="59"/>
    <w:rsid w:val="00E67BB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3pt">
    <w:name w:val="Основной текст (2) + 13 pt"/>
    <w:basedOn w:val="2f2"/>
    <w:rsid w:val="00CD2C6E"/>
    <w:rPr>
      <w:rFonts w:ascii="Times New Roman" w:hAnsi="Times New Roman" w:cs="Times New Roman"/>
      <w:b w:val="0"/>
      <w:bCs w:val="0"/>
      <w:i w:val="0"/>
      <w:iCs w:val="0"/>
      <w:smallCaps w:val="0"/>
      <w:strike w:val="0"/>
      <w:color w:val="000000"/>
      <w:spacing w:val="0"/>
      <w:w w:val="100"/>
      <w:position w:val="0"/>
      <w:u w:val="none"/>
      <w:lang w:val="ru-RU" w:eastAsia="ru-RU" w:bidi="ru-RU"/>
    </w:rPr>
  </w:style>
  <w:style w:type="character" w:customStyle="1" w:styleId="29pt">
    <w:name w:val="Основной текст (2) + 9 pt"/>
    <w:basedOn w:val="2f2"/>
    <w:rsid w:val="00CD2C6E"/>
    <w:rPr>
      <w:rFonts w:ascii="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Candara9pt">
    <w:name w:val="Основной текст (2) + Candara;9 pt"/>
    <w:basedOn w:val="2f2"/>
    <w:rsid w:val="00CD2C6E"/>
    <w:rPr>
      <w:rFonts w:ascii="Candara" w:eastAsia="Candara" w:hAnsi="Candara" w:cs="Candara"/>
      <w:b w:val="0"/>
      <w:bCs w:val="0"/>
      <w:i w:val="0"/>
      <w:iCs w:val="0"/>
      <w:smallCaps w:val="0"/>
      <w:strike w:val="0"/>
      <w:color w:val="000000"/>
      <w:spacing w:val="0"/>
      <w:w w:val="100"/>
      <w:position w:val="0"/>
      <w:sz w:val="18"/>
      <w:szCs w:val="18"/>
      <w:u w:val="none"/>
      <w:lang w:val="ru-RU" w:eastAsia="ru-RU" w:bidi="ru-RU"/>
    </w:rPr>
  </w:style>
  <w:style w:type="character" w:customStyle="1" w:styleId="210pt0">
    <w:name w:val="Основной текст (2) + 10 pt;Курсив"/>
    <w:basedOn w:val="2f2"/>
    <w:rsid w:val="00CD2C6E"/>
    <w:rPr>
      <w:rFonts w:ascii="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lime-green">
    <w:name w:val="lime-green"/>
    <w:basedOn w:val="a5"/>
    <w:rsid w:val="00CD2C6E"/>
  </w:style>
  <w:style w:type="paragraph" w:customStyle="1" w:styleId="TableParagraph">
    <w:name w:val="Table Paragraph"/>
    <w:basedOn w:val="a4"/>
    <w:uiPriority w:val="1"/>
    <w:qFormat/>
    <w:rsid w:val="00CD2C6E"/>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200">
    <w:name w:val="Стиль 20пт"/>
    <w:basedOn w:val="a4"/>
    <w:rsid w:val="00CD2C6E"/>
    <w:pPr>
      <w:suppressAutoHyphens/>
      <w:spacing w:after="0" w:line="400" w:lineRule="atLeast"/>
      <w:ind w:firstLine="709"/>
      <w:jc w:val="both"/>
    </w:pPr>
    <w:rPr>
      <w:rFonts w:ascii="Times New Roman" w:eastAsia="Times New Roman" w:hAnsi="Times New Roman" w:cs="Times New Roman"/>
      <w:sz w:val="28"/>
      <w:szCs w:val="20"/>
    </w:rPr>
  </w:style>
  <w:style w:type="paragraph" w:customStyle="1" w:styleId="1ffff0">
    <w:name w:val="1_текст"/>
    <w:basedOn w:val="a4"/>
    <w:qFormat/>
    <w:rsid w:val="00CD2C6E"/>
    <w:pPr>
      <w:spacing w:after="0" w:line="240" w:lineRule="auto"/>
      <w:ind w:firstLine="709"/>
      <w:jc w:val="both"/>
    </w:pPr>
    <w:rPr>
      <w:rFonts w:ascii="Times New Roman" w:eastAsia="Times New Roman" w:hAnsi="Times New Roman" w:cs="Times New Roman"/>
      <w:sz w:val="24"/>
      <w:szCs w:val="24"/>
    </w:rPr>
  </w:style>
  <w:style w:type="character" w:customStyle="1" w:styleId="2-1pt">
    <w:name w:val="Основной текст (2) + Интервал -1 pt"/>
    <w:basedOn w:val="2f2"/>
    <w:rsid w:val="00CD2C6E"/>
    <w:rPr>
      <w:rFonts w:ascii="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2fff2">
    <w:name w:val="Неразрешенное упоминание2"/>
    <w:basedOn w:val="a5"/>
    <w:uiPriority w:val="99"/>
    <w:semiHidden/>
    <w:unhideWhenUsed/>
    <w:rsid w:val="00CD2C6E"/>
    <w:rPr>
      <w:color w:val="605E5C"/>
      <w:shd w:val="clear" w:color="auto" w:fill="E1DFDD"/>
    </w:rPr>
  </w:style>
  <w:style w:type="character" w:customStyle="1" w:styleId="ecattext">
    <w:name w:val="ecattext"/>
    <w:basedOn w:val="a5"/>
    <w:rsid w:val="00CD2C6E"/>
  </w:style>
  <w:style w:type="character" w:customStyle="1" w:styleId="2Calibri7pt">
    <w:name w:val="Основной текст (2) + Calibri;7 pt"/>
    <w:basedOn w:val="2f2"/>
    <w:rsid w:val="00CD2C6E"/>
    <w:rPr>
      <w:rFonts w:ascii="Calibri" w:eastAsia="Calibri" w:hAnsi="Calibri" w:cs="Calibri"/>
      <w:color w:val="000000"/>
      <w:spacing w:val="0"/>
      <w:w w:val="100"/>
      <w:position w:val="0"/>
      <w:sz w:val="14"/>
      <w:szCs w:val="14"/>
      <w:lang w:val="ru-RU" w:eastAsia="ru-RU" w:bidi="ru-RU"/>
    </w:rPr>
  </w:style>
  <w:style w:type="character" w:customStyle="1" w:styleId="275pt">
    <w:name w:val="Основной текст (2) + 7;5 pt"/>
    <w:basedOn w:val="2f2"/>
    <w:rsid w:val="00CD2C6E"/>
    <w:rPr>
      <w:rFonts w:ascii="Times New Roman" w:hAnsi="Times New Roman" w:cs="Times New Roman"/>
      <w:color w:val="000000"/>
      <w:spacing w:val="0"/>
      <w:w w:val="100"/>
      <w:position w:val="0"/>
      <w:sz w:val="15"/>
      <w:szCs w:val="15"/>
      <w:lang w:val="ru-RU" w:eastAsia="ru-RU" w:bidi="ru-RU"/>
    </w:rPr>
  </w:style>
  <w:style w:type="character" w:customStyle="1" w:styleId="2Calibri11pt">
    <w:name w:val="Основной текст (2) + Calibri;11 pt"/>
    <w:basedOn w:val="2f2"/>
    <w:rsid w:val="00CD2C6E"/>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character" w:customStyle="1" w:styleId="3f8">
    <w:name w:val="Неразрешенное упоминание3"/>
    <w:basedOn w:val="a5"/>
    <w:uiPriority w:val="99"/>
    <w:semiHidden/>
    <w:unhideWhenUsed/>
    <w:rsid w:val="00CD2C6E"/>
    <w:rPr>
      <w:color w:val="605E5C"/>
      <w:shd w:val="clear" w:color="auto" w:fill="E1DFDD"/>
    </w:rPr>
  </w:style>
  <w:style w:type="paragraph" w:customStyle="1" w:styleId="xl112">
    <w:name w:val="xl112"/>
    <w:basedOn w:val="a4"/>
    <w:rsid w:val="00CD2C6E"/>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13">
    <w:name w:val="xl113"/>
    <w:basedOn w:val="a4"/>
    <w:rsid w:val="00CD2C6E"/>
    <w:pPr>
      <w:pBdr>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14">
    <w:name w:val="xl114"/>
    <w:basedOn w:val="a4"/>
    <w:rsid w:val="00CD2C6E"/>
    <w:pP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15">
    <w:name w:val="xl115"/>
    <w:basedOn w:val="a4"/>
    <w:rsid w:val="00CD2C6E"/>
    <w:pPr>
      <w:pBdr>
        <w:top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16">
    <w:name w:val="xl116"/>
    <w:basedOn w:val="a4"/>
    <w:rsid w:val="00CD2C6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17">
    <w:name w:val="xl117"/>
    <w:basedOn w:val="a4"/>
    <w:rsid w:val="00CD2C6E"/>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8">
    <w:name w:val="xl118"/>
    <w:basedOn w:val="a4"/>
    <w:rsid w:val="00CD2C6E"/>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19">
    <w:name w:val="xl119"/>
    <w:basedOn w:val="a4"/>
    <w:rsid w:val="00CD2C6E"/>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20">
    <w:name w:val="xl120"/>
    <w:basedOn w:val="a4"/>
    <w:rsid w:val="00CD2C6E"/>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character" w:customStyle="1" w:styleId="searchresult">
    <w:name w:val="search_result"/>
    <w:basedOn w:val="a5"/>
    <w:rsid w:val="00CD2C6E"/>
  </w:style>
  <w:style w:type="character" w:customStyle="1" w:styleId="di2-bodytextmarker">
    <w:name w:val="di2-body__text__marker"/>
    <w:basedOn w:val="a5"/>
    <w:rsid w:val="00CD2C6E"/>
  </w:style>
  <w:style w:type="paragraph" w:customStyle="1" w:styleId="afffffffffffff2">
    <w:name w:val="Таблица центр"/>
    <w:basedOn w:val="a4"/>
    <w:rsid w:val="00CD2C6E"/>
    <w:pPr>
      <w:spacing w:before="80" w:after="80" w:line="240" w:lineRule="auto"/>
      <w:jc w:val="center"/>
    </w:pPr>
    <w:rPr>
      <w:rFonts w:ascii="Arial" w:eastAsia="Times New Roman" w:hAnsi="Arial" w:cs="Times New Roman"/>
      <w:szCs w:val="20"/>
    </w:rPr>
  </w:style>
  <w:style w:type="paragraph" w:customStyle="1" w:styleId="05">
    <w:name w:val="Таблица 0.5"/>
    <w:basedOn w:val="a4"/>
    <w:rsid w:val="00CD2C6E"/>
    <w:pPr>
      <w:spacing w:before="80" w:after="80" w:line="240" w:lineRule="auto"/>
      <w:ind w:left="284"/>
    </w:pPr>
    <w:rPr>
      <w:rFonts w:ascii="Arial" w:eastAsia="Times New Roman" w:hAnsi="Arial" w:cs="Times New Roman"/>
      <w:szCs w:val="20"/>
    </w:rPr>
  </w:style>
  <w:style w:type="paragraph" w:customStyle="1" w:styleId="0-">
    <w:name w:val="Таблица 0-ж"/>
    <w:basedOn w:val="a4"/>
    <w:rsid w:val="00CD2C6E"/>
    <w:pPr>
      <w:spacing w:before="80" w:after="80" w:line="240" w:lineRule="auto"/>
    </w:pPr>
    <w:rPr>
      <w:rFonts w:ascii="Arial" w:eastAsia="Times New Roman" w:hAnsi="Arial" w:cs="Times New Roman"/>
      <w:b/>
      <w:szCs w:val="20"/>
    </w:rPr>
  </w:style>
  <w:style w:type="paragraph" w:customStyle="1" w:styleId="-">
    <w:name w:val="Таблица центр-ж"/>
    <w:basedOn w:val="afffffffffffff2"/>
    <w:rsid w:val="00CD2C6E"/>
    <w:rPr>
      <w:b/>
    </w:rPr>
  </w:style>
  <w:style w:type="paragraph" w:customStyle="1" w:styleId="voice">
    <w:name w:val="voice"/>
    <w:basedOn w:val="a4"/>
    <w:rsid w:val="00CD2C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a5"/>
    <w:rsid w:val="00CD2C6E"/>
  </w:style>
  <w:style w:type="paragraph" w:customStyle="1" w:styleId="117">
    <w:name w:val="Табличный_таблица_11"/>
    <w:link w:val="118"/>
    <w:qFormat/>
    <w:rsid w:val="00CD2C6E"/>
    <w:pPr>
      <w:spacing w:after="0" w:line="240" w:lineRule="auto"/>
      <w:jc w:val="center"/>
    </w:pPr>
    <w:rPr>
      <w:rFonts w:ascii="Times New Roman" w:eastAsia="Times New Roman" w:hAnsi="Times New Roman" w:cs="Times New Roman"/>
    </w:rPr>
  </w:style>
  <w:style w:type="character" w:customStyle="1" w:styleId="118">
    <w:name w:val="Табличный_таблица_11 Знак"/>
    <w:link w:val="117"/>
    <w:rsid w:val="00CD2C6E"/>
    <w:rPr>
      <w:rFonts w:ascii="Times New Roman" w:eastAsia="Times New Roman" w:hAnsi="Times New Roman" w:cs="Times New Roman"/>
    </w:rPr>
  </w:style>
  <w:style w:type="character" w:customStyle="1" w:styleId="BodyTextChar">
    <w:name w:val="Body Text Char"/>
    <w:locked/>
    <w:rsid w:val="00CD2C6E"/>
    <w:rPr>
      <w:rFonts w:ascii="Calibri" w:hAnsi="Calibri" w:cs="Calibri" w:hint="default"/>
      <w:b/>
      <w:bCs/>
      <w:sz w:val="36"/>
      <w:szCs w:val="36"/>
      <w:shd w:val="clear" w:color="auto" w:fill="FFFFFF"/>
    </w:rPr>
  </w:style>
  <w:style w:type="paragraph" w:customStyle="1" w:styleId="83">
    <w:name w:val="Знак8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CD2C6E"/>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Exact">
    <w:name w:val="Подпись к таблице Exact"/>
    <w:basedOn w:val="a5"/>
    <w:rsid w:val="00CD2C6E"/>
    <w:rPr>
      <w:rFonts w:ascii="Times New Roman" w:eastAsia="Times New Roman" w:hAnsi="Times New Roman" w:cs="Times New Roman"/>
      <w:b w:val="0"/>
      <w:bCs w:val="0"/>
      <w:i w:val="0"/>
      <w:iCs w:val="0"/>
      <w:smallCaps w:val="0"/>
      <w:strike w:val="0"/>
      <w:sz w:val="28"/>
      <w:szCs w:val="28"/>
      <w:u w:val="none"/>
    </w:rPr>
  </w:style>
  <w:style w:type="paragraph" w:customStyle="1" w:styleId="aligncenter">
    <w:name w:val="align_center"/>
    <w:basedOn w:val="a4"/>
    <w:rsid w:val="00CD2C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left">
    <w:name w:val="align_left"/>
    <w:basedOn w:val="a4"/>
    <w:rsid w:val="00CD2C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ArialUnicodeMS45pt">
    <w:name w:val="Основной текст (2) + Arial Unicode MS;4;5 pt"/>
    <w:basedOn w:val="2f2"/>
    <w:rsid w:val="00CD2C6E"/>
    <w:rPr>
      <w:rFonts w:ascii="Arial Unicode MS" w:eastAsia="Arial Unicode MS" w:hAnsi="Arial Unicode MS" w:cs="Arial Unicode MS"/>
      <w:color w:val="000000"/>
      <w:spacing w:val="0"/>
      <w:w w:val="100"/>
      <w:position w:val="0"/>
      <w:sz w:val="9"/>
      <w:szCs w:val="9"/>
      <w:lang w:val="ru-RU" w:eastAsia="ru-RU" w:bidi="ru-RU"/>
    </w:rPr>
  </w:style>
  <w:style w:type="character" w:customStyle="1" w:styleId="2105pt">
    <w:name w:val="Основной текст (2) + 10;5 pt"/>
    <w:basedOn w:val="2f2"/>
    <w:rsid w:val="00CD2C6E"/>
    <w:rPr>
      <w:rFonts w:ascii="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fff3">
    <w:name w:val="Основной текст (2) + Не курсив"/>
    <w:basedOn w:val="2f2"/>
    <w:rsid w:val="00CD2C6E"/>
    <w:rPr>
      <w:rFonts w:ascii="Times New Roman" w:hAnsi="Times New Roman" w:cs="Times New Roman"/>
      <w:i/>
      <w:iCs/>
      <w:color w:val="000000"/>
      <w:spacing w:val="0"/>
      <w:w w:val="100"/>
      <w:position w:val="0"/>
      <w:sz w:val="24"/>
      <w:szCs w:val="24"/>
      <w:lang w:val="ru-RU" w:eastAsia="ru-RU" w:bidi="ru-RU"/>
    </w:rPr>
  </w:style>
  <w:style w:type="character" w:customStyle="1" w:styleId="2ArialNarrow11pt">
    <w:name w:val="Основной текст (2) + Arial Narrow;11 pt;Полужирный;Не курсив"/>
    <w:basedOn w:val="2f2"/>
    <w:rsid w:val="00CD2C6E"/>
    <w:rPr>
      <w:rFonts w:ascii="Arial Narrow" w:eastAsia="Arial Narrow" w:hAnsi="Arial Narrow" w:cs="Arial Narrow"/>
      <w:b/>
      <w:bCs/>
      <w:i/>
      <w:iCs/>
      <w:color w:val="000000"/>
      <w:spacing w:val="0"/>
      <w:w w:val="100"/>
      <w:position w:val="0"/>
      <w:sz w:val="22"/>
      <w:szCs w:val="22"/>
      <w:lang w:val="ru-RU" w:eastAsia="ru-RU" w:bidi="ru-RU"/>
    </w:rPr>
  </w:style>
  <w:style w:type="character" w:customStyle="1" w:styleId="265pt">
    <w:name w:val="Основной текст (2) + 6;5 pt;Полужирный;Не курсив"/>
    <w:basedOn w:val="2f2"/>
    <w:rsid w:val="00CD2C6E"/>
    <w:rPr>
      <w:rFonts w:ascii="Times New Roman" w:hAnsi="Times New Roman" w:cs="Times New Roman"/>
      <w:b/>
      <w:bCs/>
      <w:i/>
      <w:iCs/>
      <w:color w:val="000000"/>
      <w:spacing w:val="0"/>
      <w:w w:val="100"/>
      <w:position w:val="0"/>
      <w:sz w:val="13"/>
      <w:szCs w:val="13"/>
      <w:lang w:val="ru-RU" w:eastAsia="ru-RU" w:bidi="ru-RU"/>
    </w:rPr>
  </w:style>
  <w:style w:type="character" w:customStyle="1" w:styleId="2ArialNarrow">
    <w:name w:val="Основной текст (2) + Arial Narrow"/>
    <w:aliases w:val="11 pt,Полужирный,Не курсив"/>
    <w:basedOn w:val="2f2"/>
    <w:rsid w:val="00CD2C6E"/>
    <w:rPr>
      <w:rFonts w:ascii="Times New Roman" w:hAnsi="Times New Roman" w:cs="Times New Roman"/>
      <w:b/>
      <w:bCs/>
      <w:i/>
      <w:iCs/>
      <w:color w:val="000000"/>
      <w:spacing w:val="0"/>
      <w:w w:val="100"/>
      <w:position w:val="0"/>
      <w:sz w:val="13"/>
      <w:szCs w:val="13"/>
      <w:lang w:val="ru-RU" w:eastAsia="ru-RU" w:bidi="ru-RU"/>
    </w:rPr>
  </w:style>
  <w:style w:type="paragraph" w:customStyle="1" w:styleId="articleinfo">
    <w:name w:val="articleinfo"/>
    <w:basedOn w:val="a4"/>
    <w:rsid w:val="00CD2C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atedate">
    <w:name w:val="createdate"/>
    <w:basedOn w:val="a5"/>
    <w:rsid w:val="00CD2C6E"/>
  </w:style>
  <w:style w:type="character" w:customStyle="1" w:styleId="markedcontent">
    <w:name w:val="markedcontent"/>
    <w:basedOn w:val="a5"/>
    <w:rsid w:val="00CD2C6E"/>
  </w:style>
  <w:style w:type="paragraph" w:customStyle="1" w:styleId="afffffffffffff3">
    <w:name w:val="для проектов"/>
    <w:basedOn w:val="a4"/>
    <w:rsid w:val="00CD2C6E"/>
    <w:pPr>
      <w:spacing w:after="0" w:line="360" w:lineRule="auto"/>
      <w:ind w:firstLine="709"/>
      <w:jc w:val="both"/>
    </w:pPr>
    <w:rPr>
      <w:rFonts w:ascii="Times New Roman" w:eastAsia="Times New Roman" w:hAnsi="Times New Roman" w:cs="Times New Roman"/>
      <w:sz w:val="28"/>
      <w:szCs w:val="20"/>
    </w:rPr>
  </w:style>
  <w:style w:type="paragraph" w:customStyle="1" w:styleId="1ffff1">
    <w:name w:val="1"/>
    <w:basedOn w:val="a4"/>
    <w:next w:val="af3"/>
    <w:uiPriority w:val="99"/>
    <w:rsid w:val="00CD2C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4">
    <w:name w:val="2.2 слева в таблице"/>
    <w:basedOn w:val="a4"/>
    <w:link w:val="225"/>
    <w:qFormat/>
    <w:rsid w:val="00CD2C6E"/>
    <w:pPr>
      <w:spacing w:after="0"/>
    </w:pPr>
    <w:rPr>
      <w:rFonts w:ascii="Times New Roman" w:hAnsi="Times New Roman"/>
      <w:sz w:val="28"/>
      <w:szCs w:val="28"/>
      <w:lang w:eastAsia="en-US"/>
    </w:rPr>
  </w:style>
  <w:style w:type="character" w:customStyle="1" w:styleId="225">
    <w:name w:val="2.2 слева в таблице Знак"/>
    <w:link w:val="224"/>
    <w:rsid w:val="00CD2C6E"/>
    <w:rPr>
      <w:rFonts w:ascii="Times New Roman" w:hAnsi="Times New Roman"/>
      <w:sz w:val="28"/>
      <w:szCs w:val="28"/>
      <w:lang w:eastAsia="en-US"/>
    </w:rPr>
  </w:style>
  <w:style w:type="paragraph" w:customStyle="1" w:styleId="schooldescription">
    <w:name w:val="school_description"/>
    <w:basedOn w:val="a4"/>
    <w:rsid w:val="00CD2C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hoolname">
    <w:name w:val="school_name"/>
    <w:basedOn w:val="a4"/>
    <w:rsid w:val="00CD2C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fffff4">
    <w:name w:val="Назв_столбц_табл"/>
    <w:next w:val="affffffffffff8"/>
    <w:link w:val="afffffffffffff5"/>
    <w:qFormat/>
    <w:rsid w:val="00CD2C6E"/>
    <w:pPr>
      <w:spacing w:after="0" w:line="240" w:lineRule="auto"/>
      <w:jc w:val="center"/>
    </w:pPr>
    <w:rPr>
      <w:rFonts w:ascii="Times New Roman" w:eastAsia="Times New Roman" w:hAnsi="Times New Roman" w:cs="Times New Roman"/>
      <w:b/>
      <w:sz w:val="24"/>
      <w:szCs w:val="24"/>
      <w:lang w:eastAsia="en-US"/>
    </w:rPr>
  </w:style>
  <w:style w:type="character" w:customStyle="1" w:styleId="afffffffffffff5">
    <w:name w:val="Назв_столбц_табл Знак"/>
    <w:basedOn w:val="a5"/>
    <w:link w:val="afffffffffffff4"/>
    <w:rsid w:val="00CD2C6E"/>
    <w:rPr>
      <w:rFonts w:ascii="Times New Roman" w:eastAsia="Times New Roman" w:hAnsi="Times New Roman" w:cs="Times New Roman"/>
      <w:b/>
      <w:sz w:val="24"/>
      <w:szCs w:val="24"/>
      <w:lang w:eastAsia="en-US"/>
    </w:rPr>
  </w:style>
  <w:style w:type="character" w:customStyle="1" w:styleId="b0">
    <w:name w:val="_b_обычный Знак"/>
    <w:basedOn w:val="a5"/>
    <w:link w:val="b"/>
    <w:rsid w:val="00CD2C6E"/>
    <w:rPr>
      <w:rFonts w:ascii="Times New Roman" w:eastAsia="Times New Roman" w:hAnsi="Times New Roman" w:cs="Times New Roman"/>
      <w:sz w:val="28"/>
      <w:szCs w:val="20"/>
    </w:rPr>
  </w:style>
  <w:style w:type="character" w:customStyle="1" w:styleId="212pt0">
    <w:name w:val="Основной текст (2) + 12 pt;Курсив"/>
    <w:basedOn w:val="2f2"/>
    <w:rsid w:val="00CD2C6E"/>
    <w:rPr>
      <w:rFonts w:ascii="Times New Roman" w:hAnsi="Times New Roman" w:cs="Times New Roman"/>
      <w:b w:val="0"/>
      <w:bCs w:val="0"/>
      <w:i/>
      <w:iCs/>
      <w:smallCaps w:val="0"/>
      <w:strike w:val="0"/>
      <w:color w:val="000000"/>
      <w:spacing w:val="0"/>
      <w:w w:val="100"/>
      <w:position w:val="0"/>
      <w:sz w:val="24"/>
      <w:szCs w:val="24"/>
      <w:u w:val="none"/>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uiPriority="99" w:qFormat="1"/>
    <w:lsdException w:name="Body Text Indent" w:uiPriority="99"/>
    <w:lsdException w:name="Subtitle" w:semiHidden="0" w:uiPriority="11" w:unhideWhenUsed="0" w:qFormat="1"/>
    <w:lsdException w:name="Body Text First Indent"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qFormat="1"/>
    <w:lsdException w:name="Normal Table" w:uiPriority="99"/>
    <w:lsdException w:name="No List"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paragraph" w:styleId="12">
    <w:name w:val="heading 1"/>
    <w:aliases w:val="Заголовок 1 Знак Знак,Заголовок 1 Знак Знак Знак,1_Заголовок 1"/>
    <w:basedOn w:val="a4"/>
    <w:next w:val="a4"/>
    <w:link w:val="16"/>
    <w:uiPriority w:val="9"/>
    <w:qFormat/>
    <w:rsid w:val="00C103A0"/>
    <w:pPr>
      <w:keepNext/>
      <w:numPr>
        <w:numId w:val="8"/>
      </w:numPr>
      <w:spacing w:before="240" w:after="60" w:line="240" w:lineRule="auto"/>
      <w:outlineLvl w:val="0"/>
    </w:pPr>
    <w:rPr>
      <w:rFonts w:ascii="Arial" w:eastAsia="Times New Roman" w:hAnsi="Arial" w:cs="Arial"/>
      <w:b/>
      <w:bCs/>
      <w:kern w:val="32"/>
      <w:sz w:val="32"/>
      <w:szCs w:val="32"/>
    </w:rPr>
  </w:style>
  <w:style w:type="paragraph" w:styleId="20">
    <w:name w:val="heading 2"/>
    <w:aliases w:val="Знак2 Знак,Заголовок 2 Знак Знак Знак Знак,Заголовок 2 Знак Знак Знак Знак Знак Знак Знак Знак Знак,Заголовок 2 Знак Знак Знак Знак Знак Знак Знак Знак,h2,Gliederung2,Gliederung,H2,Indented Heading,H21,H22,Indented Heading1,Indented Heading2"/>
    <w:basedOn w:val="a4"/>
    <w:next w:val="a4"/>
    <w:link w:val="22"/>
    <w:uiPriority w:val="9"/>
    <w:qFormat/>
    <w:rsid w:val="00C103A0"/>
    <w:pPr>
      <w:keepNext/>
      <w:keepLines/>
      <w:numPr>
        <w:ilvl w:val="1"/>
        <w:numId w:val="8"/>
      </w:numPr>
      <w:spacing w:before="200" w:after="0"/>
      <w:outlineLvl w:val="1"/>
    </w:pPr>
    <w:rPr>
      <w:rFonts w:ascii="Cambria" w:eastAsia="Times New Roman" w:hAnsi="Cambria" w:cs="Times New Roman"/>
      <w:b/>
      <w:bCs/>
      <w:color w:val="4F81BD"/>
      <w:sz w:val="26"/>
      <w:szCs w:val="26"/>
      <w:lang w:eastAsia="en-US"/>
    </w:rPr>
  </w:style>
  <w:style w:type="paragraph" w:styleId="3">
    <w:name w:val="heading 3"/>
    <w:aliases w:val="Знак3 Знак,3_Заголовок"/>
    <w:basedOn w:val="a4"/>
    <w:next w:val="a4"/>
    <w:link w:val="30"/>
    <w:uiPriority w:val="9"/>
    <w:qFormat/>
    <w:rsid w:val="00C103A0"/>
    <w:pPr>
      <w:keepNext/>
      <w:keepLines/>
      <w:numPr>
        <w:ilvl w:val="2"/>
        <w:numId w:val="8"/>
      </w:numPr>
      <w:spacing w:before="200" w:after="0"/>
      <w:outlineLvl w:val="2"/>
    </w:pPr>
    <w:rPr>
      <w:rFonts w:ascii="Cambria" w:eastAsia="Times New Roman" w:hAnsi="Cambria" w:cs="Times New Roman"/>
      <w:b/>
      <w:bCs/>
      <w:color w:val="4F81BD"/>
      <w:lang w:eastAsia="en-US"/>
    </w:rPr>
  </w:style>
  <w:style w:type="paragraph" w:styleId="4">
    <w:name w:val="heading 4"/>
    <w:basedOn w:val="a4"/>
    <w:next w:val="a4"/>
    <w:link w:val="40"/>
    <w:uiPriority w:val="9"/>
    <w:qFormat/>
    <w:rsid w:val="00C103A0"/>
    <w:pPr>
      <w:keepNext/>
      <w:keepLines/>
      <w:numPr>
        <w:ilvl w:val="3"/>
        <w:numId w:val="8"/>
      </w:numPr>
      <w:spacing w:before="200" w:after="0"/>
      <w:outlineLvl w:val="3"/>
    </w:pPr>
    <w:rPr>
      <w:rFonts w:ascii="Cambria" w:eastAsia="Times New Roman" w:hAnsi="Cambria" w:cs="Times New Roman"/>
      <w:b/>
      <w:bCs/>
      <w:i/>
      <w:iCs/>
      <w:color w:val="4F81BD"/>
      <w:lang w:eastAsia="en-US"/>
    </w:rPr>
  </w:style>
  <w:style w:type="paragraph" w:styleId="5">
    <w:name w:val="heading 5"/>
    <w:basedOn w:val="a4"/>
    <w:next w:val="a4"/>
    <w:link w:val="51"/>
    <w:uiPriority w:val="9"/>
    <w:qFormat/>
    <w:rsid w:val="00C103A0"/>
    <w:pPr>
      <w:numPr>
        <w:ilvl w:val="4"/>
        <w:numId w:val="8"/>
      </w:num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4"/>
    <w:next w:val="a4"/>
    <w:link w:val="60"/>
    <w:uiPriority w:val="9"/>
    <w:qFormat/>
    <w:rsid w:val="00C103A0"/>
    <w:pPr>
      <w:numPr>
        <w:ilvl w:val="5"/>
        <w:numId w:val="8"/>
      </w:numPr>
      <w:spacing w:before="240" w:after="60" w:line="240" w:lineRule="auto"/>
      <w:outlineLvl w:val="5"/>
    </w:pPr>
    <w:rPr>
      <w:rFonts w:ascii="Times New Roman" w:eastAsia="Times New Roman" w:hAnsi="Times New Roman" w:cs="Times New Roman"/>
      <w:b/>
      <w:bCs/>
    </w:rPr>
  </w:style>
  <w:style w:type="paragraph" w:styleId="7">
    <w:name w:val="heading 7"/>
    <w:basedOn w:val="a4"/>
    <w:next w:val="a4"/>
    <w:link w:val="70"/>
    <w:uiPriority w:val="9"/>
    <w:qFormat/>
    <w:rsid w:val="00C103A0"/>
    <w:pPr>
      <w:numPr>
        <w:ilvl w:val="6"/>
        <w:numId w:val="8"/>
      </w:numPr>
      <w:spacing w:before="240" w:after="60" w:line="240" w:lineRule="auto"/>
      <w:jc w:val="both"/>
      <w:outlineLvl w:val="6"/>
    </w:pPr>
    <w:rPr>
      <w:rFonts w:ascii="Calibri" w:eastAsia="Times New Roman" w:hAnsi="Calibri" w:cs="Times New Roman"/>
      <w:sz w:val="24"/>
      <w:szCs w:val="24"/>
    </w:rPr>
  </w:style>
  <w:style w:type="paragraph" w:styleId="8">
    <w:name w:val="heading 8"/>
    <w:basedOn w:val="a4"/>
    <w:next w:val="a4"/>
    <w:link w:val="80"/>
    <w:uiPriority w:val="9"/>
    <w:qFormat/>
    <w:rsid w:val="00C103A0"/>
    <w:pPr>
      <w:keepNext/>
      <w:keepLines/>
      <w:numPr>
        <w:ilvl w:val="7"/>
        <w:numId w:val="8"/>
      </w:numPr>
      <w:spacing w:before="200" w:after="0"/>
      <w:outlineLvl w:val="7"/>
    </w:pPr>
    <w:rPr>
      <w:rFonts w:ascii="Cambria" w:eastAsia="Times New Roman" w:hAnsi="Cambria" w:cs="Times New Roman"/>
      <w:color w:val="404040"/>
      <w:sz w:val="20"/>
      <w:szCs w:val="20"/>
      <w:lang w:eastAsia="en-US"/>
    </w:rPr>
  </w:style>
  <w:style w:type="paragraph" w:styleId="9">
    <w:name w:val="heading 9"/>
    <w:basedOn w:val="a4"/>
    <w:next w:val="a4"/>
    <w:link w:val="90"/>
    <w:uiPriority w:val="9"/>
    <w:qFormat/>
    <w:rsid w:val="00C103A0"/>
    <w:pPr>
      <w:numPr>
        <w:ilvl w:val="8"/>
        <w:numId w:val="8"/>
      </w:numPr>
      <w:spacing w:before="240" w:after="60" w:line="240" w:lineRule="auto"/>
      <w:outlineLvl w:val="8"/>
    </w:pPr>
    <w:rPr>
      <w:rFonts w:ascii="Arial" w:eastAsia="Times New Roman" w:hAnsi="Arial" w:cs="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List Paragraph"/>
    <w:aliases w:val="Второй абзац списка,Абзац списка основной,Список_маркированный,Список_маркированный1,ПАРАГРАФ,Абзац списка3,Варианты ответов,Имя рисунка,Булит,Bullet Number,Нумерованый список,List Paragraph1,Bullet List,A_маркированный_список,it_List1,lp1"/>
    <w:basedOn w:val="a4"/>
    <w:uiPriority w:val="34"/>
    <w:qFormat/>
    <w:rsid w:val="001F5622"/>
    <w:pPr>
      <w:spacing w:after="0" w:line="240" w:lineRule="auto"/>
      <w:ind w:left="720"/>
      <w:contextualSpacing/>
    </w:pPr>
    <w:rPr>
      <w:rFonts w:ascii="Times New Roman" w:eastAsia="Times New Roman" w:hAnsi="Times New Roman" w:cs="Times New Roman"/>
      <w:sz w:val="24"/>
      <w:szCs w:val="24"/>
    </w:rPr>
  </w:style>
  <w:style w:type="paragraph" w:styleId="a9">
    <w:name w:val="Balloon Text"/>
    <w:basedOn w:val="a4"/>
    <w:link w:val="aa"/>
    <w:uiPriority w:val="99"/>
    <w:unhideWhenUsed/>
    <w:rsid w:val="00276F99"/>
    <w:pPr>
      <w:spacing w:after="0" w:line="240" w:lineRule="auto"/>
    </w:pPr>
    <w:rPr>
      <w:rFonts w:ascii="Segoe UI" w:hAnsi="Segoe UI" w:cs="Segoe UI"/>
      <w:sz w:val="18"/>
      <w:szCs w:val="18"/>
    </w:rPr>
  </w:style>
  <w:style w:type="character" w:customStyle="1" w:styleId="aa">
    <w:name w:val="Текст выноски Знак"/>
    <w:basedOn w:val="a5"/>
    <w:link w:val="a9"/>
    <w:uiPriority w:val="99"/>
    <w:rsid w:val="00276F99"/>
    <w:rPr>
      <w:rFonts w:ascii="Segoe UI" w:hAnsi="Segoe UI" w:cs="Segoe UI"/>
      <w:sz w:val="18"/>
      <w:szCs w:val="18"/>
    </w:rPr>
  </w:style>
  <w:style w:type="table" w:styleId="ab">
    <w:name w:val="Table Grid"/>
    <w:aliases w:val="Table Grid Report,OTR,Tab Border"/>
    <w:basedOn w:val="a6"/>
    <w:uiPriority w:val="59"/>
    <w:rsid w:val="00C72A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AD1DA0"/>
    <w:pPr>
      <w:widowControl w:val="0"/>
      <w:suppressAutoHyphens/>
      <w:autoSpaceDN w:val="0"/>
      <w:spacing w:after="0" w:line="240" w:lineRule="auto"/>
    </w:pPr>
    <w:rPr>
      <w:rFonts w:ascii="Times New Roman" w:eastAsia="Lucida Sans Unicode" w:hAnsi="Times New Roman" w:cs="Tahoma"/>
      <w:color w:val="000000"/>
      <w:kern w:val="3"/>
      <w:sz w:val="24"/>
      <w:szCs w:val="24"/>
      <w:lang w:val="en-US" w:eastAsia="en-US" w:bidi="en-US"/>
    </w:rPr>
  </w:style>
  <w:style w:type="character" w:customStyle="1" w:styleId="apple-style-span">
    <w:name w:val="apple-style-span"/>
    <w:basedOn w:val="a5"/>
    <w:rsid w:val="00AD1DA0"/>
  </w:style>
  <w:style w:type="character" w:styleId="ac">
    <w:name w:val="Hyperlink"/>
    <w:basedOn w:val="a5"/>
    <w:uiPriority w:val="99"/>
    <w:unhideWhenUsed/>
    <w:rsid w:val="00507818"/>
    <w:rPr>
      <w:color w:val="0000FF" w:themeColor="hyperlink"/>
      <w:u w:val="single"/>
    </w:rPr>
  </w:style>
  <w:style w:type="character" w:customStyle="1" w:styleId="16">
    <w:name w:val="Заголовок 1 Знак"/>
    <w:aliases w:val="Заголовок 1 Знак Знак Знак1,Заголовок 1 Знак Знак Знак Знак1,1_Заголовок 1 Знак"/>
    <w:basedOn w:val="a5"/>
    <w:link w:val="12"/>
    <w:uiPriority w:val="9"/>
    <w:rsid w:val="00C103A0"/>
    <w:rPr>
      <w:rFonts w:ascii="Arial" w:eastAsia="Times New Roman" w:hAnsi="Arial" w:cs="Arial"/>
      <w:b/>
      <w:bCs/>
      <w:kern w:val="32"/>
      <w:sz w:val="32"/>
      <w:szCs w:val="32"/>
    </w:rPr>
  </w:style>
  <w:style w:type="character" w:customStyle="1" w:styleId="22">
    <w:name w:val="Заголовок 2 Знак"/>
    <w:aliases w:val="Знак2 Знак Знак1,Заголовок 2 Знак Знак Знак Знак Знак,Заголовок 2 Знак Знак Знак Знак Знак Знак Знак Знак Знак Знак,Заголовок 2 Знак Знак Знак Знак Знак Знак Знак Знак Знак1,h2 Знак,Gliederung2 Знак,Gliederung Знак,H2 Знак,H21 Знак"/>
    <w:basedOn w:val="a5"/>
    <w:link w:val="20"/>
    <w:uiPriority w:val="9"/>
    <w:rsid w:val="00C103A0"/>
    <w:rPr>
      <w:rFonts w:ascii="Cambria" w:eastAsia="Times New Roman" w:hAnsi="Cambria" w:cs="Times New Roman"/>
      <w:b/>
      <w:bCs/>
      <w:color w:val="4F81BD"/>
      <w:sz w:val="26"/>
      <w:szCs w:val="26"/>
      <w:lang w:eastAsia="en-US"/>
    </w:rPr>
  </w:style>
  <w:style w:type="character" w:customStyle="1" w:styleId="30">
    <w:name w:val="Заголовок 3 Знак"/>
    <w:aliases w:val="Знак3 Знак Знак1,3_Заголовок Знак"/>
    <w:basedOn w:val="a5"/>
    <w:link w:val="3"/>
    <w:uiPriority w:val="9"/>
    <w:rsid w:val="00C103A0"/>
    <w:rPr>
      <w:rFonts w:ascii="Cambria" w:eastAsia="Times New Roman" w:hAnsi="Cambria" w:cs="Times New Roman"/>
      <w:b/>
      <w:bCs/>
      <w:color w:val="4F81BD"/>
      <w:lang w:eastAsia="en-US"/>
    </w:rPr>
  </w:style>
  <w:style w:type="character" w:customStyle="1" w:styleId="40">
    <w:name w:val="Заголовок 4 Знак"/>
    <w:basedOn w:val="a5"/>
    <w:link w:val="4"/>
    <w:uiPriority w:val="9"/>
    <w:rsid w:val="00C103A0"/>
    <w:rPr>
      <w:rFonts w:ascii="Cambria" w:eastAsia="Times New Roman" w:hAnsi="Cambria" w:cs="Times New Roman"/>
      <w:b/>
      <w:bCs/>
      <w:i/>
      <w:iCs/>
      <w:color w:val="4F81BD"/>
      <w:lang w:eastAsia="en-US"/>
    </w:rPr>
  </w:style>
  <w:style w:type="character" w:customStyle="1" w:styleId="51">
    <w:name w:val="Заголовок 5 Знак"/>
    <w:basedOn w:val="a5"/>
    <w:link w:val="5"/>
    <w:uiPriority w:val="9"/>
    <w:rsid w:val="00C103A0"/>
    <w:rPr>
      <w:rFonts w:ascii="Times New Roman" w:eastAsia="Times New Roman" w:hAnsi="Times New Roman" w:cs="Times New Roman"/>
      <w:b/>
      <w:bCs/>
      <w:i/>
      <w:iCs/>
      <w:sz w:val="26"/>
      <w:szCs w:val="26"/>
    </w:rPr>
  </w:style>
  <w:style w:type="character" w:customStyle="1" w:styleId="60">
    <w:name w:val="Заголовок 6 Знак"/>
    <w:basedOn w:val="a5"/>
    <w:link w:val="6"/>
    <w:uiPriority w:val="9"/>
    <w:rsid w:val="00C103A0"/>
    <w:rPr>
      <w:rFonts w:ascii="Times New Roman" w:eastAsia="Times New Roman" w:hAnsi="Times New Roman" w:cs="Times New Roman"/>
      <w:b/>
      <w:bCs/>
    </w:rPr>
  </w:style>
  <w:style w:type="character" w:customStyle="1" w:styleId="70">
    <w:name w:val="Заголовок 7 Знак"/>
    <w:basedOn w:val="a5"/>
    <w:link w:val="7"/>
    <w:uiPriority w:val="9"/>
    <w:rsid w:val="00C103A0"/>
    <w:rPr>
      <w:rFonts w:ascii="Calibri" w:eastAsia="Times New Roman" w:hAnsi="Calibri" w:cs="Times New Roman"/>
      <w:sz w:val="24"/>
      <w:szCs w:val="24"/>
    </w:rPr>
  </w:style>
  <w:style w:type="character" w:customStyle="1" w:styleId="80">
    <w:name w:val="Заголовок 8 Знак"/>
    <w:basedOn w:val="a5"/>
    <w:link w:val="8"/>
    <w:uiPriority w:val="9"/>
    <w:rsid w:val="00C103A0"/>
    <w:rPr>
      <w:rFonts w:ascii="Cambria" w:eastAsia="Times New Roman" w:hAnsi="Cambria" w:cs="Times New Roman"/>
      <w:color w:val="404040"/>
      <w:sz w:val="20"/>
      <w:szCs w:val="20"/>
      <w:lang w:eastAsia="en-US"/>
    </w:rPr>
  </w:style>
  <w:style w:type="character" w:customStyle="1" w:styleId="90">
    <w:name w:val="Заголовок 9 Знак"/>
    <w:basedOn w:val="a5"/>
    <w:link w:val="9"/>
    <w:uiPriority w:val="9"/>
    <w:rsid w:val="00C103A0"/>
    <w:rPr>
      <w:rFonts w:ascii="Arial" w:eastAsia="Times New Roman" w:hAnsi="Arial" w:cs="Arial"/>
    </w:rPr>
  </w:style>
  <w:style w:type="numbering" w:customStyle="1" w:styleId="17">
    <w:name w:val="Нет списка1"/>
    <w:next w:val="a7"/>
    <w:uiPriority w:val="99"/>
    <w:semiHidden/>
    <w:unhideWhenUsed/>
    <w:rsid w:val="00C103A0"/>
  </w:style>
  <w:style w:type="paragraph" w:styleId="ad">
    <w:name w:val="header"/>
    <w:aliases w:val=" Знак,ВерхКолонтитул"/>
    <w:basedOn w:val="a4"/>
    <w:link w:val="ae"/>
    <w:uiPriority w:val="99"/>
    <w:unhideWhenUsed/>
    <w:rsid w:val="00C103A0"/>
    <w:pPr>
      <w:tabs>
        <w:tab w:val="center" w:pos="4677"/>
        <w:tab w:val="right" w:pos="9355"/>
      </w:tabs>
      <w:spacing w:after="0" w:line="240" w:lineRule="auto"/>
    </w:pPr>
    <w:rPr>
      <w:rFonts w:ascii="Calibri" w:eastAsia="Calibri" w:hAnsi="Calibri" w:cs="Times New Roman"/>
      <w:lang w:eastAsia="en-US"/>
    </w:rPr>
  </w:style>
  <w:style w:type="character" w:customStyle="1" w:styleId="ae">
    <w:name w:val="Верхний колонтитул Знак"/>
    <w:aliases w:val=" Знак Знак,ВерхКолонтитул Знак"/>
    <w:basedOn w:val="a5"/>
    <w:link w:val="ad"/>
    <w:uiPriority w:val="99"/>
    <w:rsid w:val="00C103A0"/>
    <w:rPr>
      <w:rFonts w:ascii="Calibri" w:eastAsia="Calibri" w:hAnsi="Calibri" w:cs="Times New Roman"/>
      <w:lang w:eastAsia="en-US"/>
    </w:rPr>
  </w:style>
  <w:style w:type="paragraph" w:styleId="af">
    <w:name w:val="footer"/>
    <w:basedOn w:val="a4"/>
    <w:link w:val="af0"/>
    <w:uiPriority w:val="99"/>
    <w:unhideWhenUsed/>
    <w:rsid w:val="00C103A0"/>
    <w:pPr>
      <w:tabs>
        <w:tab w:val="center" w:pos="4677"/>
        <w:tab w:val="right" w:pos="9355"/>
      </w:tabs>
      <w:spacing w:after="0" w:line="240" w:lineRule="auto"/>
    </w:pPr>
    <w:rPr>
      <w:rFonts w:ascii="Calibri" w:eastAsia="Calibri" w:hAnsi="Calibri" w:cs="Times New Roman"/>
      <w:lang w:eastAsia="en-US"/>
    </w:rPr>
  </w:style>
  <w:style w:type="character" w:customStyle="1" w:styleId="af0">
    <w:name w:val="Нижний колонтитул Знак"/>
    <w:basedOn w:val="a5"/>
    <w:link w:val="af"/>
    <w:uiPriority w:val="99"/>
    <w:rsid w:val="00C103A0"/>
    <w:rPr>
      <w:rFonts w:ascii="Calibri" w:eastAsia="Calibri" w:hAnsi="Calibri" w:cs="Times New Roman"/>
      <w:lang w:eastAsia="en-US"/>
    </w:rPr>
  </w:style>
  <w:style w:type="paragraph" w:styleId="af1">
    <w:name w:val="No Spacing"/>
    <w:aliases w:val="с интервалом,Без интервала1,No Spacing,No Spacing1"/>
    <w:link w:val="af2"/>
    <w:uiPriority w:val="1"/>
    <w:qFormat/>
    <w:rsid w:val="00C103A0"/>
    <w:pPr>
      <w:spacing w:after="0" w:line="240" w:lineRule="auto"/>
    </w:pPr>
    <w:rPr>
      <w:rFonts w:ascii="Calibri" w:eastAsia="Times New Roman" w:hAnsi="Calibri" w:cs="Times New Roman"/>
      <w:lang w:eastAsia="en-US"/>
    </w:rPr>
  </w:style>
  <w:style w:type="character" w:customStyle="1" w:styleId="af2">
    <w:name w:val="Без интервала Знак"/>
    <w:aliases w:val="с интервалом Знак,Без интервала1 Знак,No Spacing Знак,No Spacing1 Знак"/>
    <w:basedOn w:val="a5"/>
    <w:link w:val="af1"/>
    <w:uiPriority w:val="1"/>
    <w:rsid w:val="00C103A0"/>
    <w:rPr>
      <w:rFonts w:ascii="Calibri" w:eastAsia="Times New Roman" w:hAnsi="Calibri" w:cs="Times New Roman"/>
      <w:lang w:eastAsia="en-US"/>
    </w:rPr>
  </w:style>
  <w:style w:type="table" w:customStyle="1" w:styleId="TabBorder1">
    <w:name w:val="Tab Border1"/>
    <w:basedOn w:val="a6"/>
    <w:next w:val="ab"/>
    <w:uiPriority w:val="59"/>
    <w:rsid w:val="00C103A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Обычный (Web)1"/>
    <w:basedOn w:val="a4"/>
    <w:link w:val="af4"/>
    <w:qFormat/>
    <w:rsid w:val="00C103A0"/>
    <w:pPr>
      <w:spacing w:before="75" w:after="75" w:line="240" w:lineRule="auto"/>
    </w:pPr>
    <w:rPr>
      <w:rFonts w:ascii="Arial" w:eastAsia="Times New Roman" w:hAnsi="Arial" w:cs="Arial"/>
      <w:sz w:val="18"/>
      <w:szCs w:val="18"/>
    </w:rPr>
  </w:style>
  <w:style w:type="paragraph" w:customStyle="1" w:styleId="S1">
    <w:name w:val="S_Маркированный"/>
    <w:basedOn w:val="a4"/>
    <w:link w:val="S20"/>
    <w:rsid w:val="00C103A0"/>
    <w:pPr>
      <w:tabs>
        <w:tab w:val="left" w:pos="1260"/>
      </w:tabs>
      <w:suppressAutoHyphens/>
      <w:spacing w:after="0" w:line="360" w:lineRule="auto"/>
      <w:ind w:firstLine="720"/>
      <w:jc w:val="both"/>
    </w:pPr>
    <w:rPr>
      <w:rFonts w:ascii="Times New Roman" w:eastAsia="Times New Roman" w:hAnsi="Times New Roman" w:cs="Times New Roman"/>
      <w:sz w:val="24"/>
      <w:szCs w:val="24"/>
      <w:lang w:eastAsia="ar-SA"/>
    </w:rPr>
  </w:style>
  <w:style w:type="character" w:customStyle="1" w:styleId="S20">
    <w:name w:val="S_Маркированный Знак2"/>
    <w:basedOn w:val="a5"/>
    <w:link w:val="S1"/>
    <w:rsid w:val="00C103A0"/>
    <w:rPr>
      <w:rFonts w:ascii="Times New Roman" w:eastAsia="Times New Roman" w:hAnsi="Times New Roman" w:cs="Times New Roman"/>
      <w:sz w:val="24"/>
      <w:szCs w:val="24"/>
      <w:lang w:eastAsia="ar-SA"/>
    </w:rPr>
  </w:style>
  <w:style w:type="paragraph" w:styleId="af5">
    <w:name w:val="Body Text Indent"/>
    <w:aliases w:val="Мой Заголовок 1,Основной текст 1"/>
    <w:basedOn w:val="a4"/>
    <w:link w:val="af6"/>
    <w:uiPriority w:val="99"/>
    <w:rsid w:val="00C103A0"/>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6">
    <w:name w:val="Основной текст с отступом Знак"/>
    <w:aliases w:val="Мой Заголовок 1 Знак,Основной текст 1 Знак"/>
    <w:basedOn w:val="a5"/>
    <w:link w:val="af5"/>
    <w:uiPriority w:val="99"/>
    <w:rsid w:val="00C103A0"/>
    <w:rPr>
      <w:rFonts w:ascii="Times New Roman" w:eastAsia="Times New Roman" w:hAnsi="Times New Roman" w:cs="Times New Roman"/>
      <w:sz w:val="24"/>
      <w:szCs w:val="24"/>
      <w:lang w:eastAsia="ar-SA"/>
    </w:rPr>
  </w:style>
  <w:style w:type="paragraph" w:customStyle="1" w:styleId="S21">
    <w:name w:val="S_Заголовок 2"/>
    <w:basedOn w:val="20"/>
    <w:link w:val="S22"/>
    <w:qFormat/>
    <w:rsid w:val="00C103A0"/>
    <w:pPr>
      <w:keepLines w:val="0"/>
      <w:suppressAutoHyphens/>
      <w:spacing w:before="0" w:line="240" w:lineRule="auto"/>
      <w:jc w:val="both"/>
    </w:pPr>
    <w:rPr>
      <w:rFonts w:ascii="Times New Roman" w:hAnsi="Times New Roman"/>
      <w:bCs w:val="0"/>
      <w:i/>
      <w:color w:val="auto"/>
      <w:sz w:val="28"/>
      <w:szCs w:val="28"/>
      <w:lang w:eastAsia="ar-SA"/>
    </w:rPr>
  </w:style>
  <w:style w:type="character" w:customStyle="1" w:styleId="S22">
    <w:name w:val="S_Заголовок 2 Знак"/>
    <w:basedOn w:val="a5"/>
    <w:link w:val="S21"/>
    <w:rsid w:val="00C103A0"/>
    <w:rPr>
      <w:rFonts w:ascii="Times New Roman" w:eastAsia="Times New Roman" w:hAnsi="Times New Roman" w:cs="Times New Roman"/>
      <w:b/>
      <w:i/>
      <w:sz w:val="28"/>
      <w:szCs w:val="28"/>
      <w:lang w:eastAsia="ar-SA"/>
    </w:rPr>
  </w:style>
  <w:style w:type="paragraph" w:customStyle="1" w:styleId="S32">
    <w:name w:val="S_Заголовок 3"/>
    <w:basedOn w:val="3"/>
    <w:link w:val="S33"/>
    <w:rsid w:val="00C103A0"/>
    <w:pPr>
      <w:keepLines w:val="0"/>
      <w:suppressAutoHyphens/>
      <w:spacing w:before="0" w:line="240" w:lineRule="auto"/>
      <w:ind w:firstLine="720"/>
      <w:jc w:val="both"/>
    </w:pPr>
    <w:rPr>
      <w:rFonts w:ascii="Times New Roman" w:hAnsi="Times New Roman"/>
      <w:bCs w:val="0"/>
      <w:i/>
      <w:color w:val="auto"/>
      <w:sz w:val="28"/>
      <w:szCs w:val="28"/>
      <w:lang w:eastAsia="ar-SA"/>
    </w:rPr>
  </w:style>
  <w:style w:type="character" w:customStyle="1" w:styleId="S33">
    <w:name w:val="S_Заголовок 3 Знак"/>
    <w:basedOn w:val="a5"/>
    <w:link w:val="S32"/>
    <w:rsid w:val="00C103A0"/>
    <w:rPr>
      <w:rFonts w:ascii="Times New Roman" w:eastAsia="Times New Roman" w:hAnsi="Times New Roman" w:cs="Times New Roman"/>
      <w:b/>
      <w:i/>
      <w:sz w:val="28"/>
      <w:szCs w:val="28"/>
      <w:lang w:eastAsia="ar-SA"/>
    </w:rPr>
  </w:style>
  <w:style w:type="paragraph" w:customStyle="1" w:styleId="S4">
    <w:name w:val="S_Заголовок 4"/>
    <w:basedOn w:val="4"/>
    <w:link w:val="S40"/>
    <w:rsid w:val="00C103A0"/>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8">
    <w:name w:val="Знак1"/>
    <w:basedOn w:val="a4"/>
    <w:rsid w:val="00C103A0"/>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Default">
    <w:name w:val="Default"/>
    <w:rsid w:val="00C103A0"/>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7">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
    <w:basedOn w:val="a4"/>
    <w:link w:val="af8"/>
    <w:unhideWhenUsed/>
    <w:qFormat/>
    <w:rsid w:val="00C103A0"/>
    <w:pPr>
      <w:spacing w:after="0" w:line="240" w:lineRule="auto"/>
    </w:pPr>
    <w:rPr>
      <w:rFonts w:ascii="Times New Roman" w:eastAsia="Times New Roman" w:hAnsi="Times New Roman" w:cs="Times New Roman"/>
      <w:sz w:val="20"/>
      <w:szCs w:val="20"/>
    </w:rPr>
  </w:style>
  <w:style w:type="character" w:customStyle="1" w:styleId="af8">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basedOn w:val="a5"/>
    <w:link w:val="af7"/>
    <w:rsid w:val="00C103A0"/>
    <w:rPr>
      <w:rFonts w:ascii="Times New Roman" w:eastAsia="Times New Roman" w:hAnsi="Times New Roman" w:cs="Times New Roman"/>
      <w:sz w:val="20"/>
      <w:szCs w:val="20"/>
    </w:rPr>
  </w:style>
  <w:style w:type="character" w:customStyle="1" w:styleId="ArNar">
    <w:name w:val="Обычный ArNar Знак"/>
    <w:basedOn w:val="a5"/>
    <w:link w:val="ArNar0"/>
    <w:locked/>
    <w:rsid w:val="00C103A0"/>
    <w:rPr>
      <w:rFonts w:ascii="Arial Narrow" w:hAnsi="Arial Narrow"/>
      <w:color w:val="000000"/>
    </w:rPr>
  </w:style>
  <w:style w:type="paragraph" w:customStyle="1" w:styleId="ArNar0">
    <w:name w:val="Обычный ArNar"/>
    <w:basedOn w:val="a4"/>
    <w:link w:val="ArNar"/>
    <w:rsid w:val="00C103A0"/>
    <w:pPr>
      <w:spacing w:after="0" w:line="240" w:lineRule="auto"/>
      <w:ind w:firstLine="709"/>
      <w:jc w:val="both"/>
    </w:pPr>
    <w:rPr>
      <w:rFonts w:ascii="Arial Narrow" w:hAnsi="Arial Narrow"/>
      <w:color w:val="000000"/>
    </w:rPr>
  </w:style>
  <w:style w:type="paragraph" w:customStyle="1" w:styleId="af9">
    <w:name w:val="Перечисление + инт"/>
    <w:basedOn w:val="a4"/>
    <w:rsid w:val="00C103A0"/>
    <w:pPr>
      <w:tabs>
        <w:tab w:val="num" w:pos="1069"/>
      </w:tabs>
      <w:snapToGrid w:val="0"/>
      <w:spacing w:before="60" w:after="60" w:line="240" w:lineRule="auto"/>
      <w:ind w:left="1069" w:hanging="360"/>
      <w:jc w:val="both"/>
    </w:pPr>
    <w:rPr>
      <w:rFonts w:ascii="Arial Narrow" w:eastAsia="Times New Roman" w:hAnsi="Arial Narrow" w:cs="Times New Roman"/>
      <w:color w:val="000000"/>
      <w:szCs w:val="20"/>
    </w:rPr>
  </w:style>
  <w:style w:type="paragraph" w:customStyle="1" w:styleId="24">
    <w:name w:val="Текст с интервалом 2"/>
    <w:basedOn w:val="ArNar0"/>
    <w:rsid w:val="00C103A0"/>
    <w:pPr>
      <w:spacing w:before="60"/>
    </w:pPr>
  </w:style>
  <w:style w:type="paragraph" w:customStyle="1" w:styleId="afa">
    <w:name w:val="Текст с интервалом"/>
    <w:basedOn w:val="ArNar0"/>
    <w:next w:val="ArNar0"/>
    <w:rsid w:val="00C103A0"/>
    <w:pPr>
      <w:spacing w:before="60" w:after="60"/>
    </w:pPr>
  </w:style>
  <w:style w:type="character" w:styleId="afb">
    <w:name w:val="footnote reference"/>
    <w:aliases w:val="Знак сноски-FN,Знак сноски 1,Ciae niinee-FN,Referencia nota al pie,Ссылка на сноску 45,Appel note de bas de page"/>
    <w:basedOn w:val="a5"/>
    <w:unhideWhenUsed/>
    <w:rsid w:val="00C103A0"/>
    <w:rPr>
      <w:vertAlign w:val="superscript"/>
    </w:rPr>
  </w:style>
  <w:style w:type="paragraph" w:styleId="afc">
    <w:name w:val="List"/>
    <w:basedOn w:val="ArNar0"/>
    <w:next w:val="a4"/>
    <w:unhideWhenUsed/>
    <w:rsid w:val="00C103A0"/>
    <w:pPr>
      <w:spacing w:before="120" w:after="120"/>
    </w:pPr>
    <w:rPr>
      <w:u w:val="single"/>
    </w:rPr>
  </w:style>
  <w:style w:type="paragraph" w:styleId="31">
    <w:name w:val="Body Text 3"/>
    <w:basedOn w:val="a4"/>
    <w:link w:val="32"/>
    <w:rsid w:val="00C103A0"/>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5"/>
    <w:link w:val="31"/>
    <w:rsid w:val="00C103A0"/>
    <w:rPr>
      <w:rFonts w:ascii="Times New Roman" w:eastAsia="Times New Roman" w:hAnsi="Times New Roman" w:cs="Times New Roman"/>
      <w:sz w:val="16"/>
      <w:szCs w:val="16"/>
    </w:rPr>
  </w:style>
  <w:style w:type="paragraph" w:styleId="25">
    <w:name w:val="Body Text 2"/>
    <w:basedOn w:val="a4"/>
    <w:link w:val="220"/>
    <w:rsid w:val="00C103A0"/>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5"/>
    <w:rsid w:val="00C103A0"/>
  </w:style>
  <w:style w:type="character" w:customStyle="1" w:styleId="220">
    <w:name w:val="Основной текст 2 Знак2"/>
    <w:basedOn w:val="a5"/>
    <w:link w:val="25"/>
    <w:rsid w:val="00C103A0"/>
    <w:rPr>
      <w:rFonts w:ascii="Times New Roman" w:eastAsia="Times New Roman" w:hAnsi="Times New Roman" w:cs="Times New Roman"/>
      <w:sz w:val="24"/>
      <w:szCs w:val="24"/>
    </w:rPr>
  </w:style>
  <w:style w:type="character" w:customStyle="1" w:styleId="udar">
    <w:name w:val="udar"/>
    <w:basedOn w:val="a5"/>
    <w:rsid w:val="00C103A0"/>
  </w:style>
  <w:style w:type="paragraph" w:styleId="afd">
    <w:name w:val="Subtitle"/>
    <w:basedOn w:val="ArNar0"/>
    <w:next w:val="ArNar0"/>
    <w:link w:val="afe"/>
    <w:uiPriority w:val="11"/>
    <w:qFormat/>
    <w:rsid w:val="00C103A0"/>
    <w:pPr>
      <w:spacing w:before="120" w:after="120"/>
      <w:ind w:left="709" w:right="425" w:firstLine="0"/>
    </w:pPr>
    <w:rPr>
      <w:b/>
      <w:color w:val="auto"/>
    </w:rPr>
  </w:style>
  <w:style w:type="character" w:customStyle="1" w:styleId="afe">
    <w:name w:val="Подзаголовок Знак"/>
    <w:basedOn w:val="a5"/>
    <w:link w:val="afd"/>
    <w:uiPriority w:val="11"/>
    <w:rsid w:val="00C103A0"/>
    <w:rPr>
      <w:rFonts w:ascii="Arial Narrow" w:hAnsi="Arial Narrow"/>
      <w:b/>
    </w:rPr>
  </w:style>
  <w:style w:type="paragraph" w:styleId="aff">
    <w:name w:val="Body Text"/>
    <w:aliases w:val=" Знак1 Знак,Основной текст11,bt,Знак1 Знак, Знак1,Табличный,Oaaee?iue,Oaaee?iue1,Oaaee?iue2,Oaaee?iue3,Oaaee?iue4,Oaaee?iue5,Oaaee?iue11,Oaaee?iue21,Oaaee?iue31,Oaaee?iue41,Табличный1,Табличный2,Табличный3,Табличный4,Табличный5"/>
    <w:basedOn w:val="a4"/>
    <w:link w:val="aff0"/>
    <w:uiPriority w:val="99"/>
    <w:qFormat/>
    <w:rsid w:val="00C103A0"/>
    <w:pPr>
      <w:widowControl w:val="0"/>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ff0">
    <w:name w:val="Основной текст Знак"/>
    <w:aliases w:val=" Знак1 Знак Знак,Основной текст11 Знак,bt Знак,Знак1 Знак Знак, Знак1 Знак1,Табличный Знак,Oaaee?iue Знак,Oaaee?iue1 Знак,Oaaee?iue2 Знак,Oaaee?iue3 Знак,Oaaee?iue4 Знак,Oaaee?iue5 Знак,Oaaee?iue11 Знак,Oaaee?iue21 Знак"/>
    <w:basedOn w:val="a5"/>
    <w:link w:val="aff"/>
    <w:uiPriority w:val="99"/>
    <w:rsid w:val="00C103A0"/>
    <w:rPr>
      <w:rFonts w:ascii="Times New Roman" w:eastAsia="Times New Roman" w:hAnsi="Times New Roman" w:cs="Times New Roman"/>
      <w:sz w:val="20"/>
      <w:szCs w:val="20"/>
    </w:rPr>
  </w:style>
  <w:style w:type="paragraph" w:customStyle="1" w:styleId="aff1">
    <w:name w:val="Основной(РПЗ)"/>
    <w:basedOn w:val="a4"/>
    <w:link w:val="19"/>
    <w:qFormat/>
    <w:rsid w:val="00C103A0"/>
    <w:pPr>
      <w:widowControl w:val="0"/>
      <w:autoSpaceDE w:val="0"/>
      <w:autoSpaceDN w:val="0"/>
      <w:adjustRightInd w:val="0"/>
      <w:spacing w:after="0" w:line="240" w:lineRule="auto"/>
      <w:ind w:firstLine="709"/>
      <w:jc w:val="both"/>
    </w:pPr>
    <w:rPr>
      <w:rFonts w:ascii="Times New Roman" w:eastAsia="Times New Roman" w:hAnsi="Times New Roman" w:cs="Times New Roman"/>
      <w:sz w:val="26"/>
      <w:szCs w:val="26"/>
    </w:rPr>
  </w:style>
  <w:style w:type="character" w:customStyle="1" w:styleId="19">
    <w:name w:val="Основной(РПЗ) Знак1"/>
    <w:basedOn w:val="a5"/>
    <w:link w:val="aff1"/>
    <w:rsid w:val="00C103A0"/>
    <w:rPr>
      <w:rFonts w:ascii="Times New Roman" w:eastAsia="Times New Roman" w:hAnsi="Times New Roman" w:cs="Times New Roman"/>
      <w:sz w:val="26"/>
      <w:szCs w:val="26"/>
    </w:rPr>
  </w:style>
  <w:style w:type="paragraph" w:styleId="27">
    <w:name w:val="Body Text Indent 2"/>
    <w:basedOn w:val="a4"/>
    <w:link w:val="28"/>
    <w:uiPriority w:val="99"/>
    <w:rsid w:val="00C103A0"/>
    <w:pPr>
      <w:spacing w:after="120" w:line="480" w:lineRule="auto"/>
      <w:ind w:left="283" w:firstLine="709"/>
      <w:jc w:val="both"/>
    </w:pPr>
    <w:rPr>
      <w:rFonts w:ascii="Times New Roman" w:eastAsia="Times New Roman" w:hAnsi="Times New Roman" w:cs="Times New Roman"/>
      <w:sz w:val="28"/>
      <w:szCs w:val="24"/>
    </w:rPr>
  </w:style>
  <w:style w:type="character" w:customStyle="1" w:styleId="28">
    <w:name w:val="Основной текст с отступом 2 Знак"/>
    <w:basedOn w:val="a5"/>
    <w:link w:val="27"/>
    <w:uiPriority w:val="99"/>
    <w:rsid w:val="00C103A0"/>
    <w:rPr>
      <w:rFonts w:ascii="Times New Roman" w:eastAsia="Times New Roman" w:hAnsi="Times New Roman" w:cs="Times New Roman"/>
      <w:sz w:val="28"/>
      <w:szCs w:val="24"/>
    </w:rPr>
  </w:style>
  <w:style w:type="paragraph" w:styleId="aff2">
    <w:name w:val="Normal Indent"/>
    <w:aliases w:val="Заг_табл Знак,Заг_табл Знак Знак"/>
    <w:basedOn w:val="a4"/>
    <w:next w:val="a4"/>
    <w:link w:val="aff3"/>
    <w:autoRedefine/>
    <w:rsid w:val="00C103A0"/>
    <w:pPr>
      <w:widowControl w:val="0"/>
      <w:spacing w:before="120" w:after="0" w:line="240" w:lineRule="auto"/>
      <w:ind w:firstLine="709"/>
      <w:jc w:val="both"/>
    </w:pPr>
    <w:rPr>
      <w:rFonts w:ascii="Times New Roman" w:eastAsia="Times New Roman" w:hAnsi="Times New Roman" w:cs="Times New Roman"/>
      <w:iCs/>
      <w:sz w:val="24"/>
      <w:szCs w:val="24"/>
    </w:rPr>
  </w:style>
  <w:style w:type="character" w:customStyle="1" w:styleId="aff3">
    <w:name w:val="Обычный отступ Знак"/>
    <w:aliases w:val="Заг_табл Знак Знак1,Заг_табл Знак Знак Знак"/>
    <w:basedOn w:val="a5"/>
    <w:link w:val="aff2"/>
    <w:rsid w:val="00C103A0"/>
    <w:rPr>
      <w:rFonts w:ascii="Times New Roman" w:eastAsia="Times New Roman" w:hAnsi="Times New Roman" w:cs="Times New Roman"/>
      <w:iCs/>
      <w:sz w:val="24"/>
      <w:szCs w:val="24"/>
    </w:rPr>
  </w:style>
  <w:style w:type="character" w:styleId="aff4">
    <w:name w:val="page number"/>
    <w:basedOn w:val="a5"/>
    <w:rsid w:val="00C103A0"/>
  </w:style>
  <w:style w:type="paragraph" w:customStyle="1" w:styleId="aff5">
    <w:name w:val="Колонтитул низ"/>
    <w:basedOn w:val="af"/>
    <w:link w:val="aff6"/>
    <w:qFormat/>
    <w:rsid w:val="00C103A0"/>
    <w:pPr>
      <w:ind w:firstLine="454"/>
      <w:jc w:val="both"/>
    </w:pPr>
    <w:rPr>
      <w:rFonts w:ascii="Times New Roman" w:eastAsia="Times New Roman" w:hAnsi="Times New Roman"/>
      <w:i/>
      <w:color w:val="333333"/>
      <w:sz w:val="20"/>
      <w:szCs w:val="20"/>
      <w:lang w:eastAsia="ru-RU"/>
    </w:rPr>
  </w:style>
  <w:style w:type="character" w:customStyle="1" w:styleId="aff6">
    <w:name w:val="Колонтитул низ Знак"/>
    <w:basedOn w:val="af8"/>
    <w:link w:val="aff5"/>
    <w:rsid w:val="00C103A0"/>
    <w:rPr>
      <w:rFonts w:ascii="Times New Roman" w:eastAsia="Times New Roman" w:hAnsi="Times New Roman" w:cs="Times New Roman"/>
      <w:i/>
      <w:color w:val="333333"/>
      <w:sz w:val="20"/>
      <w:szCs w:val="20"/>
    </w:rPr>
  </w:style>
  <w:style w:type="paragraph" w:customStyle="1" w:styleId="29">
    <w:name w:val="Заголовок (Уровень 2)"/>
    <w:basedOn w:val="a4"/>
    <w:next w:val="aff"/>
    <w:link w:val="2a"/>
    <w:autoRedefine/>
    <w:qFormat/>
    <w:rsid w:val="00C103A0"/>
    <w:pPr>
      <w:autoSpaceDE w:val="0"/>
      <w:autoSpaceDN w:val="0"/>
      <w:adjustRightInd w:val="0"/>
      <w:spacing w:after="0" w:line="240" w:lineRule="auto"/>
      <w:ind w:left="720"/>
      <w:jc w:val="both"/>
      <w:outlineLvl w:val="1"/>
    </w:pPr>
    <w:rPr>
      <w:rFonts w:ascii="Times New Roman" w:eastAsia="Times New Roman" w:hAnsi="Times New Roman" w:cs="Times New Roman"/>
      <w:b/>
      <w:bCs/>
      <w:sz w:val="28"/>
      <w:szCs w:val="28"/>
    </w:rPr>
  </w:style>
  <w:style w:type="character" w:customStyle="1" w:styleId="2a">
    <w:name w:val="Заголовок (Уровень 2) Знак"/>
    <w:basedOn w:val="a5"/>
    <w:link w:val="29"/>
    <w:rsid w:val="00C103A0"/>
    <w:rPr>
      <w:rFonts w:ascii="Times New Roman" w:eastAsia="Times New Roman" w:hAnsi="Times New Roman" w:cs="Times New Roman"/>
      <w:b/>
      <w:bCs/>
      <w:sz w:val="28"/>
      <w:szCs w:val="28"/>
    </w:rPr>
  </w:style>
  <w:style w:type="paragraph" w:customStyle="1" w:styleId="aff7">
    <w:name w:val="Обычный текст"/>
    <w:basedOn w:val="a4"/>
    <w:link w:val="aff8"/>
    <w:qFormat/>
    <w:rsid w:val="00C103A0"/>
    <w:pPr>
      <w:spacing w:after="0" w:line="240" w:lineRule="auto"/>
      <w:ind w:firstLine="709"/>
      <w:jc w:val="both"/>
    </w:pPr>
    <w:rPr>
      <w:rFonts w:ascii="Times New Roman" w:eastAsia="Times New Roman" w:hAnsi="Times New Roman" w:cs="Times New Roman"/>
      <w:sz w:val="28"/>
      <w:szCs w:val="28"/>
    </w:rPr>
  </w:style>
  <w:style w:type="character" w:customStyle="1" w:styleId="aff8">
    <w:name w:val="Обычный текст Знак"/>
    <w:basedOn w:val="a5"/>
    <w:link w:val="aff7"/>
    <w:rsid w:val="00C103A0"/>
    <w:rPr>
      <w:rFonts w:ascii="Times New Roman" w:eastAsia="Times New Roman" w:hAnsi="Times New Roman" w:cs="Times New Roman"/>
      <w:sz w:val="28"/>
      <w:szCs w:val="28"/>
    </w:rPr>
  </w:style>
  <w:style w:type="paragraph" w:customStyle="1" w:styleId="aff9">
    <w:name w:val="Подчеркнутый"/>
    <w:basedOn w:val="a4"/>
    <w:link w:val="affa"/>
    <w:semiHidden/>
    <w:rsid w:val="00C103A0"/>
    <w:pPr>
      <w:spacing w:after="0" w:line="360" w:lineRule="auto"/>
      <w:ind w:firstLine="709"/>
      <w:jc w:val="both"/>
    </w:pPr>
    <w:rPr>
      <w:rFonts w:ascii="Times New Roman" w:eastAsia="Times New Roman" w:hAnsi="Times New Roman" w:cs="Times New Roman"/>
      <w:sz w:val="24"/>
      <w:szCs w:val="24"/>
      <w:u w:val="single"/>
    </w:rPr>
  </w:style>
  <w:style w:type="character" w:customStyle="1" w:styleId="affa">
    <w:name w:val="Подчеркнутый Знак"/>
    <w:basedOn w:val="a5"/>
    <w:link w:val="aff9"/>
    <w:semiHidden/>
    <w:rsid w:val="00C103A0"/>
    <w:rPr>
      <w:rFonts w:ascii="Times New Roman" w:eastAsia="Times New Roman" w:hAnsi="Times New Roman" w:cs="Times New Roman"/>
      <w:sz w:val="24"/>
      <w:szCs w:val="24"/>
      <w:u w:val="single"/>
    </w:rPr>
  </w:style>
  <w:style w:type="paragraph" w:customStyle="1" w:styleId="1a">
    <w:name w:val="Заголовок1"/>
    <w:basedOn w:val="a4"/>
    <w:rsid w:val="00C103A0"/>
    <w:pPr>
      <w:tabs>
        <w:tab w:val="left" w:pos="8460"/>
      </w:tabs>
      <w:spacing w:after="0" w:line="360" w:lineRule="auto"/>
      <w:ind w:firstLine="540"/>
      <w:jc w:val="center"/>
    </w:pPr>
    <w:rPr>
      <w:rFonts w:ascii="Times New Roman" w:eastAsia="Times New Roman" w:hAnsi="Times New Roman" w:cs="Times New Roman"/>
      <w:caps/>
      <w:sz w:val="24"/>
      <w:szCs w:val="24"/>
    </w:rPr>
  </w:style>
  <w:style w:type="paragraph" w:customStyle="1" w:styleId="S10">
    <w:name w:val="S_Заголовок 1"/>
    <w:basedOn w:val="a4"/>
    <w:rsid w:val="00C103A0"/>
    <w:pPr>
      <w:spacing w:after="0" w:line="240" w:lineRule="auto"/>
      <w:ind w:left="1287" w:hanging="360"/>
      <w:jc w:val="center"/>
    </w:pPr>
    <w:rPr>
      <w:rFonts w:ascii="Times New Roman" w:eastAsia="Times New Roman" w:hAnsi="Times New Roman" w:cs="Times New Roman"/>
      <w:b/>
      <w:caps/>
      <w:sz w:val="24"/>
      <w:szCs w:val="24"/>
    </w:rPr>
  </w:style>
  <w:style w:type="paragraph" w:customStyle="1" w:styleId="S5">
    <w:name w:val="S_Обычный"/>
    <w:basedOn w:val="a4"/>
    <w:link w:val="S6"/>
    <w:autoRedefine/>
    <w:rsid w:val="00C103A0"/>
    <w:pPr>
      <w:spacing w:after="0" w:line="240" w:lineRule="auto"/>
      <w:ind w:firstLine="709"/>
      <w:jc w:val="both"/>
    </w:pPr>
    <w:rPr>
      <w:rFonts w:ascii="Times New Roman" w:eastAsia="Times New Roman" w:hAnsi="Times New Roman" w:cs="Times New Roman"/>
      <w:sz w:val="28"/>
      <w:szCs w:val="28"/>
    </w:rPr>
  </w:style>
  <w:style w:type="character" w:customStyle="1" w:styleId="S6">
    <w:name w:val="S_Обычный Знак"/>
    <w:basedOn w:val="a5"/>
    <w:link w:val="S5"/>
    <w:rsid w:val="00C103A0"/>
    <w:rPr>
      <w:rFonts w:ascii="Times New Roman" w:eastAsia="Times New Roman" w:hAnsi="Times New Roman" w:cs="Times New Roman"/>
      <w:sz w:val="28"/>
      <w:szCs w:val="28"/>
    </w:rPr>
  </w:style>
  <w:style w:type="paragraph" w:customStyle="1" w:styleId="affb">
    <w:name w:val="Знак Знак Знак Знак"/>
    <w:basedOn w:val="a4"/>
    <w:rsid w:val="00C103A0"/>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S7">
    <w:name w:val="S_Маркированный Знак Знак"/>
    <w:basedOn w:val="a5"/>
    <w:rsid w:val="00C103A0"/>
    <w:rPr>
      <w:sz w:val="28"/>
      <w:szCs w:val="28"/>
      <w:lang w:val="ru-RU" w:eastAsia="ru-RU" w:bidi="ar-SA"/>
    </w:rPr>
  </w:style>
  <w:style w:type="paragraph" w:customStyle="1" w:styleId="2b">
    <w:name w:val="Знак Знак Знак Знак2"/>
    <w:basedOn w:val="a4"/>
    <w:rsid w:val="00C103A0"/>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c">
    <w:name w:val="List Bullet"/>
    <w:basedOn w:val="a4"/>
    <w:rsid w:val="00C103A0"/>
    <w:pPr>
      <w:spacing w:after="0" w:line="240" w:lineRule="auto"/>
      <w:ind w:left="720" w:hanging="360"/>
    </w:pPr>
    <w:rPr>
      <w:rFonts w:ascii="Times New Roman" w:eastAsia="Times New Roman" w:hAnsi="Times New Roman" w:cs="Times New Roman"/>
      <w:sz w:val="24"/>
      <w:szCs w:val="24"/>
    </w:rPr>
  </w:style>
  <w:style w:type="character" w:customStyle="1" w:styleId="affd">
    <w:name w:val="Схема документа Знак"/>
    <w:basedOn w:val="a5"/>
    <w:link w:val="affe"/>
    <w:rsid w:val="00C103A0"/>
    <w:rPr>
      <w:rFonts w:ascii="Tahoma" w:hAnsi="Tahoma"/>
      <w:sz w:val="24"/>
      <w:szCs w:val="24"/>
      <w:shd w:val="clear" w:color="auto" w:fill="000080"/>
    </w:rPr>
  </w:style>
  <w:style w:type="paragraph" w:styleId="affe">
    <w:name w:val="Document Map"/>
    <w:basedOn w:val="a4"/>
    <w:link w:val="affd"/>
    <w:unhideWhenUsed/>
    <w:rsid w:val="00C103A0"/>
    <w:pPr>
      <w:shd w:val="clear" w:color="auto" w:fill="000080"/>
      <w:spacing w:after="0" w:line="240" w:lineRule="auto"/>
    </w:pPr>
    <w:rPr>
      <w:rFonts w:ascii="Tahoma" w:hAnsi="Tahoma"/>
      <w:sz w:val="24"/>
      <w:szCs w:val="24"/>
      <w:shd w:val="clear" w:color="auto" w:fill="000080"/>
    </w:rPr>
  </w:style>
  <w:style w:type="character" w:customStyle="1" w:styleId="1b">
    <w:name w:val="Схема документа Знак1"/>
    <w:basedOn w:val="a5"/>
    <w:uiPriority w:val="99"/>
    <w:rsid w:val="00C103A0"/>
    <w:rPr>
      <w:rFonts w:ascii="Segoe UI" w:hAnsi="Segoe UI" w:cs="Segoe UI"/>
      <w:sz w:val="16"/>
      <w:szCs w:val="16"/>
    </w:rPr>
  </w:style>
  <w:style w:type="paragraph" w:customStyle="1" w:styleId="afff">
    <w:name w:val="Знак"/>
    <w:basedOn w:val="a4"/>
    <w:rsid w:val="00C103A0"/>
    <w:pPr>
      <w:spacing w:after="0" w:line="240" w:lineRule="exact"/>
      <w:jc w:val="both"/>
    </w:pPr>
    <w:rPr>
      <w:rFonts w:ascii="Times New Roman" w:eastAsia="Times New Roman" w:hAnsi="Times New Roman" w:cs="Times New Roman"/>
      <w:sz w:val="24"/>
      <w:szCs w:val="24"/>
      <w:lang w:val="en-US" w:eastAsia="en-US"/>
    </w:rPr>
  </w:style>
  <w:style w:type="paragraph" w:customStyle="1" w:styleId="61">
    <w:name w:val="Знак6"/>
    <w:basedOn w:val="a4"/>
    <w:rsid w:val="00C103A0"/>
    <w:pPr>
      <w:spacing w:after="0" w:line="240" w:lineRule="exact"/>
      <w:jc w:val="both"/>
    </w:pPr>
    <w:rPr>
      <w:rFonts w:ascii="Times New Roman" w:eastAsia="Times New Roman" w:hAnsi="Times New Roman" w:cs="Times New Roman"/>
      <w:sz w:val="24"/>
      <w:szCs w:val="24"/>
      <w:lang w:val="en-US" w:eastAsia="en-US"/>
    </w:rPr>
  </w:style>
  <w:style w:type="paragraph" w:customStyle="1" w:styleId="1c">
    <w:name w:val="Основной текст1"/>
    <w:basedOn w:val="a4"/>
    <w:rsid w:val="00C103A0"/>
    <w:pPr>
      <w:tabs>
        <w:tab w:val="left" w:pos="709"/>
      </w:tabs>
      <w:spacing w:after="0" w:line="240" w:lineRule="auto"/>
      <w:jc w:val="both"/>
    </w:pPr>
    <w:rPr>
      <w:rFonts w:ascii="Arial" w:eastAsia="Times New Roman" w:hAnsi="Arial" w:cs="Times New Roman"/>
      <w:sz w:val="24"/>
      <w:szCs w:val="20"/>
    </w:rPr>
  </w:style>
  <w:style w:type="paragraph" w:customStyle="1" w:styleId="1406">
    <w:name w:val="1406"/>
    <w:basedOn w:val="a4"/>
    <w:rsid w:val="00C103A0"/>
    <w:pPr>
      <w:autoSpaceDE w:val="0"/>
      <w:autoSpaceDN w:val="0"/>
      <w:spacing w:after="120" w:line="240" w:lineRule="auto"/>
      <w:jc w:val="center"/>
    </w:pPr>
    <w:rPr>
      <w:rFonts w:ascii="Times New Roman" w:eastAsia="Times New Roman" w:hAnsi="Times New Roman" w:cs="Times New Roman"/>
      <w:b/>
      <w:bCs/>
      <w:color w:val="000000"/>
      <w:sz w:val="28"/>
      <w:szCs w:val="28"/>
    </w:rPr>
  </w:style>
  <w:style w:type="paragraph" w:customStyle="1" w:styleId="1460">
    <w:name w:val="1460"/>
    <w:basedOn w:val="a4"/>
    <w:rsid w:val="00C103A0"/>
    <w:pPr>
      <w:autoSpaceDE w:val="0"/>
      <w:autoSpaceDN w:val="0"/>
      <w:spacing w:before="120" w:after="0" w:line="240" w:lineRule="auto"/>
      <w:jc w:val="center"/>
    </w:pPr>
    <w:rPr>
      <w:rFonts w:ascii="Times New Roman" w:eastAsia="Times New Roman" w:hAnsi="Times New Roman" w:cs="Times New Roman"/>
      <w:b/>
      <w:bCs/>
      <w:color w:val="000000"/>
      <w:sz w:val="28"/>
      <w:szCs w:val="28"/>
    </w:rPr>
  </w:style>
  <w:style w:type="paragraph" w:customStyle="1" w:styleId="1d">
    <w:name w:val="Знак Знак Знак Знак1"/>
    <w:basedOn w:val="a4"/>
    <w:rsid w:val="00C103A0"/>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52">
    <w:name w:val="Знак5"/>
    <w:basedOn w:val="a4"/>
    <w:rsid w:val="00C103A0"/>
    <w:pPr>
      <w:spacing w:after="0" w:line="240" w:lineRule="exact"/>
      <w:jc w:val="both"/>
    </w:pPr>
    <w:rPr>
      <w:rFonts w:ascii="Times New Roman" w:eastAsia="Times New Roman" w:hAnsi="Times New Roman" w:cs="Times New Roman"/>
      <w:sz w:val="24"/>
      <w:szCs w:val="24"/>
      <w:lang w:val="en-US" w:eastAsia="en-US"/>
    </w:rPr>
  </w:style>
  <w:style w:type="paragraph" w:styleId="33">
    <w:name w:val="Body Text Indent 3"/>
    <w:basedOn w:val="a4"/>
    <w:link w:val="34"/>
    <w:rsid w:val="00C103A0"/>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5"/>
    <w:link w:val="33"/>
    <w:rsid w:val="00C103A0"/>
    <w:rPr>
      <w:rFonts w:ascii="Times New Roman" w:eastAsia="Times New Roman" w:hAnsi="Times New Roman" w:cs="Times New Roman"/>
      <w:sz w:val="16"/>
      <w:szCs w:val="16"/>
    </w:rPr>
  </w:style>
  <w:style w:type="paragraph" w:styleId="afff0">
    <w:name w:val="Title"/>
    <w:basedOn w:val="a4"/>
    <w:link w:val="afff1"/>
    <w:qFormat/>
    <w:rsid w:val="00C103A0"/>
    <w:pPr>
      <w:spacing w:after="0" w:line="240" w:lineRule="auto"/>
      <w:jc w:val="center"/>
    </w:pPr>
    <w:rPr>
      <w:rFonts w:ascii="Arial" w:eastAsia="Times New Roman" w:hAnsi="Arial" w:cs="Times New Roman"/>
      <w:b/>
      <w:szCs w:val="20"/>
    </w:rPr>
  </w:style>
  <w:style w:type="character" w:customStyle="1" w:styleId="afff1">
    <w:name w:val="Название Знак"/>
    <w:basedOn w:val="a5"/>
    <w:link w:val="afff0"/>
    <w:rsid w:val="00C103A0"/>
    <w:rPr>
      <w:rFonts w:ascii="Arial" w:eastAsia="Times New Roman" w:hAnsi="Arial" w:cs="Times New Roman"/>
      <w:b/>
      <w:szCs w:val="20"/>
    </w:rPr>
  </w:style>
  <w:style w:type="paragraph" w:customStyle="1" w:styleId="FR2">
    <w:name w:val="FR2"/>
    <w:uiPriority w:val="99"/>
    <w:rsid w:val="00C103A0"/>
    <w:pPr>
      <w:widowControl w:val="0"/>
      <w:autoSpaceDE w:val="0"/>
      <w:autoSpaceDN w:val="0"/>
      <w:adjustRightInd w:val="0"/>
      <w:spacing w:after="0" w:line="240" w:lineRule="auto"/>
      <w:ind w:left="80" w:firstLine="120"/>
    </w:pPr>
    <w:rPr>
      <w:rFonts w:ascii="Arial" w:eastAsia="Times New Roman" w:hAnsi="Arial" w:cs="Arial"/>
      <w:sz w:val="12"/>
      <w:szCs w:val="12"/>
    </w:rPr>
  </w:style>
  <w:style w:type="paragraph" w:customStyle="1" w:styleId="41">
    <w:name w:val="Знак4"/>
    <w:basedOn w:val="a4"/>
    <w:rsid w:val="00C103A0"/>
    <w:pPr>
      <w:spacing w:after="0" w:line="240" w:lineRule="exact"/>
      <w:jc w:val="both"/>
    </w:pPr>
    <w:rPr>
      <w:rFonts w:ascii="Times New Roman" w:eastAsia="Times New Roman" w:hAnsi="Times New Roman" w:cs="Times New Roman"/>
      <w:sz w:val="24"/>
      <w:szCs w:val="24"/>
      <w:lang w:val="en-US" w:eastAsia="en-US"/>
    </w:rPr>
  </w:style>
  <w:style w:type="paragraph" w:customStyle="1" w:styleId="35">
    <w:name w:val="Знак3"/>
    <w:basedOn w:val="a4"/>
    <w:rsid w:val="00C103A0"/>
    <w:pPr>
      <w:spacing w:after="0" w:line="240" w:lineRule="exact"/>
      <w:jc w:val="both"/>
    </w:pPr>
    <w:rPr>
      <w:rFonts w:ascii="Times New Roman" w:eastAsia="Times New Roman" w:hAnsi="Times New Roman" w:cs="Times New Roman"/>
      <w:sz w:val="24"/>
      <w:szCs w:val="24"/>
      <w:lang w:val="en-US" w:eastAsia="en-US"/>
    </w:rPr>
  </w:style>
  <w:style w:type="paragraph" w:customStyle="1" w:styleId="2c">
    <w:name w:val="Знак2"/>
    <w:basedOn w:val="a4"/>
    <w:rsid w:val="00C103A0"/>
    <w:pPr>
      <w:spacing w:after="0" w:line="240" w:lineRule="exact"/>
      <w:jc w:val="both"/>
    </w:pPr>
    <w:rPr>
      <w:rFonts w:ascii="Times New Roman" w:eastAsia="Times New Roman" w:hAnsi="Times New Roman" w:cs="Times New Roman"/>
      <w:sz w:val="24"/>
      <w:szCs w:val="24"/>
      <w:lang w:val="en-US" w:eastAsia="en-US"/>
    </w:rPr>
  </w:style>
  <w:style w:type="paragraph" w:customStyle="1" w:styleId="2d">
    <w:name w:val="Основной текст2"/>
    <w:basedOn w:val="a4"/>
    <w:rsid w:val="00C103A0"/>
    <w:pPr>
      <w:tabs>
        <w:tab w:val="left" w:pos="709"/>
      </w:tabs>
      <w:spacing w:after="0" w:line="240" w:lineRule="auto"/>
      <w:jc w:val="both"/>
    </w:pPr>
    <w:rPr>
      <w:rFonts w:ascii="Arial" w:eastAsia="Times New Roman" w:hAnsi="Arial" w:cs="Times New Roman"/>
      <w:sz w:val="24"/>
      <w:szCs w:val="20"/>
    </w:rPr>
  </w:style>
  <w:style w:type="character" w:customStyle="1" w:styleId="S11">
    <w:name w:val="S_Маркированный Знак1"/>
    <w:basedOn w:val="a5"/>
    <w:rsid w:val="00C103A0"/>
    <w:rPr>
      <w:sz w:val="24"/>
      <w:szCs w:val="24"/>
    </w:rPr>
  </w:style>
  <w:style w:type="paragraph" w:customStyle="1" w:styleId="S8">
    <w:name w:val="S_Обычный жирный"/>
    <w:basedOn w:val="a4"/>
    <w:link w:val="S9"/>
    <w:qFormat/>
    <w:rsid w:val="00C103A0"/>
    <w:pPr>
      <w:spacing w:after="0" w:line="240" w:lineRule="auto"/>
      <w:ind w:firstLine="709"/>
      <w:jc w:val="both"/>
    </w:pPr>
    <w:rPr>
      <w:rFonts w:ascii="Times New Roman" w:eastAsia="Times New Roman" w:hAnsi="Times New Roman" w:cs="Times New Roman"/>
      <w:sz w:val="28"/>
      <w:szCs w:val="24"/>
      <w:lang w:eastAsia="en-US"/>
    </w:rPr>
  </w:style>
  <w:style w:type="character" w:customStyle="1" w:styleId="S9">
    <w:name w:val="S_Обычный жирный Знак"/>
    <w:link w:val="S8"/>
    <w:rsid w:val="00C103A0"/>
    <w:rPr>
      <w:rFonts w:ascii="Times New Roman" w:eastAsia="Times New Roman" w:hAnsi="Times New Roman" w:cs="Times New Roman"/>
      <w:sz w:val="28"/>
      <w:szCs w:val="24"/>
      <w:lang w:eastAsia="en-US"/>
    </w:rPr>
  </w:style>
  <w:style w:type="paragraph" w:customStyle="1" w:styleId="Sa">
    <w:name w:val="S_Заголовок таблицы"/>
    <w:basedOn w:val="a4"/>
    <w:link w:val="Sb"/>
    <w:autoRedefine/>
    <w:rsid w:val="00C103A0"/>
    <w:pPr>
      <w:spacing w:after="0" w:line="240" w:lineRule="auto"/>
      <w:ind w:firstLine="709"/>
      <w:jc w:val="center"/>
    </w:pPr>
    <w:rPr>
      <w:rFonts w:ascii="Times New Roman" w:eastAsia="Times New Roman" w:hAnsi="Times New Roman" w:cs="Times New Roman"/>
      <w:sz w:val="24"/>
      <w:szCs w:val="24"/>
      <w:u w:val="single"/>
    </w:rPr>
  </w:style>
  <w:style w:type="character" w:customStyle="1" w:styleId="Sb">
    <w:name w:val="S_Заголовок таблицы Знак"/>
    <w:basedOn w:val="S6"/>
    <w:link w:val="Sa"/>
    <w:rsid w:val="00C103A0"/>
    <w:rPr>
      <w:rFonts w:ascii="Times New Roman" w:eastAsia="Times New Roman" w:hAnsi="Times New Roman" w:cs="Times New Roman"/>
      <w:sz w:val="24"/>
      <w:szCs w:val="24"/>
      <w:u w:val="single"/>
    </w:rPr>
  </w:style>
  <w:style w:type="paragraph" w:customStyle="1" w:styleId="Sc">
    <w:name w:val="S_Таблица"/>
    <w:basedOn w:val="a4"/>
    <w:link w:val="S12"/>
    <w:autoRedefine/>
    <w:uiPriority w:val="99"/>
    <w:rsid w:val="00C103A0"/>
    <w:pPr>
      <w:spacing w:after="0" w:line="240" w:lineRule="auto"/>
      <w:jc w:val="right"/>
    </w:pPr>
    <w:rPr>
      <w:rFonts w:ascii="Times New Roman" w:eastAsia="Times New Roman" w:hAnsi="Times New Roman" w:cs="Times New Roman"/>
      <w:sz w:val="24"/>
      <w:szCs w:val="24"/>
    </w:rPr>
  </w:style>
  <w:style w:type="character" w:customStyle="1" w:styleId="S12">
    <w:name w:val="S_Таблица Знак1"/>
    <w:basedOn w:val="a5"/>
    <w:link w:val="Sc"/>
    <w:uiPriority w:val="99"/>
    <w:rsid w:val="00C103A0"/>
    <w:rPr>
      <w:rFonts w:ascii="Times New Roman" w:eastAsia="Times New Roman" w:hAnsi="Times New Roman" w:cs="Times New Roman"/>
      <w:sz w:val="24"/>
      <w:szCs w:val="24"/>
    </w:rPr>
  </w:style>
  <w:style w:type="paragraph" w:customStyle="1" w:styleId="Sd">
    <w:name w:val="S_Обычный в таблице"/>
    <w:basedOn w:val="a4"/>
    <w:link w:val="Se"/>
    <w:rsid w:val="00C103A0"/>
    <w:pPr>
      <w:spacing w:after="0" w:line="240" w:lineRule="auto"/>
      <w:jc w:val="center"/>
    </w:pPr>
    <w:rPr>
      <w:rFonts w:ascii="Times New Roman" w:eastAsia="Times New Roman" w:hAnsi="Times New Roman" w:cs="Times New Roman"/>
      <w:sz w:val="20"/>
      <w:szCs w:val="20"/>
    </w:rPr>
  </w:style>
  <w:style w:type="character" w:styleId="afff2">
    <w:name w:val="Strong"/>
    <w:basedOn w:val="a5"/>
    <w:uiPriority w:val="22"/>
    <w:qFormat/>
    <w:rsid w:val="00C103A0"/>
    <w:rPr>
      <w:b/>
      <w:bCs/>
    </w:rPr>
  </w:style>
  <w:style w:type="paragraph" w:customStyle="1" w:styleId="ConsNormal">
    <w:name w:val="ConsNormal"/>
    <w:link w:val="ConsNormal0"/>
    <w:uiPriority w:val="99"/>
    <w:rsid w:val="00C103A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Cell">
    <w:name w:val="ConsCell"/>
    <w:rsid w:val="00C103A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f3">
    <w:name w:val="Текст в таблице ДБ"/>
    <w:basedOn w:val="a4"/>
    <w:rsid w:val="00C103A0"/>
    <w:pPr>
      <w:spacing w:after="0" w:line="240" w:lineRule="auto"/>
    </w:pPr>
    <w:rPr>
      <w:rFonts w:ascii="Times New Roman" w:eastAsia="Times New Roman" w:hAnsi="Times New Roman" w:cs="Times New Roman"/>
      <w:sz w:val="24"/>
      <w:szCs w:val="24"/>
    </w:rPr>
  </w:style>
  <w:style w:type="paragraph" w:customStyle="1" w:styleId="afff4">
    <w:name w:val="Текст таблицы"/>
    <w:basedOn w:val="a4"/>
    <w:link w:val="afff5"/>
    <w:rsid w:val="00C103A0"/>
    <w:pPr>
      <w:spacing w:after="0" w:line="240" w:lineRule="auto"/>
      <w:jc w:val="center"/>
    </w:pPr>
    <w:rPr>
      <w:rFonts w:ascii="Arial" w:eastAsia="Times New Roman" w:hAnsi="Arial" w:cs="Times New Roman"/>
      <w:sz w:val="24"/>
      <w:szCs w:val="24"/>
    </w:rPr>
  </w:style>
  <w:style w:type="paragraph" w:styleId="42">
    <w:name w:val="toc 4"/>
    <w:basedOn w:val="a4"/>
    <w:next w:val="a4"/>
    <w:autoRedefine/>
    <w:uiPriority w:val="39"/>
    <w:rsid w:val="00C103A0"/>
    <w:pPr>
      <w:spacing w:after="0"/>
      <w:ind w:left="440"/>
    </w:pPr>
    <w:rPr>
      <w:rFonts w:ascii="Calibri" w:eastAsia="Calibri" w:hAnsi="Calibri" w:cs="Times New Roman"/>
      <w:sz w:val="20"/>
      <w:szCs w:val="20"/>
      <w:lang w:eastAsia="en-US"/>
    </w:rPr>
  </w:style>
  <w:style w:type="paragraph" w:customStyle="1" w:styleId="1e">
    <w:name w:val="Обычный1"/>
    <w:link w:val="1f"/>
    <w:uiPriority w:val="99"/>
    <w:rsid w:val="00C103A0"/>
    <w:pPr>
      <w:spacing w:after="0" w:line="240" w:lineRule="auto"/>
    </w:pPr>
    <w:rPr>
      <w:rFonts w:ascii="Times New Roman" w:eastAsia="Times New Roman" w:hAnsi="Times New Roman" w:cs="Times New Roman"/>
      <w:snapToGrid w:val="0"/>
      <w:sz w:val="20"/>
      <w:szCs w:val="20"/>
    </w:rPr>
  </w:style>
  <w:style w:type="paragraph" w:styleId="36">
    <w:name w:val="List Bullet 3"/>
    <w:basedOn w:val="a4"/>
    <w:autoRedefine/>
    <w:rsid w:val="00C103A0"/>
    <w:pPr>
      <w:spacing w:after="0" w:line="360" w:lineRule="auto"/>
      <w:jc w:val="right"/>
    </w:pPr>
    <w:rPr>
      <w:rFonts w:ascii="Arial" w:eastAsia="Times New Roman" w:hAnsi="Arial" w:cs="Times New Roman"/>
      <w:sz w:val="24"/>
      <w:szCs w:val="20"/>
      <w:lang w:eastAsia="en-US"/>
    </w:rPr>
  </w:style>
  <w:style w:type="paragraph" w:customStyle="1" w:styleId="afff6">
    <w:name w:val="Перечисление"/>
    <w:basedOn w:val="aff"/>
    <w:rsid w:val="00C103A0"/>
    <w:pPr>
      <w:widowControl/>
      <w:autoSpaceDE/>
      <w:autoSpaceDN/>
      <w:adjustRightInd/>
      <w:spacing w:after="0"/>
      <w:jc w:val="both"/>
    </w:pPr>
    <w:rPr>
      <w:sz w:val="24"/>
    </w:rPr>
  </w:style>
  <w:style w:type="paragraph" w:customStyle="1" w:styleId="afff7">
    <w:name w:val="Основной текст документа"/>
    <w:rsid w:val="00C103A0"/>
    <w:pPr>
      <w:spacing w:before="60" w:after="60" w:line="240" w:lineRule="auto"/>
      <w:ind w:firstLine="709"/>
      <w:jc w:val="both"/>
    </w:pPr>
    <w:rPr>
      <w:rFonts w:ascii="Times New Roman" w:eastAsia="Times New Roman" w:hAnsi="Times New Roman" w:cs="Times New Roman"/>
      <w:sz w:val="24"/>
      <w:szCs w:val="20"/>
    </w:rPr>
  </w:style>
  <w:style w:type="paragraph" w:customStyle="1" w:styleId="FR3">
    <w:name w:val="FR3"/>
    <w:rsid w:val="00C103A0"/>
    <w:pPr>
      <w:widowControl w:val="0"/>
      <w:autoSpaceDE w:val="0"/>
      <w:autoSpaceDN w:val="0"/>
      <w:adjustRightInd w:val="0"/>
      <w:spacing w:after="0" w:line="320" w:lineRule="auto"/>
      <w:ind w:firstLine="500"/>
    </w:pPr>
    <w:rPr>
      <w:rFonts w:ascii="Times New Roman" w:eastAsia="Times New Roman" w:hAnsi="Times New Roman" w:cs="Times New Roman"/>
      <w:sz w:val="18"/>
      <w:szCs w:val="18"/>
    </w:rPr>
  </w:style>
  <w:style w:type="character" w:styleId="afff8">
    <w:name w:val="FollowedHyperlink"/>
    <w:basedOn w:val="a5"/>
    <w:uiPriority w:val="99"/>
    <w:unhideWhenUsed/>
    <w:rsid w:val="00C103A0"/>
    <w:rPr>
      <w:color w:val="800080"/>
      <w:u w:val="single"/>
    </w:rPr>
  </w:style>
  <w:style w:type="paragraph" w:styleId="1f0">
    <w:name w:val="toc 1"/>
    <w:basedOn w:val="a4"/>
    <w:autoRedefine/>
    <w:uiPriority w:val="39"/>
    <w:unhideWhenUsed/>
    <w:qFormat/>
    <w:rsid w:val="00C103A0"/>
    <w:pPr>
      <w:spacing w:after="0" w:line="288" w:lineRule="auto"/>
      <w:ind w:firstLine="567"/>
    </w:pPr>
    <w:rPr>
      <w:rFonts w:ascii="Times New Roman" w:eastAsia="Calibri" w:hAnsi="Times New Roman" w:cs="Times New Roman"/>
      <w:b/>
      <w:bCs/>
      <w:sz w:val="28"/>
      <w:szCs w:val="24"/>
      <w:lang w:eastAsia="en-US"/>
    </w:rPr>
  </w:style>
  <w:style w:type="paragraph" w:styleId="2e">
    <w:name w:val="toc 2"/>
    <w:basedOn w:val="a4"/>
    <w:autoRedefine/>
    <w:uiPriority w:val="39"/>
    <w:unhideWhenUsed/>
    <w:qFormat/>
    <w:rsid w:val="00C103A0"/>
    <w:pPr>
      <w:spacing w:before="240" w:after="0"/>
    </w:pPr>
    <w:rPr>
      <w:rFonts w:ascii="Calibri" w:eastAsia="Calibri" w:hAnsi="Calibri" w:cs="Times New Roman"/>
      <w:b/>
      <w:bCs/>
      <w:sz w:val="20"/>
      <w:szCs w:val="20"/>
      <w:lang w:eastAsia="en-US"/>
    </w:rPr>
  </w:style>
  <w:style w:type="paragraph" w:styleId="37">
    <w:name w:val="toc 3"/>
    <w:basedOn w:val="a4"/>
    <w:autoRedefine/>
    <w:uiPriority w:val="39"/>
    <w:unhideWhenUsed/>
    <w:qFormat/>
    <w:rsid w:val="00C103A0"/>
    <w:pPr>
      <w:spacing w:after="0"/>
      <w:ind w:left="220"/>
    </w:pPr>
    <w:rPr>
      <w:rFonts w:ascii="Calibri" w:eastAsia="Calibri" w:hAnsi="Calibri" w:cs="Times New Roman"/>
      <w:sz w:val="20"/>
      <w:szCs w:val="20"/>
      <w:lang w:eastAsia="en-US"/>
    </w:rPr>
  </w:style>
  <w:style w:type="character" w:customStyle="1" w:styleId="msoins0">
    <w:name w:val="msoins"/>
    <w:basedOn w:val="a5"/>
    <w:rsid w:val="00C103A0"/>
    <w:rPr>
      <w:color w:val="008080"/>
      <w:u w:val="single"/>
    </w:rPr>
  </w:style>
  <w:style w:type="character" w:customStyle="1" w:styleId="msodel0">
    <w:name w:val="msodel"/>
    <w:basedOn w:val="a5"/>
    <w:rsid w:val="00C103A0"/>
    <w:rPr>
      <w:strike/>
      <w:color w:val="FF0000"/>
    </w:rPr>
  </w:style>
  <w:style w:type="character" w:customStyle="1" w:styleId="msochangeprop0">
    <w:name w:val="msochangeprop"/>
    <w:basedOn w:val="a5"/>
    <w:rsid w:val="00C103A0"/>
    <w:rPr>
      <w:color w:val="000000"/>
    </w:rPr>
  </w:style>
  <w:style w:type="paragraph" w:customStyle="1" w:styleId="ConsPlusNormal">
    <w:name w:val="ConsPlusNormal"/>
    <w:link w:val="ConsPlusNormal0"/>
    <w:rsid w:val="00C103A0"/>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FontStyle20">
    <w:name w:val="Font Style20"/>
    <w:basedOn w:val="a5"/>
    <w:rsid w:val="00C103A0"/>
    <w:rPr>
      <w:rFonts w:ascii="Times New Roman" w:hAnsi="Times New Roman" w:cs="Times New Roman"/>
      <w:i/>
      <w:iCs/>
      <w:sz w:val="18"/>
      <w:szCs w:val="18"/>
    </w:rPr>
  </w:style>
  <w:style w:type="paragraph" w:customStyle="1" w:styleId="Style21">
    <w:name w:val="Style21"/>
    <w:basedOn w:val="a4"/>
    <w:uiPriority w:val="99"/>
    <w:rsid w:val="00C103A0"/>
    <w:pPr>
      <w:widowControl w:val="0"/>
      <w:autoSpaceDE w:val="0"/>
      <w:autoSpaceDN w:val="0"/>
      <w:adjustRightInd w:val="0"/>
      <w:spacing w:after="0" w:line="324" w:lineRule="exact"/>
      <w:ind w:hanging="302"/>
    </w:pPr>
    <w:rPr>
      <w:rFonts w:ascii="Times New Roman" w:eastAsia="Times New Roman" w:hAnsi="Times New Roman" w:cs="Times New Roman"/>
      <w:sz w:val="24"/>
      <w:szCs w:val="24"/>
    </w:rPr>
  </w:style>
  <w:style w:type="character" w:customStyle="1" w:styleId="FontStyle49">
    <w:name w:val="Font Style49"/>
    <w:basedOn w:val="a5"/>
    <w:uiPriority w:val="99"/>
    <w:rsid w:val="00C103A0"/>
    <w:rPr>
      <w:rFonts w:ascii="Times New Roman" w:hAnsi="Times New Roman" w:cs="Times New Roman"/>
      <w:sz w:val="26"/>
      <w:szCs w:val="26"/>
    </w:rPr>
  </w:style>
  <w:style w:type="paragraph" w:customStyle="1" w:styleId="Style4">
    <w:name w:val="Style4"/>
    <w:basedOn w:val="a4"/>
    <w:rsid w:val="00C103A0"/>
    <w:pPr>
      <w:widowControl w:val="0"/>
      <w:autoSpaceDE w:val="0"/>
      <w:autoSpaceDN w:val="0"/>
      <w:adjustRightInd w:val="0"/>
      <w:spacing w:after="0" w:line="482" w:lineRule="exact"/>
    </w:pPr>
    <w:rPr>
      <w:rFonts w:ascii="Times New Roman" w:eastAsia="Times New Roman" w:hAnsi="Times New Roman" w:cs="Times New Roman"/>
      <w:sz w:val="24"/>
      <w:szCs w:val="24"/>
    </w:rPr>
  </w:style>
  <w:style w:type="character" w:customStyle="1" w:styleId="FontStyle13">
    <w:name w:val="Font Style13"/>
    <w:basedOn w:val="a5"/>
    <w:uiPriority w:val="99"/>
    <w:rsid w:val="00C103A0"/>
    <w:rPr>
      <w:rFonts w:ascii="Arial Narrow" w:hAnsi="Arial Narrow" w:cs="Arial Narrow"/>
      <w:sz w:val="34"/>
      <w:szCs w:val="34"/>
    </w:rPr>
  </w:style>
  <w:style w:type="paragraph" w:customStyle="1" w:styleId="afff9">
    <w:name w:val="Таблица"/>
    <w:basedOn w:val="a4"/>
    <w:link w:val="afffa"/>
    <w:qFormat/>
    <w:rsid w:val="00C103A0"/>
    <w:pPr>
      <w:widowControl w:val="0"/>
      <w:spacing w:after="0" w:line="264" w:lineRule="auto"/>
      <w:jc w:val="both"/>
    </w:pPr>
    <w:rPr>
      <w:rFonts w:ascii="Times New Roman" w:eastAsia="Times New Roman" w:hAnsi="Times New Roman" w:cs="Times New Roman"/>
      <w:sz w:val="24"/>
      <w:szCs w:val="20"/>
    </w:rPr>
  </w:style>
  <w:style w:type="paragraph" w:customStyle="1" w:styleId="afffb">
    <w:name w:val="Основной"/>
    <w:basedOn w:val="af5"/>
    <w:rsid w:val="00C103A0"/>
    <w:pPr>
      <w:suppressAutoHyphens w:val="0"/>
      <w:spacing w:after="0"/>
      <w:ind w:left="0" w:firstLine="680"/>
      <w:jc w:val="both"/>
    </w:pPr>
    <w:rPr>
      <w:sz w:val="28"/>
      <w:lang w:eastAsia="ru-RU"/>
    </w:rPr>
  </w:style>
  <w:style w:type="character" w:customStyle="1" w:styleId="210">
    <w:name w:val="Основной текст 2 Знак1"/>
    <w:basedOn w:val="a5"/>
    <w:rsid w:val="00C103A0"/>
    <w:rPr>
      <w:rFonts w:ascii="Times New Roman" w:eastAsia="Times New Roman" w:hAnsi="Times New Roman" w:cs="Times New Roman"/>
      <w:sz w:val="24"/>
      <w:szCs w:val="24"/>
    </w:rPr>
  </w:style>
  <w:style w:type="paragraph" w:styleId="afffc">
    <w:name w:val="Body Text First Indent"/>
    <w:basedOn w:val="aff"/>
    <w:link w:val="afffd"/>
    <w:uiPriority w:val="99"/>
    <w:rsid w:val="00C103A0"/>
    <w:pPr>
      <w:widowControl/>
      <w:autoSpaceDE/>
      <w:autoSpaceDN/>
      <w:adjustRightInd/>
      <w:ind w:firstLine="210"/>
    </w:pPr>
  </w:style>
  <w:style w:type="character" w:customStyle="1" w:styleId="afffd">
    <w:name w:val="Красная строка Знак"/>
    <w:basedOn w:val="aff0"/>
    <w:link w:val="afffc"/>
    <w:uiPriority w:val="99"/>
    <w:rsid w:val="00C103A0"/>
    <w:rPr>
      <w:rFonts w:ascii="Times New Roman" w:eastAsia="Times New Roman" w:hAnsi="Times New Roman" w:cs="Times New Roman"/>
      <w:sz w:val="20"/>
      <w:szCs w:val="20"/>
    </w:rPr>
  </w:style>
  <w:style w:type="paragraph" w:customStyle="1" w:styleId="bodytext">
    <w:name w:val="body_text"/>
    <w:rsid w:val="00C103A0"/>
    <w:pPr>
      <w:spacing w:after="0" w:line="240" w:lineRule="auto"/>
      <w:ind w:firstLine="709"/>
      <w:jc w:val="both"/>
    </w:pPr>
    <w:rPr>
      <w:rFonts w:ascii="Times New Roman" w:eastAsia="Times New Roman" w:hAnsi="Times New Roman" w:cs="Times New Roman"/>
      <w:sz w:val="24"/>
      <w:szCs w:val="20"/>
    </w:rPr>
  </w:style>
  <w:style w:type="paragraph" w:customStyle="1" w:styleId="2f">
    <w:name w:val="çàãîëîâîê 2"/>
    <w:basedOn w:val="a4"/>
    <w:next w:val="a4"/>
    <w:rsid w:val="00C103A0"/>
    <w:pPr>
      <w:keepNext/>
      <w:spacing w:after="0" w:line="360" w:lineRule="auto"/>
      <w:ind w:firstLine="709"/>
      <w:jc w:val="right"/>
    </w:pPr>
    <w:rPr>
      <w:rFonts w:ascii="Times New Roman" w:eastAsia="Times New Roman" w:hAnsi="Times New Roman" w:cs="Times New Roman"/>
      <w:b/>
      <w:sz w:val="24"/>
      <w:szCs w:val="20"/>
    </w:rPr>
  </w:style>
  <w:style w:type="paragraph" w:styleId="afffe">
    <w:name w:val="Plain Text"/>
    <w:basedOn w:val="a4"/>
    <w:link w:val="1f1"/>
    <w:rsid w:val="00C103A0"/>
    <w:pPr>
      <w:spacing w:after="0" w:line="240" w:lineRule="auto"/>
      <w:ind w:firstLine="709"/>
    </w:pPr>
    <w:rPr>
      <w:rFonts w:ascii="Courier New" w:eastAsia="Times New Roman" w:hAnsi="Courier New" w:cs="Times New Roman"/>
      <w:sz w:val="24"/>
      <w:szCs w:val="24"/>
    </w:rPr>
  </w:style>
  <w:style w:type="character" w:customStyle="1" w:styleId="affff">
    <w:name w:val="Текст Знак"/>
    <w:basedOn w:val="a5"/>
    <w:rsid w:val="00C103A0"/>
    <w:rPr>
      <w:rFonts w:ascii="Consolas" w:hAnsi="Consolas"/>
      <w:sz w:val="21"/>
      <w:szCs w:val="21"/>
    </w:rPr>
  </w:style>
  <w:style w:type="character" w:customStyle="1" w:styleId="1f1">
    <w:name w:val="Текст Знак1"/>
    <w:basedOn w:val="a5"/>
    <w:link w:val="afffe"/>
    <w:rsid w:val="00C103A0"/>
    <w:rPr>
      <w:rFonts w:ascii="Courier New" w:eastAsia="Times New Roman" w:hAnsi="Courier New" w:cs="Times New Roman"/>
      <w:sz w:val="24"/>
      <w:szCs w:val="24"/>
    </w:rPr>
  </w:style>
  <w:style w:type="character" w:customStyle="1" w:styleId="affff0">
    <w:name w:val="Знак Знак Знак"/>
    <w:basedOn w:val="a5"/>
    <w:rsid w:val="00C103A0"/>
    <w:rPr>
      <w:rFonts w:ascii="Courier New" w:hAnsi="Courier New"/>
      <w:lang w:val="ru-RU" w:eastAsia="ru-RU" w:bidi="ar-SA"/>
    </w:rPr>
  </w:style>
  <w:style w:type="paragraph" w:customStyle="1" w:styleId="affff1">
    <w:name w:val="Комментарий"/>
    <w:basedOn w:val="a4"/>
    <w:next w:val="a4"/>
    <w:uiPriority w:val="99"/>
    <w:rsid w:val="00C103A0"/>
    <w:pPr>
      <w:widowControl w:val="0"/>
      <w:autoSpaceDE w:val="0"/>
      <w:autoSpaceDN w:val="0"/>
      <w:adjustRightInd w:val="0"/>
      <w:spacing w:after="0" w:line="240" w:lineRule="auto"/>
      <w:ind w:left="170" w:firstLine="709"/>
      <w:jc w:val="both"/>
    </w:pPr>
    <w:rPr>
      <w:rFonts w:ascii="Arial" w:eastAsia="Times New Roman" w:hAnsi="Arial" w:cs="Times New Roman"/>
      <w:i/>
      <w:iCs/>
      <w:color w:val="800080"/>
      <w:sz w:val="20"/>
      <w:szCs w:val="20"/>
    </w:rPr>
  </w:style>
  <w:style w:type="paragraph" w:customStyle="1" w:styleId="Report">
    <w:name w:val="Report"/>
    <w:basedOn w:val="a4"/>
    <w:rsid w:val="00C103A0"/>
    <w:pPr>
      <w:spacing w:after="0" w:line="360" w:lineRule="auto"/>
      <w:ind w:firstLine="567"/>
      <w:jc w:val="both"/>
    </w:pPr>
    <w:rPr>
      <w:rFonts w:ascii="Times New Roman" w:eastAsia="Times New Roman" w:hAnsi="Times New Roman" w:cs="Times New Roman"/>
      <w:sz w:val="24"/>
      <w:szCs w:val="20"/>
    </w:rPr>
  </w:style>
  <w:style w:type="paragraph" w:customStyle="1" w:styleId="120">
    <w:name w:val="Основной текст.Основной текст12"/>
    <w:rsid w:val="00C103A0"/>
    <w:pPr>
      <w:spacing w:after="0" w:line="240" w:lineRule="auto"/>
      <w:ind w:firstLine="709"/>
    </w:pPr>
    <w:rPr>
      <w:rFonts w:ascii="Times New Roman" w:eastAsia="Times New Roman" w:hAnsi="Times New Roman" w:cs="Times New Roman"/>
      <w:color w:val="000000"/>
      <w:sz w:val="28"/>
      <w:szCs w:val="20"/>
    </w:rPr>
  </w:style>
  <w:style w:type="paragraph" w:customStyle="1" w:styleId="1f2">
    <w:name w:val="Основной текст с отступом.Мой Заголовок 1"/>
    <w:basedOn w:val="a4"/>
    <w:rsid w:val="00C103A0"/>
    <w:pPr>
      <w:widowControl w:val="0"/>
      <w:spacing w:after="0" w:line="240" w:lineRule="auto"/>
      <w:ind w:firstLine="720"/>
      <w:jc w:val="both"/>
    </w:pPr>
    <w:rPr>
      <w:rFonts w:ascii="Times New Roman" w:eastAsia="Times New Roman" w:hAnsi="Times New Roman" w:cs="Times New Roman"/>
      <w:sz w:val="28"/>
      <w:szCs w:val="20"/>
    </w:rPr>
  </w:style>
  <w:style w:type="paragraph" w:customStyle="1" w:styleId="ConsPlusTitle">
    <w:name w:val="ConsPlusTitle"/>
    <w:rsid w:val="00C103A0"/>
    <w:pPr>
      <w:widowControl w:val="0"/>
      <w:autoSpaceDE w:val="0"/>
      <w:autoSpaceDN w:val="0"/>
      <w:adjustRightInd w:val="0"/>
      <w:spacing w:after="0" w:line="240" w:lineRule="auto"/>
      <w:ind w:firstLine="709"/>
    </w:pPr>
    <w:rPr>
      <w:rFonts w:ascii="Arial" w:eastAsia="Times New Roman" w:hAnsi="Arial" w:cs="Arial"/>
      <w:b/>
      <w:bCs/>
      <w:sz w:val="16"/>
      <w:szCs w:val="16"/>
    </w:rPr>
  </w:style>
  <w:style w:type="paragraph" w:customStyle="1" w:styleId="BodyText21">
    <w:name w:val="Body Text 2.Мой Заголовок 1"/>
    <w:rsid w:val="00C103A0"/>
    <w:pPr>
      <w:spacing w:after="0" w:line="240" w:lineRule="auto"/>
      <w:ind w:firstLine="709"/>
      <w:jc w:val="both"/>
    </w:pPr>
    <w:rPr>
      <w:rFonts w:ascii="Times New Roman" w:eastAsia="Times New Roman" w:hAnsi="Times New Roman" w:cs="Times New Roman"/>
      <w:sz w:val="28"/>
      <w:szCs w:val="20"/>
    </w:rPr>
  </w:style>
  <w:style w:type="character" w:customStyle="1" w:styleId="affff2">
    <w:name w:val="Символ сноски"/>
    <w:rsid w:val="00C103A0"/>
  </w:style>
  <w:style w:type="paragraph" w:customStyle="1" w:styleId="CharChar">
    <w:name w:val="Char Char"/>
    <w:basedOn w:val="a4"/>
    <w:uiPriority w:val="99"/>
    <w:rsid w:val="00C103A0"/>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4"/>
    <w:rsid w:val="00C103A0"/>
    <w:pPr>
      <w:widowControl w:val="0"/>
      <w:autoSpaceDE w:val="0"/>
      <w:autoSpaceDN w:val="0"/>
      <w:adjustRightInd w:val="0"/>
      <w:spacing w:after="0" w:line="182" w:lineRule="exact"/>
      <w:ind w:firstLine="709"/>
    </w:pPr>
    <w:rPr>
      <w:rFonts w:ascii="Times New Roman" w:eastAsia="Times New Roman" w:hAnsi="Times New Roman" w:cs="Times New Roman"/>
      <w:sz w:val="24"/>
      <w:szCs w:val="24"/>
    </w:rPr>
  </w:style>
  <w:style w:type="paragraph" w:customStyle="1" w:styleId="Style6">
    <w:name w:val="Style6"/>
    <w:basedOn w:val="a4"/>
    <w:rsid w:val="00C103A0"/>
    <w:pPr>
      <w:widowControl w:val="0"/>
      <w:autoSpaceDE w:val="0"/>
      <w:autoSpaceDN w:val="0"/>
      <w:adjustRightInd w:val="0"/>
      <w:spacing w:after="0" w:line="346" w:lineRule="exact"/>
      <w:ind w:firstLine="709"/>
    </w:pPr>
    <w:rPr>
      <w:rFonts w:ascii="Times New Roman" w:eastAsia="Times New Roman" w:hAnsi="Times New Roman" w:cs="Times New Roman"/>
      <w:sz w:val="24"/>
      <w:szCs w:val="24"/>
    </w:rPr>
  </w:style>
  <w:style w:type="paragraph" w:customStyle="1" w:styleId="Style7">
    <w:name w:val="Style7"/>
    <w:basedOn w:val="a4"/>
    <w:rsid w:val="00C103A0"/>
    <w:pPr>
      <w:widowControl w:val="0"/>
      <w:autoSpaceDE w:val="0"/>
      <w:autoSpaceDN w:val="0"/>
      <w:adjustRightInd w:val="0"/>
      <w:spacing w:after="0" w:line="240" w:lineRule="auto"/>
      <w:ind w:firstLine="709"/>
    </w:pPr>
    <w:rPr>
      <w:rFonts w:ascii="Times New Roman" w:eastAsia="Times New Roman" w:hAnsi="Times New Roman" w:cs="Times New Roman"/>
      <w:sz w:val="24"/>
      <w:szCs w:val="24"/>
    </w:rPr>
  </w:style>
  <w:style w:type="paragraph" w:customStyle="1" w:styleId="Style8">
    <w:name w:val="Style8"/>
    <w:basedOn w:val="a4"/>
    <w:rsid w:val="00C103A0"/>
    <w:pPr>
      <w:widowControl w:val="0"/>
      <w:autoSpaceDE w:val="0"/>
      <w:autoSpaceDN w:val="0"/>
      <w:adjustRightInd w:val="0"/>
      <w:spacing w:after="0" w:line="163" w:lineRule="exact"/>
      <w:ind w:firstLine="709"/>
      <w:jc w:val="center"/>
    </w:pPr>
    <w:rPr>
      <w:rFonts w:ascii="Times New Roman" w:eastAsia="Times New Roman" w:hAnsi="Times New Roman" w:cs="Times New Roman"/>
      <w:sz w:val="24"/>
      <w:szCs w:val="24"/>
    </w:rPr>
  </w:style>
  <w:style w:type="paragraph" w:customStyle="1" w:styleId="Style9">
    <w:name w:val="Style9"/>
    <w:basedOn w:val="a4"/>
    <w:rsid w:val="00C103A0"/>
    <w:pPr>
      <w:widowControl w:val="0"/>
      <w:autoSpaceDE w:val="0"/>
      <w:autoSpaceDN w:val="0"/>
      <w:adjustRightInd w:val="0"/>
      <w:spacing w:after="0" w:line="240" w:lineRule="auto"/>
      <w:ind w:firstLine="709"/>
    </w:pPr>
    <w:rPr>
      <w:rFonts w:ascii="Times New Roman" w:eastAsia="Times New Roman" w:hAnsi="Times New Roman" w:cs="Times New Roman"/>
      <w:sz w:val="24"/>
      <w:szCs w:val="24"/>
    </w:rPr>
  </w:style>
  <w:style w:type="paragraph" w:customStyle="1" w:styleId="Style11">
    <w:name w:val="Style11"/>
    <w:basedOn w:val="a4"/>
    <w:rsid w:val="00C103A0"/>
    <w:pPr>
      <w:widowControl w:val="0"/>
      <w:autoSpaceDE w:val="0"/>
      <w:autoSpaceDN w:val="0"/>
      <w:adjustRightInd w:val="0"/>
      <w:spacing w:after="0" w:line="158" w:lineRule="exact"/>
      <w:ind w:firstLine="154"/>
    </w:pPr>
    <w:rPr>
      <w:rFonts w:ascii="Times New Roman" w:eastAsia="Times New Roman" w:hAnsi="Times New Roman" w:cs="Times New Roman"/>
      <w:sz w:val="24"/>
      <w:szCs w:val="24"/>
    </w:rPr>
  </w:style>
  <w:style w:type="paragraph" w:customStyle="1" w:styleId="Style10">
    <w:name w:val="Style10"/>
    <w:basedOn w:val="a4"/>
    <w:rsid w:val="00C103A0"/>
    <w:pPr>
      <w:widowControl w:val="0"/>
      <w:autoSpaceDE w:val="0"/>
      <w:autoSpaceDN w:val="0"/>
      <w:adjustRightInd w:val="0"/>
      <w:spacing w:after="0" w:line="163" w:lineRule="exact"/>
      <w:ind w:firstLine="115"/>
    </w:pPr>
    <w:rPr>
      <w:rFonts w:ascii="Times New Roman" w:eastAsia="Times New Roman" w:hAnsi="Times New Roman" w:cs="Times New Roman"/>
      <w:sz w:val="24"/>
      <w:szCs w:val="24"/>
    </w:rPr>
  </w:style>
  <w:style w:type="paragraph" w:customStyle="1" w:styleId="Style12">
    <w:name w:val="Style12"/>
    <w:basedOn w:val="a4"/>
    <w:rsid w:val="00C103A0"/>
    <w:pPr>
      <w:widowControl w:val="0"/>
      <w:autoSpaceDE w:val="0"/>
      <w:autoSpaceDN w:val="0"/>
      <w:adjustRightInd w:val="0"/>
      <w:spacing w:after="0" w:line="163" w:lineRule="exact"/>
      <w:ind w:firstLine="709"/>
      <w:jc w:val="right"/>
    </w:pPr>
    <w:rPr>
      <w:rFonts w:ascii="Times New Roman" w:eastAsia="Times New Roman" w:hAnsi="Times New Roman" w:cs="Times New Roman"/>
      <w:sz w:val="24"/>
      <w:szCs w:val="24"/>
    </w:rPr>
  </w:style>
  <w:style w:type="paragraph" w:customStyle="1" w:styleId="Style13">
    <w:name w:val="Style13"/>
    <w:basedOn w:val="a4"/>
    <w:rsid w:val="00C103A0"/>
    <w:pPr>
      <w:widowControl w:val="0"/>
      <w:autoSpaceDE w:val="0"/>
      <w:autoSpaceDN w:val="0"/>
      <w:adjustRightInd w:val="0"/>
      <w:spacing w:after="0" w:line="161" w:lineRule="exact"/>
      <w:ind w:firstLine="62"/>
    </w:pPr>
    <w:rPr>
      <w:rFonts w:ascii="Times New Roman" w:eastAsia="Times New Roman" w:hAnsi="Times New Roman" w:cs="Times New Roman"/>
      <w:sz w:val="24"/>
      <w:szCs w:val="24"/>
    </w:rPr>
  </w:style>
  <w:style w:type="paragraph" w:customStyle="1" w:styleId="Style15">
    <w:name w:val="Style15"/>
    <w:basedOn w:val="a4"/>
    <w:rsid w:val="00C103A0"/>
    <w:pPr>
      <w:widowControl w:val="0"/>
      <w:autoSpaceDE w:val="0"/>
      <w:autoSpaceDN w:val="0"/>
      <w:adjustRightInd w:val="0"/>
      <w:spacing w:after="0" w:line="240" w:lineRule="auto"/>
      <w:ind w:firstLine="709"/>
    </w:pPr>
    <w:rPr>
      <w:rFonts w:ascii="Times New Roman" w:eastAsia="Times New Roman" w:hAnsi="Times New Roman" w:cs="Times New Roman"/>
      <w:sz w:val="24"/>
      <w:szCs w:val="24"/>
    </w:rPr>
  </w:style>
  <w:style w:type="paragraph" w:customStyle="1" w:styleId="Style14">
    <w:name w:val="Style14"/>
    <w:basedOn w:val="a4"/>
    <w:rsid w:val="00C103A0"/>
    <w:pPr>
      <w:widowControl w:val="0"/>
      <w:autoSpaceDE w:val="0"/>
      <w:autoSpaceDN w:val="0"/>
      <w:adjustRightInd w:val="0"/>
      <w:spacing w:after="0" w:line="240" w:lineRule="auto"/>
      <w:ind w:firstLine="709"/>
    </w:pPr>
    <w:rPr>
      <w:rFonts w:ascii="Times New Roman" w:eastAsia="Times New Roman" w:hAnsi="Times New Roman" w:cs="Times New Roman"/>
      <w:sz w:val="24"/>
      <w:szCs w:val="24"/>
    </w:rPr>
  </w:style>
  <w:style w:type="paragraph" w:customStyle="1" w:styleId="Style3">
    <w:name w:val="Style3"/>
    <w:basedOn w:val="a4"/>
    <w:rsid w:val="00C103A0"/>
    <w:pPr>
      <w:widowControl w:val="0"/>
      <w:autoSpaceDE w:val="0"/>
      <w:autoSpaceDN w:val="0"/>
      <w:adjustRightInd w:val="0"/>
      <w:spacing w:after="0" w:line="232" w:lineRule="exact"/>
      <w:ind w:firstLine="408"/>
      <w:jc w:val="both"/>
    </w:pPr>
    <w:rPr>
      <w:rFonts w:ascii="Times New Roman" w:eastAsia="Times New Roman" w:hAnsi="Times New Roman" w:cs="Times New Roman"/>
      <w:sz w:val="24"/>
      <w:szCs w:val="24"/>
    </w:rPr>
  </w:style>
  <w:style w:type="paragraph" w:customStyle="1" w:styleId="CharChar1">
    <w:name w:val="Char Char1"/>
    <w:basedOn w:val="a4"/>
    <w:rsid w:val="00C103A0"/>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basedOn w:val="a5"/>
    <w:rsid w:val="00C103A0"/>
    <w:rPr>
      <w:rFonts w:ascii="Times New Roman" w:hAnsi="Times New Roman" w:cs="Times New Roman"/>
      <w:sz w:val="14"/>
      <w:szCs w:val="14"/>
    </w:rPr>
  </w:style>
  <w:style w:type="character" w:customStyle="1" w:styleId="FontStyle21">
    <w:name w:val="Font Style21"/>
    <w:basedOn w:val="a5"/>
    <w:rsid w:val="00C103A0"/>
    <w:rPr>
      <w:rFonts w:ascii="Times New Roman" w:hAnsi="Times New Roman" w:cs="Times New Roman"/>
      <w:b/>
      <w:bCs/>
      <w:sz w:val="12"/>
      <w:szCs w:val="12"/>
    </w:rPr>
  </w:style>
  <w:style w:type="paragraph" w:customStyle="1" w:styleId="xl62">
    <w:name w:val="xl62"/>
    <w:basedOn w:val="a4"/>
    <w:rsid w:val="00C103A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character" w:customStyle="1" w:styleId="FontStyle11">
    <w:name w:val="Font Style11"/>
    <w:basedOn w:val="a5"/>
    <w:uiPriority w:val="99"/>
    <w:rsid w:val="00C103A0"/>
    <w:rPr>
      <w:rFonts w:ascii="Times New Roman" w:hAnsi="Times New Roman" w:cs="Times New Roman"/>
      <w:sz w:val="26"/>
      <w:szCs w:val="26"/>
    </w:rPr>
  </w:style>
  <w:style w:type="paragraph" w:styleId="affff3">
    <w:name w:val="caption"/>
    <w:basedOn w:val="a4"/>
    <w:next w:val="a4"/>
    <w:qFormat/>
    <w:rsid w:val="00C103A0"/>
    <w:pPr>
      <w:spacing w:line="240" w:lineRule="auto"/>
    </w:pPr>
    <w:rPr>
      <w:rFonts w:ascii="Calibri" w:eastAsia="Calibri" w:hAnsi="Calibri" w:cs="Times New Roman"/>
      <w:b/>
      <w:bCs/>
      <w:color w:val="4F81BD"/>
      <w:sz w:val="18"/>
      <w:szCs w:val="18"/>
      <w:lang w:eastAsia="en-US"/>
    </w:rPr>
  </w:style>
  <w:style w:type="character" w:customStyle="1" w:styleId="FontStyle15">
    <w:name w:val="Font Style15"/>
    <w:basedOn w:val="a5"/>
    <w:rsid w:val="00C103A0"/>
    <w:rPr>
      <w:rFonts w:ascii="Arial Narrow" w:hAnsi="Arial Narrow" w:cs="Arial Narrow"/>
      <w:sz w:val="34"/>
      <w:szCs w:val="34"/>
    </w:rPr>
  </w:style>
  <w:style w:type="paragraph" w:customStyle="1" w:styleId="affff4">
    <w:name w:val="Îáû÷íûé"/>
    <w:rsid w:val="00C103A0"/>
    <w:pPr>
      <w:spacing w:after="0" w:line="240" w:lineRule="auto"/>
    </w:pPr>
    <w:rPr>
      <w:rFonts w:ascii="Times New Roman" w:eastAsia="Times New Roman" w:hAnsi="Times New Roman" w:cs="Times New Roman"/>
      <w:sz w:val="24"/>
      <w:szCs w:val="20"/>
    </w:rPr>
  </w:style>
  <w:style w:type="paragraph" w:styleId="affff5">
    <w:name w:val="Block Text"/>
    <w:basedOn w:val="a4"/>
    <w:rsid w:val="00C103A0"/>
    <w:pPr>
      <w:spacing w:after="0" w:line="240" w:lineRule="auto"/>
      <w:ind w:left="-709" w:right="43" w:firstLine="851"/>
      <w:jc w:val="both"/>
    </w:pPr>
    <w:rPr>
      <w:rFonts w:ascii="Times New Roman" w:eastAsia="Times New Roman" w:hAnsi="Times New Roman" w:cs="Times New Roman"/>
      <w:sz w:val="28"/>
      <w:szCs w:val="20"/>
    </w:rPr>
  </w:style>
  <w:style w:type="paragraph" w:customStyle="1" w:styleId="xl24">
    <w:name w:val="xl24"/>
    <w:basedOn w:val="a4"/>
    <w:rsid w:val="00C103A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
    <w:name w:val="xl35"/>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Iauiue">
    <w:name w:val="Iau?iue"/>
    <w:rsid w:val="00C103A0"/>
    <w:pPr>
      <w:widowControl w:val="0"/>
      <w:spacing w:after="0" w:line="240" w:lineRule="auto"/>
    </w:pPr>
    <w:rPr>
      <w:rFonts w:ascii="Times New Roman" w:eastAsia="Times New Roman" w:hAnsi="Times New Roman" w:cs="Times New Roman"/>
      <w:sz w:val="20"/>
      <w:szCs w:val="20"/>
    </w:rPr>
  </w:style>
  <w:style w:type="paragraph" w:customStyle="1" w:styleId="caaieiaie2">
    <w:name w:val="caaieiaie 2"/>
    <w:basedOn w:val="Iauiue"/>
    <w:next w:val="Iauiue"/>
    <w:rsid w:val="00C103A0"/>
    <w:pPr>
      <w:keepNext/>
      <w:keepLines/>
      <w:spacing w:before="240" w:after="60"/>
      <w:jc w:val="center"/>
    </w:pPr>
    <w:rPr>
      <w:rFonts w:ascii="Peterburg" w:hAnsi="Peterburg"/>
      <w:b/>
      <w:sz w:val="24"/>
    </w:rPr>
  </w:style>
  <w:style w:type="paragraph" w:customStyle="1" w:styleId="xl25">
    <w:name w:val="xl25"/>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
    <w:name w:val="xl26"/>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27">
    <w:name w:val="xl27"/>
    <w:basedOn w:val="a4"/>
    <w:rsid w:val="00C103A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8">
    <w:name w:val="xl28"/>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9">
    <w:name w:val="xl29"/>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30">
    <w:name w:val="xl30"/>
    <w:basedOn w:val="a4"/>
    <w:rsid w:val="00C103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31">
    <w:name w:val="xl31"/>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32">
    <w:name w:val="xl32"/>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3">
    <w:name w:val="xl33"/>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4">
    <w:name w:val="xl34"/>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
    <w:name w:val="xl36"/>
    <w:basedOn w:val="a4"/>
    <w:rsid w:val="00C103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7">
    <w:name w:val="xl37"/>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8">
    <w:name w:val="xl38"/>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9">
    <w:name w:val="xl39"/>
    <w:basedOn w:val="a4"/>
    <w:rsid w:val="00C103A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0">
    <w:name w:val="xl40"/>
    <w:basedOn w:val="a4"/>
    <w:rsid w:val="00C103A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1">
    <w:name w:val="xl41"/>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2">
    <w:name w:val="xl42"/>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3">
    <w:name w:val="xl43"/>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
    <w:name w:val="xl44"/>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5">
    <w:name w:val="xl45"/>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46">
    <w:name w:val="xl46"/>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47">
    <w:name w:val="xl47"/>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
    <w:name w:val="xl48"/>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9">
    <w:name w:val="xl49"/>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0">
    <w:name w:val="xl50"/>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1">
    <w:name w:val="xl51"/>
    <w:basedOn w:val="a4"/>
    <w:rsid w:val="00C103A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2">
    <w:name w:val="xl52"/>
    <w:basedOn w:val="a4"/>
    <w:rsid w:val="00C103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3">
    <w:name w:val="xl53"/>
    <w:basedOn w:val="a4"/>
    <w:rsid w:val="00C103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4">
    <w:name w:val="xl54"/>
    <w:basedOn w:val="a4"/>
    <w:rsid w:val="00C103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5">
    <w:name w:val="xl55"/>
    <w:basedOn w:val="a4"/>
    <w:rsid w:val="00C103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6">
    <w:name w:val="xl56"/>
    <w:basedOn w:val="a4"/>
    <w:rsid w:val="00C103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7">
    <w:name w:val="xl57"/>
    <w:basedOn w:val="a4"/>
    <w:rsid w:val="00C103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8">
    <w:name w:val="xl58"/>
    <w:basedOn w:val="a4"/>
    <w:rsid w:val="00C103A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9">
    <w:name w:val="xl59"/>
    <w:basedOn w:val="a4"/>
    <w:rsid w:val="00C103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
    <w:name w:val="xl60"/>
    <w:basedOn w:val="a4"/>
    <w:rsid w:val="00C103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1">
    <w:name w:val="xl61"/>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
    <w:name w:val="xl63"/>
    <w:basedOn w:val="a4"/>
    <w:rsid w:val="00C103A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4">
    <w:name w:val="xl64"/>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66">
    <w:name w:val="xl66"/>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4"/>
    <w:rsid w:val="00C103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4"/>
    <w:rsid w:val="00C103A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4"/>
    <w:rsid w:val="00C103A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4"/>
    <w:rsid w:val="00C103A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a4"/>
    <w:rsid w:val="00C103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4"/>
    <w:rsid w:val="00C103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a4"/>
    <w:rsid w:val="00C103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5">
    <w:name w:val="xl75"/>
    <w:basedOn w:val="a4"/>
    <w:rsid w:val="00C10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6">
    <w:name w:val="xl76"/>
    <w:basedOn w:val="a4"/>
    <w:rsid w:val="00C103A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7">
    <w:name w:val="xl77"/>
    <w:basedOn w:val="a4"/>
    <w:rsid w:val="00C103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4"/>
    <w:rsid w:val="00C103A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4"/>
    <w:rsid w:val="00C103A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4"/>
    <w:rsid w:val="00C103A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1">
    <w:name w:val="xl81"/>
    <w:basedOn w:val="a4"/>
    <w:rsid w:val="00C103A0"/>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2">
    <w:name w:val="xl82"/>
    <w:basedOn w:val="a4"/>
    <w:rsid w:val="00C103A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4"/>
    <w:rsid w:val="00C103A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4"/>
    <w:rsid w:val="00C103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4"/>
    <w:rsid w:val="00C103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6">
    <w:name w:val="xl86"/>
    <w:basedOn w:val="a4"/>
    <w:rsid w:val="00C103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a4"/>
    <w:rsid w:val="00C103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8">
    <w:name w:val="xl88"/>
    <w:basedOn w:val="a4"/>
    <w:rsid w:val="00C103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9">
    <w:name w:val="xl89"/>
    <w:basedOn w:val="a4"/>
    <w:rsid w:val="00C103A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0">
    <w:name w:val="xl90"/>
    <w:basedOn w:val="a4"/>
    <w:rsid w:val="00C103A0"/>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91">
    <w:name w:val="xl91"/>
    <w:basedOn w:val="a4"/>
    <w:rsid w:val="00C103A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4"/>
    <w:rsid w:val="00C103A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a4"/>
    <w:rsid w:val="00C103A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a4"/>
    <w:rsid w:val="00C103A0"/>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a4"/>
    <w:rsid w:val="00C103A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a4"/>
    <w:rsid w:val="00C103A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a4"/>
    <w:rsid w:val="00C103A0"/>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a4"/>
    <w:rsid w:val="00C103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a4"/>
    <w:rsid w:val="00C103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a4"/>
    <w:rsid w:val="00C103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a4"/>
    <w:rsid w:val="00C103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2">
    <w:name w:val="xl102"/>
    <w:basedOn w:val="a4"/>
    <w:rsid w:val="00C103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3">
    <w:name w:val="xl103"/>
    <w:basedOn w:val="a4"/>
    <w:rsid w:val="00C103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4">
    <w:name w:val="xl104"/>
    <w:basedOn w:val="a4"/>
    <w:rsid w:val="00C103A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5">
    <w:name w:val="xl105"/>
    <w:basedOn w:val="a4"/>
    <w:rsid w:val="00C103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6">
    <w:name w:val="xl106"/>
    <w:basedOn w:val="a4"/>
    <w:rsid w:val="00C103A0"/>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7">
    <w:name w:val="xl107"/>
    <w:basedOn w:val="a4"/>
    <w:rsid w:val="00C103A0"/>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8">
    <w:name w:val="xl108"/>
    <w:basedOn w:val="a4"/>
    <w:rsid w:val="00C103A0"/>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4"/>
    <w:rsid w:val="00C103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0">
    <w:name w:val="xl110"/>
    <w:basedOn w:val="a4"/>
    <w:rsid w:val="00C103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1">
    <w:name w:val="xl111"/>
    <w:basedOn w:val="a4"/>
    <w:rsid w:val="00C103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affff6">
    <w:name w:val="основной текст дока"/>
    <w:basedOn w:val="a4"/>
    <w:rsid w:val="00C103A0"/>
    <w:pPr>
      <w:spacing w:after="0" w:line="240" w:lineRule="auto"/>
      <w:ind w:firstLine="709"/>
      <w:jc w:val="both"/>
    </w:pPr>
    <w:rPr>
      <w:rFonts w:ascii="Times New Roman" w:eastAsia="Times New Roman" w:hAnsi="Times New Roman" w:cs="Times New Roman"/>
      <w:spacing w:val="-1"/>
      <w:sz w:val="24"/>
      <w:szCs w:val="20"/>
    </w:rPr>
  </w:style>
  <w:style w:type="paragraph" w:customStyle="1" w:styleId="style40">
    <w:name w:val="style4"/>
    <w:basedOn w:val="4"/>
    <w:rsid w:val="00C103A0"/>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basedOn w:val="a5"/>
    <w:rsid w:val="00C103A0"/>
    <w:rPr>
      <w:rFonts w:ascii="Times New Roman" w:hAnsi="Times New Roman" w:cs="Times New Roman"/>
      <w:i/>
      <w:iCs/>
      <w:sz w:val="18"/>
      <w:szCs w:val="18"/>
    </w:rPr>
  </w:style>
  <w:style w:type="paragraph" w:customStyle="1" w:styleId="Style5">
    <w:name w:val="Style5"/>
    <w:basedOn w:val="a4"/>
    <w:rsid w:val="00C103A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f3">
    <w:name w:val="Абзац списка1"/>
    <w:basedOn w:val="a4"/>
    <w:uiPriority w:val="34"/>
    <w:qFormat/>
    <w:rsid w:val="00C103A0"/>
    <w:pPr>
      <w:ind w:left="720"/>
    </w:pPr>
    <w:rPr>
      <w:rFonts w:ascii="Calibri" w:eastAsia="Calibri" w:hAnsi="Calibri" w:cs="Calibri"/>
      <w:lang w:eastAsia="en-US"/>
    </w:rPr>
  </w:style>
  <w:style w:type="paragraph" w:styleId="affff7">
    <w:name w:val="TOC Heading"/>
    <w:basedOn w:val="12"/>
    <w:next w:val="a4"/>
    <w:uiPriority w:val="39"/>
    <w:qFormat/>
    <w:rsid w:val="00C103A0"/>
    <w:pPr>
      <w:keepLines/>
      <w:spacing w:before="480" w:after="0" w:line="276" w:lineRule="auto"/>
      <w:outlineLvl w:val="9"/>
    </w:pPr>
    <w:rPr>
      <w:rFonts w:ascii="Cambria" w:hAnsi="Cambria" w:cs="Times New Roman"/>
      <w:color w:val="365F91"/>
      <w:kern w:val="0"/>
      <w:sz w:val="28"/>
      <w:szCs w:val="28"/>
      <w:lang w:eastAsia="en-US"/>
    </w:rPr>
  </w:style>
  <w:style w:type="paragraph" w:styleId="53">
    <w:name w:val="toc 5"/>
    <w:basedOn w:val="a4"/>
    <w:next w:val="a4"/>
    <w:autoRedefine/>
    <w:uiPriority w:val="39"/>
    <w:unhideWhenUsed/>
    <w:rsid w:val="00C103A0"/>
    <w:pPr>
      <w:spacing w:after="0"/>
      <w:ind w:left="660"/>
    </w:pPr>
    <w:rPr>
      <w:rFonts w:ascii="Calibri" w:eastAsia="Calibri" w:hAnsi="Calibri" w:cs="Times New Roman"/>
      <w:sz w:val="20"/>
      <w:szCs w:val="20"/>
      <w:lang w:eastAsia="en-US"/>
    </w:rPr>
  </w:style>
  <w:style w:type="paragraph" w:styleId="62">
    <w:name w:val="toc 6"/>
    <w:basedOn w:val="a4"/>
    <w:next w:val="a4"/>
    <w:autoRedefine/>
    <w:uiPriority w:val="39"/>
    <w:unhideWhenUsed/>
    <w:rsid w:val="00C103A0"/>
    <w:pPr>
      <w:spacing w:after="0"/>
      <w:ind w:left="880"/>
    </w:pPr>
    <w:rPr>
      <w:rFonts w:ascii="Calibri" w:eastAsia="Calibri" w:hAnsi="Calibri" w:cs="Times New Roman"/>
      <w:sz w:val="20"/>
      <w:szCs w:val="20"/>
      <w:lang w:eastAsia="en-US"/>
    </w:rPr>
  </w:style>
  <w:style w:type="paragraph" w:styleId="71">
    <w:name w:val="toc 7"/>
    <w:basedOn w:val="a4"/>
    <w:next w:val="a4"/>
    <w:autoRedefine/>
    <w:uiPriority w:val="39"/>
    <w:unhideWhenUsed/>
    <w:rsid w:val="00C103A0"/>
    <w:pPr>
      <w:spacing w:after="0"/>
      <w:ind w:left="1100"/>
    </w:pPr>
    <w:rPr>
      <w:rFonts w:ascii="Calibri" w:eastAsia="Calibri" w:hAnsi="Calibri" w:cs="Times New Roman"/>
      <w:sz w:val="20"/>
      <w:szCs w:val="20"/>
      <w:lang w:eastAsia="en-US"/>
    </w:rPr>
  </w:style>
  <w:style w:type="paragraph" w:styleId="81">
    <w:name w:val="toc 8"/>
    <w:basedOn w:val="a4"/>
    <w:next w:val="a4"/>
    <w:autoRedefine/>
    <w:uiPriority w:val="39"/>
    <w:unhideWhenUsed/>
    <w:rsid w:val="00C103A0"/>
    <w:pPr>
      <w:spacing w:after="0"/>
      <w:ind w:left="1320"/>
    </w:pPr>
    <w:rPr>
      <w:rFonts w:ascii="Calibri" w:eastAsia="Calibri" w:hAnsi="Calibri" w:cs="Times New Roman"/>
      <w:sz w:val="20"/>
      <w:szCs w:val="20"/>
      <w:lang w:eastAsia="en-US"/>
    </w:rPr>
  </w:style>
  <w:style w:type="paragraph" w:styleId="91">
    <w:name w:val="toc 9"/>
    <w:basedOn w:val="a4"/>
    <w:next w:val="a4"/>
    <w:autoRedefine/>
    <w:uiPriority w:val="39"/>
    <w:unhideWhenUsed/>
    <w:rsid w:val="00C103A0"/>
    <w:pPr>
      <w:spacing w:after="0"/>
      <w:ind w:left="1540"/>
    </w:pPr>
    <w:rPr>
      <w:rFonts w:ascii="Calibri" w:eastAsia="Calibri" w:hAnsi="Calibri" w:cs="Times New Roman"/>
      <w:sz w:val="20"/>
      <w:szCs w:val="20"/>
      <w:lang w:eastAsia="en-US"/>
    </w:rPr>
  </w:style>
  <w:style w:type="paragraph" w:customStyle="1" w:styleId="text19">
    <w:name w:val="text19"/>
    <w:basedOn w:val="a4"/>
    <w:rsid w:val="00C103A0"/>
    <w:pPr>
      <w:spacing w:after="216" w:line="312" w:lineRule="auto"/>
    </w:pPr>
    <w:rPr>
      <w:rFonts w:ascii="Arial" w:eastAsia="Times New Roman" w:hAnsi="Arial" w:cs="Arial"/>
      <w:sz w:val="18"/>
      <w:szCs w:val="18"/>
    </w:rPr>
  </w:style>
  <w:style w:type="paragraph" w:customStyle="1" w:styleId="121">
    <w:name w:val="Абзац списка12"/>
    <w:basedOn w:val="a4"/>
    <w:link w:val="affff8"/>
    <w:uiPriority w:val="99"/>
    <w:qFormat/>
    <w:rsid w:val="00C103A0"/>
    <w:pPr>
      <w:suppressAutoHyphens/>
    </w:pPr>
    <w:rPr>
      <w:rFonts w:ascii="Calibri" w:eastAsia="DejaVu Sans" w:hAnsi="Calibri" w:cs="font368"/>
      <w:kern w:val="1"/>
      <w:lang w:eastAsia="ar-SA"/>
    </w:rPr>
  </w:style>
  <w:style w:type="character" w:customStyle="1" w:styleId="affff8">
    <w:name w:val="Абзац списка Знак"/>
    <w:aliases w:val="it_List1 Знак,Ненумерованный список Знак,List Paragraph Знак"/>
    <w:basedOn w:val="a5"/>
    <w:link w:val="121"/>
    <w:uiPriority w:val="34"/>
    <w:locked/>
    <w:rsid w:val="00C103A0"/>
    <w:rPr>
      <w:rFonts w:ascii="Calibri" w:eastAsia="DejaVu Sans" w:hAnsi="Calibri" w:cs="font368"/>
      <w:kern w:val="1"/>
      <w:lang w:eastAsia="ar-SA"/>
    </w:rPr>
  </w:style>
  <w:style w:type="paragraph" w:customStyle="1" w:styleId="affff9">
    <w:name w:val="Основа"/>
    <w:basedOn w:val="a4"/>
    <w:link w:val="affffa"/>
    <w:rsid w:val="00C103A0"/>
    <w:pPr>
      <w:spacing w:before="120" w:after="0" w:line="360" w:lineRule="auto"/>
      <w:ind w:firstLine="567"/>
      <w:jc w:val="both"/>
    </w:pPr>
    <w:rPr>
      <w:rFonts w:ascii="Times New Roman" w:eastAsia="Times New Roman" w:hAnsi="Times New Roman" w:cs="Times New Roman"/>
      <w:szCs w:val="24"/>
    </w:rPr>
  </w:style>
  <w:style w:type="character" w:customStyle="1" w:styleId="affffa">
    <w:name w:val="Основа Знак"/>
    <w:basedOn w:val="a5"/>
    <w:link w:val="affff9"/>
    <w:locked/>
    <w:rsid w:val="00C103A0"/>
    <w:rPr>
      <w:rFonts w:ascii="Times New Roman" w:eastAsia="Times New Roman" w:hAnsi="Times New Roman" w:cs="Times New Roman"/>
      <w:szCs w:val="24"/>
    </w:rPr>
  </w:style>
  <w:style w:type="character" w:customStyle="1" w:styleId="affffb">
    <w:name w:val="Гипертекстовая ссылка"/>
    <w:basedOn w:val="a5"/>
    <w:rsid w:val="00C103A0"/>
    <w:rPr>
      <w:color w:val="008000"/>
    </w:rPr>
  </w:style>
  <w:style w:type="paragraph" w:customStyle="1" w:styleId="ConsPlusCell">
    <w:name w:val="ConsPlusCell"/>
    <w:rsid w:val="00C103A0"/>
    <w:pPr>
      <w:widowControl w:val="0"/>
      <w:autoSpaceDE w:val="0"/>
      <w:autoSpaceDN w:val="0"/>
      <w:adjustRightInd w:val="0"/>
      <w:spacing w:after="0" w:line="240" w:lineRule="auto"/>
    </w:pPr>
    <w:rPr>
      <w:rFonts w:ascii="Arial" w:eastAsia="Times New Roman" w:hAnsi="Arial" w:cs="Arial"/>
      <w:sz w:val="20"/>
      <w:szCs w:val="20"/>
    </w:rPr>
  </w:style>
  <w:style w:type="numbering" w:customStyle="1" w:styleId="110">
    <w:name w:val="Нет списка11"/>
    <w:next w:val="a7"/>
    <w:uiPriority w:val="99"/>
    <w:semiHidden/>
    <w:unhideWhenUsed/>
    <w:rsid w:val="00C103A0"/>
  </w:style>
  <w:style w:type="paragraph" w:customStyle="1" w:styleId="1f4">
    <w:name w:val="М1Стиль"/>
    <w:basedOn w:val="a4"/>
    <w:link w:val="1f5"/>
    <w:qFormat/>
    <w:rsid w:val="00C103A0"/>
    <w:pPr>
      <w:spacing w:after="0" w:line="240" w:lineRule="auto"/>
      <w:ind w:firstLine="709"/>
      <w:jc w:val="both"/>
    </w:pPr>
    <w:rPr>
      <w:rFonts w:ascii="Times New Roman" w:eastAsia="Calibri" w:hAnsi="Times New Roman" w:cs="Times New Roman"/>
      <w:sz w:val="28"/>
      <w:szCs w:val="28"/>
      <w:lang w:eastAsia="en-US"/>
    </w:rPr>
  </w:style>
  <w:style w:type="character" w:customStyle="1" w:styleId="1f5">
    <w:name w:val="М1Стиль Знак"/>
    <w:link w:val="1f4"/>
    <w:rsid w:val="00C103A0"/>
    <w:rPr>
      <w:rFonts w:ascii="Times New Roman" w:eastAsia="Calibri" w:hAnsi="Times New Roman" w:cs="Times New Roman"/>
      <w:sz w:val="28"/>
      <w:szCs w:val="28"/>
      <w:lang w:eastAsia="en-US"/>
    </w:rPr>
  </w:style>
  <w:style w:type="paragraph" w:customStyle="1" w:styleId="ConsPlusNonformat">
    <w:name w:val="ConsPlusNonformat"/>
    <w:rsid w:val="00C103A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13">
    <w:name w:val="s_1"/>
    <w:basedOn w:val="a4"/>
    <w:rsid w:val="00C103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0">
    <w:name w:val="s_22"/>
    <w:basedOn w:val="a4"/>
    <w:rsid w:val="00C103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c">
    <w:name w:val="Основной шрифт"/>
    <w:rsid w:val="00C103A0"/>
  </w:style>
  <w:style w:type="paragraph" w:customStyle="1" w:styleId="bl0">
    <w:name w:val="bl0"/>
    <w:basedOn w:val="a4"/>
    <w:rsid w:val="00C103A0"/>
    <w:pP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ConsTitle">
    <w:name w:val="ConsTitle"/>
    <w:rsid w:val="00C103A0"/>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affffd">
    <w:name w:val="Третий уровень"/>
    <w:basedOn w:val="a8"/>
    <w:qFormat/>
    <w:rsid w:val="00C103A0"/>
    <w:pPr>
      <w:spacing w:before="120" w:line="312" w:lineRule="auto"/>
      <w:ind w:left="1224" w:hanging="504"/>
      <w:contextualSpacing w:val="0"/>
      <w:jc w:val="both"/>
    </w:pPr>
    <w:rPr>
      <w:i/>
      <w:szCs w:val="22"/>
      <w:lang w:eastAsia="en-US"/>
    </w:rPr>
  </w:style>
  <w:style w:type="paragraph" w:customStyle="1" w:styleId="affffe">
    <w:name w:val="Нормальный"/>
    <w:rsid w:val="00C103A0"/>
    <w:pPr>
      <w:spacing w:after="0" w:line="240" w:lineRule="auto"/>
    </w:pPr>
    <w:rPr>
      <w:rFonts w:ascii="Arial" w:eastAsia="Times New Roman" w:hAnsi="Arial" w:cs="Times New Roman"/>
      <w:snapToGrid w:val="0"/>
      <w:sz w:val="20"/>
      <w:szCs w:val="20"/>
    </w:rPr>
  </w:style>
  <w:style w:type="character" w:customStyle="1" w:styleId="S34">
    <w:name w:val="S_Заголовок 3 Знак Знак"/>
    <w:rsid w:val="00C103A0"/>
    <w:rPr>
      <w:rFonts w:ascii="Times New Roman" w:eastAsia="Times New Roman" w:hAnsi="Times New Roman" w:cs="Times New Roman"/>
      <w:sz w:val="24"/>
      <w:szCs w:val="24"/>
      <w:u w:val="single"/>
      <w:lang w:eastAsia="ru-RU"/>
    </w:rPr>
  </w:style>
  <w:style w:type="character" w:styleId="afffff">
    <w:name w:val="line number"/>
    <w:unhideWhenUsed/>
    <w:rsid w:val="00C103A0"/>
  </w:style>
  <w:style w:type="paragraph" w:customStyle="1" w:styleId="afffff0">
    <w:name w:val="Знак Знак Знак Знак Знак Знак Знак Знак Знак Знак Знак Знак Знак Знак Знак Знак Знак Знак Знак Знак"/>
    <w:basedOn w:val="a4"/>
    <w:rsid w:val="00C103A0"/>
    <w:pPr>
      <w:spacing w:after="160" w:line="240" w:lineRule="exact"/>
    </w:pPr>
    <w:rPr>
      <w:rFonts w:ascii="Verdana" w:eastAsia="Times New Roman" w:hAnsi="Verdana" w:cs="Times New Roman"/>
      <w:sz w:val="20"/>
      <w:szCs w:val="20"/>
      <w:lang w:val="en-US" w:eastAsia="en-US"/>
    </w:rPr>
  </w:style>
  <w:style w:type="paragraph" w:customStyle="1" w:styleId="111">
    <w:name w:val="Абзац списка11"/>
    <w:basedOn w:val="a4"/>
    <w:uiPriority w:val="99"/>
    <w:rsid w:val="00C103A0"/>
    <w:pPr>
      <w:suppressAutoHyphens/>
    </w:pPr>
    <w:rPr>
      <w:rFonts w:ascii="Calibri" w:eastAsia="DejaVu Sans" w:hAnsi="Calibri" w:cs="font368"/>
      <w:kern w:val="1"/>
      <w:lang w:eastAsia="ar-SA"/>
    </w:rPr>
  </w:style>
  <w:style w:type="numbering" w:customStyle="1" w:styleId="2f0">
    <w:name w:val="Нет списка2"/>
    <w:next w:val="a7"/>
    <w:uiPriority w:val="99"/>
    <w:semiHidden/>
    <w:unhideWhenUsed/>
    <w:rsid w:val="00C103A0"/>
  </w:style>
  <w:style w:type="numbering" w:customStyle="1" w:styleId="38">
    <w:name w:val="Нет списка3"/>
    <w:next w:val="a7"/>
    <w:uiPriority w:val="99"/>
    <w:semiHidden/>
    <w:unhideWhenUsed/>
    <w:rsid w:val="00C103A0"/>
  </w:style>
  <w:style w:type="character" w:customStyle="1" w:styleId="2f1">
    <w:name w:val="Основной текст (2) + Не полужирный"/>
    <w:rsid w:val="00C103A0"/>
    <w:rPr>
      <w:b/>
      <w:bCs/>
      <w:color w:val="000000"/>
      <w:spacing w:val="0"/>
      <w:w w:val="100"/>
      <w:position w:val="0"/>
      <w:sz w:val="22"/>
      <w:szCs w:val="22"/>
      <w:shd w:val="clear" w:color="auto" w:fill="FFFFFF"/>
      <w:lang w:val="ru-RU" w:eastAsia="ru-RU" w:bidi="ru-RU"/>
    </w:rPr>
  </w:style>
  <w:style w:type="paragraph" w:customStyle="1" w:styleId="1">
    <w:name w:val="Стиль1"/>
    <w:basedOn w:val="a4"/>
    <w:link w:val="1f6"/>
    <w:qFormat/>
    <w:rsid w:val="00C103A0"/>
    <w:pPr>
      <w:numPr>
        <w:ilvl w:val="2"/>
        <w:numId w:val="6"/>
      </w:numPr>
    </w:pPr>
    <w:rPr>
      <w:rFonts w:ascii="Calibri" w:eastAsia="Calibri" w:hAnsi="Calibri" w:cs="Times New Roman"/>
      <w:sz w:val="20"/>
      <w:szCs w:val="20"/>
      <w:lang w:eastAsia="en-US"/>
    </w:rPr>
  </w:style>
  <w:style w:type="numbering" w:styleId="afffff1">
    <w:name w:val="Outline List 3"/>
    <w:basedOn w:val="a7"/>
    <w:uiPriority w:val="99"/>
    <w:semiHidden/>
    <w:unhideWhenUsed/>
    <w:rsid w:val="00C103A0"/>
  </w:style>
  <w:style w:type="paragraph" w:customStyle="1" w:styleId="afffff2">
    <w:name w:val="Осн_текст"/>
    <w:basedOn w:val="a4"/>
    <w:link w:val="afffff3"/>
    <w:rsid w:val="00C103A0"/>
    <w:pPr>
      <w:spacing w:after="0" w:line="240" w:lineRule="auto"/>
      <w:ind w:firstLine="709"/>
      <w:jc w:val="both"/>
    </w:pPr>
    <w:rPr>
      <w:rFonts w:ascii="Times New Roman" w:eastAsia="Times New Roman" w:hAnsi="Times New Roman" w:cs="Times New Roman"/>
      <w:sz w:val="28"/>
      <w:szCs w:val="24"/>
      <w:lang w:eastAsia="en-US"/>
    </w:rPr>
  </w:style>
  <w:style w:type="character" w:customStyle="1" w:styleId="afffff3">
    <w:name w:val="Осн_текст Знак"/>
    <w:link w:val="afffff2"/>
    <w:rsid w:val="00C103A0"/>
    <w:rPr>
      <w:rFonts w:ascii="Times New Roman" w:eastAsia="Times New Roman" w:hAnsi="Times New Roman" w:cs="Times New Roman"/>
      <w:sz w:val="28"/>
      <w:szCs w:val="24"/>
      <w:lang w:eastAsia="en-US"/>
    </w:rPr>
  </w:style>
  <w:style w:type="paragraph" w:customStyle="1" w:styleId="a1">
    <w:name w:val="Маркер"/>
    <w:basedOn w:val="a4"/>
    <w:link w:val="afffff4"/>
    <w:rsid w:val="00C103A0"/>
    <w:pPr>
      <w:numPr>
        <w:numId w:val="7"/>
      </w:numPr>
      <w:tabs>
        <w:tab w:val="clear" w:pos="786"/>
        <w:tab w:val="num" w:pos="1260"/>
      </w:tabs>
      <w:spacing w:after="0" w:line="240" w:lineRule="auto"/>
      <w:ind w:left="1260"/>
      <w:jc w:val="both"/>
    </w:pPr>
    <w:rPr>
      <w:rFonts w:ascii="Times New Roman" w:eastAsia="Times New Roman" w:hAnsi="Times New Roman" w:cs="Times New Roman"/>
      <w:sz w:val="28"/>
      <w:szCs w:val="28"/>
      <w:lang w:eastAsia="en-US"/>
    </w:rPr>
  </w:style>
  <w:style w:type="character" w:customStyle="1" w:styleId="afffff4">
    <w:name w:val="Маркер Знак Знак"/>
    <w:link w:val="a1"/>
    <w:rsid w:val="00C103A0"/>
    <w:rPr>
      <w:rFonts w:ascii="Times New Roman" w:eastAsia="Times New Roman" w:hAnsi="Times New Roman" w:cs="Times New Roman"/>
      <w:sz w:val="28"/>
      <w:szCs w:val="28"/>
      <w:lang w:eastAsia="en-US"/>
    </w:rPr>
  </w:style>
  <w:style w:type="paragraph" w:customStyle="1" w:styleId="13">
    <w:name w:val="заголовок 1"/>
    <w:basedOn w:val="20"/>
    <w:link w:val="1f7"/>
    <w:qFormat/>
    <w:rsid w:val="00C103A0"/>
    <w:pPr>
      <w:numPr>
        <w:numId w:val="4"/>
      </w:numPr>
      <w:spacing w:line="240" w:lineRule="auto"/>
      <w:jc w:val="both"/>
    </w:pPr>
    <w:rPr>
      <w:rFonts w:ascii="Times New Roman" w:hAnsi="Times New Roman"/>
      <w:sz w:val="28"/>
    </w:rPr>
  </w:style>
  <w:style w:type="character" w:customStyle="1" w:styleId="1f7">
    <w:name w:val="заголовок 1 Знак"/>
    <w:basedOn w:val="22"/>
    <w:link w:val="13"/>
    <w:rsid w:val="00C103A0"/>
    <w:rPr>
      <w:rFonts w:ascii="Times New Roman" w:eastAsia="Times New Roman" w:hAnsi="Times New Roman" w:cs="Times New Roman"/>
      <w:b/>
      <w:bCs/>
      <w:color w:val="4F81BD"/>
      <w:sz w:val="28"/>
      <w:szCs w:val="26"/>
      <w:lang w:eastAsia="en-US"/>
    </w:rPr>
  </w:style>
  <w:style w:type="character" w:customStyle="1" w:styleId="2f2">
    <w:name w:val="Основной текст (2)_"/>
    <w:basedOn w:val="a5"/>
    <w:link w:val="2f3"/>
    <w:rsid w:val="00C103A0"/>
    <w:rPr>
      <w:rFonts w:eastAsia="Times New Roman"/>
      <w:sz w:val="26"/>
      <w:szCs w:val="26"/>
      <w:shd w:val="clear" w:color="auto" w:fill="FFFFFF"/>
    </w:rPr>
  </w:style>
  <w:style w:type="paragraph" w:customStyle="1" w:styleId="2f3">
    <w:name w:val="Основной текст (2)"/>
    <w:basedOn w:val="a4"/>
    <w:link w:val="2f2"/>
    <w:rsid w:val="00C103A0"/>
    <w:pPr>
      <w:widowControl w:val="0"/>
      <w:shd w:val="clear" w:color="auto" w:fill="FFFFFF"/>
      <w:spacing w:before="960" w:after="360" w:line="0" w:lineRule="atLeast"/>
    </w:pPr>
    <w:rPr>
      <w:rFonts w:eastAsia="Times New Roman"/>
      <w:sz w:val="26"/>
      <w:szCs w:val="26"/>
    </w:rPr>
  </w:style>
  <w:style w:type="character" w:customStyle="1" w:styleId="217pt">
    <w:name w:val="Основной текст (2) + 17 pt"/>
    <w:basedOn w:val="2f2"/>
    <w:rsid w:val="00C103A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1pt">
    <w:name w:val="Основной текст (2) + Интервал 1 pt"/>
    <w:basedOn w:val="2f2"/>
    <w:rsid w:val="00C103A0"/>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paragraph" w:customStyle="1" w:styleId="14-1">
    <w:name w:val="14 -1"/>
    <w:basedOn w:val="S8"/>
    <w:link w:val="14-10"/>
    <w:qFormat/>
    <w:rsid w:val="00C103A0"/>
    <w:rPr>
      <w:szCs w:val="28"/>
      <w:lang w:eastAsia="ru-RU"/>
    </w:rPr>
  </w:style>
  <w:style w:type="character" w:customStyle="1" w:styleId="14-10">
    <w:name w:val="14 -1 Знак"/>
    <w:basedOn w:val="a5"/>
    <w:link w:val="14-1"/>
    <w:rsid w:val="00C103A0"/>
    <w:rPr>
      <w:rFonts w:ascii="Times New Roman" w:eastAsia="Times New Roman" w:hAnsi="Times New Roman" w:cs="Times New Roman"/>
      <w:sz w:val="28"/>
      <w:szCs w:val="28"/>
    </w:rPr>
  </w:style>
  <w:style w:type="character" w:customStyle="1" w:styleId="blk">
    <w:name w:val="blk"/>
    <w:basedOn w:val="a5"/>
    <w:rsid w:val="00C103A0"/>
  </w:style>
  <w:style w:type="character" w:customStyle="1" w:styleId="1f6">
    <w:name w:val="Стиль1 Знак"/>
    <w:basedOn w:val="aff0"/>
    <w:link w:val="1"/>
    <w:rsid w:val="00C103A0"/>
    <w:rPr>
      <w:rFonts w:ascii="Calibri" w:eastAsia="Calibri" w:hAnsi="Calibri" w:cs="Times New Roman"/>
      <w:sz w:val="20"/>
      <w:szCs w:val="20"/>
      <w:lang w:eastAsia="en-US"/>
    </w:rPr>
  </w:style>
  <w:style w:type="numbering" w:customStyle="1" w:styleId="21">
    <w:name w:val="Статья / Раздел21"/>
    <w:basedOn w:val="a7"/>
    <w:next w:val="afffff1"/>
    <w:semiHidden/>
    <w:rsid w:val="00C103A0"/>
    <w:pPr>
      <w:numPr>
        <w:numId w:val="9"/>
      </w:numPr>
    </w:pPr>
  </w:style>
  <w:style w:type="character" w:customStyle="1" w:styleId="af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Знак Знак Знак Знак"/>
    <w:link w:val="af3"/>
    <w:locked/>
    <w:rsid w:val="00C103A0"/>
    <w:rPr>
      <w:rFonts w:ascii="Arial" w:eastAsia="Times New Roman" w:hAnsi="Arial" w:cs="Arial"/>
      <w:sz w:val="18"/>
      <w:szCs w:val="18"/>
    </w:rPr>
  </w:style>
  <w:style w:type="paragraph" w:customStyle="1" w:styleId="afffff5">
    <w:name w:val="Табличный_слева"/>
    <w:basedOn w:val="a4"/>
    <w:uiPriority w:val="99"/>
    <w:qFormat/>
    <w:rsid w:val="00C103A0"/>
    <w:pPr>
      <w:spacing w:after="0" w:line="240" w:lineRule="auto"/>
    </w:pPr>
    <w:rPr>
      <w:rFonts w:ascii="Times New Roman" w:eastAsia="Times New Roman" w:hAnsi="Times New Roman" w:cs="Times New Roman"/>
    </w:rPr>
  </w:style>
  <w:style w:type="paragraph" w:customStyle="1" w:styleId="afffff6">
    <w:name w:val="Название таблицы"/>
    <w:basedOn w:val="affff3"/>
    <w:link w:val="afffff7"/>
    <w:rsid w:val="00C103A0"/>
    <w:pPr>
      <w:keepNext/>
      <w:spacing w:before="120" w:after="120"/>
      <w:jc w:val="center"/>
    </w:pPr>
    <w:rPr>
      <w:rFonts w:ascii="Times New Roman" w:eastAsia="Times New Roman" w:hAnsi="Times New Roman"/>
      <w:color w:val="auto"/>
      <w:sz w:val="22"/>
      <w:szCs w:val="20"/>
      <w:lang w:eastAsia="ru-RU"/>
    </w:rPr>
  </w:style>
  <w:style w:type="paragraph" w:customStyle="1" w:styleId="afffff8">
    <w:name w:val="Табличный_центр"/>
    <w:basedOn w:val="a4"/>
    <w:uiPriority w:val="99"/>
    <w:qFormat/>
    <w:rsid w:val="00C103A0"/>
    <w:pPr>
      <w:keepNext/>
      <w:spacing w:after="0" w:line="240" w:lineRule="auto"/>
      <w:jc w:val="center"/>
    </w:pPr>
    <w:rPr>
      <w:rFonts w:ascii="Times New Roman" w:eastAsia="Times New Roman" w:hAnsi="Times New Roman" w:cs="Times New Roman"/>
    </w:rPr>
  </w:style>
  <w:style w:type="character" w:customStyle="1" w:styleId="afffff9">
    <w:name w:val="Абзац Знак"/>
    <w:link w:val="afffffa"/>
    <w:locked/>
    <w:rsid w:val="00C103A0"/>
    <w:rPr>
      <w:rFonts w:eastAsia="Times New Roman"/>
      <w:sz w:val="24"/>
      <w:szCs w:val="24"/>
    </w:rPr>
  </w:style>
  <w:style w:type="paragraph" w:customStyle="1" w:styleId="afffffa">
    <w:name w:val="Абзац"/>
    <w:basedOn w:val="a4"/>
    <w:link w:val="afffff9"/>
    <w:qFormat/>
    <w:rsid w:val="00C103A0"/>
    <w:pPr>
      <w:spacing w:before="120" w:after="60" w:line="240" w:lineRule="auto"/>
      <w:ind w:firstLine="567"/>
      <w:jc w:val="both"/>
    </w:pPr>
    <w:rPr>
      <w:rFonts w:eastAsia="Times New Roman"/>
      <w:sz w:val="24"/>
      <w:szCs w:val="24"/>
    </w:rPr>
  </w:style>
  <w:style w:type="character" w:styleId="afffffb">
    <w:name w:val="Subtle Emphasis"/>
    <w:uiPriority w:val="99"/>
    <w:qFormat/>
    <w:rsid w:val="00C103A0"/>
    <w:rPr>
      <w:i/>
      <w:iCs/>
      <w:color w:val="5A5A5A"/>
    </w:rPr>
  </w:style>
  <w:style w:type="paragraph" w:customStyle="1" w:styleId="b">
    <w:name w:val="_b_обычный"/>
    <w:qFormat/>
    <w:rsid w:val="00C103A0"/>
    <w:pPr>
      <w:spacing w:after="0" w:line="240" w:lineRule="auto"/>
      <w:ind w:firstLine="709"/>
      <w:jc w:val="both"/>
    </w:pPr>
    <w:rPr>
      <w:rFonts w:ascii="Times New Roman" w:eastAsia="Times New Roman" w:hAnsi="Times New Roman" w:cs="Times New Roman"/>
      <w:sz w:val="28"/>
      <w:szCs w:val="20"/>
    </w:rPr>
  </w:style>
  <w:style w:type="numbering" w:customStyle="1" w:styleId="11111121114">
    <w:name w:val="1 / 1.1 / 1.1.121114"/>
    <w:rsid w:val="00C103A0"/>
    <w:pPr>
      <w:numPr>
        <w:numId w:val="10"/>
      </w:numPr>
    </w:pPr>
  </w:style>
  <w:style w:type="table" w:customStyle="1" w:styleId="TabBorder2">
    <w:name w:val="Tab Border2"/>
    <w:basedOn w:val="a6"/>
    <w:next w:val="ab"/>
    <w:uiPriority w:val="39"/>
    <w:rsid w:val="00F84FD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
    <w:name w:val="Нет списка4"/>
    <w:next w:val="a7"/>
    <w:uiPriority w:val="99"/>
    <w:semiHidden/>
    <w:unhideWhenUsed/>
    <w:rsid w:val="00F84FD1"/>
  </w:style>
  <w:style w:type="table" w:customStyle="1" w:styleId="TabBorder3">
    <w:name w:val="Tab Border3"/>
    <w:basedOn w:val="a6"/>
    <w:next w:val="ab"/>
    <w:uiPriority w:val="39"/>
    <w:rsid w:val="00F84FD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1">
    <w:name w:val="Абзац списка13"/>
    <w:basedOn w:val="a4"/>
    <w:uiPriority w:val="99"/>
    <w:qFormat/>
    <w:rsid w:val="00F84FD1"/>
    <w:pPr>
      <w:suppressAutoHyphens/>
    </w:pPr>
    <w:rPr>
      <w:rFonts w:ascii="Calibri" w:eastAsia="DejaVu Sans" w:hAnsi="Calibri" w:cs="font368"/>
      <w:kern w:val="1"/>
      <w:lang w:eastAsia="ar-SA"/>
    </w:rPr>
  </w:style>
  <w:style w:type="numbering" w:customStyle="1" w:styleId="122">
    <w:name w:val="Нет списка12"/>
    <w:next w:val="a7"/>
    <w:uiPriority w:val="99"/>
    <w:semiHidden/>
    <w:unhideWhenUsed/>
    <w:rsid w:val="00F84FD1"/>
  </w:style>
  <w:style w:type="numbering" w:customStyle="1" w:styleId="211">
    <w:name w:val="Нет списка21"/>
    <w:next w:val="a7"/>
    <w:uiPriority w:val="99"/>
    <w:semiHidden/>
    <w:unhideWhenUsed/>
    <w:rsid w:val="00F84FD1"/>
  </w:style>
  <w:style w:type="numbering" w:customStyle="1" w:styleId="310">
    <w:name w:val="Нет списка31"/>
    <w:next w:val="a7"/>
    <w:uiPriority w:val="99"/>
    <w:semiHidden/>
    <w:unhideWhenUsed/>
    <w:rsid w:val="00F84FD1"/>
  </w:style>
  <w:style w:type="numbering" w:customStyle="1" w:styleId="2110">
    <w:name w:val="Статья / Раздел211"/>
    <w:basedOn w:val="a7"/>
    <w:next w:val="afffff1"/>
    <w:semiHidden/>
    <w:rsid w:val="00F84FD1"/>
  </w:style>
  <w:style w:type="numbering" w:customStyle="1" w:styleId="1f8">
    <w:name w:val="Статья / Раздел1"/>
    <w:basedOn w:val="a7"/>
    <w:next w:val="afffff1"/>
    <w:uiPriority w:val="99"/>
    <w:semiHidden/>
    <w:unhideWhenUsed/>
    <w:rsid w:val="00F84FD1"/>
  </w:style>
  <w:style w:type="paragraph" w:customStyle="1" w:styleId="afffffc">
    <w:name w:val="Название таблицы Знак Знак Знак"/>
    <w:basedOn w:val="a4"/>
    <w:link w:val="afffffd"/>
    <w:rsid w:val="00F84FD1"/>
    <w:pPr>
      <w:spacing w:after="0" w:line="360" w:lineRule="auto"/>
      <w:jc w:val="center"/>
    </w:pPr>
    <w:rPr>
      <w:rFonts w:ascii="Times New Roman" w:eastAsia="Times New Roman" w:hAnsi="Times New Roman" w:cs="Times New Roman"/>
      <w:b/>
      <w:sz w:val="24"/>
      <w:szCs w:val="24"/>
    </w:rPr>
  </w:style>
  <w:style w:type="character" w:customStyle="1" w:styleId="afffffd">
    <w:name w:val="Название таблицы Знак Знак Знак Знак"/>
    <w:basedOn w:val="a5"/>
    <w:link w:val="afffffc"/>
    <w:rsid w:val="00F84FD1"/>
    <w:rPr>
      <w:rFonts w:ascii="Times New Roman" w:eastAsia="Times New Roman" w:hAnsi="Times New Roman" w:cs="Times New Roman"/>
      <w:b/>
      <w:sz w:val="24"/>
      <w:szCs w:val="24"/>
    </w:rPr>
  </w:style>
  <w:style w:type="paragraph" w:customStyle="1" w:styleId="2f4">
    <w:name w:val="Обычный2"/>
    <w:rsid w:val="00F84FD1"/>
    <w:pPr>
      <w:spacing w:before="100" w:after="100" w:line="240" w:lineRule="auto"/>
    </w:pPr>
    <w:rPr>
      <w:rFonts w:ascii="Times New Roman" w:eastAsia="Times New Roman" w:hAnsi="Times New Roman" w:cs="Times New Roman"/>
      <w:snapToGrid w:val="0"/>
      <w:sz w:val="24"/>
      <w:szCs w:val="20"/>
    </w:rPr>
  </w:style>
  <w:style w:type="paragraph" w:customStyle="1" w:styleId="TablNL">
    <w:name w:val="Tabl_N_L"/>
    <w:basedOn w:val="a4"/>
    <w:rsid w:val="00F84FD1"/>
    <w:pPr>
      <w:tabs>
        <w:tab w:val="left" w:pos="11907"/>
      </w:tabs>
      <w:spacing w:after="0" w:line="360" w:lineRule="auto"/>
      <w:ind w:firstLine="567"/>
      <w:jc w:val="both"/>
    </w:pPr>
    <w:rPr>
      <w:rFonts w:ascii="NTTimes/Cyrillic" w:eastAsia="Times New Roman" w:hAnsi="NTTimes/Cyrillic" w:cs="Times New Roman"/>
      <w:sz w:val="24"/>
      <w:szCs w:val="20"/>
    </w:rPr>
  </w:style>
  <w:style w:type="paragraph" w:customStyle="1" w:styleId="1f9">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F84FD1"/>
    <w:pPr>
      <w:widowControl w:val="0"/>
      <w:adjustRightInd w:val="0"/>
      <w:spacing w:after="0" w:line="360" w:lineRule="atLeast"/>
      <w:jc w:val="both"/>
      <w:textAlignment w:val="baseline"/>
    </w:pPr>
    <w:rPr>
      <w:rFonts w:ascii="Verdana" w:eastAsia="Times New Roman" w:hAnsi="Verdana" w:cs="Verdana"/>
      <w:sz w:val="20"/>
      <w:szCs w:val="20"/>
      <w:lang w:val="en-US" w:eastAsia="en-US"/>
    </w:rPr>
  </w:style>
  <w:style w:type="paragraph" w:customStyle="1" w:styleId="39">
    <w:name w:val="Обычный3"/>
    <w:rsid w:val="00F84FD1"/>
    <w:pPr>
      <w:spacing w:before="100" w:after="100" w:line="240" w:lineRule="auto"/>
    </w:pPr>
    <w:rPr>
      <w:rFonts w:ascii="Times New Roman" w:eastAsia="Times New Roman" w:hAnsi="Times New Roman" w:cs="Times New Roman"/>
      <w:snapToGrid w:val="0"/>
      <w:sz w:val="24"/>
      <w:szCs w:val="20"/>
    </w:rPr>
  </w:style>
  <w:style w:type="paragraph" w:customStyle="1" w:styleId="afffffe">
    <w:name w:val="Основной тект"/>
    <w:basedOn w:val="a4"/>
    <w:link w:val="affffff"/>
    <w:rsid w:val="00F84FD1"/>
    <w:pPr>
      <w:autoSpaceDE w:val="0"/>
      <w:autoSpaceDN w:val="0"/>
      <w:spacing w:after="0" w:line="240" w:lineRule="auto"/>
      <w:ind w:firstLine="851"/>
      <w:jc w:val="both"/>
    </w:pPr>
    <w:rPr>
      <w:rFonts w:ascii="Times New Roman" w:eastAsia="Times New Roman" w:hAnsi="Times New Roman" w:cs="Times New Roman"/>
      <w:sz w:val="28"/>
      <w:szCs w:val="28"/>
    </w:rPr>
  </w:style>
  <w:style w:type="character" w:customStyle="1" w:styleId="affffff">
    <w:name w:val="Основной тект Знак"/>
    <w:basedOn w:val="a5"/>
    <w:link w:val="afffffe"/>
    <w:rsid w:val="00F84FD1"/>
    <w:rPr>
      <w:rFonts w:ascii="Times New Roman" w:eastAsia="Times New Roman" w:hAnsi="Times New Roman" w:cs="Times New Roman"/>
      <w:sz w:val="28"/>
      <w:szCs w:val="28"/>
    </w:rPr>
  </w:style>
  <w:style w:type="paragraph" w:customStyle="1" w:styleId="44">
    <w:name w:val="Стиль Заголовок 4 + влево"/>
    <w:basedOn w:val="4"/>
    <w:autoRedefine/>
    <w:rsid w:val="00F84FD1"/>
    <w:pPr>
      <w:keepLines w:val="0"/>
      <w:numPr>
        <w:ilvl w:val="0"/>
        <w:numId w:val="0"/>
      </w:numPr>
      <w:spacing w:before="0" w:line="240" w:lineRule="auto"/>
      <w:jc w:val="both"/>
    </w:pPr>
    <w:rPr>
      <w:rFonts w:ascii="Arial" w:hAnsi="Arial" w:cs="Arial"/>
      <w:i w:val="0"/>
      <w:iCs w:val="0"/>
      <w:color w:val="auto"/>
      <w:sz w:val="24"/>
      <w:szCs w:val="24"/>
      <w:lang w:eastAsia="ru-RU"/>
    </w:rPr>
  </w:style>
  <w:style w:type="character" w:styleId="affffff0">
    <w:name w:val="endnote reference"/>
    <w:basedOn w:val="a5"/>
    <w:uiPriority w:val="99"/>
    <w:semiHidden/>
    <w:rsid w:val="00F84FD1"/>
    <w:rPr>
      <w:vertAlign w:val="superscript"/>
    </w:rPr>
  </w:style>
  <w:style w:type="paragraph" w:customStyle="1" w:styleId="up1">
    <w:name w:val="up1"/>
    <w:basedOn w:val="a4"/>
    <w:rsid w:val="00F84FD1"/>
    <w:pPr>
      <w:spacing w:after="100" w:afterAutospacing="1" w:line="240" w:lineRule="auto"/>
      <w:ind w:left="150" w:firstLine="375"/>
    </w:pPr>
    <w:rPr>
      <w:rFonts w:ascii="Arial" w:eastAsia="Times New Roman" w:hAnsi="Arial" w:cs="Arial"/>
      <w:color w:val="000000"/>
      <w:sz w:val="24"/>
      <w:szCs w:val="24"/>
    </w:rPr>
  </w:style>
  <w:style w:type="paragraph" w:customStyle="1" w:styleId="affffff1">
    <w:name w:val="Номер таблицы"/>
    <w:basedOn w:val="a4"/>
    <w:link w:val="affffff2"/>
    <w:rsid w:val="00F84FD1"/>
    <w:pPr>
      <w:spacing w:after="0" w:line="360" w:lineRule="auto"/>
      <w:jc w:val="right"/>
    </w:pPr>
    <w:rPr>
      <w:rFonts w:ascii="Times New Roman" w:eastAsia="Times New Roman" w:hAnsi="Times New Roman" w:cs="Times New Roman"/>
      <w:bCs/>
      <w:sz w:val="24"/>
      <w:szCs w:val="20"/>
    </w:rPr>
  </w:style>
  <w:style w:type="paragraph" w:customStyle="1" w:styleId="1fa">
    <w:name w:val="Обычный 1 Знак"/>
    <w:basedOn w:val="a4"/>
    <w:rsid w:val="00F84FD1"/>
    <w:pPr>
      <w:spacing w:after="0" w:line="240" w:lineRule="auto"/>
      <w:ind w:firstLine="851"/>
      <w:jc w:val="both"/>
    </w:pPr>
    <w:rPr>
      <w:rFonts w:ascii="Times New Roman" w:eastAsia="Times New Roman" w:hAnsi="Times New Roman" w:cs="Times New Roman"/>
      <w:sz w:val="24"/>
      <w:szCs w:val="24"/>
    </w:rPr>
  </w:style>
  <w:style w:type="paragraph" w:customStyle="1" w:styleId="u">
    <w:name w:val="u"/>
    <w:basedOn w:val="a4"/>
    <w:rsid w:val="00F84FD1"/>
    <w:pPr>
      <w:spacing w:after="0" w:line="240" w:lineRule="auto"/>
      <w:ind w:firstLine="240"/>
      <w:jc w:val="both"/>
    </w:pPr>
    <w:rPr>
      <w:rFonts w:ascii="Times New Roman" w:eastAsia="Times New Roman" w:hAnsi="Times New Roman" w:cs="Times New Roman"/>
      <w:color w:val="000000"/>
      <w:sz w:val="24"/>
      <w:szCs w:val="24"/>
    </w:rPr>
  </w:style>
  <w:style w:type="paragraph" w:customStyle="1" w:styleId="uni">
    <w:name w:val="uni"/>
    <w:basedOn w:val="a4"/>
    <w:rsid w:val="00F84FD1"/>
    <w:pPr>
      <w:spacing w:before="150" w:after="150" w:line="240" w:lineRule="auto"/>
      <w:jc w:val="both"/>
    </w:pPr>
    <w:rPr>
      <w:rFonts w:ascii="Times New Roman" w:eastAsia="Times New Roman" w:hAnsi="Times New Roman" w:cs="Times New Roman"/>
      <w:color w:val="000000"/>
      <w:sz w:val="24"/>
      <w:szCs w:val="24"/>
    </w:rPr>
  </w:style>
  <w:style w:type="paragraph" w:customStyle="1" w:styleId="unip">
    <w:name w:val="unip"/>
    <w:basedOn w:val="a4"/>
    <w:rsid w:val="00F84FD1"/>
    <w:pPr>
      <w:spacing w:after="0" w:line="240" w:lineRule="auto"/>
      <w:jc w:val="both"/>
    </w:pPr>
    <w:rPr>
      <w:rFonts w:ascii="Times New Roman" w:eastAsia="Times New Roman" w:hAnsi="Times New Roman" w:cs="Times New Roman"/>
      <w:color w:val="000000"/>
      <w:sz w:val="24"/>
      <w:szCs w:val="24"/>
    </w:rPr>
  </w:style>
  <w:style w:type="paragraph" w:customStyle="1" w:styleId="affffff3">
    <w:name w:val="адрес конверта"/>
    <w:basedOn w:val="a4"/>
    <w:rsid w:val="00F84FD1"/>
    <w:pPr>
      <w:framePr w:w="7921" w:h="1979" w:hRule="exact" w:hSpace="113" w:wrap="around" w:hAnchor="page" w:xAlign="center" w:yAlign="top"/>
      <w:spacing w:after="0" w:line="240" w:lineRule="auto"/>
      <w:ind w:left="2835"/>
    </w:pPr>
    <w:rPr>
      <w:rFonts w:ascii="Times New Roman" w:eastAsia="Times New Roman" w:hAnsi="Times New Roman" w:cs="Times New Roman"/>
      <w:sz w:val="24"/>
      <w:szCs w:val="20"/>
    </w:rPr>
  </w:style>
  <w:style w:type="paragraph" w:customStyle="1" w:styleId="affffff4">
    <w:name w:val="Заголовок статьи"/>
    <w:basedOn w:val="a4"/>
    <w:next w:val="a4"/>
    <w:rsid w:val="00F84FD1"/>
    <w:pPr>
      <w:autoSpaceDE w:val="0"/>
      <w:autoSpaceDN w:val="0"/>
      <w:adjustRightInd w:val="0"/>
      <w:spacing w:after="0" w:line="240" w:lineRule="auto"/>
      <w:ind w:left="1612" w:hanging="892"/>
      <w:jc w:val="both"/>
    </w:pPr>
    <w:rPr>
      <w:rFonts w:ascii="Arial" w:eastAsia="Times New Roman" w:hAnsi="Arial" w:cs="Times New Roman"/>
      <w:sz w:val="20"/>
      <w:szCs w:val="20"/>
    </w:rPr>
  </w:style>
  <w:style w:type="paragraph" w:styleId="affffff5">
    <w:name w:val="endnote text"/>
    <w:basedOn w:val="a4"/>
    <w:link w:val="affffff6"/>
    <w:uiPriority w:val="99"/>
    <w:semiHidden/>
    <w:rsid w:val="00F84FD1"/>
    <w:pPr>
      <w:spacing w:after="0" w:line="240" w:lineRule="auto"/>
    </w:pPr>
    <w:rPr>
      <w:rFonts w:ascii="Times New Roman" w:eastAsia="Times New Roman" w:hAnsi="Times New Roman" w:cs="Times New Roman"/>
      <w:sz w:val="20"/>
      <w:szCs w:val="20"/>
    </w:rPr>
  </w:style>
  <w:style w:type="character" w:customStyle="1" w:styleId="affffff6">
    <w:name w:val="Текст концевой сноски Знак"/>
    <w:basedOn w:val="a5"/>
    <w:link w:val="affffff5"/>
    <w:uiPriority w:val="99"/>
    <w:semiHidden/>
    <w:rsid w:val="00F84FD1"/>
    <w:rPr>
      <w:rFonts w:ascii="Times New Roman" w:eastAsia="Times New Roman" w:hAnsi="Times New Roman" w:cs="Times New Roman"/>
      <w:sz w:val="20"/>
      <w:szCs w:val="20"/>
    </w:rPr>
  </w:style>
  <w:style w:type="paragraph" w:customStyle="1" w:styleId="affffff7">
    <w:name w:val="Содержимое таблицы"/>
    <w:basedOn w:val="a4"/>
    <w:rsid w:val="00F84FD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2">
    <w:name w:val="Основной текст 21"/>
    <w:basedOn w:val="a4"/>
    <w:rsid w:val="00F84FD1"/>
    <w:pPr>
      <w:spacing w:after="0" w:line="360" w:lineRule="auto"/>
      <w:ind w:firstLine="720"/>
      <w:jc w:val="center"/>
    </w:pPr>
    <w:rPr>
      <w:rFonts w:ascii="Times New Roman" w:eastAsia="Times New Roman" w:hAnsi="Times New Roman" w:cs="Times New Roman"/>
      <w:sz w:val="26"/>
      <w:szCs w:val="20"/>
    </w:rPr>
  </w:style>
  <w:style w:type="paragraph" w:customStyle="1" w:styleId="headertext">
    <w:name w:val="headertext"/>
    <w:basedOn w:val="a4"/>
    <w:rsid w:val="00F84F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5"/>
    <w:rsid w:val="00F84FD1"/>
  </w:style>
  <w:style w:type="paragraph" w:customStyle="1" w:styleId="b0">
    <w:name w:val="b_обычный"/>
    <w:link w:val="b1"/>
    <w:qFormat/>
    <w:rsid w:val="00F84FD1"/>
    <w:pPr>
      <w:spacing w:after="0" w:line="240" w:lineRule="auto"/>
      <w:ind w:firstLine="709"/>
      <w:jc w:val="both"/>
    </w:pPr>
    <w:rPr>
      <w:rFonts w:ascii="Times New Roman" w:eastAsia="Times New Roman" w:hAnsi="Times New Roman" w:cs="Times New Roman"/>
      <w:sz w:val="28"/>
      <w:szCs w:val="24"/>
    </w:rPr>
  </w:style>
  <w:style w:type="character" w:customStyle="1" w:styleId="b1">
    <w:name w:val="b_обычный Знак"/>
    <w:basedOn w:val="a5"/>
    <w:link w:val="b0"/>
    <w:rsid w:val="00F84FD1"/>
    <w:rPr>
      <w:rFonts w:ascii="Times New Roman" w:eastAsia="Times New Roman" w:hAnsi="Times New Roman" w:cs="Times New Roman"/>
      <w:sz w:val="28"/>
      <w:szCs w:val="24"/>
    </w:rPr>
  </w:style>
  <w:style w:type="character" w:customStyle="1" w:styleId="FontStyle79">
    <w:name w:val="Font Style79"/>
    <w:rsid w:val="00F84FD1"/>
    <w:rPr>
      <w:rFonts w:ascii="Times New Roman" w:hAnsi="Times New Roman" w:cs="Times New Roman"/>
      <w:sz w:val="20"/>
      <w:szCs w:val="20"/>
    </w:rPr>
  </w:style>
  <w:style w:type="character" w:customStyle="1" w:styleId="2f5">
    <w:name w:val="Сноска (2)_"/>
    <w:basedOn w:val="a5"/>
    <w:link w:val="2f6"/>
    <w:uiPriority w:val="99"/>
    <w:locked/>
    <w:rsid w:val="00F84FD1"/>
    <w:rPr>
      <w:i/>
      <w:iCs/>
      <w:shd w:val="clear" w:color="auto" w:fill="FFFFFF"/>
    </w:rPr>
  </w:style>
  <w:style w:type="paragraph" w:customStyle="1" w:styleId="2f6">
    <w:name w:val="Сноска (2)"/>
    <w:basedOn w:val="a4"/>
    <w:link w:val="2f5"/>
    <w:uiPriority w:val="99"/>
    <w:rsid w:val="00F84FD1"/>
    <w:pPr>
      <w:widowControl w:val="0"/>
      <w:shd w:val="clear" w:color="auto" w:fill="FFFFFF"/>
      <w:spacing w:after="0" w:line="413" w:lineRule="exact"/>
      <w:ind w:firstLine="720"/>
      <w:jc w:val="both"/>
    </w:pPr>
    <w:rPr>
      <w:i/>
      <w:iCs/>
    </w:rPr>
  </w:style>
  <w:style w:type="character" w:customStyle="1" w:styleId="affffff8">
    <w:name w:val="Подпись к таблице_"/>
    <w:basedOn w:val="a5"/>
    <w:link w:val="affffff9"/>
    <w:uiPriority w:val="99"/>
    <w:locked/>
    <w:rsid w:val="00F84FD1"/>
    <w:rPr>
      <w:shd w:val="clear" w:color="auto" w:fill="FFFFFF"/>
    </w:rPr>
  </w:style>
  <w:style w:type="paragraph" w:customStyle="1" w:styleId="affffff9">
    <w:name w:val="Подпись к таблице"/>
    <w:basedOn w:val="a4"/>
    <w:link w:val="affffff8"/>
    <w:uiPriority w:val="99"/>
    <w:rsid w:val="00F84FD1"/>
    <w:pPr>
      <w:widowControl w:val="0"/>
      <w:shd w:val="clear" w:color="auto" w:fill="FFFFFF"/>
      <w:spacing w:after="0" w:line="240" w:lineRule="atLeast"/>
    </w:pPr>
  </w:style>
  <w:style w:type="paragraph" w:customStyle="1" w:styleId="214">
    <w:name w:val="Основной текст (2)1"/>
    <w:basedOn w:val="a4"/>
    <w:uiPriority w:val="99"/>
    <w:rsid w:val="00F84FD1"/>
    <w:pPr>
      <w:widowControl w:val="0"/>
      <w:shd w:val="clear" w:color="auto" w:fill="FFFFFF"/>
      <w:spacing w:before="420" w:after="60" w:line="269" w:lineRule="exact"/>
      <w:jc w:val="both"/>
    </w:pPr>
    <w:rPr>
      <w:rFonts w:ascii="Times New Roman" w:eastAsia="Arial Unicode MS" w:hAnsi="Times New Roman" w:cs="Times New Roman"/>
    </w:rPr>
  </w:style>
  <w:style w:type="character" w:customStyle="1" w:styleId="2f7">
    <w:name w:val="Основной текст (2) + Полужирный"/>
    <w:basedOn w:val="2f2"/>
    <w:uiPriority w:val="99"/>
    <w:rsid w:val="00F84FD1"/>
    <w:rPr>
      <w:rFonts w:ascii="Times New Roman" w:eastAsia="Times New Roman" w:hAnsi="Times New Roman" w:cs="Times New Roman"/>
      <w:b/>
      <w:bCs/>
      <w:sz w:val="22"/>
      <w:szCs w:val="22"/>
      <w:u w:val="none"/>
      <w:shd w:val="clear" w:color="auto" w:fill="FFFFFF"/>
    </w:rPr>
  </w:style>
  <w:style w:type="character" w:customStyle="1" w:styleId="2Georgia">
    <w:name w:val="Основной текст (2) + Georgia"/>
    <w:aliases w:val="8 pt3"/>
    <w:basedOn w:val="2f2"/>
    <w:uiPriority w:val="99"/>
    <w:rsid w:val="00F84FD1"/>
    <w:rPr>
      <w:rFonts w:ascii="Georgia" w:eastAsia="Times New Roman" w:hAnsi="Georgia" w:cs="Georgia"/>
      <w:sz w:val="16"/>
      <w:szCs w:val="16"/>
      <w:u w:val="none"/>
      <w:shd w:val="clear" w:color="auto" w:fill="FFFFFF"/>
    </w:rPr>
  </w:style>
  <w:style w:type="character" w:customStyle="1" w:styleId="215">
    <w:name w:val="Основной текст (2) + Полужирный1"/>
    <w:basedOn w:val="2f2"/>
    <w:uiPriority w:val="99"/>
    <w:rsid w:val="00F84FD1"/>
    <w:rPr>
      <w:rFonts w:ascii="Times New Roman" w:eastAsia="Times New Roman" w:hAnsi="Times New Roman" w:cs="Times New Roman"/>
      <w:b/>
      <w:bCs/>
      <w:sz w:val="22"/>
      <w:szCs w:val="22"/>
      <w:u w:val="none"/>
      <w:shd w:val="clear" w:color="auto" w:fill="FFFFFF"/>
    </w:rPr>
  </w:style>
  <w:style w:type="character" w:customStyle="1" w:styleId="2f8">
    <w:name w:val="Подпись к картинке (2)_"/>
    <w:basedOn w:val="a5"/>
    <w:link w:val="2f9"/>
    <w:uiPriority w:val="99"/>
    <w:rsid w:val="00F84FD1"/>
    <w:rPr>
      <w:b/>
      <w:bCs/>
      <w:sz w:val="17"/>
      <w:szCs w:val="17"/>
      <w:shd w:val="clear" w:color="auto" w:fill="FFFFFF"/>
    </w:rPr>
  </w:style>
  <w:style w:type="paragraph" w:customStyle="1" w:styleId="2f9">
    <w:name w:val="Подпись к картинке (2)"/>
    <w:basedOn w:val="a4"/>
    <w:link w:val="2f8"/>
    <w:uiPriority w:val="99"/>
    <w:rsid w:val="00F84FD1"/>
    <w:pPr>
      <w:widowControl w:val="0"/>
      <w:shd w:val="clear" w:color="auto" w:fill="FFFFFF"/>
      <w:spacing w:after="0" w:line="240" w:lineRule="atLeast"/>
    </w:pPr>
    <w:rPr>
      <w:b/>
      <w:bCs/>
      <w:sz w:val="17"/>
      <w:szCs w:val="17"/>
    </w:rPr>
  </w:style>
  <w:style w:type="character" w:customStyle="1" w:styleId="54">
    <w:name w:val="Основной текст (5)_"/>
    <w:basedOn w:val="a5"/>
    <w:link w:val="55"/>
    <w:locked/>
    <w:rsid w:val="00F84FD1"/>
    <w:rPr>
      <w:i/>
      <w:iCs/>
      <w:shd w:val="clear" w:color="auto" w:fill="FFFFFF"/>
    </w:rPr>
  </w:style>
  <w:style w:type="paragraph" w:customStyle="1" w:styleId="55">
    <w:name w:val="Основной текст (5)"/>
    <w:basedOn w:val="a4"/>
    <w:link w:val="54"/>
    <w:rsid w:val="00F84FD1"/>
    <w:pPr>
      <w:widowControl w:val="0"/>
      <w:shd w:val="clear" w:color="auto" w:fill="FFFFFF"/>
      <w:spacing w:before="360" w:after="0" w:line="413" w:lineRule="exact"/>
      <w:ind w:firstLine="540"/>
      <w:jc w:val="both"/>
    </w:pPr>
    <w:rPr>
      <w:i/>
      <w:iCs/>
    </w:rPr>
  </w:style>
  <w:style w:type="paragraph" w:customStyle="1" w:styleId="b2">
    <w:name w:val="b_табл_номер"/>
    <w:basedOn w:val="b0"/>
    <w:next w:val="b3"/>
    <w:link w:val="b4"/>
    <w:qFormat/>
    <w:rsid w:val="00F84FD1"/>
    <w:pPr>
      <w:ind w:firstLine="0"/>
      <w:jc w:val="right"/>
    </w:pPr>
    <w:rPr>
      <w:i/>
      <w:shd w:val="clear" w:color="auto" w:fill="FFFFFF"/>
    </w:rPr>
  </w:style>
  <w:style w:type="paragraph" w:customStyle="1" w:styleId="b3">
    <w:name w:val="b_табл_назв"/>
    <w:basedOn w:val="a4"/>
    <w:qFormat/>
    <w:rsid w:val="00F84FD1"/>
    <w:pPr>
      <w:widowControl w:val="0"/>
      <w:spacing w:after="0" w:line="240" w:lineRule="auto"/>
      <w:jc w:val="center"/>
    </w:pPr>
    <w:rPr>
      <w:rFonts w:ascii="Times New Roman" w:eastAsia="Calibri" w:hAnsi="Times New Roman" w:cs="Times New Roman"/>
      <w:i/>
      <w:sz w:val="28"/>
      <w:shd w:val="clear" w:color="auto" w:fill="FFFFFF"/>
      <w:lang w:eastAsia="en-US"/>
    </w:rPr>
  </w:style>
  <w:style w:type="character" w:customStyle="1" w:styleId="b4">
    <w:name w:val="b_табл_номер Знак"/>
    <w:basedOn w:val="b1"/>
    <w:link w:val="b2"/>
    <w:rsid w:val="00F84FD1"/>
    <w:rPr>
      <w:rFonts w:ascii="Times New Roman" w:eastAsia="Times New Roman" w:hAnsi="Times New Roman" w:cs="Times New Roman"/>
      <w:i/>
      <w:sz w:val="28"/>
      <w:szCs w:val="24"/>
    </w:rPr>
  </w:style>
  <w:style w:type="character" w:customStyle="1" w:styleId="ConsPlusNormal0">
    <w:name w:val="ConsPlusNormal Знак"/>
    <w:link w:val="ConsPlusNormal"/>
    <w:rsid w:val="00F84FD1"/>
    <w:rPr>
      <w:rFonts w:ascii="Arial" w:eastAsia="Times New Roman" w:hAnsi="Arial" w:cs="Arial"/>
      <w:sz w:val="20"/>
      <w:szCs w:val="20"/>
    </w:rPr>
  </w:style>
  <w:style w:type="paragraph" w:customStyle="1" w:styleId="221">
    <w:name w:val="Основной текст 22"/>
    <w:basedOn w:val="a4"/>
    <w:rsid w:val="00F84FD1"/>
    <w:pPr>
      <w:spacing w:after="0" w:line="360" w:lineRule="auto"/>
      <w:ind w:firstLine="720"/>
      <w:jc w:val="center"/>
    </w:pPr>
    <w:rPr>
      <w:rFonts w:ascii="Times New Roman" w:eastAsia="Times New Roman" w:hAnsi="Times New Roman" w:cs="Times New Roman"/>
      <w:sz w:val="26"/>
      <w:szCs w:val="20"/>
    </w:rPr>
  </w:style>
  <w:style w:type="character" w:customStyle="1" w:styleId="FontStyle33">
    <w:name w:val="Font Style33"/>
    <w:basedOn w:val="a5"/>
    <w:uiPriority w:val="99"/>
    <w:rsid w:val="00F84FD1"/>
    <w:rPr>
      <w:rFonts w:ascii="Times New Roman" w:hAnsi="Times New Roman" w:cs="Times New Roman"/>
      <w:sz w:val="24"/>
      <w:szCs w:val="24"/>
    </w:rPr>
  </w:style>
  <w:style w:type="character" w:customStyle="1" w:styleId="hl">
    <w:name w:val="hl"/>
    <w:basedOn w:val="a5"/>
    <w:rsid w:val="00F84FD1"/>
  </w:style>
  <w:style w:type="paragraph" w:customStyle="1" w:styleId="affffffa">
    <w:name w:val="+таб"/>
    <w:basedOn w:val="a4"/>
    <w:link w:val="affffffb"/>
    <w:rsid w:val="00F84FD1"/>
    <w:pPr>
      <w:spacing w:after="0" w:line="240" w:lineRule="auto"/>
      <w:jc w:val="center"/>
    </w:pPr>
    <w:rPr>
      <w:rFonts w:ascii="Bookman Old Style" w:eastAsia="Calibri" w:hAnsi="Bookman Old Style" w:cs="Times New Roman"/>
      <w:sz w:val="20"/>
      <w:szCs w:val="20"/>
    </w:rPr>
  </w:style>
  <w:style w:type="character" w:customStyle="1" w:styleId="affffffb">
    <w:name w:val="+таб Знак"/>
    <w:basedOn w:val="a5"/>
    <w:link w:val="affffffa"/>
    <w:locked/>
    <w:rsid w:val="00F84FD1"/>
    <w:rPr>
      <w:rFonts w:ascii="Bookman Old Style" w:eastAsia="Calibri" w:hAnsi="Bookman Old Style" w:cs="Times New Roman"/>
      <w:sz w:val="20"/>
      <w:szCs w:val="20"/>
    </w:rPr>
  </w:style>
  <w:style w:type="paragraph" w:customStyle="1" w:styleId="230">
    <w:name w:val="Основной текст 23"/>
    <w:basedOn w:val="a4"/>
    <w:rsid w:val="00F84FD1"/>
    <w:pPr>
      <w:spacing w:after="0" w:line="360" w:lineRule="auto"/>
      <w:ind w:firstLine="720"/>
      <w:jc w:val="center"/>
    </w:pPr>
    <w:rPr>
      <w:rFonts w:ascii="Times New Roman" w:eastAsia="Times New Roman" w:hAnsi="Times New Roman" w:cs="Times New Roman"/>
      <w:sz w:val="26"/>
      <w:szCs w:val="20"/>
    </w:rPr>
  </w:style>
  <w:style w:type="paragraph" w:customStyle="1" w:styleId="2fa">
    <w:name w:val="Абзац списка2"/>
    <w:basedOn w:val="a4"/>
    <w:qFormat/>
    <w:rsid w:val="00F84FD1"/>
    <w:pPr>
      <w:ind w:left="720"/>
    </w:pPr>
    <w:rPr>
      <w:rFonts w:ascii="Calibri" w:eastAsia="Calibri" w:hAnsi="Calibri" w:cs="Calibri"/>
      <w:lang w:eastAsia="en-US"/>
    </w:rPr>
  </w:style>
  <w:style w:type="character" w:styleId="affffffc">
    <w:name w:val="Emphasis"/>
    <w:basedOn w:val="a5"/>
    <w:uiPriority w:val="20"/>
    <w:qFormat/>
    <w:rsid w:val="00F84FD1"/>
    <w:rPr>
      <w:i/>
      <w:iC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F84FD1"/>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b30">
    <w:name w:val="b_Заголовок_3"/>
    <w:basedOn w:val="b0"/>
    <w:next w:val="b0"/>
    <w:qFormat/>
    <w:rsid w:val="00F84FD1"/>
    <w:pPr>
      <w:ind w:left="1134" w:firstLine="0"/>
    </w:pPr>
    <w:rPr>
      <w:b/>
    </w:rPr>
  </w:style>
  <w:style w:type="paragraph" w:customStyle="1" w:styleId="b10">
    <w:name w:val="b_Заголовок_1"/>
    <w:basedOn w:val="b0"/>
    <w:next w:val="b0"/>
    <w:qFormat/>
    <w:rsid w:val="00F84FD1"/>
    <w:pPr>
      <w:ind w:firstLine="0"/>
      <w:outlineLvl w:val="0"/>
    </w:pPr>
    <w:rPr>
      <w:b/>
    </w:rPr>
  </w:style>
  <w:style w:type="paragraph" w:customStyle="1" w:styleId="b20">
    <w:name w:val="b_Заголовок_2"/>
    <w:basedOn w:val="b0"/>
    <w:next w:val="b0"/>
    <w:qFormat/>
    <w:rsid w:val="00F84FD1"/>
    <w:pPr>
      <w:ind w:left="709" w:firstLine="0"/>
    </w:pPr>
    <w:rPr>
      <w:b/>
    </w:rPr>
  </w:style>
  <w:style w:type="paragraph" w:customStyle="1" w:styleId="xl138">
    <w:name w:val="xl138"/>
    <w:basedOn w:val="a4"/>
    <w:rsid w:val="00F84FD1"/>
    <w:pPr>
      <w:pBdr>
        <w:left w:val="single" w:sz="8" w:space="0" w:color="auto"/>
        <w:right w:val="single" w:sz="8" w:space="0" w:color="auto"/>
      </w:pBdr>
      <w:spacing w:before="100" w:beforeAutospacing="1" w:after="100" w:afterAutospacing="1" w:line="240" w:lineRule="auto"/>
    </w:pPr>
    <w:rPr>
      <w:rFonts w:ascii="Times New Roman CYR" w:eastAsia="Times New Roman" w:hAnsi="Times New Roman CYR" w:cs="Times New Roman CYR"/>
      <w:sz w:val="26"/>
      <w:szCs w:val="26"/>
    </w:rPr>
  </w:style>
  <w:style w:type="paragraph" w:customStyle="1" w:styleId="1fb">
    <w:name w:val="Подпись к таблице1"/>
    <w:basedOn w:val="a4"/>
    <w:uiPriority w:val="99"/>
    <w:rsid w:val="00F84FD1"/>
    <w:pPr>
      <w:widowControl w:val="0"/>
      <w:shd w:val="clear" w:color="auto" w:fill="FFFFFF"/>
      <w:spacing w:after="0" w:line="240" w:lineRule="atLeast"/>
    </w:pPr>
    <w:rPr>
      <w:rFonts w:ascii="Times New Roman" w:eastAsia="Calibri" w:hAnsi="Times New Roman" w:cs="Times New Roman"/>
      <w:sz w:val="20"/>
      <w:szCs w:val="20"/>
    </w:rPr>
  </w:style>
  <w:style w:type="table" w:customStyle="1" w:styleId="1fc">
    <w:name w:val="Сетка таблицы1"/>
    <w:basedOn w:val="a6"/>
    <w:next w:val="ab"/>
    <w:uiPriority w:val="39"/>
    <w:rsid w:val="00F84F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xact">
    <w:name w:val="Основной текст (2) Exact"/>
    <w:basedOn w:val="a5"/>
    <w:uiPriority w:val="99"/>
    <w:rsid w:val="00F84FD1"/>
    <w:rPr>
      <w:rFonts w:ascii="Times New Roman" w:hAnsi="Times New Roman" w:cs="Times New Roman"/>
      <w:u w:val="none"/>
    </w:rPr>
  </w:style>
  <w:style w:type="table" w:customStyle="1" w:styleId="2fb">
    <w:name w:val="Сетка таблицы2"/>
    <w:basedOn w:val="a6"/>
    <w:next w:val="ab"/>
    <w:uiPriority w:val="59"/>
    <w:rsid w:val="00F84F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6"/>
    <w:next w:val="ab"/>
    <w:uiPriority w:val="59"/>
    <w:rsid w:val="00F84F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6"/>
    <w:next w:val="ab"/>
    <w:uiPriority w:val="59"/>
    <w:rsid w:val="00F84F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6"/>
    <w:next w:val="ab"/>
    <w:uiPriority w:val="59"/>
    <w:rsid w:val="00F84F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6"/>
    <w:next w:val="ab"/>
    <w:uiPriority w:val="59"/>
    <w:rsid w:val="00F84F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name w:val="Базовый"/>
    <w:rsid w:val="00F84FD1"/>
    <w:pPr>
      <w:tabs>
        <w:tab w:val="left" w:pos="709"/>
      </w:tabs>
      <w:suppressAutoHyphens/>
      <w:spacing w:line="276" w:lineRule="atLeast"/>
    </w:pPr>
    <w:rPr>
      <w:rFonts w:ascii="Calibri" w:eastAsia="SimSun" w:hAnsi="Calibri" w:cs="Times New Roman"/>
      <w:lang w:eastAsia="en-US"/>
    </w:rPr>
  </w:style>
  <w:style w:type="paragraph" w:customStyle="1" w:styleId="b5">
    <w:name w:val="b_обычный_табл"/>
    <w:basedOn w:val="b0"/>
    <w:qFormat/>
    <w:rsid w:val="00F84FD1"/>
    <w:pPr>
      <w:ind w:firstLine="0"/>
    </w:pPr>
    <w:rPr>
      <w:sz w:val="24"/>
    </w:rPr>
  </w:style>
  <w:style w:type="paragraph" w:customStyle="1" w:styleId="b6">
    <w:name w:val="b_обычный_без_отсупа"/>
    <w:basedOn w:val="b0"/>
    <w:qFormat/>
    <w:rsid w:val="00F84FD1"/>
    <w:pPr>
      <w:ind w:firstLine="0"/>
    </w:pPr>
    <w:rPr>
      <w:szCs w:val="28"/>
    </w:rPr>
  </w:style>
  <w:style w:type="character" w:customStyle="1" w:styleId="HeaderChar">
    <w:name w:val="Header Char"/>
    <w:locked/>
    <w:rsid w:val="00F84FD1"/>
    <w:rPr>
      <w:rFonts w:ascii="Calibri" w:hAnsi="Calibri"/>
    </w:rPr>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Текст сноски1 Char"/>
    <w:locked/>
    <w:rsid w:val="00F84FD1"/>
    <w:rPr>
      <w:rFonts w:ascii="Times New Roman" w:hAnsi="Times New Roman"/>
      <w:sz w:val="24"/>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basedOn w:val="a5"/>
    <w:semiHidden/>
    <w:locked/>
    <w:rsid w:val="00F84FD1"/>
    <w:rPr>
      <w:rFonts w:cs="Times New Roman"/>
      <w:sz w:val="20"/>
      <w:szCs w:val="20"/>
    </w:rPr>
  </w:style>
  <w:style w:type="paragraph" w:customStyle="1" w:styleId="a2">
    <w:name w:val="перечисление"/>
    <w:basedOn w:val="a4"/>
    <w:rsid w:val="00F84FD1"/>
    <w:pPr>
      <w:numPr>
        <w:numId w:val="17"/>
      </w:numPr>
      <w:spacing w:after="0" w:line="240" w:lineRule="auto"/>
      <w:jc w:val="both"/>
    </w:pPr>
    <w:rPr>
      <w:rFonts w:ascii="Calibri" w:eastAsia="Times New Roman" w:hAnsi="Calibri" w:cs="Calibri"/>
      <w:spacing w:val="-2"/>
      <w:sz w:val="24"/>
      <w:szCs w:val="24"/>
    </w:rPr>
  </w:style>
  <w:style w:type="paragraph" w:customStyle="1" w:styleId="Heading">
    <w:name w:val="Heading"/>
    <w:rsid w:val="00F84FD1"/>
    <w:pPr>
      <w:widowControl w:val="0"/>
      <w:autoSpaceDE w:val="0"/>
      <w:autoSpaceDN w:val="0"/>
      <w:adjustRightInd w:val="0"/>
      <w:spacing w:after="0" w:line="240" w:lineRule="auto"/>
      <w:ind w:firstLine="709"/>
      <w:jc w:val="both"/>
    </w:pPr>
    <w:rPr>
      <w:rFonts w:ascii="Arial" w:eastAsia="Times New Roman" w:hAnsi="Arial" w:cs="Arial"/>
      <w:b/>
      <w:bCs/>
    </w:rPr>
  </w:style>
  <w:style w:type="paragraph" w:customStyle="1" w:styleId="affffffe">
    <w:name w:val="текст таблицы"/>
    <w:basedOn w:val="a4"/>
    <w:semiHidden/>
    <w:rsid w:val="00F84FD1"/>
    <w:pPr>
      <w:spacing w:after="0" w:line="360" w:lineRule="auto"/>
      <w:ind w:left="-108" w:right="-108" w:firstLine="709"/>
      <w:jc w:val="both"/>
    </w:pPr>
    <w:rPr>
      <w:rFonts w:ascii="Calibri" w:eastAsia="Times New Roman" w:hAnsi="Calibri" w:cs="Calibri"/>
      <w:sz w:val="24"/>
      <w:szCs w:val="24"/>
    </w:rPr>
  </w:style>
  <w:style w:type="paragraph" w:customStyle="1" w:styleId="a3">
    <w:name w:val="название таблицы"/>
    <w:basedOn w:val="a4"/>
    <w:semiHidden/>
    <w:rsid w:val="00F84FD1"/>
    <w:pPr>
      <w:numPr>
        <w:numId w:val="18"/>
      </w:numPr>
      <w:spacing w:after="0" w:line="240" w:lineRule="auto"/>
      <w:ind w:right="-108"/>
      <w:jc w:val="both"/>
    </w:pPr>
    <w:rPr>
      <w:rFonts w:ascii="Calibri" w:eastAsia="Times New Roman" w:hAnsi="Calibri" w:cs="Calibri"/>
      <w:sz w:val="24"/>
      <w:szCs w:val="24"/>
    </w:rPr>
  </w:style>
  <w:style w:type="paragraph" w:customStyle="1" w:styleId="afffffff">
    <w:name w:val="подзаг таб"/>
    <w:basedOn w:val="a4"/>
    <w:rsid w:val="00F84FD1"/>
    <w:pPr>
      <w:spacing w:after="0" w:line="288" w:lineRule="auto"/>
      <w:ind w:firstLine="709"/>
      <w:jc w:val="center"/>
    </w:pPr>
    <w:rPr>
      <w:rFonts w:ascii="Arial" w:eastAsia="Times New Roman" w:hAnsi="Arial" w:cs="Arial"/>
    </w:rPr>
  </w:style>
  <w:style w:type="paragraph" w:customStyle="1" w:styleId="ConsNonformat">
    <w:name w:val="ConsNonformat"/>
    <w:link w:val="ConsNonformat0"/>
    <w:uiPriority w:val="99"/>
    <w:rsid w:val="00F84FD1"/>
    <w:pPr>
      <w:widowControl w:val="0"/>
      <w:autoSpaceDE w:val="0"/>
      <w:autoSpaceDN w:val="0"/>
      <w:adjustRightInd w:val="0"/>
      <w:spacing w:after="0" w:line="240" w:lineRule="auto"/>
      <w:ind w:firstLine="709"/>
      <w:jc w:val="both"/>
    </w:pPr>
    <w:rPr>
      <w:rFonts w:ascii="Courier New" w:eastAsia="Times New Roman" w:hAnsi="Courier New" w:cs="Courier New"/>
      <w:sz w:val="20"/>
      <w:szCs w:val="20"/>
    </w:rPr>
  </w:style>
  <w:style w:type="paragraph" w:customStyle="1" w:styleId="afffffff0">
    <w:name w:val="Список маркир"/>
    <w:basedOn w:val="a4"/>
    <w:link w:val="afffffff1"/>
    <w:semiHidden/>
    <w:rsid w:val="00F84FD1"/>
    <w:pPr>
      <w:spacing w:after="0" w:line="360" w:lineRule="auto"/>
      <w:ind w:firstLine="540"/>
      <w:jc w:val="both"/>
    </w:pPr>
    <w:rPr>
      <w:rFonts w:ascii="Calibri" w:eastAsia="Times New Roman" w:hAnsi="Calibri" w:cs="Calibri"/>
      <w:sz w:val="24"/>
      <w:szCs w:val="24"/>
    </w:rPr>
  </w:style>
  <w:style w:type="character" w:customStyle="1" w:styleId="afffffff1">
    <w:name w:val="Список маркир Знак"/>
    <w:basedOn w:val="a5"/>
    <w:link w:val="afffffff0"/>
    <w:semiHidden/>
    <w:locked/>
    <w:rsid w:val="00F84FD1"/>
    <w:rPr>
      <w:rFonts w:ascii="Calibri" w:eastAsia="Times New Roman" w:hAnsi="Calibri" w:cs="Calibri"/>
      <w:sz w:val="24"/>
      <w:szCs w:val="24"/>
    </w:rPr>
  </w:style>
  <w:style w:type="paragraph" w:customStyle="1" w:styleId="a">
    <w:name w:val="Список нумерованный Знак"/>
    <w:basedOn w:val="a4"/>
    <w:semiHidden/>
    <w:rsid w:val="00F84FD1"/>
    <w:pPr>
      <w:numPr>
        <w:numId w:val="19"/>
      </w:numPr>
      <w:tabs>
        <w:tab w:val="left" w:pos="1260"/>
      </w:tabs>
      <w:spacing w:after="0" w:line="360" w:lineRule="auto"/>
      <w:jc w:val="both"/>
    </w:pPr>
    <w:rPr>
      <w:rFonts w:ascii="Calibri" w:eastAsia="Times New Roman" w:hAnsi="Calibri" w:cs="Calibri"/>
      <w:sz w:val="24"/>
      <w:szCs w:val="24"/>
    </w:rPr>
  </w:style>
  <w:style w:type="paragraph" w:customStyle="1" w:styleId="afffffff2">
    <w:name w:val="Список нумерованный"/>
    <w:basedOn w:val="a4"/>
    <w:semiHidden/>
    <w:rsid w:val="00F84FD1"/>
    <w:pPr>
      <w:tabs>
        <w:tab w:val="num" w:pos="153"/>
        <w:tab w:val="left" w:pos="1260"/>
      </w:tabs>
      <w:spacing w:after="0" w:line="360" w:lineRule="auto"/>
      <w:ind w:left="153" w:hanging="153"/>
      <w:jc w:val="both"/>
    </w:pPr>
    <w:rPr>
      <w:rFonts w:ascii="Calibri" w:eastAsia="Times New Roman" w:hAnsi="Calibri" w:cs="Calibri"/>
      <w:sz w:val="24"/>
      <w:szCs w:val="24"/>
    </w:rPr>
  </w:style>
  <w:style w:type="character" w:customStyle="1" w:styleId="ConsNonformat0">
    <w:name w:val="ConsNonformat Знак"/>
    <w:basedOn w:val="a5"/>
    <w:link w:val="ConsNonformat"/>
    <w:uiPriority w:val="99"/>
    <w:locked/>
    <w:rsid w:val="00F84FD1"/>
    <w:rPr>
      <w:rFonts w:ascii="Courier New" w:eastAsia="Times New Roman" w:hAnsi="Courier New" w:cs="Courier New"/>
      <w:sz w:val="20"/>
      <w:szCs w:val="20"/>
    </w:rPr>
  </w:style>
  <w:style w:type="paragraph" w:customStyle="1" w:styleId="afffffff3">
    <w:name w:val="том"/>
    <w:basedOn w:val="ConsNonformat"/>
    <w:semiHidden/>
    <w:rsid w:val="00F84FD1"/>
    <w:pPr>
      <w:widowControl/>
      <w:spacing w:line="360" w:lineRule="auto"/>
      <w:ind w:firstLine="720"/>
    </w:pPr>
    <w:rPr>
      <w:rFonts w:ascii="Calibri" w:hAnsi="Calibri" w:cs="Calibri"/>
      <w:b/>
      <w:bCs/>
      <w:sz w:val="28"/>
      <w:szCs w:val="28"/>
    </w:rPr>
  </w:style>
  <w:style w:type="paragraph" w:customStyle="1" w:styleId="112">
    <w:name w:val="Заголовок 1.1"/>
    <w:basedOn w:val="a4"/>
    <w:semiHidden/>
    <w:rsid w:val="00F84FD1"/>
    <w:pPr>
      <w:keepNext/>
      <w:keepLines/>
      <w:spacing w:before="40" w:after="40" w:line="360" w:lineRule="auto"/>
      <w:ind w:firstLine="709"/>
      <w:jc w:val="center"/>
    </w:pPr>
    <w:rPr>
      <w:rFonts w:ascii="Calibri" w:eastAsia="Times New Roman" w:hAnsi="Calibri" w:cs="Calibri"/>
      <w:b/>
      <w:bCs/>
      <w:sz w:val="26"/>
      <w:szCs w:val="26"/>
    </w:rPr>
  </w:style>
  <w:style w:type="paragraph" w:customStyle="1" w:styleId="afffffff4">
    <w:name w:val="Статья"/>
    <w:basedOn w:val="a4"/>
    <w:link w:val="afffffff5"/>
    <w:semiHidden/>
    <w:rsid w:val="00F84FD1"/>
    <w:pPr>
      <w:spacing w:after="0" w:line="360" w:lineRule="auto"/>
      <w:ind w:firstLine="567"/>
      <w:jc w:val="both"/>
    </w:pPr>
    <w:rPr>
      <w:rFonts w:ascii="Calibri" w:eastAsia="Times New Roman" w:hAnsi="Calibri" w:cs="Calibri"/>
      <w:sz w:val="24"/>
      <w:szCs w:val="24"/>
    </w:rPr>
  </w:style>
  <w:style w:type="character" w:customStyle="1" w:styleId="afffffff5">
    <w:name w:val="Статья Знак"/>
    <w:basedOn w:val="a5"/>
    <w:link w:val="afffffff4"/>
    <w:semiHidden/>
    <w:locked/>
    <w:rsid w:val="00F84FD1"/>
    <w:rPr>
      <w:rFonts w:ascii="Calibri" w:eastAsia="Times New Roman" w:hAnsi="Calibri" w:cs="Calibri"/>
      <w:sz w:val="24"/>
      <w:szCs w:val="24"/>
    </w:rPr>
  </w:style>
  <w:style w:type="paragraph" w:customStyle="1" w:styleId="xl22">
    <w:name w:val="xl22"/>
    <w:basedOn w:val="a4"/>
    <w:semiHidden/>
    <w:rsid w:val="00F84FD1"/>
    <w:pPr>
      <w:spacing w:before="100" w:beforeAutospacing="1" w:after="100" w:afterAutospacing="1" w:line="360" w:lineRule="auto"/>
      <w:ind w:firstLine="709"/>
      <w:jc w:val="center"/>
    </w:pPr>
    <w:rPr>
      <w:rFonts w:ascii="Times New Roman CYR" w:eastAsia="Times New Roman" w:hAnsi="Times New Roman CYR" w:cs="Times New Roman CYR"/>
      <w:sz w:val="24"/>
      <w:szCs w:val="24"/>
    </w:rPr>
  </w:style>
  <w:style w:type="character" w:customStyle="1" w:styleId="123">
    <w:name w:val="Заголовок_12"/>
    <w:semiHidden/>
    <w:rsid w:val="00F84FD1"/>
    <w:rPr>
      <w:b/>
    </w:rPr>
  </w:style>
  <w:style w:type="paragraph" w:customStyle="1" w:styleId="afffffff6">
    <w:name w:val="Обычный в таблице"/>
    <w:basedOn w:val="a4"/>
    <w:link w:val="afffffff7"/>
    <w:semiHidden/>
    <w:rsid w:val="00F84FD1"/>
    <w:pPr>
      <w:spacing w:after="0" w:line="360" w:lineRule="auto"/>
      <w:ind w:hanging="6"/>
      <w:jc w:val="center"/>
    </w:pPr>
    <w:rPr>
      <w:rFonts w:ascii="Calibri" w:eastAsia="Times New Roman" w:hAnsi="Calibri" w:cs="Calibri"/>
      <w:sz w:val="24"/>
      <w:szCs w:val="24"/>
    </w:rPr>
  </w:style>
  <w:style w:type="character" w:customStyle="1" w:styleId="Se">
    <w:name w:val="S_Обычный в таблице Знак"/>
    <w:basedOn w:val="a5"/>
    <w:link w:val="Sd"/>
    <w:locked/>
    <w:rsid w:val="00F84FD1"/>
    <w:rPr>
      <w:rFonts w:ascii="Times New Roman" w:eastAsia="Times New Roman" w:hAnsi="Times New Roman" w:cs="Times New Roman"/>
      <w:sz w:val="20"/>
      <w:szCs w:val="20"/>
    </w:rPr>
  </w:style>
  <w:style w:type="character" w:customStyle="1" w:styleId="afffffff7">
    <w:name w:val="Обычный в таблице Знак"/>
    <w:basedOn w:val="a5"/>
    <w:link w:val="afffffff6"/>
    <w:semiHidden/>
    <w:locked/>
    <w:rsid w:val="00F84FD1"/>
    <w:rPr>
      <w:rFonts w:ascii="Calibri" w:eastAsia="Times New Roman" w:hAnsi="Calibri" w:cs="Calibri"/>
      <w:sz w:val="24"/>
      <w:szCs w:val="24"/>
    </w:rPr>
  </w:style>
  <w:style w:type="character" w:customStyle="1" w:styleId="1fd">
    <w:name w:val="Заголовок 1 Знак Знак Знак Знак"/>
    <w:basedOn w:val="a5"/>
    <w:semiHidden/>
    <w:rsid w:val="00F84FD1"/>
    <w:rPr>
      <w:rFonts w:cs="Times New Roman"/>
      <w:sz w:val="28"/>
      <w:szCs w:val="28"/>
      <w:lang w:val="ru-RU" w:eastAsia="ru-RU"/>
    </w:rPr>
  </w:style>
  <w:style w:type="paragraph" w:customStyle="1" w:styleId="afffffff8">
    <w:name w:val="Заглавие раздела"/>
    <w:basedOn w:val="20"/>
    <w:semiHidden/>
    <w:rsid w:val="00F84FD1"/>
    <w:pPr>
      <w:keepNext w:val="0"/>
      <w:keepLines w:val="0"/>
      <w:numPr>
        <w:ilvl w:val="0"/>
        <w:numId w:val="0"/>
      </w:numPr>
      <w:tabs>
        <w:tab w:val="num" w:pos="555"/>
        <w:tab w:val="num" w:pos="1789"/>
      </w:tabs>
      <w:spacing w:before="0" w:after="240" w:line="360" w:lineRule="auto"/>
      <w:ind w:left="1789" w:hanging="360"/>
      <w:jc w:val="center"/>
    </w:pPr>
    <w:rPr>
      <w:rFonts w:ascii="Calibri" w:hAnsi="Calibri" w:cs="Calibri"/>
      <w:i/>
      <w:iCs/>
      <w:color w:val="auto"/>
      <w:sz w:val="24"/>
      <w:szCs w:val="24"/>
      <w:lang w:eastAsia="ru-RU"/>
    </w:rPr>
  </w:style>
  <w:style w:type="paragraph" w:customStyle="1" w:styleId="1fe">
    <w:name w:val="Заголовок_1 Знак"/>
    <w:basedOn w:val="a4"/>
    <w:link w:val="1ff"/>
    <w:semiHidden/>
    <w:rsid w:val="00F84FD1"/>
    <w:pPr>
      <w:spacing w:after="0" w:line="360" w:lineRule="auto"/>
      <w:ind w:firstLine="709"/>
      <w:jc w:val="center"/>
    </w:pPr>
    <w:rPr>
      <w:rFonts w:ascii="Calibri" w:eastAsia="Times New Roman" w:hAnsi="Calibri" w:cs="Calibri"/>
      <w:b/>
      <w:bCs/>
      <w:caps/>
      <w:sz w:val="24"/>
      <w:szCs w:val="24"/>
    </w:rPr>
  </w:style>
  <w:style w:type="character" w:customStyle="1" w:styleId="1ff">
    <w:name w:val="Заголовок_1 Знак Знак"/>
    <w:basedOn w:val="a5"/>
    <w:link w:val="1fe"/>
    <w:semiHidden/>
    <w:locked/>
    <w:rsid w:val="00F84FD1"/>
    <w:rPr>
      <w:rFonts w:ascii="Calibri" w:eastAsia="Times New Roman" w:hAnsi="Calibri" w:cs="Calibri"/>
      <w:b/>
      <w:bCs/>
      <w:caps/>
      <w:sz w:val="24"/>
      <w:szCs w:val="24"/>
    </w:rPr>
  </w:style>
  <w:style w:type="paragraph" w:customStyle="1" w:styleId="afffffff9">
    <w:name w:val="Неразрывный основной текст"/>
    <w:basedOn w:val="aff"/>
    <w:semiHidden/>
    <w:rsid w:val="00F84FD1"/>
    <w:pPr>
      <w:keepNext/>
      <w:widowControl/>
      <w:autoSpaceDE/>
      <w:autoSpaceDN/>
      <w:adjustRightInd/>
      <w:spacing w:after="240" w:line="240" w:lineRule="atLeast"/>
      <w:ind w:left="1080" w:firstLine="709"/>
      <w:jc w:val="both"/>
    </w:pPr>
    <w:rPr>
      <w:rFonts w:ascii="Arial" w:hAnsi="Arial" w:cs="Arial"/>
      <w:spacing w:val="-5"/>
      <w:lang w:eastAsia="en-US"/>
    </w:rPr>
  </w:style>
  <w:style w:type="paragraph" w:customStyle="1" w:styleId="afffffffa">
    <w:name w:val="Рисунок"/>
    <w:basedOn w:val="a4"/>
    <w:next w:val="affff3"/>
    <w:semiHidden/>
    <w:rsid w:val="00F84FD1"/>
    <w:pPr>
      <w:keepNext/>
      <w:spacing w:after="0" w:line="360" w:lineRule="auto"/>
      <w:ind w:left="1080" w:firstLine="709"/>
      <w:jc w:val="both"/>
    </w:pPr>
    <w:rPr>
      <w:rFonts w:ascii="Arial" w:eastAsia="Times New Roman" w:hAnsi="Arial" w:cs="Arial"/>
      <w:spacing w:val="-5"/>
      <w:sz w:val="20"/>
      <w:szCs w:val="20"/>
      <w:lang w:eastAsia="en-US"/>
    </w:rPr>
  </w:style>
  <w:style w:type="paragraph" w:customStyle="1" w:styleId="afffffffb">
    <w:name w:val="Название части"/>
    <w:basedOn w:val="a4"/>
    <w:semiHidden/>
    <w:rsid w:val="00F84FD1"/>
    <w:pPr>
      <w:shd w:val="solid" w:color="auto" w:fill="auto"/>
      <w:spacing w:after="0" w:line="360" w:lineRule="exact"/>
      <w:ind w:firstLine="709"/>
      <w:jc w:val="center"/>
    </w:pPr>
    <w:rPr>
      <w:rFonts w:ascii="Arial" w:eastAsia="Times New Roman" w:hAnsi="Arial" w:cs="Arial"/>
      <w:color w:val="FFFFFF"/>
      <w:spacing w:val="-16"/>
      <w:sz w:val="26"/>
      <w:szCs w:val="26"/>
      <w:lang w:eastAsia="en-US"/>
    </w:rPr>
  </w:style>
  <w:style w:type="paragraph" w:customStyle="1" w:styleId="afffffffc">
    <w:name w:val="Подзаголовок главы"/>
    <w:basedOn w:val="afd"/>
    <w:semiHidden/>
    <w:rsid w:val="00F84FD1"/>
    <w:pPr>
      <w:keepNext/>
      <w:keepLines/>
      <w:spacing w:before="60" w:line="340" w:lineRule="atLeast"/>
      <w:ind w:left="0" w:right="0" w:firstLine="709"/>
      <w:jc w:val="left"/>
    </w:pPr>
    <w:rPr>
      <w:rFonts w:ascii="Arial" w:eastAsia="Times New Roman" w:hAnsi="Arial" w:cs="Arial"/>
      <w:b w:val="0"/>
      <w:spacing w:val="-16"/>
      <w:kern w:val="28"/>
      <w:sz w:val="32"/>
      <w:szCs w:val="32"/>
      <w:lang w:eastAsia="en-US"/>
    </w:rPr>
  </w:style>
  <w:style w:type="paragraph" w:customStyle="1" w:styleId="afffffffd">
    <w:name w:val="Название предприятия"/>
    <w:basedOn w:val="a4"/>
    <w:semiHidden/>
    <w:rsid w:val="00F84FD1"/>
    <w:pPr>
      <w:keepNext/>
      <w:keepLines/>
      <w:spacing w:after="0" w:line="220" w:lineRule="atLeast"/>
      <w:ind w:firstLine="709"/>
      <w:jc w:val="both"/>
    </w:pPr>
    <w:rPr>
      <w:rFonts w:ascii="Arial Black" w:eastAsia="Times New Roman" w:hAnsi="Arial Black" w:cs="Arial Black"/>
      <w:spacing w:val="-25"/>
      <w:kern w:val="28"/>
      <w:sz w:val="32"/>
      <w:szCs w:val="32"/>
      <w:lang w:eastAsia="en-US"/>
    </w:rPr>
  </w:style>
  <w:style w:type="paragraph" w:customStyle="1" w:styleId="14">
    <w:name w:val="Маркированный_1"/>
    <w:basedOn w:val="a4"/>
    <w:link w:val="1ff0"/>
    <w:semiHidden/>
    <w:rsid w:val="00F84FD1"/>
    <w:pPr>
      <w:numPr>
        <w:ilvl w:val="1"/>
        <w:numId w:val="22"/>
      </w:numPr>
      <w:tabs>
        <w:tab w:val="clear" w:pos="2149"/>
        <w:tab w:val="left" w:pos="900"/>
      </w:tabs>
      <w:spacing w:after="0" w:line="360" w:lineRule="auto"/>
      <w:ind w:left="0" w:firstLine="720"/>
      <w:jc w:val="both"/>
    </w:pPr>
    <w:rPr>
      <w:rFonts w:ascii="Calibri" w:eastAsia="Times New Roman" w:hAnsi="Calibri" w:cs="Calibri"/>
      <w:sz w:val="24"/>
      <w:szCs w:val="24"/>
    </w:rPr>
  </w:style>
  <w:style w:type="character" w:customStyle="1" w:styleId="1ff0">
    <w:name w:val="Маркированный_1 Знак"/>
    <w:basedOn w:val="a5"/>
    <w:link w:val="14"/>
    <w:semiHidden/>
    <w:locked/>
    <w:rsid w:val="00F84FD1"/>
    <w:rPr>
      <w:rFonts w:ascii="Calibri" w:eastAsia="Times New Roman" w:hAnsi="Calibri" w:cs="Calibri"/>
      <w:sz w:val="24"/>
      <w:szCs w:val="24"/>
    </w:rPr>
  </w:style>
  <w:style w:type="paragraph" w:customStyle="1" w:styleId="afffffffe">
    <w:name w:val="Название документа"/>
    <w:basedOn w:val="a4"/>
    <w:semiHidden/>
    <w:rsid w:val="00F84FD1"/>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lang w:eastAsia="en-US"/>
    </w:rPr>
  </w:style>
  <w:style w:type="paragraph" w:customStyle="1" w:styleId="affffffff">
    <w:name w:val="Нижний колонтитул (четный)"/>
    <w:basedOn w:val="af"/>
    <w:semiHidden/>
    <w:rsid w:val="00F84FD1"/>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0">
    <w:name w:val="Нижний колонтитул (первый)"/>
    <w:basedOn w:val="af"/>
    <w:semiHidden/>
    <w:rsid w:val="00F84FD1"/>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ff1">
    <w:name w:val="Нижний колонтитул (нечетный)"/>
    <w:basedOn w:val="af"/>
    <w:semiHidden/>
    <w:rsid w:val="00F84FD1"/>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styleId="2fc">
    <w:name w:val="List 2"/>
    <w:basedOn w:val="afc"/>
    <w:semiHidden/>
    <w:rsid w:val="00F84FD1"/>
    <w:pPr>
      <w:spacing w:before="0" w:after="240" w:line="240" w:lineRule="atLeast"/>
      <w:ind w:left="1800" w:hanging="360"/>
    </w:pPr>
    <w:rPr>
      <w:rFonts w:ascii="Arial" w:eastAsia="Times New Roman" w:hAnsi="Arial" w:cs="Arial"/>
      <w:color w:val="auto"/>
      <w:spacing w:val="-5"/>
      <w:sz w:val="20"/>
      <w:szCs w:val="20"/>
      <w:u w:val="none"/>
      <w:lang w:eastAsia="en-US"/>
    </w:rPr>
  </w:style>
  <w:style w:type="paragraph" w:styleId="3b">
    <w:name w:val="List 3"/>
    <w:basedOn w:val="afc"/>
    <w:semiHidden/>
    <w:rsid w:val="00F84FD1"/>
    <w:pPr>
      <w:spacing w:before="0" w:after="240" w:line="240" w:lineRule="atLeast"/>
      <w:ind w:left="2160" w:hanging="360"/>
    </w:pPr>
    <w:rPr>
      <w:rFonts w:ascii="Arial" w:eastAsia="Times New Roman" w:hAnsi="Arial" w:cs="Arial"/>
      <w:color w:val="auto"/>
      <w:spacing w:val="-5"/>
      <w:sz w:val="20"/>
      <w:szCs w:val="20"/>
      <w:u w:val="none"/>
      <w:lang w:eastAsia="en-US"/>
    </w:rPr>
  </w:style>
  <w:style w:type="paragraph" w:styleId="46">
    <w:name w:val="List 4"/>
    <w:basedOn w:val="afc"/>
    <w:semiHidden/>
    <w:rsid w:val="00F84FD1"/>
    <w:pPr>
      <w:spacing w:before="0" w:after="240" w:line="240" w:lineRule="atLeast"/>
      <w:ind w:left="2520" w:hanging="360"/>
    </w:pPr>
    <w:rPr>
      <w:rFonts w:ascii="Arial" w:eastAsia="Times New Roman" w:hAnsi="Arial" w:cs="Arial"/>
      <w:color w:val="auto"/>
      <w:spacing w:val="-5"/>
      <w:sz w:val="20"/>
      <w:szCs w:val="20"/>
      <w:u w:val="none"/>
      <w:lang w:eastAsia="en-US"/>
    </w:rPr>
  </w:style>
  <w:style w:type="paragraph" w:styleId="57">
    <w:name w:val="List 5"/>
    <w:basedOn w:val="afc"/>
    <w:semiHidden/>
    <w:rsid w:val="00F84FD1"/>
    <w:pPr>
      <w:spacing w:before="0" w:after="240" w:line="240" w:lineRule="atLeast"/>
      <w:ind w:left="2880" w:hanging="360"/>
    </w:pPr>
    <w:rPr>
      <w:rFonts w:ascii="Arial" w:eastAsia="Times New Roman" w:hAnsi="Arial" w:cs="Arial"/>
      <w:color w:val="auto"/>
      <w:spacing w:val="-5"/>
      <w:sz w:val="20"/>
      <w:szCs w:val="20"/>
      <w:u w:val="none"/>
      <w:lang w:eastAsia="en-US"/>
    </w:rPr>
  </w:style>
  <w:style w:type="paragraph" w:styleId="2fd">
    <w:name w:val="List Bullet 2"/>
    <w:basedOn w:val="a4"/>
    <w:autoRedefine/>
    <w:semiHidden/>
    <w:rsid w:val="00F84FD1"/>
    <w:pPr>
      <w:tabs>
        <w:tab w:val="num" w:pos="552"/>
      </w:tabs>
      <w:spacing w:after="240" w:line="240" w:lineRule="atLeast"/>
      <w:ind w:left="1800" w:hanging="552"/>
      <w:jc w:val="both"/>
    </w:pPr>
    <w:rPr>
      <w:rFonts w:ascii="Arial" w:eastAsia="Times New Roman" w:hAnsi="Arial" w:cs="Arial"/>
      <w:spacing w:val="-5"/>
      <w:sz w:val="20"/>
      <w:szCs w:val="20"/>
      <w:lang w:eastAsia="en-US"/>
    </w:rPr>
  </w:style>
  <w:style w:type="paragraph" w:styleId="47">
    <w:name w:val="List Bullet 4"/>
    <w:basedOn w:val="a4"/>
    <w:autoRedefine/>
    <w:semiHidden/>
    <w:rsid w:val="00F84FD1"/>
    <w:pPr>
      <w:tabs>
        <w:tab w:val="num" w:pos="552"/>
      </w:tabs>
      <w:spacing w:after="240" w:line="240" w:lineRule="atLeast"/>
      <w:ind w:left="2520" w:hanging="552"/>
      <w:jc w:val="both"/>
    </w:pPr>
    <w:rPr>
      <w:rFonts w:ascii="Arial" w:eastAsia="Times New Roman" w:hAnsi="Arial" w:cs="Arial"/>
      <w:spacing w:val="-5"/>
      <w:sz w:val="20"/>
      <w:szCs w:val="20"/>
      <w:lang w:eastAsia="en-US"/>
    </w:rPr>
  </w:style>
  <w:style w:type="paragraph" w:styleId="58">
    <w:name w:val="List Bullet 5"/>
    <w:basedOn w:val="a4"/>
    <w:autoRedefine/>
    <w:semiHidden/>
    <w:rsid w:val="00F84FD1"/>
    <w:pPr>
      <w:tabs>
        <w:tab w:val="num" w:pos="552"/>
      </w:tabs>
      <w:spacing w:after="240" w:line="240" w:lineRule="atLeast"/>
      <w:ind w:left="2880" w:hanging="552"/>
      <w:jc w:val="both"/>
    </w:pPr>
    <w:rPr>
      <w:rFonts w:ascii="Arial" w:eastAsia="Times New Roman" w:hAnsi="Arial" w:cs="Arial"/>
      <w:spacing w:val="-5"/>
      <w:sz w:val="20"/>
      <w:szCs w:val="20"/>
      <w:lang w:eastAsia="en-US"/>
    </w:rPr>
  </w:style>
  <w:style w:type="paragraph" w:styleId="affffffff2">
    <w:name w:val="List Continue"/>
    <w:basedOn w:val="afc"/>
    <w:semiHidden/>
    <w:rsid w:val="00F84FD1"/>
    <w:pPr>
      <w:spacing w:before="0" w:after="240" w:line="240" w:lineRule="atLeast"/>
      <w:ind w:left="1440" w:firstLine="0"/>
    </w:pPr>
    <w:rPr>
      <w:rFonts w:ascii="Arial" w:eastAsia="Times New Roman" w:hAnsi="Arial" w:cs="Arial"/>
      <w:color w:val="auto"/>
      <w:spacing w:val="-5"/>
      <w:sz w:val="20"/>
      <w:szCs w:val="20"/>
      <w:u w:val="none"/>
      <w:lang w:eastAsia="en-US"/>
    </w:rPr>
  </w:style>
  <w:style w:type="paragraph" w:styleId="2fe">
    <w:name w:val="List Continue 2"/>
    <w:basedOn w:val="affffffff2"/>
    <w:semiHidden/>
    <w:rsid w:val="00F84FD1"/>
    <w:pPr>
      <w:ind w:left="2160"/>
    </w:pPr>
  </w:style>
  <w:style w:type="paragraph" w:styleId="3c">
    <w:name w:val="List Continue 3"/>
    <w:basedOn w:val="affffffff2"/>
    <w:semiHidden/>
    <w:rsid w:val="00F84FD1"/>
    <w:pPr>
      <w:ind w:left="2520"/>
    </w:pPr>
  </w:style>
  <w:style w:type="paragraph" w:styleId="48">
    <w:name w:val="List Continue 4"/>
    <w:basedOn w:val="affffffff2"/>
    <w:semiHidden/>
    <w:rsid w:val="00F84FD1"/>
    <w:pPr>
      <w:ind w:left="2880"/>
    </w:pPr>
  </w:style>
  <w:style w:type="paragraph" w:styleId="59">
    <w:name w:val="List Continue 5"/>
    <w:basedOn w:val="affffffff2"/>
    <w:semiHidden/>
    <w:rsid w:val="00F84FD1"/>
    <w:pPr>
      <w:ind w:left="3240"/>
    </w:pPr>
  </w:style>
  <w:style w:type="paragraph" w:styleId="affffffff3">
    <w:name w:val="List Number"/>
    <w:basedOn w:val="a4"/>
    <w:semiHidden/>
    <w:rsid w:val="00F84FD1"/>
    <w:pPr>
      <w:spacing w:before="100" w:beforeAutospacing="1" w:after="100" w:afterAutospacing="1" w:line="360" w:lineRule="auto"/>
      <w:ind w:firstLine="709"/>
      <w:jc w:val="both"/>
    </w:pPr>
    <w:rPr>
      <w:rFonts w:ascii="Calibri" w:eastAsia="Times New Roman" w:hAnsi="Calibri" w:cs="Calibri"/>
      <w:sz w:val="28"/>
      <w:szCs w:val="28"/>
    </w:rPr>
  </w:style>
  <w:style w:type="paragraph" w:styleId="2ff">
    <w:name w:val="List Number 2"/>
    <w:basedOn w:val="affffffff3"/>
    <w:semiHidden/>
    <w:rsid w:val="00F84FD1"/>
    <w:pPr>
      <w:spacing w:before="0" w:beforeAutospacing="0" w:after="240" w:afterAutospacing="0" w:line="240" w:lineRule="atLeast"/>
      <w:ind w:left="1800" w:hanging="360"/>
    </w:pPr>
    <w:rPr>
      <w:rFonts w:ascii="Arial" w:hAnsi="Arial" w:cs="Arial"/>
      <w:spacing w:val="-5"/>
      <w:sz w:val="20"/>
      <w:szCs w:val="20"/>
      <w:lang w:eastAsia="en-US"/>
    </w:rPr>
  </w:style>
  <w:style w:type="paragraph" w:styleId="3d">
    <w:name w:val="List Number 3"/>
    <w:basedOn w:val="affffffff3"/>
    <w:semiHidden/>
    <w:rsid w:val="00F84FD1"/>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fff3"/>
    <w:semiHidden/>
    <w:rsid w:val="00F84FD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a">
    <w:name w:val="List Number 5"/>
    <w:basedOn w:val="affffffff3"/>
    <w:semiHidden/>
    <w:rsid w:val="00F84FD1"/>
    <w:pPr>
      <w:spacing w:before="0" w:beforeAutospacing="0" w:after="240" w:afterAutospacing="0" w:line="240" w:lineRule="atLeast"/>
      <w:ind w:left="2880" w:hanging="360"/>
    </w:pPr>
    <w:rPr>
      <w:rFonts w:ascii="Arial" w:hAnsi="Arial" w:cs="Arial"/>
      <w:spacing w:val="-5"/>
      <w:sz w:val="20"/>
      <w:szCs w:val="20"/>
      <w:lang w:eastAsia="en-US"/>
    </w:rPr>
  </w:style>
  <w:style w:type="paragraph" w:customStyle="1" w:styleId="affffffff4">
    <w:name w:val="Подзаголовок части"/>
    <w:basedOn w:val="a4"/>
    <w:next w:val="aff"/>
    <w:semiHidden/>
    <w:rsid w:val="00F84FD1"/>
    <w:pPr>
      <w:keepNext/>
      <w:spacing w:before="360" w:after="120" w:line="360" w:lineRule="auto"/>
      <w:ind w:left="1080" w:firstLine="709"/>
      <w:jc w:val="both"/>
    </w:pPr>
    <w:rPr>
      <w:rFonts w:ascii="Arial" w:eastAsia="Times New Roman" w:hAnsi="Arial" w:cs="Arial"/>
      <w:i/>
      <w:iCs/>
      <w:spacing w:val="-5"/>
      <w:kern w:val="28"/>
      <w:sz w:val="26"/>
      <w:szCs w:val="26"/>
      <w:lang w:eastAsia="en-US"/>
    </w:rPr>
  </w:style>
  <w:style w:type="paragraph" w:customStyle="1" w:styleId="affffffff5">
    <w:name w:val="Обратный адрес"/>
    <w:basedOn w:val="a4"/>
    <w:semiHidden/>
    <w:rsid w:val="00F84FD1"/>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paragraph" w:customStyle="1" w:styleId="affffffff6">
    <w:name w:val="Название раздела"/>
    <w:basedOn w:val="a4"/>
    <w:next w:val="aff"/>
    <w:semiHidden/>
    <w:rsid w:val="00F84FD1"/>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rPr>
  </w:style>
  <w:style w:type="paragraph" w:customStyle="1" w:styleId="affffffff7">
    <w:name w:val="Подзаголовок титульного листа"/>
    <w:basedOn w:val="a4"/>
    <w:next w:val="aff"/>
    <w:semiHidden/>
    <w:rsid w:val="00F84FD1"/>
    <w:pPr>
      <w:pBdr>
        <w:top w:val="single" w:sz="6" w:space="24" w:color="auto"/>
      </w:pBdr>
      <w:spacing w:after="0" w:line="480" w:lineRule="atLeast"/>
      <w:ind w:left="835" w:right="835" w:firstLine="709"/>
      <w:jc w:val="both"/>
    </w:pPr>
    <w:rPr>
      <w:rFonts w:ascii="Arial" w:eastAsia="Times New Roman" w:hAnsi="Arial" w:cs="Arial"/>
      <w:b/>
      <w:bCs/>
      <w:spacing w:val="-30"/>
      <w:sz w:val="48"/>
      <w:szCs w:val="48"/>
    </w:rPr>
  </w:style>
  <w:style w:type="character" w:customStyle="1" w:styleId="affffffff8">
    <w:name w:val="Надстрочный"/>
    <w:semiHidden/>
    <w:rsid w:val="00F84FD1"/>
    <w:rPr>
      <w:b/>
      <w:vertAlign w:val="superscript"/>
    </w:rPr>
  </w:style>
  <w:style w:type="character" w:styleId="HTML">
    <w:name w:val="HTML Sample"/>
    <w:basedOn w:val="a5"/>
    <w:semiHidden/>
    <w:rsid w:val="00F84FD1"/>
    <w:rPr>
      <w:rFonts w:ascii="Courier New" w:hAnsi="Courier New" w:cs="Courier New"/>
      <w:lang w:val="ru-RU"/>
    </w:rPr>
  </w:style>
  <w:style w:type="paragraph" w:styleId="2ff0">
    <w:name w:val="envelope return"/>
    <w:basedOn w:val="a4"/>
    <w:semiHidden/>
    <w:rsid w:val="00F84FD1"/>
    <w:pPr>
      <w:spacing w:after="0" w:line="360" w:lineRule="auto"/>
      <w:ind w:left="1080" w:firstLine="709"/>
      <w:jc w:val="both"/>
    </w:pPr>
    <w:rPr>
      <w:rFonts w:ascii="Arial" w:eastAsia="Times New Roman" w:hAnsi="Arial" w:cs="Arial"/>
      <w:spacing w:val="-5"/>
      <w:sz w:val="20"/>
      <w:szCs w:val="20"/>
      <w:lang w:eastAsia="en-US"/>
    </w:rPr>
  </w:style>
  <w:style w:type="character" w:styleId="HTML0">
    <w:name w:val="HTML Definition"/>
    <w:basedOn w:val="a5"/>
    <w:semiHidden/>
    <w:rsid w:val="00F84FD1"/>
    <w:rPr>
      <w:rFonts w:cs="Times New Roman"/>
      <w:i/>
      <w:iCs/>
      <w:lang w:val="ru-RU"/>
    </w:rPr>
  </w:style>
  <w:style w:type="character" w:styleId="HTML1">
    <w:name w:val="HTML Variable"/>
    <w:basedOn w:val="a5"/>
    <w:semiHidden/>
    <w:rsid w:val="00F84FD1"/>
    <w:rPr>
      <w:rFonts w:cs="Times New Roman"/>
      <w:i/>
      <w:iCs/>
      <w:lang w:val="ru-RU"/>
    </w:rPr>
  </w:style>
  <w:style w:type="character" w:styleId="HTML2">
    <w:name w:val="HTML Typewriter"/>
    <w:basedOn w:val="a5"/>
    <w:semiHidden/>
    <w:rsid w:val="00F84FD1"/>
    <w:rPr>
      <w:rFonts w:ascii="Courier New" w:hAnsi="Courier New" w:cs="Courier New"/>
      <w:sz w:val="20"/>
      <w:szCs w:val="20"/>
      <w:lang w:val="ru-RU"/>
    </w:rPr>
  </w:style>
  <w:style w:type="paragraph" w:styleId="affffffff9">
    <w:name w:val="Signature"/>
    <w:basedOn w:val="a4"/>
    <w:link w:val="affffffffa"/>
    <w:semiHidden/>
    <w:rsid w:val="00F84FD1"/>
    <w:pPr>
      <w:spacing w:after="0" w:line="360" w:lineRule="auto"/>
      <w:ind w:left="4252" w:firstLine="709"/>
      <w:jc w:val="both"/>
    </w:pPr>
    <w:rPr>
      <w:rFonts w:ascii="Arial" w:eastAsia="Times New Roman" w:hAnsi="Arial" w:cs="Arial"/>
      <w:spacing w:val="-5"/>
      <w:sz w:val="20"/>
      <w:szCs w:val="20"/>
      <w:lang w:eastAsia="en-US"/>
    </w:rPr>
  </w:style>
  <w:style w:type="character" w:customStyle="1" w:styleId="affffffffa">
    <w:name w:val="Подпись Знак"/>
    <w:basedOn w:val="a5"/>
    <w:link w:val="affffffff9"/>
    <w:semiHidden/>
    <w:rsid w:val="00F84FD1"/>
    <w:rPr>
      <w:rFonts w:ascii="Arial" w:eastAsia="Times New Roman" w:hAnsi="Arial" w:cs="Arial"/>
      <w:spacing w:val="-5"/>
      <w:sz w:val="20"/>
      <w:szCs w:val="20"/>
      <w:lang w:eastAsia="en-US"/>
    </w:rPr>
  </w:style>
  <w:style w:type="paragraph" w:styleId="affffffffb">
    <w:name w:val="Salutation"/>
    <w:basedOn w:val="a4"/>
    <w:next w:val="a4"/>
    <w:link w:val="affffffffc"/>
    <w:semiHidden/>
    <w:rsid w:val="00F84FD1"/>
    <w:pPr>
      <w:spacing w:after="0" w:line="360" w:lineRule="auto"/>
      <w:ind w:left="1080" w:firstLine="709"/>
      <w:jc w:val="both"/>
    </w:pPr>
    <w:rPr>
      <w:rFonts w:ascii="Arial" w:eastAsia="Times New Roman" w:hAnsi="Arial" w:cs="Arial"/>
      <w:spacing w:val="-5"/>
      <w:sz w:val="20"/>
      <w:szCs w:val="20"/>
      <w:lang w:eastAsia="en-US"/>
    </w:rPr>
  </w:style>
  <w:style w:type="character" w:customStyle="1" w:styleId="affffffffc">
    <w:name w:val="Приветствие Знак"/>
    <w:basedOn w:val="a5"/>
    <w:link w:val="affffffffb"/>
    <w:semiHidden/>
    <w:rsid w:val="00F84FD1"/>
    <w:rPr>
      <w:rFonts w:ascii="Arial" w:eastAsia="Times New Roman" w:hAnsi="Arial" w:cs="Arial"/>
      <w:spacing w:val="-5"/>
      <w:sz w:val="20"/>
      <w:szCs w:val="20"/>
      <w:lang w:eastAsia="en-US"/>
    </w:rPr>
  </w:style>
  <w:style w:type="paragraph" w:styleId="affffffffd">
    <w:name w:val="Closing"/>
    <w:basedOn w:val="a4"/>
    <w:link w:val="affffffffe"/>
    <w:semiHidden/>
    <w:rsid w:val="00F84FD1"/>
    <w:pPr>
      <w:spacing w:after="0" w:line="360" w:lineRule="auto"/>
      <w:ind w:left="4252" w:firstLine="709"/>
      <w:jc w:val="both"/>
    </w:pPr>
    <w:rPr>
      <w:rFonts w:ascii="Arial" w:eastAsia="Times New Roman" w:hAnsi="Arial" w:cs="Arial"/>
      <w:spacing w:val="-5"/>
      <w:sz w:val="20"/>
      <w:szCs w:val="20"/>
      <w:lang w:eastAsia="en-US"/>
    </w:rPr>
  </w:style>
  <w:style w:type="character" w:customStyle="1" w:styleId="affffffffe">
    <w:name w:val="Прощание Знак"/>
    <w:basedOn w:val="a5"/>
    <w:link w:val="affffffffd"/>
    <w:semiHidden/>
    <w:rsid w:val="00F84FD1"/>
    <w:rPr>
      <w:rFonts w:ascii="Arial" w:eastAsia="Times New Roman" w:hAnsi="Arial" w:cs="Arial"/>
      <w:spacing w:val="-5"/>
      <w:sz w:val="20"/>
      <w:szCs w:val="20"/>
      <w:lang w:eastAsia="en-US"/>
    </w:rPr>
  </w:style>
  <w:style w:type="paragraph" w:styleId="HTML3">
    <w:name w:val="HTML Preformatted"/>
    <w:basedOn w:val="a4"/>
    <w:link w:val="HTML4"/>
    <w:semiHidden/>
    <w:rsid w:val="00F84FD1"/>
    <w:pPr>
      <w:spacing w:after="0" w:line="360" w:lineRule="auto"/>
      <w:ind w:left="1080" w:firstLine="709"/>
      <w:jc w:val="both"/>
    </w:pPr>
    <w:rPr>
      <w:rFonts w:ascii="Courier New" w:eastAsia="Times New Roman" w:hAnsi="Courier New" w:cs="Courier New"/>
      <w:spacing w:val="-5"/>
      <w:sz w:val="20"/>
      <w:szCs w:val="20"/>
      <w:lang w:eastAsia="en-US"/>
    </w:rPr>
  </w:style>
  <w:style w:type="character" w:customStyle="1" w:styleId="HTML4">
    <w:name w:val="Стандартный HTML Знак"/>
    <w:basedOn w:val="a5"/>
    <w:link w:val="HTML3"/>
    <w:semiHidden/>
    <w:rsid w:val="00F84FD1"/>
    <w:rPr>
      <w:rFonts w:ascii="Courier New" w:eastAsia="Times New Roman" w:hAnsi="Courier New" w:cs="Courier New"/>
      <w:spacing w:val="-5"/>
      <w:sz w:val="20"/>
      <w:szCs w:val="20"/>
      <w:lang w:eastAsia="en-US"/>
    </w:rPr>
  </w:style>
  <w:style w:type="paragraph" w:styleId="afffffffff">
    <w:name w:val="E-mail Signature"/>
    <w:basedOn w:val="a4"/>
    <w:link w:val="afffffffff0"/>
    <w:semiHidden/>
    <w:rsid w:val="00F84FD1"/>
    <w:pPr>
      <w:spacing w:after="0" w:line="360" w:lineRule="auto"/>
      <w:ind w:left="1080" w:firstLine="709"/>
      <w:jc w:val="both"/>
    </w:pPr>
    <w:rPr>
      <w:rFonts w:ascii="Arial" w:eastAsia="Times New Roman" w:hAnsi="Arial" w:cs="Arial"/>
      <w:spacing w:val="-5"/>
      <w:sz w:val="20"/>
      <w:szCs w:val="20"/>
      <w:lang w:eastAsia="en-US"/>
    </w:rPr>
  </w:style>
  <w:style w:type="character" w:customStyle="1" w:styleId="afffffffff0">
    <w:name w:val="Электронная подпись Знак"/>
    <w:basedOn w:val="a5"/>
    <w:link w:val="afffffffff"/>
    <w:semiHidden/>
    <w:rsid w:val="00F84FD1"/>
    <w:rPr>
      <w:rFonts w:ascii="Arial" w:eastAsia="Times New Roman" w:hAnsi="Arial" w:cs="Arial"/>
      <w:spacing w:val="-5"/>
      <w:sz w:val="20"/>
      <w:szCs w:val="20"/>
      <w:lang w:eastAsia="en-US"/>
    </w:rPr>
  </w:style>
  <w:style w:type="character" w:customStyle="1" w:styleId="1ff1">
    <w:name w:val="Заголовок_1 Знак Знак Знак"/>
    <w:basedOn w:val="a5"/>
    <w:semiHidden/>
    <w:rsid w:val="00F84FD1"/>
    <w:rPr>
      <w:rFonts w:cs="Times New Roman"/>
      <w:b/>
      <w:bCs/>
      <w:caps/>
      <w:sz w:val="24"/>
      <w:szCs w:val="24"/>
      <w:lang w:val="ru-RU" w:eastAsia="ru-RU"/>
    </w:rPr>
  </w:style>
  <w:style w:type="paragraph" w:customStyle="1" w:styleId="2ff1">
    <w:name w:val="Стиль2"/>
    <w:basedOn w:val="a4"/>
    <w:next w:val="1"/>
    <w:semiHidden/>
    <w:rsid w:val="00F84FD1"/>
    <w:pPr>
      <w:spacing w:after="0" w:line="360" w:lineRule="auto"/>
      <w:ind w:right="-8" w:firstLine="720"/>
      <w:jc w:val="center"/>
    </w:pPr>
    <w:rPr>
      <w:rFonts w:ascii="Calibri" w:eastAsia="Times New Roman" w:hAnsi="Calibri" w:cs="Calibri"/>
      <w:b/>
      <w:bCs/>
      <w:caps/>
      <w:sz w:val="24"/>
      <w:szCs w:val="24"/>
    </w:rPr>
  </w:style>
  <w:style w:type="character" w:styleId="afffffffff1">
    <w:name w:val="annotation reference"/>
    <w:basedOn w:val="a5"/>
    <w:semiHidden/>
    <w:rsid w:val="00F84FD1"/>
    <w:rPr>
      <w:rFonts w:cs="Times New Roman"/>
      <w:sz w:val="16"/>
      <w:szCs w:val="16"/>
    </w:rPr>
  </w:style>
  <w:style w:type="paragraph" w:styleId="afffffffff2">
    <w:name w:val="annotation text"/>
    <w:basedOn w:val="a4"/>
    <w:link w:val="afffffffff3"/>
    <w:semiHidden/>
    <w:rsid w:val="00F84FD1"/>
    <w:pPr>
      <w:spacing w:after="0" w:line="360" w:lineRule="auto"/>
      <w:ind w:firstLine="680"/>
      <w:jc w:val="both"/>
    </w:pPr>
    <w:rPr>
      <w:rFonts w:ascii="Calibri" w:eastAsia="Times New Roman" w:hAnsi="Calibri" w:cs="Calibri"/>
      <w:sz w:val="20"/>
      <w:szCs w:val="20"/>
    </w:rPr>
  </w:style>
  <w:style w:type="character" w:customStyle="1" w:styleId="afffffffff3">
    <w:name w:val="Текст примечания Знак"/>
    <w:basedOn w:val="a5"/>
    <w:link w:val="afffffffff2"/>
    <w:semiHidden/>
    <w:rsid w:val="00F84FD1"/>
    <w:rPr>
      <w:rFonts w:ascii="Calibri" w:eastAsia="Times New Roman" w:hAnsi="Calibri" w:cs="Calibri"/>
      <w:sz w:val="20"/>
      <w:szCs w:val="20"/>
    </w:rPr>
  </w:style>
  <w:style w:type="paragraph" w:styleId="afffffffff4">
    <w:name w:val="annotation subject"/>
    <w:basedOn w:val="afffffffff2"/>
    <w:next w:val="afffffffff2"/>
    <w:link w:val="afffffffff5"/>
    <w:semiHidden/>
    <w:rsid w:val="00F84FD1"/>
    <w:rPr>
      <w:b/>
      <w:bCs/>
    </w:rPr>
  </w:style>
  <w:style w:type="character" w:customStyle="1" w:styleId="afffffffff5">
    <w:name w:val="Тема примечания Знак"/>
    <w:basedOn w:val="afffffffff3"/>
    <w:link w:val="afffffffff4"/>
    <w:semiHidden/>
    <w:rsid w:val="00F84FD1"/>
    <w:rPr>
      <w:rFonts w:ascii="Calibri" w:eastAsia="Times New Roman" w:hAnsi="Calibri" w:cs="Calibri"/>
      <w:b/>
      <w:bCs/>
      <w:sz w:val="20"/>
      <w:szCs w:val="20"/>
    </w:rPr>
  </w:style>
  <w:style w:type="paragraph" w:customStyle="1" w:styleId="afffffffff6">
    <w:name w:val="База заголовка"/>
    <w:basedOn w:val="a4"/>
    <w:next w:val="aff"/>
    <w:semiHidden/>
    <w:rsid w:val="00F84FD1"/>
    <w:pPr>
      <w:keepNext/>
      <w:keepLines/>
      <w:spacing w:before="140" w:after="0" w:line="220" w:lineRule="atLeast"/>
      <w:ind w:left="1080" w:firstLine="709"/>
      <w:jc w:val="both"/>
    </w:pPr>
    <w:rPr>
      <w:rFonts w:ascii="Arial" w:eastAsia="Times New Roman" w:hAnsi="Arial" w:cs="Arial"/>
      <w:spacing w:val="-4"/>
      <w:kern w:val="28"/>
      <w:lang w:eastAsia="en-US"/>
    </w:rPr>
  </w:style>
  <w:style w:type="paragraph" w:customStyle="1" w:styleId="afffffffff7">
    <w:name w:val="Цитаты"/>
    <w:basedOn w:val="a4"/>
    <w:semiHidden/>
    <w:rsid w:val="00F84FD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lang w:eastAsia="en-US"/>
    </w:rPr>
  </w:style>
  <w:style w:type="paragraph" w:customStyle="1" w:styleId="afffffffff8">
    <w:name w:val="Заголовок части"/>
    <w:basedOn w:val="a4"/>
    <w:semiHidden/>
    <w:rsid w:val="00F84FD1"/>
    <w:pPr>
      <w:shd w:val="solid" w:color="auto" w:fill="auto"/>
      <w:spacing w:after="0" w:line="660" w:lineRule="exact"/>
      <w:ind w:firstLine="709"/>
      <w:jc w:val="center"/>
    </w:pPr>
    <w:rPr>
      <w:rFonts w:ascii="Arial Black" w:eastAsia="Times New Roman" w:hAnsi="Arial Black" w:cs="Arial Black"/>
      <w:color w:val="FFFFFF"/>
      <w:spacing w:val="-40"/>
      <w:sz w:val="84"/>
      <w:szCs w:val="84"/>
      <w:lang w:eastAsia="en-US"/>
    </w:rPr>
  </w:style>
  <w:style w:type="paragraph" w:customStyle="1" w:styleId="afffffffff9">
    <w:name w:val="Заголовок главы"/>
    <w:basedOn w:val="a4"/>
    <w:semiHidden/>
    <w:rsid w:val="00F84FD1"/>
    <w:pPr>
      <w:spacing w:after="0" w:line="360" w:lineRule="auto"/>
      <w:ind w:firstLine="709"/>
      <w:jc w:val="center"/>
    </w:pPr>
    <w:rPr>
      <w:rFonts w:ascii="Calibri" w:eastAsia="Times New Roman" w:hAnsi="Calibri" w:cs="Calibri"/>
      <w:caps/>
      <w:sz w:val="24"/>
      <w:szCs w:val="24"/>
    </w:rPr>
  </w:style>
  <w:style w:type="paragraph" w:customStyle="1" w:styleId="afffffffffa">
    <w:name w:val="База сноски"/>
    <w:basedOn w:val="a4"/>
    <w:semiHidden/>
    <w:rsid w:val="00F84FD1"/>
    <w:pPr>
      <w:keepLines/>
      <w:spacing w:after="0" w:line="200" w:lineRule="atLeast"/>
      <w:ind w:left="1080" w:firstLine="709"/>
      <w:jc w:val="both"/>
    </w:pPr>
    <w:rPr>
      <w:rFonts w:ascii="Arial" w:eastAsia="Times New Roman" w:hAnsi="Arial" w:cs="Arial"/>
      <w:spacing w:val="-5"/>
      <w:sz w:val="16"/>
      <w:szCs w:val="16"/>
      <w:lang w:eastAsia="en-US"/>
    </w:rPr>
  </w:style>
  <w:style w:type="paragraph" w:customStyle="1" w:styleId="afffffffffb">
    <w:name w:val="Заголовок титульного листа"/>
    <w:basedOn w:val="afffffffff6"/>
    <w:next w:val="a4"/>
    <w:semiHidden/>
    <w:rsid w:val="00F84FD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c">
    <w:name w:val="База верхнего колонтитула"/>
    <w:basedOn w:val="a4"/>
    <w:semiHidden/>
    <w:rsid w:val="00F84FD1"/>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lang w:eastAsia="en-US"/>
    </w:rPr>
  </w:style>
  <w:style w:type="paragraph" w:customStyle="1" w:styleId="afffffffffd">
    <w:name w:val="Верхний колонтитул (четный)"/>
    <w:basedOn w:val="ad"/>
    <w:semiHidden/>
    <w:rsid w:val="00F84FD1"/>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e">
    <w:name w:val="Верхний колонтитул (первый)"/>
    <w:basedOn w:val="ad"/>
    <w:semiHidden/>
    <w:rsid w:val="00F84FD1"/>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ff">
    <w:name w:val="Верхний колонтитул (нечетный)"/>
    <w:basedOn w:val="ad"/>
    <w:semiHidden/>
    <w:rsid w:val="00F84FD1"/>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ff0">
    <w:name w:val="База указателя"/>
    <w:basedOn w:val="a4"/>
    <w:semiHidden/>
    <w:rsid w:val="00F84FD1"/>
    <w:pPr>
      <w:spacing w:after="0" w:line="240" w:lineRule="atLeast"/>
      <w:ind w:left="360" w:hanging="360"/>
      <w:jc w:val="both"/>
    </w:pPr>
    <w:rPr>
      <w:rFonts w:ascii="Arial" w:eastAsia="Times New Roman" w:hAnsi="Arial" w:cs="Arial"/>
      <w:spacing w:val="-5"/>
      <w:sz w:val="18"/>
      <w:szCs w:val="18"/>
      <w:lang w:eastAsia="en-US"/>
    </w:rPr>
  </w:style>
  <w:style w:type="character" w:customStyle="1" w:styleId="affffffffff1">
    <w:name w:val="Вступление"/>
    <w:semiHidden/>
    <w:rsid w:val="00F84FD1"/>
    <w:rPr>
      <w:rFonts w:ascii="Arial Black" w:hAnsi="Arial Black"/>
      <w:spacing w:val="-4"/>
      <w:sz w:val="18"/>
    </w:rPr>
  </w:style>
  <w:style w:type="paragraph" w:customStyle="1" w:styleId="affffffffff2">
    <w:name w:val="Заголовок таблицы"/>
    <w:basedOn w:val="a4"/>
    <w:semiHidden/>
    <w:rsid w:val="00F84FD1"/>
    <w:pPr>
      <w:spacing w:before="60" w:after="0" w:line="360" w:lineRule="auto"/>
      <w:ind w:firstLine="709"/>
      <w:jc w:val="center"/>
    </w:pPr>
    <w:rPr>
      <w:rFonts w:ascii="Arial Black" w:eastAsia="Times New Roman" w:hAnsi="Arial Black" w:cs="Arial Black"/>
      <w:spacing w:val="-5"/>
      <w:sz w:val="16"/>
      <w:szCs w:val="16"/>
      <w:lang w:eastAsia="en-US"/>
    </w:rPr>
  </w:style>
  <w:style w:type="paragraph" w:styleId="affffffffff3">
    <w:name w:val="Message Header"/>
    <w:basedOn w:val="aff"/>
    <w:link w:val="affffffffff4"/>
    <w:semiHidden/>
    <w:rsid w:val="00F84FD1"/>
    <w:pPr>
      <w:keepLines/>
      <w:widowControl/>
      <w:tabs>
        <w:tab w:val="left" w:pos="3600"/>
        <w:tab w:val="left" w:pos="4680"/>
      </w:tabs>
      <w:autoSpaceDE/>
      <w:autoSpaceDN/>
      <w:adjustRightInd/>
      <w:spacing w:line="280" w:lineRule="exact"/>
      <w:ind w:left="1080" w:right="2160" w:hanging="1080"/>
      <w:jc w:val="both"/>
    </w:pPr>
    <w:rPr>
      <w:rFonts w:ascii="Arial" w:hAnsi="Arial" w:cs="Arial"/>
      <w:sz w:val="22"/>
      <w:szCs w:val="22"/>
      <w:lang w:eastAsia="en-US"/>
    </w:rPr>
  </w:style>
  <w:style w:type="character" w:customStyle="1" w:styleId="affffffffff4">
    <w:name w:val="Шапка Знак"/>
    <w:basedOn w:val="a5"/>
    <w:link w:val="affffffffff3"/>
    <w:semiHidden/>
    <w:rsid w:val="00F84FD1"/>
    <w:rPr>
      <w:rFonts w:ascii="Arial" w:eastAsia="Times New Roman" w:hAnsi="Arial" w:cs="Arial"/>
      <w:lang w:eastAsia="en-US"/>
    </w:rPr>
  </w:style>
  <w:style w:type="character" w:customStyle="1" w:styleId="affffffffff5">
    <w:name w:val="Девиз"/>
    <w:basedOn w:val="a5"/>
    <w:semiHidden/>
    <w:rsid w:val="00F84FD1"/>
    <w:rPr>
      <w:rFonts w:cs="Times New Roman"/>
      <w:i/>
      <w:iCs/>
      <w:spacing w:val="-6"/>
      <w:sz w:val="24"/>
      <w:szCs w:val="24"/>
      <w:lang w:val="ru-RU"/>
    </w:rPr>
  </w:style>
  <w:style w:type="paragraph" w:customStyle="1" w:styleId="affffffffff6">
    <w:name w:val="База оглавления"/>
    <w:basedOn w:val="a4"/>
    <w:semiHidden/>
    <w:rsid w:val="00F84FD1"/>
    <w:pPr>
      <w:tabs>
        <w:tab w:val="right" w:leader="dot" w:pos="6480"/>
      </w:tabs>
      <w:spacing w:after="240" w:line="240" w:lineRule="atLeast"/>
      <w:ind w:firstLine="709"/>
      <w:jc w:val="both"/>
    </w:pPr>
    <w:rPr>
      <w:rFonts w:ascii="Arial" w:eastAsia="Times New Roman" w:hAnsi="Arial" w:cs="Arial"/>
      <w:spacing w:val="-5"/>
      <w:sz w:val="20"/>
      <w:szCs w:val="20"/>
      <w:lang w:eastAsia="en-US"/>
    </w:rPr>
  </w:style>
  <w:style w:type="paragraph" w:styleId="HTML5">
    <w:name w:val="HTML Address"/>
    <w:basedOn w:val="a4"/>
    <w:link w:val="HTML6"/>
    <w:semiHidden/>
    <w:rsid w:val="00F84FD1"/>
    <w:pPr>
      <w:spacing w:after="0" w:line="360" w:lineRule="auto"/>
      <w:ind w:left="1080" w:firstLine="709"/>
      <w:jc w:val="both"/>
    </w:pPr>
    <w:rPr>
      <w:rFonts w:ascii="Arial" w:eastAsia="Times New Roman" w:hAnsi="Arial" w:cs="Arial"/>
      <w:i/>
      <w:iCs/>
      <w:spacing w:val="-5"/>
      <w:sz w:val="20"/>
      <w:szCs w:val="20"/>
      <w:lang w:eastAsia="en-US"/>
    </w:rPr>
  </w:style>
  <w:style w:type="character" w:customStyle="1" w:styleId="HTML6">
    <w:name w:val="Адрес HTML Знак"/>
    <w:basedOn w:val="a5"/>
    <w:link w:val="HTML5"/>
    <w:semiHidden/>
    <w:rsid w:val="00F84FD1"/>
    <w:rPr>
      <w:rFonts w:ascii="Arial" w:eastAsia="Times New Roman" w:hAnsi="Arial" w:cs="Arial"/>
      <w:i/>
      <w:iCs/>
      <w:spacing w:val="-5"/>
      <w:sz w:val="20"/>
      <w:szCs w:val="20"/>
      <w:lang w:eastAsia="en-US"/>
    </w:rPr>
  </w:style>
  <w:style w:type="paragraph" w:styleId="affffffffff7">
    <w:name w:val="envelope address"/>
    <w:basedOn w:val="a4"/>
    <w:semiHidden/>
    <w:rsid w:val="00F84FD1"/>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lang w:eastAsia="en-US"/>
    </w:rPr>
  </w:style>
  <w:style w:type="character" w:styleId="HTML7">
    <w:name w:val="HTML Acronym"/>
    <w:basedOn w:val="a5"/>
    <w:semiHidden/>
    <w:rsid w:val="00F84FD1"/>
    <w:rPr>
      <w:rFonts w:cs="Times New Roman"/>
      <w:lang w:val="ru-RU"/>
    </w:rPr>
  </w:style>
  <w:style w:type="paragraph" w:styleId="affffffffff8">
    <w:name w:val="Date"/>
    <w:basedOn w:val="a4"/>
    <w:next w:val="a4"/>
    <w:link w:val="affffffffff9"/>
    <w:semiHidden/>
    <w:rsid w:val="00F84FD1"/>
    <w:pPr>
      <w:spacing w:after="0" w:line="360" w:lineRule="auto"/>
      <w:ind w:left="1080" w:firstLine="709"/>
      <w:jc w:val="both"/>
    </w:pPr>
    <w:rPr>
      <w:rFonts w:ascii="Arial" w:eastAsia="Times New Roman" w:hAnsi="Arial" w:cs="Arial"/>
      <w:spacing w:val="-5"/>
      <w:sz w:val="20"/>
      <w:szCs w:val="20"/>
      <w:lang w:eastAsia="en-US"/>
    </w:rPr>
  </w:style>
  <w:style w:type="character" w:customStyle="1" w:styleId="affffffffff9">
    <w:name w:val="Дата Знак"/>
    <w:basedOn w:val="a5"/>
    <w:link w:val="affffffffff8"/>
    <w:semiHidden/>
    <w:rsid w:val="00F84FD1"/>
    <w:rPr>
      <w:rFonts w:ascii="Arial" w:eastAsia="Times New Roman" w:hAnsi="Arial" w:cs="Arial"/>
      <w:spacing w:val="-5"/>
      <w:sz w:val="20"/>
      <w:szCs w:val="20"/>
      <w:lang w:eastAsia="en-US"/>
    </w:rPr>
  </w:style>
  <w:style w:type="paragraph" w:styleId="affffffffffa">
    <w:name w:val="Note Heading"/>
    <w:basedOn w:val="a4"/>
    <w:next w:val="a4"/>
    <w:link w:val="affffffffffb"/>
    <w:semiHidden/>
    <w:rsid w:val="00F84FD1"/>
    <w:pPr>
      <w:spacing w:after="0" w:line="360" w:lineRule="auto"/>
      <w:ind w:left="1080" w:firstLine="709"/>
      <w:jc w:val="both"/>
    </w:pPr>
    <w:rPr>
      <w:rFonts w:ascii="Arial" w:eastAsia="Times New Roman" w:hAnsi="Arial" w:cs="Arial"/>
      <w:spacing w:val="-5"/>
      <w:sz w:val="20"/>
      <w:szCs w:val="20"/>
      <w:lang w:eastAsia="en-US"/>
    </w:rPr>
  </w:style>
  <w:style w:type="character" w:customStyle="1" w:styleId="affffffffffb">
    <w:name w:val="Заголовок записки Знак"/>
    <w:basedOn w:val="a5"/>
    <w:link w:val="affffffffffa"/>
    <w:semiHidden/>
    <w:rsid w:val="00F84FD1"/>
    <w:rPr>
      <w:rFonts w:ascii="Arial" w:eastAsia="Times New Roman" w:hAnsi="Arial" w:cs="Arial"/>
      <w:spacing w:val="-5"/>
      <w:sz w:val="20"/>
      <w:szCs w:val="20"/>
      <w:lang w:eastAsia="en-US"/>
    </w:rPr>
  </w:style>
  <w:style w:type="character" w:styleId="HTML8">
    <w:name w:val="HTML Keyboard"/>
    <w:basedOn w:val="a5"/>
    <w:semiHidden/>
    <w:rsid w:val="00F84FD1"/>
    <w:rPr>
      <w:rFonts w:ascii="Courier New" w:hAnsi="Courier New" w:cs="Courier New"/>
      <w:sz w:val="20"/>
      <w:szCs w:val="20"/>
      <w:lang w:val="ru-RU"/>
    </w:rPr>
  </w:style>
  <w:style w:type="character" w:styleId="HTML9">
    <w:name w:val="HTML Code"/>
    <w:basedOn w:val="a5"/>
    <w:semiHidden/>
    <w:rsid w:val="00F84FD1"/>
    <w:rPr>
      <w:rFonts w:ascii="Courier New" w:hAnsi="Courier New" w:cs="Courier New"/>
      <w:sz w:val="20"/>
      <w:szCs w:val="20"/>
      <w:lang w:val="ru-RU"/>
    </w:rPr>
  </w:style>
  <w:style w:type="paragraph" w:styleId="2ff2">
    <w:name w:val="Body Text First Indent 2"/>
    <w:basedOn w:val="af5"/>
    <w:link w:val="2ff3"/>
    <w:semiHidden/>
    <w:rsid w:val="00F84FD1"/>
    <w:pPr>
      <w:suppressAutoHyphens w:val="0"/>
      <w:spacing w:line="360" w:lineRule="auto"/>
      <w:ind w:firstLine="210"/>
      <w:jc w:val="both"/>
    </w:pPr>
    <w:rPr>
      <w:rFonts w:ascii="Arial" w:hAnsi="Arial" w:cs="Arial"/>
      <w:spacing w:val="-5"/>
      <w:sz w:val="20"/>
      <w:szCs w:val="20"/>
      <w:lang w:eastAsia="en-US"/>
    </w:rPr>
  </w:style>
  <w:style w:type="character" w:customStyle="1" w:styleId="2ff3">
    <w:name w:val="Красная строка 2 Знак"/>
    <w:basedOn w:val="af6"/>
    <w:link w:val="2ff2"/>
    <w:semiHidden/>
    <w:rsid w:val="00F84FD1"/>
    <w:rPr>
      <w:rFonts w:ascii="Arial" w:eastAsia="Times New Roman" w:hAnsi="Arial" w:cs="Arial"/>
      <w:spacing w:val="-5"/>
      <w:sz w:val="20"/>
      <w:szCs w:val="20"/>
      <w:lang w:eastAsia="en-US"/>
    </w:rPr>
  </w:style>
  <w:style w:type="character" w:styleId="HTMLa">
    <w:name w:val="HTML Cite"/>
    <w:basedOn w:val="a5"/>
    <w:semiHidden/>
    <w:rsid w:val="00F84FD1"/>
    <w:rPr>
      <w:rFonts w:cs="Times New Roman"/>
      <w:i/>
      <w:iCs/>
      <w:lang w:val="ru-RU"/>
    </w:rPr>
  </w:style>
  <w:style w:type="paragraph" w:customStyle="1" w:styleId="Caption1">
    <w:name w:val="Caption1"/>
    <w:basedOn w:val="a4"/>
    <w:semiHidden/>
    <w:rsid w:val="00F84FD1"/>
    <w:pPr>
      <w:spacing w:after="0" w:line="360" w:lineRule="auto"/>
      <w:ind w:left="1080" w:firstLine="709"/>
      <w:jc w:val="both"/>
    </w:pPr>
    <w:rPr>
      <w:rFonts w:ascii="Arial" w:eastAsia="Times New Roman" w:hAnsi="Arial" w:cs="Arial"/>
      <w:spacing w:val="-5"/>
      <w:sz w:val="20"/>
      <w:szCs w:val="20"/>
    </w:rPr>
  </w:style>
  <w:style w:type="paragraph" w:customStyle="1" w:styleId="1ff2">
    <w:name w:val="Цитата1"/>
    <w:basedOn w:val="a4"/>
    <w:semiHidden/>
    <w:rsid w:val="00F84FD1"/>
    <w:pPr>
      <w:spacing w:after="0" w:line="360" w:lineRule="auto"/>
      <w:ind w:left="526" w:right="43" w:firstLine="709"/>
      <w:jc w:val="both"/>
    </w:pPr>
    <w:rPr>
      <w:rFonts w:ascii="Calibri" w:eastAsia="Times New Roman" w:hAnsi="Calibri" w:cs="Calibri"/>
      <w:sz w:val="28"/>
      <w:szCs w:val="28"/>
    </w:rPr>
  </w:style>
  <w:style w:type="paragraph" w:customStyle="1" w:styleId="1ff3">
    <w:name w:val="Маркированный список1"/>
    <w:basedOn w:val="a4"/>
    <w:semiHidden/>
    <w:rsid w:val="00F84FD1"/>
    <w:pPr>
      <w:spacing w:before="100" w:beforeAutospacing="1" w:after="100" w:afterAutospacing="1" w:line="360" w:lineRule="auto"/>
      <w:ind w:firstLine="709"/>
      <w:jc w:val="both"/>
    </w:pPr>
    <w:rPr>
      <w:rFonts w:ascii="Calibri" w:eastAsia="Times New Roman" w:hAnsi="Calibri" w:cs="Calibri"/>
      <w:sz w:val="28"/>
      <w:szCs w:val="28"/>
    </w:rPr>
  </w:style>
  <w:style w:type="paragraph" w:customStyle="1" w:styleId="1ff4">
    <w:name w:val="Нумерованный список1"/>
    <w:basedOn w:val="a4"/>
    <w:semiHidden/>
    <w:rsid w:val="00F84FD1"/>
    <w:pPr>
      <w:spacing w:before="100" w:beforeAutospacing="1" w:after="100" w:afterAutospacing="1" w:line="360" w:lineRule="auto"/>
      <w:ind w:firstLine="709"/>
      <w:jc w:val="both"/>
    </w:pPr>
    <w:rPr>
      <w:rFonts w:ascii="Calibri" w:eastAsia="Times New Roman" w:hAnsi="Calibri" w:cs="Calibri"/>
      <w:sz w:val="28"/>
      <w:szCs w:val="28"/>
    </w:rPr>
  </w:style>
  <w:style w:type="table" w:styleId="-1">
    <w:name w:val="Table Web 1"/>
    <w:basedOn w:val="a6"/>
    <w:semiHidden/>
    <w:rsid w:val="00F84FD1"/>
    <w:pPr>
      <w:spacing w:after="0" w:line="240" w:lineRule="auto"/>
    </w:pPr>
    <w:rPr>
      <w:rFonts w:ascii="Calibri" w:eastAsia="Times New Roman" w:hAnsi="Calibri" w:cs="Calibri"/>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2">
    <w:name w:val="Table Web 2"/>
    <w:basedOn w:val="a6"/>
    <w:semiHidden/>
    <w:rsid w:val="00F84FD1"/>
    <w:pPr>
      <w:spacing w:after="0" w:line="240" w:lineRule="auto"/>
    </w:pPr>
    <w:rPr>
      <w:rFonts w:ascii="Calibri" w:eastAsia="Times New Roman" w:hAnsi="Calibri" w:cs="Calibri"/>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3">
    <w:name w:val="Table Web 3"/>
    <w:basedOn w:val="a6"/>
    <w:semiHidden/>
    <w:rsid w:val="00F84FD1"/>
    <w:pPr>
      <w:spacing w:after="0" w:line="240" w:lineRule="auto"/>
    </w:pPr>
    <w:rPr>
      <w:rFonts w:ascii="Calibri" w:eastAsia="Times New Roman" w:hAnsi="Calibri" w:cs="Calibri"/>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affffffffffc">
    <w:name w:val="Table Elegant"/>
    <w:basedOn w:val="a6"/>
    <w:semiHidden/>
    <w:rsid w:val="00F84FD1"/>
    <w:pPr>
      <w:spacing w:after="0" w:line="240" w:lineRule="auto"/>
    </w:pPr>
    <w:rPr>
      <w:rFonts w:ascii="Calibri" w:eastAsia="Times New Roman" w:hAnsi="Calibri" w:cs="Calibri"/>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caps/>
        <w:color w:val="auto"/>
      </w:rPr>
      <w:tblPr/>
      <w:tcPr>
        <w:tcBorders>
          <w:tl2br w:val="none" w:sz="0" w:space="0" w:color="auto"/>
          <w:tr2bl w:val="none" w:sz="0" w:space="0" w:color="auto"/>
        </w:tcBorders>
      </w:tcPr>
    </w:tblStylePr>
  </w:style>
  <w:style w:type="table" w:styleId="1ff5">
    <w:name w:val="Table Subtle 1"/>
    <w:basedOn w:val="a6"/>
    <w:semiHidden/>
    <w:rsid w:val="00F84FD1"/>
    <w:pPr>
      <w:spacing w:after="0" w:line="240" w:lineRule="auto"/>
    </w:pPr>
    <w:rPr>
      <w:rFonts w:ascii="Calibri" w:eastAsia="Times New Roman" w:hAnsi="Calibri" w:cs="Calibri"/>
      <w:sz w:val="20"/>
      <w:szCs w:val="20"/>
    </w:rPr>
    <w:tblPr>
      <w:tblStyleRowBandSize w:val="1"/>
      <w:tblInd w:w="0" w:type="dxa"/>
      <w:tblCellMar>
        <w:top w:w="0" w:type="dxa"/>
        <w:left w:w="108" w:type="dxa"/>
        <w:bottom w:w="0" w:type="dxa"/>
        <w:right w:w="108" w:type="dxa"/>
      </w:tblCellMar>
    </w:tblPr>
    <w:tblStylePr w:type="firstRow">
      <w:rPr>
        <w:rFonts w:cs="Tahoma"/>
      </w:rPr>
      <w:tblPr/>
      <w:tcPr>
        <w:tcBorders>
          <w:top w:val="single" w:sz="6" w:space="0" w:color="000000"/>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shd w:val="pct25" w:color="800080" w:fill="FFFFFF"/>
      </w:tcPr>
    </w:tblStylePr>
    <w:tblStylePr w:type="firstCol">
      <w:rPr>
        <w:rFonts w:cs="Tahoma"/>
      </w:rPr>
      <w:tblPr/>
      <w:tcPr>
        <w:tcBorders>
          <w:right w:val="single" w:sz="12" w:space="0" w:color="000000"/>
          <w:tl2br w:val="none" w:sz="0" w:space="0" w:color="auto"/>
          <w:tr2bl w:val="none" w:sz="0" w:space="0" w:color="auto"/>
        </w:tcBorders>
      </w:tcPr>
    </w:tblStylePr>
    <w:tblStylePr w:type="lastCol">
      <w:rPr>
        <w:rFonts w:cs="Tahoma"/>
      </w:rPr>
      <w:tblPr/>
      <w:tcPr>
        <w:tcBorders>
          <w:left w:val="single" w:sz="12" w:space="0" w:color="000000"/>
          <w:tl2br w:val="none" w:sz="0" w:space="0" w:color="auto"/>
          <w:tr2bl w:val="none" w:sz="0" w:space="0" w:color="auto"/>
        </w:tcBorders>
      </w:tcPr>
    </w:tblStylePr>
    <w:tblStylePr w:type="band1Horz">
      <w:rPr>
        <w:rFonts w:cs="Tahoma"/>
      </w:rPr>
      <w:tblPr/>
      <w:tcPr>
        <w:tcBorders>
          <w:bottom w:val="single" w:sz="6"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f4">
    <w:name w:val="Table Subtle 2"/>
    <w:basedOn w:val="a6"/>
    <w:semiHidden/>
    <w:rsid w:val="00F84FD1"/>
    <w:pPr>
      <w:spacing w:after="0" w:line="240" w:lineRule="auto"/>
    </w:pPr>
    <w:rPr>
      <w:rFonts w:ascii="Calibri" w:eastAsia="Times New Roman" w:hAnsi="Calibri" w:cs="Calibri"/>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firstCol">
      <w:rPr>
        <w:rFonts w:cs="Tahoma"/>
      </w:rPr>
      <w:tblPr/>
      <w:tcPr>
        <w:tcBorders>
          <w:right w:val="single" w:sz="12" w:space="0" w:color="000000"/>
          <w:tl2br w:val="none" w:sz="0" w:space="0" w:color="auto"/>
          <w:tr2bl w:val="none" w:sz="0" w:space="0" w:color="auto"/>
        </w:tcBorders>
        <w:shd w:val="pct25" w:color="008000" w:fill="FFFFFF"/>
      </w:tcPr>
    </w:tblStylePr>
    <w:tblStylePr w:type="lastCol">
      <w:rPr>
        <w:rFonts w:cs="Tahoma"/>
      </w:rPr>
      <w:tblPr/>
      <w:tcPr>
        <w:tcBorders>
          <w:left w:val="single" w:sz="12"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f6">
    <w:name w:val="Table Classic 1"/>
    <w:basedOn w:val="a6"/>
    <w:semiHidden/>
    <w:rsid w:val="00F84FD1"/>
    <w:pPr>
      <w:spacing w:after="0" w:line="240" w:lineRule="auto"/>
    </w:pPr>
    <w:rPr>
      <w:rFonts w:ascii="Calibri" w:eastAsia="Times New Roman" w:hAnsi="Calibri" w:cs="Calibri"/>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ahoma"/>
        <w:i/>
        <w:i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rPr>
      <w:tblPr/>
      <w:tcPr>
        <w:tcBorders>
          <w:right w:val="single" w:sz="6" w:space="0" w:color="000000"/>
          <w:tl2br w:val="none" w:sz="0" w:space="0" w:color="auto"/>
          <w:tr2bl w:val="none" w:sz="0" w:space="0" w:color="auto"/>
        </w:tcBorders>
      </w:tcPr>
    </w:tblStylePr>
    <w:tblStylePr w:type="neCell">
      <w:rPr>
        <w:rFonts w:cs="Tahoma"/>
        <w:b/>
        <w:bCs/>
        <w:i w:val="0"/>
        <w:iCs w:val="0"/>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f5">
    <w:name w:val="Table Classic 2"/>
    <w:basedOn w:val="a6"/>
    <w:semiHidden/>
    <w:rsid w:val="00F84FD1"/>
    <w:pPr>
      <w:spacing w:after="0" w:line="240" w:lineRule="auto"/>
    </w:pPr>
    <w:rPr>
      <w:rFonts w:ascii="Calibri" w:eastAsia="Times New Roman" w:hAnsi="Calibri" w:cs="Calibri"/>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ahoma"/>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ahoma"/>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shd w:val="solid" w:color="C0C0C0" w:fill="FFFFFF"/>
      </w:tcPr>
    </w:tblStylePr>
    <w:tblStylePr w:type="neCell">
      <w:rPr>
        <w:rFonts w:cs="Tahoma"/>
        <w:b/>
        <w:bCs/>
      </w:rPr>
      <w:tblPr/>
      <w:tcPr>
        <w:tcBorders>
          <w:tl2br w:val="none" w:sz="0" w:space="0" w:color="auto"/>
          <w:tr2bl w:val="none" w:sz="0" w:space="0" w:color="auto"/>
        </w:tcBorders>
      </w:tcPr>
    </w:tblStylePr>
    <w:tblStylePr w:type="nwCell">
      <w:rPr>
        <w:rFonts w:cs="Tahoma"/>
      </w:rPr>
      <w:tblPr/>
      <w:tcPr>
        <w:tcBorders>
          <w:tl2br w:val="none" w:sz="0" w:space="0" w:color="auto"/>
          <w:tr2bl w:val="none" w:sz="0" w:space="0" w:color="auto"/>
        </w:tcBorders>
        <w:shd w:val="solid" w:color="800080" w:fill="FFFFFF"/>
      </w:tcPr>
    </w:tblStylePr>
    <w:tblStylePr w:type="swCell">
      <w:rPr>
        <w:rFonts w:cs="Tahoma"/>
        <w:color w:val="000080"/>
      </w:rPr>
      <w:tblPr/>
      <w:tcPr>
        <w:tcBorders>
          <w:tl2br w:val="none" w:sz="0" w:space="0" w:color="auto"/>
          <w:tr2bl w:val="none" w:sz="0" w:space="0" w:color="auto"/>
        </w:tcBorders>
      </w:tcPr>
    </w:tblStylePr>
  </w:style>
  <w:style w:type="table" w:styleId="3e">
    <w:name w:val="Table Classic 3"/>
    <w:basedOn w:val="a6"/>
    <w:semiHidden/>
    <w:rsid w:val="00F84FD1"/>
    <w:pPr>
      <w:spacing w:after="0" w:line="240" w:lineRule="auto"/>
    </w:pPr>
    <w:rPr>
      <w:rFonts w:ascii="Calibri" w:eastAsia="Times New Roman" w:hAnsi="Calibri" w:cs="Calibri"/>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ahoma"/>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ahoma"/>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ahoma"/>
        <w:b/>
        <w:bCs/>
        <w:color w:val="000000"/>
      </w:rPr>
      <w:tblPr/>
      <w:tcPr>
        <w:tcBorders>
          <w:tl2br w:val="none" w:sz="0" w:space="0" w:color="auto"/>
          <w:tr2bl w:val="none" w:sz="0" w:space="0" w:color="auto"/>
        </w:tcBorders>
      </w:tcPr>
    </w:tblStylePr>
  </w:style>
  <w:style w:type="table" w:styleId="4a">
    <w:name w:val="Table Classic 4"/>
    <w:basedOn w:val="a6"/>
    <w:semiHidden/>
    <w:rsid w:val="00F84FD1"/>
    <w:pPr>
      <w:spacing w:after="0" w:line="240" w:lineRule="auto"/>
    </w:pPr>
    <w:rPr>
      <w:rFonts w:ascii="Calibri" w:eastAsia="Times New Roman" w:hAnsi="Calibri" w:cs="Calibri"/>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ahoma"/>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ahoma"/>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ahoma"/>
        <w:b/>
        <w:bCs/>
      </w:rPr>
      <w:tblPr/>
      <w:tcPr>
        <w:tcBorders>
          <w:tl2br w:val="none" w:sz="0" w:space="0" w:color="auto"/>
          <w:tr2bl w:val="none" w:sz="0" w:space="0" w:color="auto"/>
        </w:tcBorders>
      </w:tcPr>
    </w:tblStylePr>
    <w:tblStylePr w:type="nwCell">
      <w:rPr>
        <w:rFonts w:cs="Tahoma"/>
        <w:b/>
        <w:bCs/>
      </w:rPr>
      <w:tblPr/>
      <w:tcPr>
        <w:tcBorders>
          <w:tl2br w:val="none" w:sz="0" w:space="0" w:color="auto"/>
          <w:tr2bl w:val="none" w:sz="0" w:space="0" w:color="auto"/>
        </w:tcBorders>
      </w:tcPr>
    </w:tblStylePr>
    <w:tblStylePr w:type="swCell">
      <w:rPr>
        <w:rFonts w:cs="Tahoma"/>
        <w:color w:val="000080"/>
      </w:rPr>
      <w:tblPr/>
      <w:tcPr>
        <w:tcBorders>
          <w:tl2br w:val="none" w:sz="0" w:space="0" w:color="auto"/>
          <w:tr2bl w:val="none" w:sz="0" w:space="0" w:color="auto"/>
        </w:tcBorders>
      </w:tcPr>
    </w:tblStylePr>
  </w:style>
  <w:style w:type="table" w:styleId="1ff7">
    <w:name w:val="Table 3D effects 1"/>
    <w:basedOn w:val="a6"/>
    <w:semiHidden/>
    <w:rsid w:val="00F84FD1"/>
    <w:pPr>
      <w:spacing w:after="0" w:line="240" w:lineRule="auto"/>
    </w:pPr>
    <w:rPr>
      <w:rFonts w:ascii="Calibri" w:eastAsia="Times New Roman" w:hAnsi="Calibri" w:cs="Calibri"/>
      <w:sz w:val="20"/>
      <w:szCs w:val="20"/>
    </w:rPr>
    <w:tblPr>
      <w:tblInd w:w="0" w:type="dxa"/>
      <w:tblCellMar>
        <w:top w:w="0" w:type="dxa"/>
        <w:left w:w="108" w:type="dxa"/>
        <w:bottom w:w="0" w:type="dxa"/>
        <w:right w:w="108" w:type="dxa"/>
      </w:tblCellMar>
    </w:tblPr>
    <w:tcPr>
      <w:shd w:val="solid" w:color="C0C0C0" w:fill="FFFFFF"/>
    </w:tcPr>
    <w:tblStylePr w:type="firstRow">
      <w:rPr>
        <w:rFonts w:cs="Tahoma"/>
        <w:b/>
        <w:bCs/>
        <w:color w:val="800080"/>
      </w:rPr>
      <w:tblPr/>
      <w:tcPr>
        <w:tcBorders>
          <w:bottom w:val="single" w:sz="6" w:space="0" w:color="808080"/>
          <w:tl2br w:val="none" w:sz="0" w:space="0" w:color="auto"/>
          <w:tr2bl w:val="none" w:sz="0" w:space="0" w:color="auto"/>
        </w:tcBorders>
      </w:tcPr>
    </w:tblStylePr>
    <w:tblStylePr w:type="lastRow">
      <w:rPr>
        <w:rFonts w:cs="Tahoma"/>
      </w:rPr>
      <w:tblPr/>
      <w:tcPr>
        <w:tcBorders>
          <w:top w:val="single" w:sz="6" w:space="0" w:color="FFFFFF"/>
          <w:tl2br w:val="none" w:sz="0" w:space="0" w:color="auto"/>
          <w:tr2bl w:val="none" w:sz="0" w:space="0" w:color="auto"/>
        </w:tcBorders>
      </w:tcPr>
    </w:tblStylePr>
    <w:tblStylePr w:type="firstCol">
      <w:rPr>
        <w:rFonts w:cs="Tahoma"/>
        <w:b/>
        <w:bCs/>
      </w:rPr>
      <w:tblPr/>
      <w:tcPr>
        <w:tcBorders>
          <w:right w:val="single" w:sz="6" w:space="0" w:color="808080"/>
          <w:tl2br w:val="none" w:sz="0" w:space="0" w:color="auto"/>
          <w:tr2bl w:val="none" w:sz="0" w:space="0" w:color="auto"/>
        </w:tcBorders>
      </w:tcPr>
    </w:tblStylePr>
    <w:tblStylePr w:type="lastCol">
      <w:rPr>
        <w:rFonts w:cs="Tahoma"/>
      </w:rPr>
      <w:tblPr/>
      <w:tcPr>
        <w:tcBorders>
          <w:left w:val="single" w:sz="6" w:space="0" w:color="FFFFFF"/>
          <w:tl2br w:val="none" w:sz="0" w:space="0" w:color="auto"/>
          <w:tr2bl w:val="none" w:sz="0" w:space="0" w:color="auto"/>
        </w:tcBorders>
      </w:tcPr>
    </w:tblStylePr>
    <w:tblStylePr w:type="neCell">
      <w:rPr>
        <w:rFonts w:cs="Tahoma"/>
      </w:rPr>
      <w:tblPr/>
      <w:tcPr>
        <w:tcBorders>
          <w:left w:val="none" w:sz="0" w:space="0" w:color="auto"/>
          <w:bottom w:val="none" w:sz="0" w:space="0" w:color="auto"/>
          <w:tl2br w:val="none" w:sz="0" w:space="0" w:color="auto"/>
          <w:tr2bl w:val="none" w:sz="0" w:space="0" w:color="auto"/>
        </w:tcBorders>
      </w:tcPr>
    </w:tblStylePr>
    <w:tblStylePr w:type="nwCell">
      <w:rPr>
        <w:rFonts w:cs="Tahoma"/>
      </w:rPr>
      <w:tblPr/>
      <w:tcPr>
        <w:tcBorders>
          <w:bottom w:val="none" w:sz="0" w:space="0" w:color="auto"/>
          <w:right w:val="none" w:sz="0" w:space="0" w:color="auto"/>
          <w:tl2br w:val="none" w:sz="0" w:space="0" w:color="auto"/>
          <w:tr2bl w:val="none" w:sz="0" w:space="0" w:color="auto"/>
        </w:tcBorders>
      </w:tcPr>
    </w:tblStylePr>
    <w:tblStylePr w:type="seCell">
      <w:rPr>
        <w:rFonts w:cs="Tahoma"/>
      </w:rPr>
      <w:tblPr/>
      <w:tcPr>
        <w:tcBorders>
          <w:top w:val="none" w:sz="0" w:space="0" w:color="auto"/>
          <w:left w:val="none" w:sz="0" w:space="0" w:color="auto"/>
          <w:tl2br w:val="none" w:sz="0" w:space="0" w:color="auto"/>
          <w:tr2bl w:val="none" w:sz="0" w:space="0" w:color="auto"/>
        </w:tcBorders>
      </w:tcPr>
    </w:tblStylePr>
    <w:tblStylePr w:type="swCell">
      <w:rPr>
        <w:rFonts w:cs="Tahoma"/>
        <w:color w:val="000080"/>
      </w:rPr>
      <w:tblPr/>
      <w:tcPr>
        <w:tcBorders>
          <w:top w:val="none" w:sz="0" w:space="0" w:color="auto"/>
          <w:right w:val="none" w:sz="0" w:space="0" w:color="auto"/>
          <w:tl2br w:val="none" w:sz="0" w:space="0" w:color="auto"/>
          <w:tr2bl w:val="none" w:sz="0" w:space="0" w:color="auto"/>
        </w:tcBorders>
      </w:tcPr>
    </w:tblStylePr>
  </w:style>
  <w:style w:type="table" w:styleId="2ff6">
    <w:name w:val="Table 3D effects 2"/>
    <w:basedOn w:val="a6"/>
    <w:semiHidden/>
    <w:rsid w:val="00F84FD1"/>
    <w:pPr>
      <w:spacing w:after="0" w:line="240" w:lineRule="auto"/>
    </w:pPr>
    <w:rPr>
      <w:rFonts w:ascii="Calibri" w:eastAsia="Times New Roman" w:hAnsi="Calibri" w:cs="Calibri"/>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f">
    <w:name w:val="Table 3D effects 3"/>
    <w:basedOn w:val="a6"/>
    <w:semiHidden/>
    <w:rsid w:val="00F84FD1"/>
    <w:pPr>
      <w:spacing w:after="0" w:line="240" w:lineRule="auto"/>
    </w:pPr>
    <w:rPr>
      <w:rFonts w:ascii="Calibri" w:eastAsia="Times New Roman" w:hAnsi="Calibri" w:cs="Calibri"/>
      <w:sz w:val="20"/>
      <w:szCs w:val="20"/>
    </w:rPr>
    <w:tblPr>
      <w:tblStyleRowBandSize w:val="1"/>
      <w:tblStyleColBandSize w:val="1"/>
      <w:tblInd w:w="0" w:type="dxa"/>
      <w:tblCellMar>
        <w:top w:w="0" w:type="dxa"/>
        <w:left w:w="108" w:type="dxa"/>
        <w:bottom w:w="0" w:type="dxa"/>
        <w:right w:w="108" w:type="dxa"/>
      </w:tblCellMar>
    </w:tbl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50" w:color="C0C0C0" w:fill="FFFFFF"/>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f8">
    <w:name w:val="Table Simple 1"/>
    <w:basedOn w:val="a6"/>
    <w:semiHidden/>
    <w:rsid w:val="00F84FD1"/>
    <w:pPr>
      <w:spacing w:after="0" w:line="240" w:lineRule="auto"/>
    </w:pPr>
    <w:rPr>
      <w:rFonts w:ascii="Calibri" w:eastAsia="Times New Roman" w:hAnsi="Calibri" w:cs="Calibri"/>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ahoma"/>
      </w:rPr>
      <w:tblPr/>
      <w:tcPr>
        <w:tcBorders>
          <w:bottom w:val="single" w:sz="6" w:space="0" w:color="008000"/>
          <w:tl2br w:val="none" w:sz="0" w:space="0" w:color="auto"/>
          <w:tr2bl w:val="none" w:sz="0" w:space="0" w:color="auto"/>
        </w:tcBorders>
      </w:tcPr>
    </w:tblStylePr>
    <w:tblStylePr w:type="lastRow">
      <w:rPr>
        <w:rFonts w:cs="Tahoma"/>
      </w:rPr>
      <w:tblPr/>
      <w:tcPr>
        <w:tcBorders>
          <w:top w:val="single" w:sz="6" w:space="0" w:color="008000"/>
          <w:tl2br w:val="none" w:sz="0" w:space="0" w:color="auto"/>
          <w:tr2bl w:val="none" w:sz="0" w:space="0" w:color="auto"/>
        </w:tcBorders>
      </w:tcPr>
    </w:tblStylePr>
  </w:style>
  <w:style w:type="table" w:styleId="2ff7">
    <w:name w:val="Table Simple 2"/>
    <w:basedOn w:val="a6"/>
    <w:semiHidden/>
    <w:rsid w:val="00F84FD1"/>
    <w:pPr>
      <w:spacing w:after="0" w:line="240" w:lineRule="auto"/>
    </w:pPr>
    <w:rPr>
      <w:rFonts w:ascii="Calibri" w:eastAsia="Times New Roman" w:hAnsi="Calibri" w:cs="Calibri"/>
      <w:sz w:val="20"/>
      <w:szCs w:val="20"/>
    </w:rPr>
    <w:tblPr>
      <w:tblInd w:w="0" w:type="dxa"/>
      <w:tblCellMar>
        <w:top w:w="0" w:type="dxa"/>
        <w:left w:w="108" w:type="dxa"/>
        <w:bottom w:w="0" w:type="dxa"/>
        <w:right w:w="108" w:type="dxa"/>
      </w:tblCellMar>
    </w:tblPr>
    <w:tblStylePr w:type="firstRow">
      <w:rPr>
        <w:rFonts w:cs="Tahoma"/>
        <w:b/>
        <w:bCs/>
      </w:rPr>
      <w:tblPr/>
      <w:tcPr>
        <w:tcBorders>
          <w:bottom w:val="single" w:sz="12" w:space="0" w:color="000000"/>
          <w:tl2br w:val="none" w:sz="0" w:space="0" w:color="auto"/>
          <w:tr2bl w:val="none" w:sz="0" w:space="0" w:color="auto"/>
        </w:tcBorders>
      </w:tcPr>
    </w:tblStylePr>
    <w:tblStylePr w:type="lastRow">
      <w:rPr>
        <w:rFonts w:cs="Tahoma"/>
        <w:b/>
        <w:bCs/>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lastCol">
      <w:rPr>
        <w:rFonts w:cs="Tahoma"/>
        <w:b/>
        <w:bCs/>
      </w:rPr>
      <w:tblPr/>
      <w:tcPr>
        <w:tcBorders>
          <w:left w:val="single" w:sz="6" w:space="0" w:color="000000"/>
          <w:tl2br w:val="none" w:sz="0" w:space="0" w:color="auto"/>
          <w:tr2bl w:val="none" w:sz="0" w:space="0" w:color="auto"/>
        </w:tcBorders>
      </w:tcPr>
    </w:tblStylePr>
    <w:tblStylePr w:type="neCell">
      <w:rPr>
        <w:rFonts w:cs="Tahoma"/>
        <w:b/>
        <w:bCs/>
      </w:rPr>
      <w:tblPr/>
      <w:tcPr>
        <w:tcBorders>
          <w:left w:val="none" w:sz="0" w:space="0" w:color="auto"/>
          <w:tl2br w:val="none" w:sz="0" w:space="0" w:color="auto"/>
          <w:tr2bl w:val="none" w:sz="0" w:space="0" w:color="auto"/>
        </w:tcBorders>
      </w:tcPr>
    </w:tblStylePr>
    <w:tblStylePr w:type="swCell">
      <w:rPr>
        <w:rFonts w:cs="Tahoma"/>
        <w:b/>
        <w:bCs/>
      </w:rPr>
      <w:tblPr/>
      <w:tcPr>
        <w:tcBorders>
          <w:top w:val="none" w:sz="0" w:space="0" w:color="auto"/>
          <w:tl2br w:val="none" w:sz="0" w:space="0" w:color="auto"/>
          <w:tr2bl w:val="none" w:sz="0" w:space="0" w:color="auto"/>
        </w:tcBorders>
      </w:tcPr>
    </w:tblStylePr>
  </w:style>
  <w:style w:type="table" w:styleId="3f0">
    <w:name w:val="Table Simple 3"/>
    <w:basedOn w:val="a6"/>
    <w:semiHidden/>
    <w:rsid w:val="00F84FD1"/>
    <w:pPr>
      <w:spacing w:after="0" w:line="240" w:lineRule="auto"/>
    </w:pPr>
    <w:rPr>
      <w:rFonts w:ascii="Calibri" w:eastAsia="Times New Roman" w:hAnsi="Calibri" w:cs="Calibri"/>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ahoma"/>
        <w:b/>
        <w:bCs/>
        <w:color w:val="FFFFFF"/>
      </w:rPr>
      <w:tblPr/>
      <w:tcPr>
        <w:tcBorders>
          <w:tl2br w:val="none" w:sz="0" w:space="0" w:color="auto"/>
          <w:tr2bl w:val="none" w:sz="0" w:space="0" w:color="auto"/>
        </w:tcBorders>
        <w:shd w:val="solid" w:color="000000" w:fill="FFFFFF"/>
      </w:tcPr>
    </w:tblStylePr>
  </w:style>
  <w:style w:type="table" w:styleId="1ff9">
    <w:name w:val="Table Grid 1"/>
    <w:basedOn w:val="a6"/>
    <w:semiHidden/>
    <w:rsid w:val="00F84FD1"/>
    <w:pPr>
      <w:spacing w:after="0" w:line="240" w:lineRule="auto"/>
    </w:pPr>
    <w:rPr>
      <w:rFonts w:ascii="Calibri" w:eastAsia="Times New Roman" w:hAnsi="Calibri" w:cs="Calibri"/>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ahoma"/>
        <w:i/>
        <w:iCs/>
      </w:rPr>
      <w:tblPr/>
      <w:tcPr>
        <w:tcBorders>
          <w:tl2br w:val="none" w:sz="0" w:space="0" w:color="auto"/>
          <w:tr2bl w:val="none" w:sz="0" w:space="0" w:color="auto"/>
        </w:tcBorders>
      </w:tcPr>
    </w:tblStylePr>
    <w:tblStylePr w:type="lastCol">
      <w:rPr>
        <w:rFonts w:cs="Tahoma"/>
        <w:i/>
        <w:iCs/>
      </w:rPr>
      <w:tblPr/>
      <w:tcPr>
        <w:tcBorders>
          <w:tl2br w:val="none" w:sz="0" w:space="0" w:color="auto"/>
          <w:tr2bl w:val="none" w:sz="0" w:space="0" w:color="auto"/>
        </w:tcBorders>
      </w:tcPr>
    </w:tblStylePr>
  </w:style>
  <w:style w:type="table" w:styleId="2ff8">
    <w:name w:val="Table Grid 2"/>
    <w:basedOn w:val="a6"/>
    <w:semiHidden/>
    <w:rsid w:val="00F84FD1"/>
    <w:pPr>
      <w:spacing w:after="0" w:line="240" w:lineRule="auto"/>
    </w:pPr>
    <w:rPr>
      <w:rFonts w:ascii="Calibri" w:eastAsia="Times New Roman" w:hAnsi="Calibri" w:cs="Calibri"/>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ahoma"/>
        <w:b/>
        <w:bCs/>
      </w:rPr>
      <w:tblPr/>
      <w:tcPr>
        <w:tcBorders>
          <w:tl2br w:val="none" w:sz="0" w:space="0" w:color="auto"/>
          <w:tr2bl w:val="none" w:sz="0" w:space="0" w:color="auto"/>
        </w:tcBorders>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3f1">
    <w:name w:val="Table Grid 3"/>
    <w:basedOn w:val="a6"/>
    <w:semiHidden/>
    <w:rsid w:val="00F84FD1"/>
    <w:pPr>
      <w:spacing w:after="0" w:line="240" w:lineRule="auto"/>
    </w:pPr>
    <w:rPr>
      <w:rFonts w:ascii="Calibri" w:eastAsia="Times New Roman" w:hAnsi="Calibri" w:cs="Calibri"/>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ahoma"/>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4b">
    <w:name w:val="Table Grid 4"/>
    <w:basedOn w:val="a6"/>
    <w:semiHidden/>
    <w:rsid w:val="00F84FD1"/>
    <w:pPr>
      <w:spacing w:after="0" w:line="240" w:lineRule="auto"/>
    </w:pPr>
    <w:rPr>
      <w:rFonts w:ascii="Calibri" w:eastAsia="Times New Roman" w:hAnsi="Calibri" w:cs="Calibri"/>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ahoma"/>
        <w:b/>
        <w:bCs/>
        <w:color w:val="auto"/>
      </w:rPr>
      <w:tblPr/>
      <w:tcPr>
        <w:tcBorders>
          <w:tl2br w:val="none" w:sz="0" w:space="0" w:color="auto"/>
          <w:tr2bl w:val="none" w:sz="0" w:space="0" w:color="auto"/>
        </w:tcBorders>
      </w:tcPr>
    </w:tblStylePr>
  </w:style>
  <w:style w:type="table" w:styleId="5b">
    <w:name w:val="Table Grid 5"/>
    <w:basedOn w:val="a6"/>
    <w:semiHidden/>
    <w:rsid w:val="00F84FD1"/>
    <w:pPr>
      <w:spacing w:after="0" w:line="240" w:lineRule="auto"/>
    </w:pPr>
    <w:rPr>
      <w:rFonts w:ascii="Calibri" w:eastAsia="Times New Roman" w:hAnsi="Calibri" w:cs="Calibri"/>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64">
    <w:name w:val="Table Grid 6"/>
    <w:basedOn w:val="a6"/>
    <w:semiHidden/>
    <w:rsid w:val="00F84FD1"/>
    <w:pPr>
      <w:spacing w:after="0" w:line="240" w:lineRule="auto"/>
    </w:pPr>
    <w:rPr>
      <w:rFonts w:ascii="Calibri" w:eastAsia="Times New Roman" w:hAnsi="Calibri" w:cs="Calibri"/>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ahoma"/>
        <w:b/>
        <w:b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72">
    <w:name w:val="Table Grid 7"/>
    <w:basedOn w:val="a6"/>
    <w:semiHidden/>
    <w:rsid w:val="00F84FD1"/>
    <w:pPr>
      <w:spacing w:after="0" w:line="240" w:lineRule="auto"/>
    </w:pPr>
    <w:rPr>
      <w:rFonts w:ascii="Calibri" w:eastAsia="Times New Roman" w:hAnsi="Calibri" w:cs="Calibri"/>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b w:val="0"/>
        <w:bCs w:val="0"/>
      </w:rPr>
      <w:tblPr/>
      <w:tcPr>
        <w:tcBorders>
          <w:bottom w:val="single" w:sz="12" w:space="0" w:color="000000"/>
          <w:tl2br w:val="none" w:sz="0" w:space="0" w:color="auto"/>
          <w:tr2bl w:val="none" w:sz="0" w:space="0" w:color="auto"/>
        </w:tcBorders>
      </w:tcPr>
    </w:tblStylePr>
    <w:tblStylePr w:type="lastRow">
      <w:rPr>
        <w:rFonts w:cs="Tahoma"/>
        <w:b w:val="0"/>
        <w:bCs w:val="0"/>
      </w:rPr>
      <w:tblPr/>
      <w:tcPr>
        <w:tcBorders>
          <w:top w:val="single" w:sz="6" w:space="0" w:color="00000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82">
    <w:name w:val="Table Grid 8"/>
    <w:basedOn w:val="a6"/>
    <w:semiHidden/>
    <w:rsid w:val="00F84FD1"/>
    <w:pPr>
      <w:spacing w:after="0" w:line="240" w:lineRule="auto"/>
    </w:pPr>
    <w:rPr>
      <w:rFonts w:ascii="Calibri" w:eastAsia="Times New Roman" w:hAnsi="Calibri" w:cs="Calibri"/>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ahoma"/>
        <w:b/>
        <w:bCs/>
        <w:color w:val="FFFFFF"/>
      </w:rPr>
      <w:tblPr/>
      <w:tcPr>
        <w:tcBorders>
          <w:tl2br w:val="none" w:sz="0" w:space="0" w:color="auto"/>
          <w:tr2bl w:val="none" w:sz="0" w:space="0" w:color="auto"/>
        </w:tcBorders>
        <w:shd w:val="solid" w:color="000080" w:fill="FFFFFF"/>
      </w:tcPr>
    </w:tblStylePr>
    <w:tblStylePr w:type="lastRow">
      <w:rPr>
        <w:rFonts w:cs="Tahoma"/>
        <w:b/>
        <w:bCs/>
        <w:color w:val="auto"/>
      </w:rPr>
      <w:tblPr/>
      <w:tcPr>
        <w:tcBorders>
          <w:tl2br w:val="none" w:sz="0" w:space="0" w:color="auto"/>
          <w:tr2bl w:val="none" w:sz="0" w:space="0" w:color="auto"/>
        </w:tcBorders>
      </w:tcPr>
    </w:tblStylePr>
    <w:tblStylePr w:type="lastCol">
      <w:rPr>
        <w:rFonts w:cs="Tahoma"/>
        <w:b/>
        <w:bCs/>
        <w:color w:val="auto"/>
      </w:rPr>
      <w:tblPr/>
      <w:tcPr>
        <w:tcBorders>
          <w:tl2br w:val="none" w:sz="0" w:space="0" w:color="auto"/>
          <w:tr2bl w:val="none" w:sz="0" w:space="0" w:color="auto"/>
        </w:tcBorders>
      </w:tcPr>
    </w:tblStylePr>
  </w:style>
  <w:style w:type="table" w:styleId="affffffffffd">
    <w:name w:val="Table Contemporary"/>
    <w:basedOn w:val="a6"/>
    <w:semiHidden/>
    <w:rsid w:val="00F84FD1"/>
    <w:pPr>
      <w:spacing w:after="0" w:line="240" w:lineRule="auto"/>
    </w:pPr>
    <w:rPr>
      <w:rFonts w:ascii="Calibri" w:eastAsia="Times New Roman" w:hAnsi="Calibri" w:cs="Calibri"/>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ahoma"/>
        <w:b/>
        <w:bCs/>
        <w:color w:val="auto"/>
      </w:rPr>
      <w:tblPr/>
      <w:tcPr>
        <w:tcBorders>
          <w:tl2br w:val="none" w:sz="0" w:space="0" w:color="auto"/>
          <w:tr2bl w:val="none" w:sz="0" w:space="0" w:color="auto"/>
        </w:tcBorders>
        <w:shd w:val="pct20" w:color="000000" w:fill="FFFFFF"/>
      </w:tcPr>
    </w:tblStylePr>
    <w:tblStylePr w:type="band1Horz">
      <w:rPr>
        <w:rFonts w:cs="Tahoma"/>
        <w:color w:val="auto"/>
      </w:rPr>
      <w:tblPr/>
      <w:tcPr>
        <w:tcBorders>
          <w:tl2br w:val="none" w:sz="0" w:space="0" w:color="auto"/>
          <w:tr2bl w:val="none" w:sz="0" w:space="0" w:color="auto"/>
        </w:tcBorders>
        <w:shd w:val="pct5" w:color="000000" w:fill="FFFFFF"/>
      </w:tcPr>
    </w:tblStylePr>
    <w:tblStylePr w:type="band2Horz">
      <w:rPr>
        <w:rFonts w:cs="Tahoma"/>
        <w:color w:val="auto"/>
      </w:rPr>
      <w:tblPr/>
      <w:tcPr>
        <w:tcBorders>
          <w:tl2br w:val="none" w:sz="0" w:space="0" w:color="auto"/>
          <w:tr2bl w:val="none" w:sz="0" w:space="0" w:color="auto"/>
        </w:tcBorders>
        <w:shd w:val="pct20" w:color="000000" w:fill="FFFFFF"/>
      </w:tcPr>
    </w:tblStylePr>
  </w:style>
  <w:style w:type="table" w:styleId="affffffffffe">
    <w:name w:val="Table Professional"/>
    <w:basedOn w:val="a6"/>
    <w:semiHidden/>
    <w:rsid w:val="00F84FD1"/>
    <w:pPr>
      <w:spacing w:after="0" w:line="240" w:lineRule="auto"/>
    </w:pPr>
    <w:rPr>
      <w:rFonts w:ascii="Calibri" w:eastAsia="Times New Roman" w:hAnsi="Calibri" w:cs="Calibri"/>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b/>
        <w:bCs/>
        <w:color w:val="auto"/>
      </w:rPr>
      <w:tblPr/>
      <w:tcPr>
        <w:tcBorders>
          <w:tl2br w:val="none" w:sz="0" w:space="0" w:color="auto"/>
          <w:tr2bl w:val="none" w:sz="0" w:space="0" w:color="auto"/>
        </w:tcBorders>
        <w:shd w:val="solid" w:color="000000" w:fill="FFFFFF"/>
      </w:tcPr>
    </w:tblStylePr>
  </w:style>
  <w:style w:type="table" w:styleId="1ffa">
    <w:name w:val="Table Columns 1"/>
    <w:basedOn w:val="a6"/>
    <w:semiHidden/>
    <w:rsid w:val="00F84FD1"/>
    <w:pPr>
      <w:spacing w:after="0" w:line="240" w:lineRule="auto"/>
    </w:pPr>
    <w:rPr>
      <w:rFonts w:ascii="Calibri" w:eastAsia="Times New Roman" w:hAnsi="Calibri" w:cs="Calibri"/>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ahoma"/>
        <w:b w:val="0"/>
        <w:bCs w:val="0"/>
      </w:rPr>
      <w:tblPr/>
      <w:tcPr>
        <w:tcBorders>
          <w:bottom w:val="double" w:sz="6" w:space="0" w:color="000000"/>
          <w:tl2br w:val="none" w:sz="0" w:space="0" w:color="auto"/>
          <w:tr2bl w:val="none" w:sz="0" w:space="0" w:color="auto"/>
        </w:tcBorders>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25" w:color="000000" w:fill="FFFFFF"/>
      </w:tcPr>
    </w:tblStylePr>
    <w:tblStylePr w:type="band2Vert">
      <w:rPr>
        <w:rFonts w:cs="Tahoma"/>
        <w:color w:val="auto"/>
      </w:rPr>
      <w:tblPr/>
      <w:tcPr>
        <w:shd w:val="pct25" w:color="FF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f9">
    <w:name w:val="Table Columns 2"/>
    <w:basedOn w:val="a6"/>
    <w:semiHidden/>
    <w:rsid w:val="00F84FD1"/>
    <w:pPr>
      <w:spacing w:after="0" w:line="240" w:lineRule="auto"/>
    </w:pPr>
    <w:rPr>
      <w:rFonts w:ascii="Calibri" w:eastAsia="Times New Roman" w:hAnsi="Calibri" w:cs="Calibri"/>
      <w:b/>
      <w:bCs/>
      <w:sz w:val="20"/>
      <w:szCs w:val="20"/>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color w:val="00000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30" w:color="000000" w:fill="FFFFFF"/>
      </w:tcPr>
    </w:tblStylePr>
    <w:tblStylePr w:type="band2Vert">
      <w:rPr>
        <w:rFonts w:cs="Tahoma"/>
        <w:color w:val="auto"/>
      </w:rPr>
      <w:tblPr/>
      <w:tcPr>
        <w:shd w:val="pct25" w:color="00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f2">
    <w:name w:val="Table Columns 3"/>
    <w:basedOn w:val="a6"/>
    <w:semiHidden/>
    <w:rsid w:val="00F84FD1"/>
    <w:pPr>
      <w:spacing w:after="0" w:line="240" w:lineRule="auto"/>
    </w:pPr>
    <w:rPr>
      <w:rFonts w:ascii="Calibri" w:eastAsia="Times New Roman" w:hAnsi="Calibri" w:cs="Calibri"/>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op w:val="single" w:sz="6" w:space="0" w:color="00008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10" w:color="000000" w:fill="FFFFFF"/>
      </w:tcPr>
    </w:tblStylePr>
    <w:tblStylePr w:type="neCell">
      <w:rPr>
        <w:rFonts w:cs="Tahoma"/>
        <w:b/>
        <w:bCs/>
      </w:rPr>
      <w:tblPr/>
      <w:tcPr>
        <w:tcBorders>
          <w:tl2br w:val="none" w:sz="0" w:space="0" w:color="auto"/>
          <w:tr2bl w:val="none" w:sz="0" w:space="0" w:color="auto"/>
        </w:tcBorders>
      </w:tcPr>
    </w:tblStylePr>
  </w:style>
  <w:style w:type="table" w:styleId="4c">
    <w:name w:val="Table Columns 4"/>
    <w:basedOn w:val="a6"/>
    <w:semiHidden/>
    <w:rsid w:val="00F84FD1"/>
    <w:pPr>
      <w:spacing w:after="0" w:line="240" w:lineRule="auto"/>
    </w:pPr>
    <w:rPr>
      <w:rFonts w:ascii="Calibri" w:eastAsia="Times New Roman" w:hAnsi="Calibri" w:cs="Calibri"/>
      <w:sz w:val="20"/>
      <w:szCs w:val="20"/>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pct50" w:color="008080" w:fill="FFFFFF"/>
      </w:tcPr>
    </w:tblStylePr>
    <w:tblStylePr w:type="band2Vert">
      <w:rPr>
        <w:rFonts w:cs="Tahoma"/>
        <w:color w:val="auto"/>
      </w:rPr>
      <w:tblPr/>
      <w:tcPr>
        <w:shd w:val="pct10" w:color="000000" w:fill="FFFFFF"/>
      </w:tcPr>
    </w:tblStylePr>
  </w:style>
  <w:style w:type="table" w:styleId="5c">
    <w:name w:val="Table Columns 5"/>
    <w:basedOn w:val="a6"/>
    <w:semiHidden/>
    <w:rsid w:val="00F84FD1"/>
    <w:pPr>
      <w:spacing w:after="0" w:line="240" w:lineRule="auto"/>
    </w:pPr>
    <w:rPr>
      <w:rFonts w:ascii="Calibri" w:eastAsia="Times New Roman" w:hAnsi="Calibri" w:cs="Calibri"/>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ahoma"/>
        <w:b/>
        <w:bCs/>
        <w:i/>
        <w:iCs/>
      </w:rPr>
      <w:tblPr/>
      <w:tcPr>
        <w:tcBorders>
          <w:bottom w:val="single" w:sz="6" w:space="0" w:color="808080"/>
          <w:tl2br w:val="none" w:sz="0" w:space="0" w:color="auto"/>
          <w:tr2bl w:val="none" w:sz="0" w:space="0" w:color="auto"/>
        </w:tcBorders>
      </w:tcPr>
    </w:tblStylePr>
    <w:tblStylePr w:type="lastRow">
      <w:rPr>
        <w:rFonts w:cs="Tahoma"/>
        <w:b/>
        <w:bCs/>
      </w:rPr>
      <w:tblPr/>
      <w:tcPr>
        <w:tcBorders>
          <w:top w:val="single" w:sz="6" w:space="0" w:color="80808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StylePr>
  </w:style>
  <w:style w:type="table" w:styleId="-10">
    <w:name w:val="Table List 1"/>
    <w:basedOn w:val="a6"/>
    <w:semiHidden/>
    <w:rsid w:val="00F84FD1"/>
    <w:pPr>
      <w:spacing w:after="0" w:line="240" w:lineRule="auto"/>
    </w:pPr>
    <w:rPr>
      <w:rFonts w:ascii="Calibri" w:eastAsia="Times New Roman" w:hAnsi="Calibri" w:cs="Calibri"/>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ahoma"/>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solid" w:color="C0C0C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0">
    <w:name w:val="Table List 2"/>
    <w:basedOn w:val="a6"/>
    <w:semiHidden/>
    <w:rsid w:val="00F84FD1"/>
    <w:pPr>
      <w:spacing w:after="0" w:line="240" w:lineRule="auto"/>
    </w:pPr>
    <w:rPr>
      <w:rFonts w:ascii="Calibri" w:eastAsia="Times New Roman" w:hAnsi="Calibri" w:cs="Calibri"/>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ahoma"/>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FF0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0">
    <w:name w:val="Table List 3"/>
    <w:basedOn w:val="a6"/>
    <w:semiHidden/>
    <w:rsid w:val="00F84FD1"/>
    <w:pPr>
      <w:spacing w:after="0" w:line="240" w:lineRule="auto"/>
    </w:pPr>
    <w:rPr>
      <w:rFonts w:ascii="Calibri" w:eastAsia="Times New Roman"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ahoma"/>
        <w:b/>
        <w:bCs/>
        <w:color w:val="000080"/>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swCell">
      <w:rPr>
        <w:rFonts w:cs="Tahoma"/>
        <w:i/>
        <w:iCs/>
        <w:color w:val="000080"/>
      </w:rPr>
      <w:tblPr/>
      <w:tcPr>
        <w:tcBorders>
          <w:tl2br w:val="none" w:sz="0" w:space="0" w:color="auto"/>
          <w:tr2bl w:val="none" w:sz="0" w:space="0" w:color="auto"/>
        </w:tcBorders>
      </w:tcPr>
    </w:tblStylePr>
  </w:style>
  <w:style w:type="table" w:styleId="-4">
    <w:name w:val="Table List 4"/>
    <w:basedOn w:val="a6"/>
    <w:semiHidden/>
    <w:rsid w:val="00F84FD1"/>
    <w:pPr>
      <w:spacing w:after="0" w:line="240" w:lineRule="auto"/>
    </w:pPr>
    <w:rPr>
      <w:rFonts w:ascii="Calibri" w:eastAsia="Times New Roman" w:hAnsi="Calibri" w:cs="Calibri"/>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ahoma"/>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F84FD1"/>
    <w:pPr>
      <w:spacing w:after="0" w:line="240" w:lineRule="auto"/>
    </w:pPr>
    <w:rPr>
      <w:rFonts w:ascii="Calibri" w:eastAsia="Times New Roman" w:hAnsi="Calibri" w:cs="Calibri"/>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style>
  <w:style w:type="table" w:styleId="-6">
    <w:name w:val="Table List 6"/>
    <w:basedOn w:val="a6"/>
    <w:semiHidden/>
    <w:rsid w:val="00F84FD1"/>
    <w:pPr>
      <w:spacing w:after="0" w:line="240" w:lineRule="auto"/>
    </w:pPr>
    <w:rPr>
      <w:rFonts w:ascii="Calibri" w:eastAsia="Times New Roman" w:hAnsi="Calibri" w:cs="Calibri"/>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band1Horz">
      <w:rPr>
        <w:rFonts w:cs="Tahoma"/>
      </w:rPr>
      <w:tblPr/>
      <w:tcPr>
        <w:tcBorders>
          <w:tl2br w:val="none" w:sz="0" w:space="0" w:color="auto"/>
          <w:tr2bl w:val="none" w:sz="0" w:space="0" w:color="auto"/>
        </w:tcBorders>
        <w:shd w:val="pct25" w:color="000000" w:fill="FFFFFF"/>
      </w:tcPr>
    </w:tblStylePr>
  </w:style>
  <w:style w:type="table" w:styleId="-7">
    <w:name w:val="Table List 7"/>
    <w:basedOn w:val="a6"/>
    <w:semiHidden/>
    <w:rsid w:val="00F84FD1"/>
    <w:pPr>
      <w:spacing w:after="0" w:line="240" w:lineRule="auto"/>
    </w:pPr>
    <w:rPr>
      <w:rFonts w:ascii="Calibri" w:eastAsia="Times New Roman" w:hAnsi="Calibri" w:cs="Calibri"/>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ahoma"/>
        <w:b/>
        <w:bCs/>
      </w:rPr>
      <w:tblPr/>
      <w:tcPr>
        <w:tcBorders>
          <w:bottom w:val="single" w:sz="12" w:space="0" w:color="008000"/>
          <w:tl2br w:val="none" w:sz="0" w:space="0" w:color="auto"/>
          <w:tr2bl w:val="none" w:sz="0" w:space="0" w:color="auto"/>
        </w:tcBorders>
        <w:shd w:val="solid" w:color="C0C0C0" w:fill="FFFFFF"/>
      </w:tcPr>
    </w:tblStylePr>
    <w:tblStylePr w:type="lastRow">
      <w:rPr>
        <w:rFonts w:cs="Tahoma"/>
        <w:b/>
        <w:bCs/>
      </w:rPr>
      <w:tblPr/>
      <w:tcPr>
        <w:tcBorders>
          <w:top w:val="single" w:sz="12" w:space="0" w:color="008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0000" w:fill="FFFFFF"/>
      </w:tcPr>
    </w:tblStylePr>
    <w:tblStylePr w:type="band2Horz">
      <w:rPr>
        <w:rFonts w:cs="Tahoma"/>
      </w:rPr>
      <w:tblPr/>
      <w:tcPr>
        <w:tcBorders>
          <w:tl2br w:val="none" w:sz="0" w:space="0" w:color="auto"/>
          <w:tr2bl w:val="none" w:sz="0" w:space="0" w:color="auto"/>
        </w:tcBorders>
        <w:shd w:val="pct25" w:color="FFFF00" w:fill="FFFFFF"/>
      </w:tcPr>
    </w:tblStylePr>
  </w:style>
  <w:style w:type="table" w:styleId="-8">
    <w:name w:val="Table List 8"/>
    <w:basedOn w:val="a6"/>
    <w:semiHidden/>
    <w:rsid w:val="00F84FD1"/>
    <w:pPr>
      <w:spacing w:after="0" w:line="240" w:lineRule="auto"/>
    </w:pPr>
    <w:rPr>
      <w:rFonts w:ascii="Calibri" w:eastAsia="Times New Roman" w:hAnsi="Calibri" w:cs="Calibri"/>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ahoma"/>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5" w:color="FFFF00" w:fill="FFFFFF"/>
      </w:tcPr>
    </w:tblStylePr>
    <w:tblStylePr w:type="band2Horz">
      <w:rPr>
        <w:rFonts w:cs="Tahoma"/>
      </w:rPr>
      <w:tblPr/>
      <w:tcPr>
        <w:tcBorders>
          <w:tl2br w:val="none" w:sz="0" w:space="0" w:color="auto"/>
          <w:tr2bl w:val="none" w:sz="0" w:space="0" w:color="auto"/>
        </w:tcBorders>
        <w:shd w:val="pct50" w:color="FF0000" w:fill="FFFFFF"/>
      </w:tcPr>
    </w:tblStylePr>
  </w:style>
  <w:style w:type="table" w:styleId="afffffffffff">
    <w:name w:val="Table Theme"/>
    <w:basedOn w:val="a6"/>
    <w:semiHidden/>
    <w:rsid w:val="00F84FD1"/>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b">
    <w:name w:val="Table Colorful 1"/>
    <w:basedOn w:val="a6"/>
    <w:semiHidden/>
    <w:rsid w:val="00F84FD1"/>
    <w:pPr>
      <w:spacing w:after="0" w:line="240" w:lineRule="auto"/>
    </w:pPr>
    <w:rPr>
      <w:rFonts w:ascii="Calibri" w:eastAsia="Times New Roman" w:hAnsi="Calibri" w:cs="Calibri"/>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ahoma"/>
        <w:b/>
        <w:bCs/>
        <w:i/>
        <w:iCs/>
      </w:rPr>
      <w:tblPr/>
      <w:tcPr>
        <w:tcBorders>
          <w:tl2br w:val="none" w:sz="0" w:space="0" w:color="auto"/>
          <w:tr2bl w:val="none" w:sz="0" w:space="0" w:color="auto"/>
        </w:tcBorders>
        <w:shd w:val="solid" w:color="000000" w:fill="FFFFFF"/>
      </w:tcPr>
    </w:tblStylePr>
    <w:tblStylePr w:type="firstCol">
      <w:rPr>
        <w:rFonts w:cs="Tahoma"/>
        <w:b/>
        <w:bCs/>
        <w:i/>
        <w:iCs/>
      </w:rPr>
      <w:tblPr/>
      <w:tcPr>
        <w:tcBorders>
          <w:tl2br w:val="none" w:sz="0" w:space="0" w:color="auto"/>
          <w:tr2bl w:val="none" w:sz="0" w:space="0" w:color="auto"/>
        </w:tcBorders>
        <w:shd w:val="solid" w:color="000080" w:fill="FFFFFF"/>
      </w:tcPr>
    </w:tblStylePr>
    <w:tblStylePr w:type="nwCell">
      <w:rPr>
        <w:rFonts w:cs="Tahoma"/>
      </w:rPr>
      <w:tblPr/>
      <w:tcPr>
        <w:tcBorders>
          <w:tl2br w:val="none" w:sz="0" w:space="0" w:color="auto"/>
          <w:tr2bl w:val="none" w:sz="0" w:space="0" w:color="auto"/>
        </w:tcBorders>
        <w:shd w:val="solid" w:color="000000" w:fill="FFFFFF"/>
      </w:tcPr>
    </w:tblStylePr>
    <w:tblStylePr w:type="swCell">
      <w:rPr>
        <w:rFonts w:cs="Tahoma"/>
        <w:b/>
        <w:bCs/>
        <w:i w:val="0"/>
        <w:iCs w:val="0"/>
      </w:rPr>
      <w:tblPr/>
      <w:tcPr>
        <w:tcBorders>
          <w:tl2br w:val="none" w:sz="0" w:space="0" w:color="auto"/>
          <w:tr2bl w:val="none" w:sz="0" w:space="0" w:color="auto"/>
        </w:tcBorders>
      </w:tcPr>
    </w:tblStylePr>
  </w:style>
  <w:style w:type="table" w:styleId="2ffa">
    <w:name w:val="Table Colorful 2"/>
    <w:basedOn w:val="a6"/>
    <w:semiHidden/>
    <w:rsid w:val="00F84FD1"/>
    <w:pPr>
      <w:spacing w:after="0" w:line="240" w:lineRule="auto"/>
    </w:pPr>
    <w:rPr>
      <w:rFonts w:ascii="Calibri" w:eastAsia="Times New Roman" w:hAnsi="Calibri" w:cs="Calibri"/>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ahoma"/>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ahoma"/>
        <w:b/>
        <w:bCs/>
        <w:i/>
        <w:iCs/>
      </w:rPr>
      <w:tblPr/>
      <w:tcPr>
        <w:tcBorders>
          <w:tl2br w:val="none" w:sz="0" w:space="0" w:color="auto"/>
          <w:tr2bl w:val="none" w:sz="0" w:space="0" w:color="auto"/>
        </w:tcBorders>
      </w:tcPr>
    </w:tblStylePr>
    <w:tblStylePr w:type="lastCol">
      <w:rPr>
        <w:rFonts w:cs="Tahoma"/>
      </w:rPr>
      <w:tblPr/>
      <w:tcPr>
        <w:tcBorders>
          <w:tl2br w:val="none" w:sz="0" w:space="0" w:color="auto"/>
          <w:tr2bl w:val="none" w:sz="0" w:space="0" w:color="auto"/>
        </w:tcBorders>
        <w:shd w:val="solid" w:color="C0C0C0" w:fill="FFFFFF"/>
      </w:tcPr>
    </w:tblStylePr>
    <w:tblStylePr w:type="swCell">
      <w:rPr>
        <w:rFonts w:cs="Tahoma"/>
        <w:b/>
        <w:bCs/>
        <w:i w:val="0"/>
        <w:iCs w:val="0"/>
      </w:rPr>
      <w:tblPr/>
      <w:tcPr>
        <w:tcBorders>
          <w:tl2br w:val="none" w:sz="0" w:space="0" w:color="auto"/>
          <w:tr2bl w:val="none" w:sz="0" w:space="0" w:color="auto"/>
        </w:tcBorders>
      </w:tcPr>
    </w:tblStylePr>
  </w:style>
  <w:style w:type="table" w:styleId="3f3">
    <w:name w:val="Table Colorful 3"/>
    <w:basedOn w:val="a6"/>
    <w:semiHidden/>
    <w:rsid w:val="00F84FD1"/>
    <w:pPr>
      <w:spacing w:after="0" w:line="240" w:lineRule="auto"/>
    </w:pPr>
    <w:rPr>
      <w:rFonts w:ascii="Calibri" w:eastAsia="Times New Roman" w:hAnsi="Calibri" w:cs="Calibri"/>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ahoma"/>
      </w:rPr>
      <w:tblPr/>
      <w:tcPr>
        <w:tcBorders>
          <w:bottom w:val="single" w:sz="6" w:space="0" w:color="000000"/>
          <w:tl2br w:val="none" w:sz="0" w:space="0" w:color="auto"/>
          <w:tr2bl w:val="none" w:sz="0" w:space="0" w:color="auto"/>
        </w:tcBorders>
        <w:shd w:val="solid" w:color="008080" w:fill="FFFFFF"/>
      </w:tcPr>
    </w:tblStylePr>
    <w:tblStylePr w:type="firstCol">
      <w:rPr>
        <w:rFonts w:cs="Tahoma"/>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ahoma"/>
        <w:b/>
        <w:bCs/>
        <w:color w:val="FFFFFF"/>
      </w:rPr>
      <w:tblPr/>
      <w:tcPr>
        <w:tcBorders>
          <w:tl2br w:val="none" w:sz="0" w:space="0" w:color="auto"/>
          <w:tr2bl w:val="none" w:sz="0" w:space="0" w:color="auto"/>
        </w:tcBorders>
        <w:shd w:val="solid" w:color="000000" w:fill="FFFFFF"/>
      </w:tcPr>
    </w:tblStylePr>
  </w:style>
  <w:style w:type="character" w:customStyle="1" w:styleId="1ffc">
    <w:name w:val="Заголовок_1"/>
    <w:semiHidden/>
    <w:rsid w:val="00F84FD1"/>
    <w:rPr>
      <w:caps/>
    </w:rPr>
  </w:style>
  <w:style w:type="character" w:customStyle="1" w:styleId="1ffd">
    <w:name w:val="Маркированный_1 Знак Знак"/>
    <w:basedOn w:val="a5"/>
    <w:semiHidden/>
    <w:rsid w:val="00F84FD1"/>
    <w:rPr>
      <w:rFonts w:cs="Times New Roman"/>
      <w:sz w:val="24"/>
      <w:szCs w:val="24"/>
      <w:lang w:val="ru-RU" w:eastAsia="ru-RU"/>
    </w:rPr>
  </w:style>
  <w:style w:type="character" w:customStyle="1" w:styleId="afffffffffff0">
    <w:name w:val="Подчеркнутый Знак Знак"/>
    <w:basedOn w:val="a5"/>
    <w:semiHidden/>
    <w:rsid w:val="00F84FD1"/>
    <w:rPr>
      <w:rFonts w:cs="Times New Roman"/>
      <w:sz w:val="24"/>
      <w:szCs w:val="24"/>
      <w:u w:val="single"/>
      <w:lang w:val="ru-RU" w:eastAsia="ru-RU"/>
    </w:rPr>
  </w:style>
  <w:style w:type="paragraph" w:customStyle="1" w:styleId="1ffe">
    <w:name w:val="текст 1"/>
    <w:basedOn w:val="a4"/>
    <w:next w:val="a4"/>
    <w:semiHidden/>
    <w:rsid w:val="00F84FD1"/>
    <w:pPr>
      <w:spacing w:after="0" w:line="240" w:lineRule="auto"/>
      <w:ind w:firstLine="540"/>
      <w:jc w:val="both"/>
    </w:pPr>
    <w:rPr>
      <w:rFonts w:ascii="Calibri" w:eastAsia="Times New Roman" w:hAnsi="Calibri" w:cs="Calibri"/>
      <w:sz w:val="20"/>
      <w:szCs w:val="20"/>
    </w:rPr>
  </w:style>
  <w:style w:type="paragraph" w:customStyle="1" w:styleId="afffffffffff1">
    <w:name w:val="Заголовок таблици"/>
    <w:basedOn w:val="1ffe"/>
    <w:semiHidden/>
    <w:rsid w:val="00F84FD1"/>
    <w:rPr>
      <w:sz w:val="22"/>
      <w:szCs w:val="22"/>
    </w:rPr>
  </w:style>
  <w:style w:type="paragraph" w:customStyle="1" w:styleId="afffffffffff2">
    <w:name w:val="Номер таблици"/>
    <w:basedOn w:val="a4"/>
    <w:next w:val="a4"/>
    <w:semiHidden/>
    <w:rsid w:val="00F84FD1"/>
    <w:pPr>
      <w:spacing w:after="0" w:line="240" w:lineRule="auto"/>
      <w:ind w:firstLine="709"/>
      <w:jc w:val="right"/>
    </w:pPr>
    <w:rPr>
      <w:rFonts w:ascii="Calibri" w:eastAsia="Times New Roman" w:hAnsi="Calibri" w:cs="Calibri"/>
      <w:b/>
      <w:bCs/>
      <w:sz w:val="20"/>
      <w:szCs w:val="20"/>
    </w:rPr>
  </w:style>
  <w:style w:type="paragraph" w:customStyle="1" w:styleId="afffffffffff3">
    <w:name w:val="Приложение"/>
    <w:basedOn w:val="a4"/>
    <w:next w:val="a4"/>
    <w:semiHidden/>
    <w:rsid w:val="00F84FD1"/>
    <w:pPr>
      <w:spacing w:after="0" w:line="240" w:lineRule="auto"/>
      <w:ind w:firstLine="709"/>
      <w:jc w:val="right"/>
    </w:pPr>
    <w:rPr>
      <w:rFonts w:ascii="Calibri" w:eastAsia="Times New Roman" w:hAnsi="Calibri" w:cs="Calibri"/>
      <w:sz w:val="20"/>
      <w:szCs w:val="20"/>
    </w:rPr>
  </w:style>
  <w:style w:type="paragraph" w:customStyle="1" w:styleId="afffffffffff4">
    <w:name w:val="Обычный по таблице"/>
    <w:basedOn w:val="a4"/>
    <w:semiHidden/>
    <w:rsid w:val="00F84FD1"/>
    <w:pPr>
      <w:spacing w:after="0" w:line="240" w:lineRule="auto"/>
      <w:ind w:firstLine="709"/>
      <w:jc w:val="both"/>
    </w:pPr>
    <w:rPr>
      <w:rFonts w:ascii="Calibri" w:eastAsia="Times New Roman" w:hAnsi="Calibri" w:cs="Calibri"/>
      <w:sz w:val="24"/>
      <w:szCs w:val="24"/>
    </w:rPr>
  </w:style>
  <w:style w:type="paragraph" w:customStyle="1" w:styleId="font5">
    <w:name w:val="font5"/>
    <w:basedOn w:val="a4"/>
    <w:rsid w:val="00F84FD1"/>
    <w:pPr>
      <w:spacing w:before="100" w:beforeAutospacing="1" w:after="100" w:afterAutospacing="1" w:line="240" w:lineRule="auto"/>
      <w:ind w:firstLine="709"/>
      <w:jc w:val="both"/>
    </w:pPr>
    <w:rPr>
      <w:rFonts w:ascii="Calibri" w:eastAsia="Times New Roman" w:hAnsi="Calibri" w:cs="Calibri"/>
      <w:sz w:val="20"/>
      <w:szCs w:val="20"/>
    </w:rPr>
  </w:style>
  <w:style w:type="paragraph" w:customStyle="1" w:styleId="font6">
    <w:name w:val="font6"/>
    <w:basedOn w:val="a4"/>
    <w:rsid w:val="00F84FD1"/>
    <w:pPr>
      <w:spacing w:before="100" w:beforeAutospacing="1" w:after="100" w:afterAutospacing="1" w:line="240" w:lineRule="auto"/>
      <w:ind w:firstLine="709"/>
      <w:jc w:val="both"/>
    </w:pPr>
    <w:rPr>
      <w:rFonts w:ascii="Calibri" w:eastAsia="Times New Roman" w:hAnsi="Calibri" w:cs="Calibri"/>
      <w:b/>
      <w:bCs/>
    </w:rPr>
  </w:style>
  <w:style w:type="character" w:customStyle="1" w:styleId="1fff">
    <w:name w:val="Знак Знак1"/>
    <w:basedOn w:val="a5"/>
    <w:semiHidden/>
    <w:rsid w:val="00F84FD1"/>
    <w:rPr>
      <w:rFonts w:cs="Times New Roman"/>
      <w:sz w:val="24"/>
      <w:szCs w:val="24"/>
      <w:u w:val="single"/>
      <w:lang w:val="ru-RU" w:eastAsia="ru-RU"/>
    </w:rPr>
  </w:style>
  <w:style w:type="character" w:customStyle="1" w:styleId="1fff0">
    <w:name w:val="Маркированный_1 Знак Знак Знак"/>
    <w:basedOn w:val="a5"/>
    <w:semiHidden/>
    <w:rsid w:val="00F84FD1"/>
    <w:rPr>
      <w:rFonts w:cs="Times New Roman"/>
      <w:sz w:val="24"/>
      <w:szCs w:val="24"/>
      <w:lang w:val="ru-RU" w:eastAsia="ru-RU"/>
    </w:rPr>
  </w:style>
  <w:style w:type="paragraph" w:customStyle="1" w:styleId="xl23">
    <w:name w:val="xl23"/>
    <w:basedOn w:val="a4"/>
    <w:semiHidden/>
    <w:rsid w:val="00F84FD1"/>
    <w:pPr>
      <w:pBdr>
        <w:left w:val="single" w:sz="8" w:space="0" w:color="auto"/>
        <w:bottom w:val="single" w:sz="8" w:space="0" w:color="auto"/>
        <w:right w:val="single" w:sz="8" w:space="0" w:color="auto"/>
      </w:pBdr>
      <w:spacing w:before="100" w:beforeAutospacing="1" w:after="100" w:afterAutospacing="1" w:line="240" w:lineRule="auto"/>
      <w:ind w:firstLine="709"/>
      <w:jc w:val="center"/>
    </w:pPr>
    <w:rPr>
      <w:rFonts w:ascii="Calibri" w:eastAsia="Times New Roman" w:hAnsi="Calibri" w:cs="Calibri"/>
      <w:sz w:val="24"/>
      <w:szCs w:val="24"/>
    </w:rPr>
  </w:style>
  <w:style w:type="character" w:customStyle="1" w:styleId="3f4">
    <w:name w:val="Знак3 Знак Знак"/>
    <w:basedOn w:val="a5"/>
    <w:semiHidden/>
    <w:rsid w:val="00F84FD1"/>
    <w:rPr>
      <w:rFonts w:cs="Times New Roman"/>
      <w:b/>
      <w:bCs/>
      <w:sz w:val="24"/>
      <w:szCs w:val="24"/>
      <w:u w:val="single"/>
      <w:lang w:val="ru-RU" w:eastAsia="ru-RU"/>
    </w:rPr>
  </w:style>
  <w:style w:type="character" w:customStyle="1" w:styleId="afffffffffff5">
    <w:name w:val="Подчеркнутый Знак Знак Знак"/>
    <w:basedOn w:val="a5"/>
    <w:semiHidden/>
    <w:rsid w:val="00F84FD1"/>
    <w:rPr>
      <w:rFonts w:cs="Times New Roman"/>
      <w:sz w:val="24"/>
      <w:szCs w:val="24"/>
      <w:u w:val="single"/>
      <w:lang w:val="ru-RU" w:eastAsia="ru-RU"/>
    </w:rPr>
  </w:style>
  <w:style w:type="character" w:customStyle="1" w:styleId="1fff1">
    <w:name w:val="Маркированный_1 Знак Знак Знак Знак"/>
    <w:basedOn w:val="a5"/>
    <w:semiHidden/>
    <w:rsid w:val="00F84FD1"/>
    <w:rPr>
      <w:rFonts w:cs="Times New Roman"/>
      <w:sz w:val="24"/>
      <w:szCs w:val="24"/>
      <w:lang w:val="ru-RU" w:eastAsia="ru-RU"/>
    </w:rPr>
  </w:style>
  <w:style w:type="character" w:customStyle="1" w:styleId="2ffb">
    <w:name w:val="Знак2 Знак Знак"/>
    <w:basedOn w:val="a5"/>
    <w:semiHidden/>
    <w:rsid w:val="00F84FD1"/>
    <w:rPr>
      <w:rFonts w:cs="Times New Roman"/>
      <w:b/>
      <w:bCs/>
      <w:sz w:val="24"/>
      <w:szCs w:val="24"/>
      <w:lang w:val="ru-RU" w:eastAsia="ru-RU"/>
    </w:rPr>
  </w:style>
  <w:style w:type="character" w:customStyle="1" w:styleId="1fff2">
    <w:name w:val="Подчеркнутый Знак Знак1"/>
    <w:basedOn w:val="a5"/>
    <w:semiHidden/>
    <w:rsid w:val="00F84FD1"/>
    <w:rPr>
      <w:rFonts w:cs="Times New Roman"/>
      <w:sz w:val="24"/>
      <w:szCs w:val="24"/>
      <w:u w:val="single"/>
      <w:lang w:val="ru-RU" w:eastAsia="ru-RU"/>
    </w:rPr>
  </w:style>
  <w:style w:type="paragraph" w:customStyle="1" w:styleId="S35">
    <w:name w:val="S_Нмерованный_3"/>
    <w:basedOn w:val="3"/>
    <w:link w:val="S36"/>
    <w:autoRedefine/>
    <w:rsid w:val="00F84FD1"/>
    <w:pPr>
      <w:keepNext w:val="0"/>
      <w:keepLines w:val="0"/>
      <w:numPr>
        <w:ilvl w:val="0"/>
        <w:numId w:val="0"/>
      </w:numPr>
      <w:spacing w:before="0" w:line="360" w:lineRule="auto"/>
      <w:ind w:firstLine="709"/>
      <w:jc w:val="center"/>
    </w:pPr>
    <w:rPr>
      <w:rFonts w:ascii="Calibri" w:hAnsi="Calibri" w:cs="Calibri"/>
      <w:b w:val="0"/>
      <w:bCs w:val="0"/>
      <w:color w:val="auto"/>
      <w:sz w:val="24"/>
      <w:szCs w:val="24"/>
      <w:lang w:eastAsia="ru-RU"/>
    </w:rPr>
  </w:style>
  <w:style w:type="character" w:customStyle="1" w:styleId="S40">
    <w:name w:val="S_Заголовок 4 Знак"/>
    <w:basedOn w:val="a5"/>
    <w:link w:val="S4"/>
    <w:locked/>
    <w:rsid w:val="00F84FD1"/>
    <w:rPr>
      <w:rFonts w:ascii="Times New Roman" w:eastAsia="Times New Roman" w:hAnsi="Times New Roman" w:cs="Times New Roman"/>
      <w:b/>
      <w:i/>
      <w:sz w:val="28"/>
      <w:szCs w:val="28"/>
      <w:u w:val="single"/>
      <w:lang w:eastAsia="ar-SA"/>
    </w:rPr>
  </w:style>
  <w:style w:type="paragraph" w:customStyle="1" w:styleId="Sf">
    <w:name w:val="S_Титульный"/>
    <w:basedOn w:val="afffffffffb"/>
    <w:rsid w:val="00F84FD1"/>
    <w:pPr>
      <w:keepNext w:val="0"/>
      <w:keepLines w:val="0"/>
      <w:pBdr>
        <w:top w:val="none" w:sz="0" w:space="0" w:color="auto"/>
      </w:pBdr>
      <w:tabs>
        <w:tab w:val="clear" w:pos="0"/>
      </w:tabs>
      <w:spacing w:before="0" w:after="0" w:line="360" w:lineRule="auto"/>
      <w:ind w:left="3060" w:firstLine="0"/>
      <w:jc w:val="right"/>
    </w:pPr>
    <w:rPr>
      <w:rFonts w:ascii="Calibri" w:hAnsi="Calibri" w:cs="Calibri"/>
      <w:caps/>
      <w:spacing w:val="0"/>
      <w:kern w:val="0"/>
      <w:sz w:val="24"/>
      <w:szCs w:val="24"/>
      <w:lang w:eastAsia="ru-RU"/>
    </w:rPr>
  </w:style>
  <w:style w:type="character" w:customStyle="1" w:styleId="113">
    <w:name w:val="Маркированный_1 Знак1"/>
    <w:basedOn w:val="a5"/>
    <w:semiHidden/>
    <w:rsid w:val="00F84FD1"/>
    <w:rPr>
      <w:rFonts w:cs="Times New Roman"/>
    </w:rPr>
  </w:style>
  <w:style w:type="character" w:customStyle="1" w:styleId="S36">
    <w:name w:val="S_Нмерованный_3 Знак Знак"/>
    <w:basedOn w:val="affff0"/>
    <w:link w:val="S35"/>
    <w:locked/>
    <w:rsid w:val="00F84FD1"/>
    <w:rPr>
      <w:rFonts w:ascii="Calibri" w:eastAsia="Times New Roman" w:hAnsi="Calibri" w:cs="Calibri"/>
      <w:sz w:val="24"/>
      <w:szCs w:val="24"/>
      <w:lang w:val="ru-RU" w:eastAsia="ru-RU" w:bidi="ar-SA"/>
    </w:rPr>
  </w:style>
  <w:style w:type="character" w:customStyle="1" w:styleId="1fff3">
    <w:name w:val="Заголовок_1 Знак Знак Знак Знак"/>
    <w:basedOn w:val="a5"/>
    <w:semiHidden/>
    <w:rsid w:val="00F84FD1"/>
    <w:rPr>
      <w:rFonts w:cs="Times New Roman"/>
      <w:b/>
      <w:bCs/>
      <w:caps/>
      <w:sz w:val="24"/>
      <w:szCs w:val="24"/>
      <w:lang w:val="ru-RU" w:eastAsia="ru-RU"/>
    </w:rPr>
  </w:style>
  <w:style w:type="paragraph" w:customStyle="1" w:styleId="15">
    <w:name w:val="Таблица 1 + Обычный"/>
    <w:basedOn w:val="a4"/>
    <w:autoRedefine/>
    <w:semiHidden/>
    <w:rsid w:val="00F84FD1"/>
    <w:pPr>
      <w:numPr>
        <w:numId w:val="29"/>
      </w:numPr>
      <w:spacing w:after="0" w:line="360" w:lineRule="auto"/>
      <w:jc w:val="right"/>
    </w:pPr>
    <w:rPr>
      <w:rFonts w:ascii="Calibri" w:eastAsia="Times New Roman" w:hAnsi="Calibri" w:cs="Calibri"/>
      <w:sz w:val="24"/>
      <w:szCs w:val="24"/>
    </w:rPr>
  </w:style>
  <w:style w:type="paragraph" w:customStyle="1" w:styleId="afffffffffff6">
    <w:name w:val="Заголовок таблицы + Обычный"/>
    <w:basedOn w:val="a4"/>
    <w:link w:val="afffffffffff7"/>
    <w:autoRedefine/>
    <w:semiHidden/>
    <w:rsid w:val="00F84FD1"/>
    <w:pPr>
      <w:spacing w:after="0" w:line="360" w:lineRule="auto"/>
      <w:ind w:firstLine="720"/>
      <w:jc w:val="center"/>
    </w:pPr>
    <w:rPr>
      <w:rFonts w:ascii="Calibri" w:eastAsia="Times New Roman" w:hAnsi="Calibri" w:cs="Calibri"/>
      <w:sz w:val="24"/>
      <w:szCs w:val="24"/>
      <w:u w:val="single"/>
    </w:rPr>
  </w:style>
  <w:style w:type="character" w:customStyle="1" w:styleId="3f5">
    <w:name w:val="Знак3 Знак Знак Знак"/>
    <w:basedOn w:val="a5"/>
    <w:semiHidden/>
    <w:rsid w:val="00F84FD1"/>
    <w:rPr>
      <w:rFonts w:cs="Times New Roman"/>
      <w:b/>
      <w:bCs/>
      <w:sz w:val="24"/>
      <w:szCs w:val="24"/>
      <w:u w:val="single"/>
      <w:lang w:val="ru-RU" w:eastAsia="ru-RU"/>
    </w:rPr>
  </w:style>
  <w:style w:type="paragraph" w:customStyle="1" w:styleId="11">
    <w:name w:val="Рисунок 1 + Обычный"/>
    <w:basedOn w:val="15"/>
    <w:autoRedefine/>
    <w:semiHidden/>
    <w:rsid w:val="00F84FD1"/>
    <w:pPr>
      <w:numPr>
        <w:numId w:val="28"/>
      </w:numPr>
    </w:pPr>
    <w:rPr>
      <w:lang w:val="en-US"/>
    </w:rPr>
  </w:style>
  <w:style w:type="character" w:customStyle="1" w:styleId="afffffffffff7">
    <w:name w:val="Заголовок таблицы + Обычный Знак"/>
    <w:basedOn w:val="a5"/>
    <w:link w:val="afffffffffff6"/>
    <w:semiHidden/>
    <w:locked/>
    <w:rsid w:val="00F84FD1"/>
    <w:rPr>
      <w:rFonts w:ascii="Calibri" w:eastAsia="Times New Roman" w:hAnsi="Calibri" w:cs="Calibri"/>
      <w:sz w:val="24"/>
      <w:szCs w:val="24"/>
      <w:u w:val="single"/>
    </w:rPr>
  </w:style>
  <w:style w:type="character" w:customStyle="1" w:styleId="afffffffffff8">
    <w:name w:val="Обычный в таблице Знак Знак"/>
    <w:basedOn w:val="a5"/>
    <w:semiHidden/>
    <w:rsid w:val="00F84FD1"/>
    <w:rPr>
      <w:rFonts w:cs="Times New Roman"/>
      <w:sz w:val="24"/>
      <w:szCs w:val="24"/>
      <w:lang w:val="ru-RU" w:eastAsia="ru-RU"/>
    </w:rPr>
  </w:style>
  <w:style w:type="character" w:customStyle="1" w:styleId="afffffffffff9">
    <w:name w:val="Подчеркнутый Знак Знак Знак Знак"/>
    <w:basedOn w:val="a5"/>
    <w:semiHidden/>
    <w:rsid w:val="00F84FD1"/>
    <w:rPr>
      <w:rFonts w:cs="Times New Roman"/>
      <w:sz w:val="24"/>
      <w:szCs w:val="24"/>
      <w:u w:val="single"/>
      <w:lang w:val="ru-RU" w:eastAsia="ru-RU"/>
    </w:rPr>
  </w:style>
  <w:style w:type="character" w:customStyle="1" w:styleId="1fff4">
    <w:name w:val="Маркированный_1 Знак Знак Знак Знак Знак"/>
    <w:basedOn w:val="a5"/>
    <w:semiHidden/>
    <w:rsid w:val="00F84FD1"/>
    <w:rPr>
      <w:rFonts w:cs="Times New Roman"/>
      <w:sz w:val="24"/>
      <w:szCs w:val="24"/>
      <w:lang w:val="ru-RU" w:eastAsia="ru-RU"/>
    </w:rPr>
  </w:style>
  <w:style w:type="character" w:customStyle="1" w:styleId="2ffc">
    <w:name w:val="Знак2 Знак Знак Знак"/>
    <w:basedOn w:val="a5"/>
    <w:semiHidden/>
    <w:rsid w:val="00F84FD1"/>
    <w:rPr>
      <w:rFonts w:cs="Times New Roman"/>
      <w:b/>
      <w:bCs/>
      <w:sz w:val="24"/>
      <w:szCs w:val="24"/>
      <w:lang w:val="ru-RU" w:eastAsia="ru-RU"/>
    </w:rPr>
  </w:style>
  <w:style w:type="character" w:customStyle="1" w:styleId="1fff5">
    <w:name w:val="Знак1 Знак Знак Знак"/>
    <w:basedOn w:val="a5"/>
    <w:semiHidden/>
    <w:rsid w:val="00F84FD1"/>
    <w:rPr>
      <w:rFonts w:cs="Times New Roman"/>
      <w:sz w:val="24"/>
      <w:szCs w:val="24"/>
      <w:lang w:val="ru-RU" w:eastAsia="ru-RU"/>
    </w:rPr>
  </w:style>
  <w:style w:type="character" w:customStyle="1" w:styleId="1fff6">
    <w:name w:val="Заголовок_1 Знак Знак Знак Знак Знак"/>
    <w:basedOn w:val="a5"/>
    <w:semiHidden/>
    <w:rsid w:val="00F84FD1"/>
    <w:rPr>
      <w:rFonts w:cs="Times New Roman"/>
      <w:b/>
      <w:bCs/>
      <w:caps/>
      <w:sz w:val="24"/>
      <w:szCs w:val="24"/>
      <w:lang w:val="ru-RU" w:eastAsia="ru-RU"/>
    </w:rPr>
  </w:style>
  <w:style w:type="paragraph" w:customStyle="1" w:styleId="afffffffffffa">
    <w:name w:val="В таблице"/>
    <w:basedOn w:val="a4"/>
    <w:semiHidden/>
    <w:rsid w:val="00F84FD1"/>
    <w:pPr>
      <w:spacing w:after="0" w:line="360" w:lineRule="auto"/>
      <w:ind w:firstLine="709"/>
      <w:jc w:val="center"/>
    </w:pPr>
    <w:rPr>
      <w:rFonts w:ascii="Calibri" w:eastAsia="Times New Roman" w:hAnsi="Calibri" w:cs="Calibri"/>
      <w:sz w:val="24"/>
      <w:szCs w:val="24"/>
    </w:rPr>
  </w:style>
  <w:style w:type="paragraph" w:customStyle="1" w:styleId="Sf0">
    <w:name w:val="S_Обычный с подчеркиванием"/>
    <w:basedOn w:val="a4"/>
    <w:link w:val="Sf1"/>
    <w:rsid w:val="00F84FD1"/>
    <w:pPr>
      <w:spacing w:after="0" w:line="360" w:lineRule="auto"/>
      <w:ind w:firstLine="709"/>
      <w:jc w:val="both"/>
    </w:pPr>
    <w:rPr>
      <w:rFonts w:ascii="Calibri" w:eastAsia="Times New Roman" w:hAnsi="Calibri" w:cs="Calibri"/>
      <w:sz w:val="24"/>
      <w:szCs w:val="24"/>
      <w:u w:val="single"/>
    </w:rPr>
  </w:style>
  <w:style w:type="character" w:customStyle="1" w:styleId="Sf1">
    <w:name w:val="S_Обычный с подчеркиванием Знак"/>
    <w:basedOn w:val="a5"/>
    <w:link w:val="Sf0"/>
    <w:locked/>
    <w:rsid w:val="00F84FD1"/>
    <w:rPr>
      <w:rFonts w:ascii="Calibri" w:eastAsia="Times New Roman" w:hAnsi="Calibri" w:cs="Calibri"/>
      <w:sz w:val="24"/>
      <w:szCs w:val="24"/>
      <w:u w:val="single"/>
    </w:rPr>
  </w:style>
  <w:style w:type="paragraph" w:customStyle="1" w:styleId="S0">
    <w:name w:val="S_рисунок"/>
    <w:basedOn w:val="a4"/>
    <w:rsid w:val="00F84FD1"/>
    <w:pPr>
      <w:numPr>
        <w:numId w:val="30"/>
      </w:numPr>
      <w:tabs>
        <w:tab w:val="clear" w:pos="2149"/>
        <w:tab w:val="num" w:pos="360"/>
      </w:tabs>
      <w:spacing w:after="0" w:line="360" w:lineRule="auto"/>
      <w:ind w:left="0" w:firstLine="0"/>
      <w:jc w:val="right"/>
    </w:pPr>
    <w:rPr>
      <w:rFonts w:ascii="Calibri" w:eastAsia="Times New Roman" w:hAnsi="Calibri" w:cs="Calibri"/>
      <w:sz w:val="24"/>
      <w:szCs w:val="24"/>
    </w:rPr>
  </w:style>
  <w:style w:type="paragraph" w:customStyle="1" w:styleId="afffffffffffb">
    <w:name w:val="_Обычный"/>
    <w:basedOn w:val="a4"/>
    <w:link w:val="afffffffffffc"/>
    <w:qFormat/>
    <w:rsid w:val="00F84FD1"/>
    <w:pPr>
      <w:spacing w:after="0" w:line="360" w:lineRule="auto"/>
      <w:ind w:firstLine="709"/>
      <w:jc w:val="both"/>
    </w:pPr>
    <w:rPr>
      <w:rFonts w:ascii="Calibri" w:eastAsia="Times New Roman" w:hAnsi="Calibri" w:cs="Calibri"/>
      <w:sz w:val="24"/>
      <w:szCs w:val="24"/>
    </w:rPr>
  </w:style>
  <w:style w:type="paragraph" w:customStyle="1" w:styleId="1fff7">
    <w:name w:val="Заголов1"/>
    <w:basedOn w:val="ConsPlusTitle"/>
    <w:semiHidden/>
    <w:rsid w:val="00F84FD1"/>
    <w:pPr>
      <w:widowControl/>
      <w:spacing w:line="360" w:lineRule="auto"/>
      <w:jc w:val="center"/>
    </w:pPr>
    <w:rPr>
      <w:sz w:val="28"/>
      <w:szCs w:val="28"/>
    </w:rPr>
  </w:style>
  <w:style w:type="paragraph" w:customStyle="1" w:styleId="Sf2">
    <w:name w:val="S_Нумерованный"/>
    <w:basedOn w:val="S21"/>
    <w:link w:val="Sf3"/>
    <w:autoRedefine/>
    <w:rsid w:val="00F84FD1"/>
    <w:pPr>
      <w:keepNext w:val="0"/>
      <w:numPr>
        <w:ilvl w:val="0"/>
        <w:numId w:val="0"/>
      </w:numPr>
      <w:tabs>
        <w:tab w:val="num" w:pos="1287"/>
      </w:tabs>
      <w:suppressAutoHyphens w:val="0"/>
      <w:spacing w:line="360" w:lineRule="auto"/>
      <w:ind w:left="323" w:firstLine="397"/>
    </w:pPr>
    <w:rPr>
      <w:rFonts w:ascii="Calibri" w:hAnsi="Calibri" w:cs="Calibri"/>
      <w:b w:val="0"/>
      <w:i w:val="0"/>
      <w:sz w:val="24"/>
      <w:szCs w:val="24"/>
    </w:rPr>
  </w:style>
  <w:style w:type="paragraph" w:customStyle="1" w:styleId="S2">
    <w:name w:val="S_Нумерованный_2"/>
    <w:basedOn w:val="a4"/>
    <w:autoRedefine/>
    <w:rsid w:val="00F84FD1"/>
    <w:pPr>
      <w:numPr>
        <w:ilvl w:val="2"/>
        <w:numId w:val="31"/>
      </w:numPr>
      <w:spacing w:after="0" w:line="360" w:lineRule="auto"/>
      <w:jc w:val="both"/>
    </w:pPr>
    <w:rPr>
      <w:rFonts w:ascii="Calibri" w:eastAsia="Times New Roman" w:hAnsi="Calibri" w:cs="Calibri"/>
      <w:sz w:val="24"/>
      <w:szCs w:val="24"/>
    </w:rPr>
  </w:style>
  <w:style w:type="paragraph" w:customStyle="1" w:styleId="S3">
    <w:name w:val="S_Нумерованный_3"/>
    <w:basedOn w:val="ConsNormal"/>
    <w:link w:val="S37"/>
    <w:autoRedefine/>
    <w:rsid w:val="00F84FD1"/>
    <w:pPr>
      <w:widowControl/>
      <w:numPr>
        <w:numId w:val="32"/>
      </w:numPr>
      <w:spacing w:line="360" w:lineRule="auto"/>
      <w:jc w:val="both"/>
    </w:pPr>
    <w:rPr>
      <w:rFonts w:ascii="Calibri" w:hAnsi="Calibri" w:cs="Calibri"/>
      <w:sz w:val="24"/>
      <w:szCs w:val="24"/>
    </w:rPr>
  </w:style>
  <w:style w:type="paragraph" w:customStyle="1" w:styleId="S31">
    <w:name w:val="S_Нумерованный_3.1"/>
    <w:basedOn w:val="S5"/>
    <w:link w:val="S310"/>
    <w:autoRedefine/>
    <w:rsid w:val="00F84FD1"/>
    <w:pPr>
      <w:numPr>
        <w:numId w:val="35"/>
      </w:numPr>
      <w:spacing w:line="360" w:lineRule="auto"/>
    </w:pPr>
    <w:rPr>
      <w:rFonts w:ascii="Calibri" w:hAnsi="Calibri" w:cs="Calibri"/>
      <w:sz w:val="24"/>
      <w:szCs w:val="24"/>
    </w:rPr>
  </w:style>
  <w:style w:type="character" w:customStyle="1" w:styleId="S310">
    <w:name w:val="S_Нумерованный_3.1 Знак Знак"/>
    <w:basedOn w:val="S6"/>
    <w:link w:val="S31"/>
    <w:locked/>
    <w:rsid w:val="00F84FD1"/>
    <w:rPr>
      <w:rFonts w:ascii="Calibri" w:eastAsia="Times New Roman" w:hAnsi="Calibri" w:cs="Calibri"/>
      <w:sz w:val="24"/>
      <w:szCs w:val="24"/>
    </w:rPr>
  </w:style>
  <w:style w:type="paragraph" w:customStyle="1" w:styleId="S30">
    <w:name w:val="S_Заголовок_Текста3"/>
    <w:basedOn w:val="S35"/>
    <w:autoRedefine/>
    <w:rsid w:val="00F84FD1"/>
    <w:pPr>
      <w:numPr>
        <w:ilvl w:val="2"/>
        <w:numId w:val="33"/>
      </w:numPr>
      <w:tabs>
        <w:tab w:val="clear" w:pos="567"/>
        <w:tab w:val="num" w:pos="360"/>
        <w:tab w:val="num" w:pos="1800"/>
      </w:tabs>
      <w:ind w:left="2160" w:hanging="720"/>
    </w:pPr>
    <w:rPr>
      <w:u w:val="single"/>
    </w:rPr>
  </w:style>
  <w:style w:type="character" w:customStyle="1" w:styleId="ConsNormal0">
    <w:name w:val="ConsNormal Знак"/>
    <w:basedOn w:val="a5"/>
    <w:link w:val="ConsNormal"/>
    <w:locked/>
    <w:rsid w:val="00F84FD1"/>
    <w:rPr>
      <w:rFonts w:ascii="Arial" w:eastAsia="Times New Roman" w:hAnsi="Arial" w:cs="Arial"/>
      <w:sz w:val="20"/>
      <w:szCs w:val="20"/>
    </w:rPr>
  </w:style>
  <w:style w:type="character" w:customStyle="1" w:styleId="S37">
    <w:name w:val="S_Нумерованный_3 Знак Знак"/>
    <w:basedOn w:val="ConsNormal0"/>
    <w:link w:val="S3"/>
    <w:locked/>
    <w:rsid w:val="00F84FD1"/>
    <w:rPr>
      <w:rFonts w:ascii="Calibri" w:eastAsia="Times New Roman" w:hAnsi="Calibri" w:cs="Calibri"/>
      <w:sz w:val="24"/>
      <w:szCs w:val="24"/>
    </w:rPr>
  </w:style>
  <w:style w:type="character" w:customStyle="1" w:styleId="Sf3">
    <w:name w:val="S_Нумерованный Знак Знак"/>
    <w:basedOn w:val="S22"/>
    <w:link w:val="Sf2"/>
    <w:locked/>
    <w:rsid w:val="00F84FD1"/>
    <w:rPr>
      <w:rFonts w:ascii="Calibri" w:eastAsia="Times New Roman" w:hAnsi="Calibri" w:cs="Calibri"/>
      <w:b w:val="0"/>
      <w:i w:val="0"/>
      <w:sz w:val="24"/>
      <w:szCs w:val="24"/>
      <w:lang w:eastAsia="ar-SA"/>
    </w:rPr>
  </w:style>
  <w:style w:type="paragraph" w:customStyle="1" w:styleId="S">
    <w:name w:val="S_Список литературы"/>
    <w:basedOn w:val="S5"/>
    <w:autoRedefine/>
    <w:rsid w:val="00F84FD1"/>
    <w:pPr>
      <w:numPr>
        <w:numId w:val="34"/>
      </w:numPr>
      <w:spacing w:line="360" w:lineRule="auto"/>
    </w:pPr>
    <w:rPr>
      <w:rFonts w:ascii="Calibri" w:hAnsi="Calibri" w:cs="Calibri"/>
      <w:sz w:val="24"/>
      <w:szCs w:val="24"/>
    </w:rPr>
  </w:style>
  <w:style w:type="character" w:customStyle="1" w:styleId="toctoggle">
    <w:name w:val="toctoggle"/>
    <w:basedOn w:val="a5"/>
    <w:rsid w:val="00F84FD1"/>
    <w:rPr>
      <w:rFonts w:cs="Times New Roman"/>
    </w:rPr>
  </w:style>
  <w:style w:type="character" w:customStyle="1" w:styleId="tocnumber">
    <w:name w:val="tocnumber"/>
    <w:basedOn w:val="a5"/>
    <w:rsid w:val="00F84FD1"/>
    <w:rPr>
      <w:rFonts w:cs="Times New Roman"/>
    </w:rPr>
  </w:style>
  <w:style w:type="character" w:customStyle="1" w:styleId="toctext">
    <w:name w:val="toctext"/>
    <w:basedOn w:val="a5"/>
    <w:rsid w:val="00F84FD1"/>
    <w:rPr>
      <w:rFonts w:cs="Times New Roman"/>
    </w:rPr>
  </w:style>
  <w:style w:type="character" w:customStyle="1" w:styleId="editsection">
    <w:name w:val="editsection"/>
    <w:basedOn w:val="a5"/>
    <w:rsid w:val="00F84FD1"/>
    <w:rPr>
      <w:rFonts w:cs="Times New Roman"/>
    </w:rPr>
  </w:style>
  <w:style w:type="character" w:customStyle="1" w:styleId="mw-headline">
    <w:name w:val="mw-headline"/>
    <w:basedOn w:val="a5"/>
    <w:rsid w:val="00F84FD1"/>
    <w:rPr>
      <w:rFonts w:cs="Times New Roman"/>
    </w:rPr>
  </w:style>
  <w:style w:type="character" w:customStyle="1" w:styleId="FontStyle16">
    <w:name w:val="Font Style16"/>
    <w:basedOn w:val="a5"/>
    <w:rsid w:val="00F84FD1"/>
    <w:rPr>
      <w:rFonts w:ascii="Times New Roman" w:hAnsi="Times New Roman" w:cs="Times New Roman"/>
      <w:spacing w:val="-10"/>
      <w:sz w:val="24"/>
      <w:szCs w:val="24"/>
    </w:rPr>
  </w:style>
  <w:style w:type="character" w:customStyle="1" w:styleId="1fff8">
    <w:name w:val="Основной текст Знак1"/>
    <w:basedOn w:val="a5"/>
    <w:uiPriority w:val="99"/>
    <w:semiHidden/>
    <w:rsid w:val="00F84FD1"/>
    <w:rPr>
      <w:rFonts w:cs="Times New Roman"/>
    </w:rPr>
  </w:style>
  <w:style w:type="numbering" w:customStyle="1" w:styleId="1ai2">
    <w:name w:val="1 / a / i2"/>
    <w:rsid w:val="00F84FD1"/>
    <w:pPr>
      <w:numPr>
        <w:numId w:val="24"/>
      </w:numPr>
    </w:pPr>
  </w:style>
  <w:style w:type="numbering" w:customStyle="1" w:styleId="ArticleSection">
    <w:name w:val="Article / Section"/>
    <w:rsid w:val="00F84FD1"/>
    <w:pPr>
      <w:numPr>
        <w:numId w:val="36"/>
      </w:numPr>
    </w:pPr>
  </w:style>
  <w:style w:type="numbering" w:customStyle="1" w:styleId="2">
    <w:name w:val="Статья / Раздел2"/>
    <w:rsid w:val="00F84FD1"/>
    <w:pPr>
      <w:numPr>
        <w:numId w:val="25"/>
      </w:numPr>
    </w:pPr>
  </w:style>
  <w:style w:type="numbering" w:customStyle="1" w:styleId="114">
    <w:name w:val="Статья / Раздел11"/>
    <w:rsid w:val="00F84FD1"/>
  </w:style>
  <w:style w:type="numbering" w:customStyle="1" w:styleId="1ai1">
    <w:name w:val="1 / a / i1"/>
    <w:rsid w:val="00F84FD1"/>
    <w:pPr>
      <w:numPr>
        <w:numId w:val="26"/>
      </w:numPr>
    </w:pPr>
  </w:style>
  <w:style w:type="numbering" w:styleId="1ai">
    <w:name w:val="Outline List 1"/>
    <w:basedOn w:val="a7"/>
    <w:rsid w:val="00F84FD1"/>
    <w:pPr>
      <w:numPr>
        <w:numId w:val="20"/>
      </w:numPr>
    </w:pPr>
  </w:style>
  <w:style w:type="numbering" w:customStyle="1" w:styleId="1111111">
    <w:name w:val="1 / 1.1 / 1.1.11"/>
    <w:rsid w:val="00F84FD1"/>
    <w:pPr>
      <w:numPr>
        <w:numId w:val="21"/>
      </w:numPr>
    </w:pPr>
  </w:style>
  <w:style w:type="numbering" w:styleId="111111">
    <w:name w:val="Outline List 2"/>
    <w:basedOn w:val="a7"/>
    <w:rsid w:val="00F84FD1"/>
    <w:pPr>
      <w:numPr>
        <w:numId w:val="19"/>
      </w:numPr>
    </w:pPr>
  </w:style>
  <w:style w:type="numbering" w:customStyle="1" w:styleId="1111112">
    <w:name w:val="1 / 1.1 / 1.1.12"/>
    <w:rsid w:val="00F84FD1"/>
    <w:pPr>
      <w:numPr>
        <w:numId w:val="23"/>
      </w:numPr>
    </w:pPr>
  </w:style>
  <w:style w:type="character" w:customStyle="1" w:styleId="3f6">
    <w:name w:val="Знак Знак3"/>
    <w:basedOn w:val="a5"/>
    <w:rsid w:val="00F84FD1"/>
    <w:rPr>
      <w:sz w:val="28"/>
      <w:szCs w:val="24"/>
    </w:rPr>
  </w:style>
  <w:style w:type="character" w:customStyle="1" w:styleId="132">
    <w:name w:val="Знак Знак13"/>
    <w:basedOn w:val="a5"/>
    <w:rsid w:val="00F84FD1"/>
    <w:rPr>
      <w:rFonts w:ascii="Times New Roman" w:eastAsia="Times New Roman" w:hAnsi="Times New Roman" w:cs="Times New Roman"/>
      <w:b/>
      <w:bCs/>
      <w:sz w:val="24"/>
      <w:szCs w:val="24"/>
    </w:rPr>
  </w:style>
  <w:style w:type="character" w:customStyle="1" w:styleId="190">
    <w:name w:val="Знак Знак19"/>
    <w:basedOn w:val="a5"/>
    <w:locked/>
    <w:rsid w:val="00F84FD1"/>
    <w:rPr>
      <w:rFonts w:cs="Times New Roman"/>
    </w:rPr>
  </w:style>
  <w:style w:type="paragraph" w:customStyle="1" w:styleId="new">
    <w:name w:val="new"/>
    <w:basedOn w:val="a4"/>
    <w:rsid w:val="00F84F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attribute3">
    <w:name w:val="paraattribute3"/>
    <w:basedOn w:val="a4"/>
    <w:rsid w:val="00F84F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11">
    <w:name w:val="charattribute11"/>
    <w:basedOn w:val="a5"/>
    <w:rsid w:val="00F84FD1"/>
  </w:style>
  <w:style w:type="paragraph" w:customStyle="1" w:styleId="b7">
    <w:name w:val="b_рисунок"/>
    <w:next w:val="b0"/>
    <w:qFormat/>
    <w:rsid w:val="00F84FD1"/>
    <w:pPr>
      <w:spacing w:after="0" w:line="240" w:lineRule="auto"/>
      <w:jc w:val="center"/>
    </w:pPr>
    <w:rPr>
      <w:rFonts w:ascii="Times New Roman" w:eastAsia="Times New Roman" w:hAnsi="Times New Roman" w:cs="Times New Roman"/>
      <w:i/>
      <w:sz w:val="28"/>
      <w:szCs w:val="28"/>
    </w:rPr>
  </w:style>
  <w:style w:type="paragraph" w:customStyle="1" w:styleId="afffffffffffd">
    <w:name w:val="Стиль По ширине"/>
    <w:basedOn w:val="a4"/>
    <w:rsid w:val="00F84FD1"/>
    <w:pPr>
      <w:jc w:val="both"/>
    </w:pPr>
    <w:rPr>
      <w:rFonts w:ascii="Calibri" w:eastAsia="Calibri" w:hAnsi="Calibri" w:cs="Times New Roman"/>
      <w:sz w:val="28"/>
      <w:lang w:eastAsia="en-US"/>
    </w:rPr>
  </w:style>
  <w:style w:type="paragraph" w:customStyle="1" w:styleId="afffffffffffe">
    <w:name w:val="рабочий"/>
    <w:basedOn w:val="a4"/>
    <w:link w:val="affffffffffff"/>
    <w:qFormat/>
    <w:rsid w:val="00F84FD1"/>
    <w:pPr>
      <w:spacing w:after="0" w:line="240" w:lineRule="auto"/>
      <w:ind w:firstLine="426"/>
      <w:jc w:val="both"/>
    </w:pPr>
    <w:rPr>
      <w:rFonts w:ascii="Arial Narrow" w:eastAsia="Times New Roman" w:hAnsi="Arial Narrow" w:cs="Times New Roman"/>
      <w:sz w:val="24"/>
      <w:szCs w:val="24"/>
    </w:rPr>
  </w:style>
  <w:style w:type="character" w:customStyle="1" w:styleId="affffffffffff">
    <w:name w:val="рабочий Знак"/>
    <w:basedOn w:val="a5"/>
    <w:link w:val="afffffffffffe"/>
    <w:rsid w:val="00F84FD1"/>
    <w:rPr>
      <w:rFonts w:ascii="Arial Narrow" w:eastAsia="Times New Roman" w:hAnsi="Arial Narrow" w:cs="Times New Roman"/>
      <w:sz w:val="24"/>
      <w:szCs w:val="24"/>
    </w:rPr>
  </w:style>
  <w:style w:type="paragraph" w:customStyle="1" w:styleId="e">
    <w:name w:val="Основной тeкст"/>
    <w:rsid w:val="00F84FD1"/>
    <w:pPr>
      <w:keepLines/>
      <w:spacing w:before="120" w:after="0" w:line="240" w:lineRule="auto"/>
      <w:ind w:firstLine="709"/>
      <w:jc w:val="both"/>
    </w:pPr>
    <w:rPr>
      <w:rFonts w:ascii="Times New Roman" w:eastAsia="Times New Roman" w:hAnsi="Times New Roman" w:cs="Times New Roman"/>
      <w:sz w:val="24"/>
      <w:szCs w:val="20"/>
    </w:rPr>
  </w:style>
  <w:style w:type="character" w:customStyle="1" w:styleId="211pt">
    <w:name w:val="Основной текст (2) + 11 pt"/>
    <w:basedOn w:val="2f2"/>
    <w:uiPriority w:val="99"/>
    <w:rsid w:val="00F84FD1"/>
    <w:rPr>
      <w:rFonts w:ascii="Sylfaen" w:eastAsia="Sylfaen" w:hAnsi="Sylfaen" w:cs="Sylfaen"/>
      <w:b/>
      <w:bCs/>
      <w:color w:val="000000"/>
      <w:spacing w:val="0"/>
      <w:w w:val="100"/>
      <w:position w:val="0"/>
      <w:sz w:val="22"/>
      <w:szCs w:val="22"/>
      <w:shd w:val="clear" w:color="auto" w:fill="FFFFFF"/>
      <w:lang w:val="ru-RU" w:eastAsia="ru-RU" w:bidi="ru-RU"/>
    </w:rPr>
  </w:style>
  <w:style w:type="character" w:customStyle="1" w:styleId="28pt">
    <w:name w:val="Основной текст (2) + 8 pt"/>
    <w:basedOn w:val="2f2"/>
    <w:rsid w:val="00F84FD1"/>
    <w:rPr>
      <w:rFonts w:ascii="Sylfaen" w:eastAsia="Sylfaen" w:hAnsi="Sylfaen" w:cs="Sylfaen"/>
      <w:b/>
      <w:bCs/>
      <w:color w:val="000000"/>
      <w:spacing w:val="0"/>
      <w:w w:val="100"/>
      <w:position w:val="0"/>
      <w:sz w:val="16"/>
      <w:szCs w:val="16"/>
      <w:shd w:val="clear" w:color="auto" w:fill="FFFFFF"/>
      <w:lang w:val="ru-RU" w:eastAsia="ru-RU" w:bidi="ru-RU"/>
    </w:rPr>
  </w:style>
  <w:style w:type="character" w:customStyle="1" w:styleId="2MSReferenceSansSerif4pt">
    <w:name w:val="Основной текст (2) + MS Reference Sans Serif;4 pt"/>
    <w:basedOn w:val="2f2"/>
    <w:rsid w:val="00F84FD1"/>
    <w:rPr>
      <w:rFonts w:ascii="MS Reference Sans Serif" w:eastAsia="MS Reference Sans Serif" w:hAnsi="MS Reference Sans Serif" w:cs="MS Reference Sans Serif"/>
      <w:b/>
      <w:bCs/>
      <w:color w:val="000000"/>
      <w:spacing w:val="0"/>
      <w:w w:val="100"/>
      <w:position w:val="0"/>
      <w:sz w:val="8"/>
      <w:szCs w:val="8"/>
      <w:shd w:val="clear" w:color="auto" w:fill="FFFFFF"/>
      <w:lang w:val="ru-RU" w:eastAsia="ru-RU" w:bidi="ru-RU"/>
    </w:rPr>
  </w:style>
  <w:style w:type="character" w:customStyle="1" w:styleId="2Calibri">
    <w:name w:val="Основной текст (2) + Calibri"/>
    <w:basedOn w:val="2f2"/>
    <w:rsid w:val="00F84FD1"/>
    <w:rPr>
      <w:rFonts w:ascii="Calibri" w:eastAsia="Calibri" w:hAnsi="Calibri" w:cs="Calibri"/>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Arial9pt">
    <w:name w:val="Основной текст (2) + Arial;9 pt"/>
    <w:basedOn w:val="2f2"/>
    <w:rsid w:val="00F84FD1"/>
    <w:rPr>
      <w:rFonts w:ascii="Arial" w:eastAsia="Arial" w:hAnsi="Arial" w:cs="Arial"/>
      <w:color w:val="000000"/>
      <w:spacing w:val="0"/>
      <w:w w:val="100"/>
      <w:position w:val="0"/>
      <w:sz w:val="18"/>
      <w:szCs w:val="18"/>
      <w:shd w:val="clear" w:color="auto" w:fill="FFFFFF"/>
      <w:lang w:val="ru-RU" w:eastAsia="ru-RU" w:bidi="ru-RU"/>
    </w:rPr>
  </w:style>
  <w:style w:type="paragraph" w:customStyle="1" w:styleId="b8">
    <w:name w:val="_b_табл_граф"/>
    <w:basedOn w:val="a4"/>
    <w:qFormat/>
    <w:rsid w:val="00F84FD1"/>
    <w:pPr>
      <w:spacing w:after="0" w:line="240" w:lineRule="auto"/>
      <w:jc w:val="center"/>
    </w:pPr>
    <w:rPr>
      <w:rFonts w:ascii="Times New Roman" w:eastAsia="Calibri" w:hAnsi="Times New Roman" w:cs="Times New Roman"/>
      <w:sz w:val="24"/>
      <w:szCs w:val="24"/>
    </w:rPr>
  </w:style>
  <w:style w:type="character" w:customStyle="1" w:styleId="afffff7">
    <w:name w:val="Название таблицы Знак"/>
    <w:basedOn w:val="a5"/>
    <w:link w:val="afffff6"/>
    <w:locked/>
    <w:rsid w:val="00F84FD1"/>
    <w:rPr>
      <w:rFonts w:ascii="Times New Roman" w:eastAsia="Times New Roman" w:hAnsi="Times New Roman" w:cs="Times New Roman"/>
      <w:b/>
      <w:bCs/>
      <w:szCs w:val="20"/>
    </w:rPr>
  </w:style>
  <w:style w:type="paragraph" w:customStyle="1" w:styleId="140">
    <w:name w:val="основной 14"/>
    <w:basedOn w:val="a4"/>
    <w:link w:val="141"/>
    <w:qFormat/>
    <w:rsid w:val="00F84FD1"/>
    <w:pPr>
      <w:spacing w:after="0" w:line="240" w:lineRule="auto"/>
      <w:ind w:firstLine="720"/>
      <w:jc w:val="both"/>
    </w:pPr>
    <w:rPr>
      <w:rFonts w:ascii="Times New Roman" w:eastAsia="Times New Roman" w:hAnsi="Times New Roman" w:cs="Times New Roman"/>
      <w:sz w:val="28"/>
      <w:szCs w:val="28"/>
    </w:rPr>
  </w:style>
  <w:style w:type="character" w:customStyle="1" w:styleId="141">
    <w:name w:val="основной 14 Знак"/>
    <w:link w:val="140"/>
    <w:rsid w:val="00F84FD1"/>
    <w:rPr>
      <w:rFonts w:ascii="Times New Roman" w:eastAsia="Times New Roman" w:hAnsi="Times New Roman" w:cs="Times New Roman"/>
      <w:sz w:val="28"/>
      <w:szCs w:val="28"/>
    </w:rPr>
  </w:style>
  <w:style w:type="character" w:customStyle="1" w:styleId="210pt">
    <w:name w:val="Основной текст (2) + 10 pt"/>
    <w:basedOn w:val="2f2"/>
    <w:rsid w:val="00F84FD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55pt">
    <w:name w:val="Основной текст (2) + 5;5 pt;Полужирный"/>
    <w:basedOn w:val="2f2"/>
    <w:rsid w:val="00F84FD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4pt">
    <w:name w:val="Основной текст (2) + 4 pt"/>
    <w:basedOn w:val="2f2"/>
    <w:rsid w:val="00F84FD1"/>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12pt">
    <w:name w:val="Основной текст (2) + 12 pt"/>
    <w:basedOn w:val="2f2"/>
    <w:rsid w:val="00F84FD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1pt0pt">
    <w:name w:val="Основной текст (2) + 11 pt;Полужирный;Интервал 0 pt"/>
    <w:basedOn w:val="2f2"/>
    <w:rsid w:val="00F84FD1"/>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en-US" w:eastAsia="en-US" w:bidi="en-US"/>
    </w:rPr>
  </w:style>
  <w:style w:type="character" w:customStyle="1" w:styleId="13Exact">
    <w:name w:val="Основной текст (13) Exact"/>
    <w:basedOn w:val="a5"/>
    <w:link w:val="133"/>
    <w:rsid w:val="00F84FD1"/>
    <w:rPr>
      <w:rFonts w:eastAsia="Times New Roman"/>
      <w:sz w:val="28"/>
      <w:szCs w:val="28"/>
      <w:shd w:val="clear" w:color="auto" w:fill="FFFFFF"/>
    </w:rPr>
  </w:style>
  <w:style w:type="paragraph" w:customStyle="1" w:styleId="133">
    <w:name w:val="Основной текст (13)"/>
    <w:basedOn w:val="a4"/>
    <w:link w:val="13Exact"/>
    <w:rsid w:val="00F84FD1"/>
    <w:pPr>
      <w:widowControl w:val="0"/>
      <w:shd w:val="clear" w:color="auto" w:fill="FFFFFF"/>
      <w:spacing w:after="0" w:line="182" w:lineRule="exact"/>
      <w:jc w:val="both"/>
    </w:pPr>
    <w:rPr>
      <w:rFonts w:eastAsia="Times New Roman"/>
      <w:sz w:val="28"/>
      <w:szCs w:val="28"/>
    </w:rPr>
  </w:style>
  <w:style w:type="paragraph" w:customStyle="1" w:styleId="Text">
    <w:name w:val="Text"/>
    <w:basedOn w:val="a4"/>
    <w:link w:val="Text0"/>
    <w:qFormat/>
    <w:rsid w:val="00F84FD1"/>
    <w:pPr>
      <w:suppressAutoHyphens/>
      <w:autoSpaceDE w:val="0"/>
      <w:spacing w:after="0" w:line="360" w:lineRule="auto"/>
      <w:ind w:firstLine="567"/>
      <w:jc w:val="both"/>
    </w:pPr>
    <w:rPr>
      <w:rFonts w:ascii="Times New Roman" w:eastAsia="Times New Roman" w:hAnsi="Times New Roman" w:cs="Times New Roman"/>
      <w:kern w:val="1"/>
      <w:sz w:val="24"/>
      <w:szCs w:val="24"/>
      <w:lang w:eastAsia="hi-IN" w:bidi="hi-IN"/>
    </w:rPr>
  </w:style>
  <w:style w:type="character" w:customStyle="1" w:styleId="Text0">
    <w:name w:val="Text Знак"/>
    <w:basedOn w:val="a5"/>
    <w:link w:val="Text"/>
    <w:rsid w:val="00F84FD1"/>
    <w:rPr>
      <w:rFonts w:ascii="Times New Roman" w:eastAsia="Times New Roman" w:hAnsi="Times New Roman" w:cs="Times New Roman"/>
      <w:kern w:val="1"/>
      <w:sz w:val="24"/>
      <w:szCs w:val="24"/>
      <w:lang w:eastAsia="hi-IN" w:bidi="hi-IN"/>
    </w:rPr>
  </w:style>
  <w:style w:type="character" w:customStyle="1" w:styleId="2Arial10pt">
    <w:name w:val="Основной текст (2) + Arial;10 pt"/>
    <w:basedOn w:val="2f2"/>
    <w:rsid w:val="00F84FD1"/>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13pt">
    <w:name w:val="Основной текст (2) + Arial;13 pt"/>
    <w:basedOn w:val="2f2"/>
    <w:rsid w:val="00F84FD1"/>
    <w:rPr>
      <w:rFonts w:ascii="Arial" w:eastAsia="Arial" w:hAnsi="Arial" w:cs="Arial"/>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Arial9pt0">
    <w:name w:val="Основной текст (2) + Arial;9 pt;Полужирный"/>
    <w:basedOn w:val="2f2"/>
    <w:rsid w:val="00F84FD1"/>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9pt1">
    <w:name w:val="Основной текст (2) + Arial;9 pt;Полужирный;Курсив"/>
    <w:basedOn w:val="2f2"/>
    <w:rsid w:val="00F84FD1"/>
    <w:rPr>
      <w:rFonts w:ascii="Arial" w:eastAsia="Arial" w:hAnsi="Arial" w:cs="Arial"/>
      <w:b/>
      <w:bCs/>
      <w:i/>
      <w:iCs/>
      <w:smallCaps w:val="0"/>
      <w:strike w:val="0"/>
      <w:color w:val="000000"/>
      <w:spacing w:val="0"/>
      <w:w w:val="100"/>
      <w:position w:val="0"/>
      <w:sz w:val="18"/>
      <w:szCs w:val="18"/>
      <w:u w:val="none"/>
      <w:shd w:val="clear" w:color="auto" w:fill="FFFFFF"/>
      <w:lang w:val="ru-RU" w:eastAsia="ru-RU" w:bidi="ru-RU"/>
    </w:rPr>
  </w:style>
  <w:style w:type="table" w:customStyle="1" w:styleId="TableNormal">
    <w:name w:val="Table Normal"/>
    <w:uiPriority w:val="2"/>
    <w:semiHidden/>
    <w:unhideWhenUsed/>
    <w:qFormat/>
    <w:rsid w:val="00F84FD1"/>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b12">
    <w:name w:val="_b12_"/>
    <w:basedOn w:val="a4"/>
    <w:qFormat/>
    <w:rsid w:val="00F84FD1"/>
    <w:pPr>
      <w:spacing w:after="0" w:line="360" w:lineRule="auto"/>
      <w:ind w:firstLine="709"/>
      <w:jc w:val="both"/>
    </w:pPr>
    <w:rPr>
      <w:rFonts w:ascii="Times New Roman" w:eastAsia="Times New Roman" w:hAnsi="Times New Roman" w:cs="Times New Roman"/>
      <w:sz w:val="24"/>
      <w:szCs w:val="24"/>
    </w:rPr>
  </w:style>
  <w:style w:type="character" w:customStyle="1" w:styleId="95pt0pt">
    <w:name w:val="Основной текст + 9;5 pt;Интервал 0 pt"/>
    <w:basedOn w:val="a5"/>
    <w:rsid w:val="00F84FD1"/>
    <w:rPr>
      <w:rFonts w:ascii="Times New Roman" w:eastAsia="Times New Roman" w:hAnsi="Times New Roman" w:cs="Times New Roman"/>
      <w:color w:val="000000"/>
      <w:spacing w:val="6"/>
      <w:w w:val="100"/>
      <w:position w:val="0"/>
      <w:sz w:val="19"/>
      <w:szCs w:val="19"/>
      <w:vertAlign w:val="baseline"/>
      <w:lang w:val="ru-RU"/>
    </w:rPr>
  </w:style>
  <w:style w:type="character" w:customStyle="1" w:styleId="12pt">
    <w:name w:val="Основной текст + 12 pt"/>
    <w:basedOn w:val="a5"/>
    <w:rsid w:val="00F84FD1"/>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Main">
    <w:name w:val="Main"/>
    <w:link w:val="Main0"/>
    <w:rsid w:val="00F84FD1"/>
    <w:pPr>
      <w:widowControl w:val="0"/>
      <w:spacing w:after="0" w:line="360" w:lineRule="auto"/>
      <w:ind w:firstLine="709"/>
      <w:jc w:val="both"/>
    </w:pPr>
    <w:rPr>
      <w:rFonts w:ascii="Times New Roman" w:eastAsia="Times New Roman" w:hAnsi="Times New Roman" w:cs="Tahoma"/>
      <w:sz w:val="24"/>
      <w:szCs w:val="16"/>
    </w:rPr>
  </w:style>
  <w:style w:type="character" w:customStyle="1" w:styleId="Main0">
    <w:name w:val="Main Знак"/>
    <w:link w:val="Main"/>
    <w:rsid w:val="00F84FD1"/>
    <w:rPr>
      <w:rFonts w:ascii="Times New Roman" w:eastAsia="Times New Roman" w:hAnsi="Times New Roman" w:cs="Tahoma"/>
      <w:sz w:val="24"/>
      <w:szCs w:val="16"/>
    </w:rPr>
  </w:style>
  <w:style w:type="character" w:customStyle="1" w:styleId="pathseparator">
    <w:name w:val="path__separator"/>
    <w:basedOn w:val="a5"/>
    <w:rsid w:val="00F84FD1"/>
  </w:style>
  <w:style w:type="character" w:customStyle="1" w:styleId="2115pt">
    <w:name w:val="Основной текст (2) + 11;5 pt;Курсив"/>
    <w:basedOn w:val="2f2"/>
    <w:rsid w:val="00F84FD1"/>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n-US" w:eastAsia="en-US" w:bidi="en-US"/>
    </w:rPr>
  </w:style>
  <w:style w:type="character" w:customStyle="1" w:styleId="2Arial95pt">
    <w:name w:val="Основной текст (2) + Arial;9;5 pt"/>
    <w:basedOn w:val="2f2"/>
    <w:rsid w:val="00F84FD1"/>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115">
    <w:name w:val="Табличный_боковик_11"/>
    <w:link w:val="116"/>
    <w:qFormat/>
    <w:rsid w:val="00F84FD1"/>
    <w:pPr>
      <w:spacing w:after="0" w:line="240" w:lineRule="auto"/>
    </w:pPr>
    <w:rPr>
      <w:rFonts w:ascii="Times New Roman" w:eastAsia="Times New Roman" w:hAnsi="Times New Roman" w:cs="Times New Roman"/>
      <w:szCs w:val="24"/>
    </w:rPr>
  </w:style>
  <w:style w:type="character" w:customStyle="1" w:styleId="116">
    <w:name w:val="Табличный_боковик_11 Знак"/>
    <w:link w:val="115"/>
    <w:rsid w:val="00F84FD1"/>
    <w:rPr>
      <w:rFonts w:ascii="Times New Roman" w:eastAsia="Times New Roman" w:hAnsi="Times New Roman" w:cs="Times New Roman"/>
      <w:szCs w:val="24"/>
    </w:rPr>
  </w:style>
  <w:style w:type="character" w:customStyle="1" w:styleId="2Verdana7pt0pt">
    <w:name w:val="Основной текст (2) + Verdana;7 pt;Интервал 0 pt"/>
    <w:basedOn w:val="2f2"/>
    <w:rsid w:val="00F84FD1"/>
    <w:rPr>
      <w:rFonts w:ascii="Verdana" w:eastAsia="Verdana" w:hAnsi="Verdana" w:cs="Verdana"/>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1fff9">
    <w:name w:val="Текст сноски Знак1"/>
    <w:uiPriority w:val="99"/>
    <w:semiHidden/>
    <w:rsid w:val="00F84FD1"/>
    <w:rPr>
      <w:rFonts w:ascii="Calibri" w:eastAsia="Calibri" w:hAnsi="Calibri" w:cs="Times New Roman"/>
      <w:sz w:val="20"/>
      <w:szCs w:val="20"/>
    </w:rPr>
  </w:style>
  <w:style w:type="character" w:customStyle="1" w:styleId="134">
    <w:name w:val="13"/>
    <w:rsid w:val="00F84FD1"/>
    <w:rPr>
      <w:rFonts w:ascii="Times New Roman" w:hAnsi="Times New Roman" w:cs="Times New Roman" w:hint="default"/>
      <w:sz w:val="26"/>
    </w:rPr>
  </w:style>
  <w:style w:type="paragraph" w:customStyle="1" w:styleId="style68">
    <w:name w:val="style68"/>
    <w:basedOn w:val="a4"/>
    <w:rsid w:val="00F84F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d-postheadericon">
    <w:name w:val="dd-postheadericon"/>
    <w:basedOn w:val="a5"/>
    <w:rsid w:val="00F84FD1"/>
  </w:style>
  <w:style w:type="character" w:customStyle="1" w:styleId="1fffa">
    <w:name w:val="Неразрешенное упоминание1"/>
    <w:uiPriority w:val="99"/>
    <w:semiHidden/>
    <w:unhideWhenUsed/>
    <w:rsid w:val="00F84FD1"/>
    <w:rPr>
      <w:color w:val="605E5C"/>
      <w:shd w:val="clear" w:color="auto" w:fill="E1DFDD"/>
    </w:rPr>
  </w:style>
  <w:style w:type="numbering" w:customStyle="1" w:styleId="5d">
    <w:name w:val="Нет списка5"/>
    <w:next w:val="a7"/>
    <w:uiPriority w:val="99"/>
    <w:semiHidden/>
    <w:unhideWhenUsed/>
    <w:rsid w:val="00F84FD1"/>
  </w:style>
  <w:style w:type="table" w:customStyle="1" w:styleId="TabBorder4">
    <w:name w:val="Tab Border4"/>
    <w:basedOn w:val="a6"/>
    <w:next w:val="ab"/>
    <w:uiPriority w:val="39"/>
    <w:rsid w:val="00F84FD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5">
    <w:name w:val="Нет списка13"/>
    <w:next w:val="a7"/>
    <w:uiPriority w:val="99"/>
    <w:semiHidden/>
    <w:unhideWhenUsed/>
    <w:rsid w:val="00F84FD1"/>
  </w:style>
  <w:style w:type="numbering" w:customStyle="1" w:styleId="222">
    <w:name w:val="Нет списка22"/>
    <w:next w:val="a7"/>
    <w:uiPriority w:val="99"/>
    <w:semiHidden/>
    <w:unhideWhenUsed/>
    <w:rsid w:val="00F84FD1"/>
  </w:style>
  <w:style w:type="numbering" w:customStyle="1" w:styleId="320">
    <w:name w:val="Нет списка32"/>
    <w:next w:val="a7"/>
    <w:uiPriority w:val="99"/>
    <w:semiHidden/>
    <w:unhideWhenUsed/>
    <w:rsid w:val="00F84FD1"/>
  </w:style>
  <w:style w:type="numbering" w:customStyle="1" w:styleId="2120">
    <w:name w:val="Статья / Раздел212"/>
    <w:basedOn w:val="a7"/>
    <w:next w:val="afffff1"/>
    <w:semiHidden/>
    <w:rsid w:val="00F84FD1"/>
  </w:style>
  <w:style w:type="numbering" w:customStyle="1" w:styleId="3f7">
    <w:name w:val="Статья / Раздел3"/>
    <w:basedOn w:val="a7"/>
    <w:next w:val="afffff1"/>
    <w:uiPriority w:val="99"/>
    <w:semiHidden/>
    <w:unhideWhenUsed/>
    <w:rsid w:val="00F84FD1"/>
  </w:style>
  <w:style w:type="numbering" w:customStyle="1" w:styleId="1ai21">
    <w:name w:val="1 / a / i21"/>
    <w:rsid w:val="00F84FD1"/>
  </w:style>
  <w:style w:type="numbering" w:customStyle="1" w:styleId="ArticleSection1">
    <w:name w:val="Article / Section1"/>
    <w:rsid w:val="00F84FD1"/>
  </w:style>
  <w:style w:type="numbering" w:customStyle="1" w:styleId="223">
    <w:name w:val="Статья / Раздел22"/>
    <w:rsid w:val="00F84FD1"/>
  </w:style>
  <w:style w:type="numbering" w:customStyle="1" w:styleId="124">
    <w:name w:val="Статья / Раздел12"/>
    <w:rsid w:val="00F84FD1"/>
  </w:style>
  <w:style w:type="numbering" w:customStyle="1" w:styleId="1ai11">
    <w:name w:val="1 / a / i11"/>
    <w:rsid w:val="00F84FD1"/>
  </w:style>
  <w:style w:type="numbering" w:customStyle="1" w:styleId="1ai3">
    <w:name w:val="1 / a / i3"/>
    <w:basedOn w:val="a7"/>
    <w:next w:val="1ai"/>
    <w:rsid w:val="00F84FD1"/>
  </w:style>
  <w:style w:type="numbering" w:customStyle="1" w:styleId="11111111">
    <w:name w:val="1 / 1.1 / 1.1.111"/>
    <w:rsid w:val="00F84FD1"/>
  </w:style>
  <w:style w:type="numbering" w:customStyle="1" w:styleId="1111113">
    <w:name w:val="1 / 1.1 / 1.1.13"/>
    <w:basedOn w:val="a7"/>
    <w:next w:val="111111"/>
    <w:rsid w:val="00F84FD1"/>
  </w:style>
  <w:style w:type="numbering" w:customStyle="1" w:styleId="11111121">
    <w:name w:val="1 / 1.1 / 1.1.121"/>
    <w:rsid w:val="00F84FD1"/>
  </w:style>
  <w:style w:type="numbering" w:customStyle="1" w:styleId="65">
    <w:name w:val="Нет списка6"/>
    <w:next w:val="a7"/>
    <w:uiPriority w:val="99"/>
    <w:semiHidden/>
    <w:unhideWhenUsed/>
    <w:rsid w:val="00F84FD1"/>
  </w:style>
  <w:style w:type="table" w:customStyle="1" w:styleId="TabBorder5">
    <w:name w:val="Tab Border5"/>
    <w:basedOn w:val="a6"/>
    <w:next w:val="ab"/>
    <w:uiPriority w:val="39"/>
    <w:rsid w:val="00F84FD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
    <w:name w:val="Нет списка14"/>
    <w:next w:val="a7"/>
    <w:uiPriority w:val="99"/>
    <w:semiHidden/>
    <w:unhideWhenUsed/>
    <w:rsid w:val="00F84FD1"/>
  </w:style>
  <w:style w:type="numbering" w:customStyle="1" w:styleId="231">
    <w:name w:val="Нет списка23"/>
    <w:next w:val="a7"/>
    <w:uiPriority w:val="99"/>
    <w:semiHidden/>
    <w:unhideWhenUsed/>
    <w:rsid w:val="00F84FD1"/>
  </w:style>
  <w:style w:type="numbering" w:customStyle="1" w:styleId="330">
    <w:name w:val="Нет списка33"/>
    <w:next w:val="a7"/>
    <w:uiPriority w:val="99"/>
    <w:semiHidden/>
    <w:unhideWhenUsed/>
    <w:rsid w:val="00F84FD1"/>
  </w:style>
  <w:style w:type="numbering" w:customStyle="1" w:styleId="213">
    <w:name w:val="Статья / Раздел213"/>
    <w:basedOn w:val="a7"/>
    <w:next w:val="afffff1"/>
    <w:semiHidden/>
    <w:rsid w:val="00F84FD1"/>
    <w:pPr>
      <w:numPr>
        <w:numId w:val="1"/>
      </w:numPr>
    </w:pPr>
  </w:style>
  <w:style w:type="numbering" w:customStyle="1" w:styleId="4d">
    <w:name w:val="Статья / Раздел4"/>
    <w:basedOn w:val="a7"/>
    <w:next w:val="afffff1"/>
    <w:uiPriority w:val="99"/>
    <w:semiHidden/>
    <w:unhideWhenUsed/>
    <w:rsid w:val="00F84FD1"/>
  </w:style>
  <w:style w:type="numbering" w:customStyle="1" w:styleId="1ai22">
    <w:name w:val="1 / a / i22"/>
    <w:rsid w:val="00F84FD1"/>
    <w:pPr>
      <w:numPr>
        <w:numId w:val="15"/>
      </w:numPr>
    </w:pPr>
  </w:style>
  <w:style w:type="numbering" w:customStyle="1" w:styleId="ArticleSection2">
    <w:name w:val="Article / Section2"/>
    <w:rsid w:val="00F84FD1"/>
    <w:pPr>
      <w:numPr>
        <w:numId w:val="27"/>
      </w:numPr>
    </w:pPr>
  </w:style>
  <w:style w:type="numbering" w:customStyle="1" w:styleId="23">
    <w:name w:val="Статья / Раздел23"/>
    <w:rsid w:val="00F84FD1"/>
    <w:pPr>
      <w:numPr>
        <w:numId w:val="16"/>
      </w:numPr>
    </w:pPr>
  </w:style>
  <w:style w:type="numbering" w:customStyle="1" w:styleId="130">
    <w:name w:val="Статья / Раздел13"/>
    <w:rsid w:val="00F84FD1"/>
    <w:pPr>
      <w:numPr>
        <w:numId w:val="37"/>
      </w:numPr>
    </w:pPr>
  </w:style>
  <w:style w:type="numbering" w:customStyle="1" w:styleId="1ai12">
    <w:name w:val="1 / a / i12"/>
    <w:rsid w:val="00F84FD1"/>
    <w:pPr>
      <w:numPr>
        <w:numId w:val="17"/>
      </w:numPr>
    </w:pPr>
  </w:style>
  <w:style w:type="numbering" w:customStyle="1" w:styleId="1ai4">
    <w:name w:val="1 / a / i4"/>
    <w:basedOn w:val="a7"/>
    <w:next w:val="1ai"/>
    <w:rsid w:val="00F84FD1"/>
    <w:pPr>
      <w:numPr>
        <w:numId w:val="12"/>
      </w:numPr>
    </w:pPr>
  </w:style>
  <w:style w:type="numbering" w:customStyle="1" w:styleId="11111112">
    <w:name w:val="1 / 1.1 / 1.1.112"/>
    <w:rsid w:val="00F84FD1"/>
    <w:pPr>
      <w:numPr>
        <w:numId w:val="13"/>
      </w:numPr>
    </w:pPr>
  </w:style>
  <w:style w:type="numbering" w:customStyle="1" w:styleId="1111114">
    <w:name w:val="1 / 1.1 / 1.1.14"/>
    <w:basedOn w:val="a7"/>
    <w:next w:val="111111"/>
    <w:rsid w:val="00F84FD1"/>
    <w:pPr>
      <w:numPr>
        <w:numId w:val="11"/>
      </w:numPr>
    </w:pPr>
  </w:style>
  <w:style w:type="numbering" w:customStyle="1" w:styleId="11111122">
    <w:name w:val="1 / 1.1 / 1.1.122"/>
    <w:rsid w:val="00F84FD1"/>
    <w:pPr>
      <w:numPr>
        <w:numId w:val="14"/>
      </w:numPr>
    </w:pPr>
  </w:style>
  <w:style w:type="numbering" w:customStyle="1" w:styleId="50">
    <w:name w:val="Статья / Раздел5"/>
    <w:basedOn w:val="a7"/>
    <w:next w:val="afffff1"/>
    <w:uiPriority w:val="99"/>
    <w:semiHidden/>
    <w:unhideWhenUsed/>
    <w:rsid w:val="00D43DF7"/>
    <w:pPr>
      <w:numPr>
        <w:numId w:val="5"/>
      </w:numPr>
    </w:pPr>
  </w:style>
  <w:style w:type="paragraph" w:customStyle="1" w:styleId="2ffd">
    <w:name w:val="Загол_2"/>
    <w:basedOn w:val="a4"/>
    <w:next w:val="20"/>
    <w:link w:val="2ffe"/>
    <w:autoRedefine/>
    <w:rsid w:val="00E67BBA"/>
    <w:pPr>
      <w:autoSpaceDE w:val="0"/>
      <w:autoSpaceDN w:val="0"/>
      <w:adjustRightInd w:val="0"/>
      <w:spacing w:after="0" w:line="240" w:lineRule="auto"/>
      <w:ind w:firstLine="709"/>
      <w:jc w:val="center"/>
      <w:outlineLvl w:val="0"/>
    </w:pPr>
    <w:rPr>
      <w:rFonts w:ascii="Times New Roman" w:eastAsia="Times New Roman" w:hAnsi="Times New Roman" w:cs="Times New Roman"/>
      <w:b/>
      <w:bCs/>
      <w:sz w:val="28"/>
      <w:szCs w:val="28"/>
    </w:rPr>
  </w:style>
  <w:style w:type="character" w:customStyle="1" w:styleId="2ffe">
    <w:name w:val="Загол_2 Знак"/>
    <w:link w:val="2ffd"/>
    <w:rsid w:val="00E67BBA"/>
    <w:rPr>
      <w:rFonts w:ascii="Times New Roman" w:eastAsia="Times New Roman" w:hAnsi="Times New Roman" w:cs="Times New Roman"/>
      <w:b/>
      <w:bCs/>
      <w:sz w:val="28"/>
      <w:szCs w:val="28"/>
    </w:rPr>
  </w:style>
  <w:style w:type="paragraph" w:customStyle="1" w:styleId="1fffb">
    <w:name w:val="Загол_1"/>
    <w:basedOn w:val="a4"/>
    <w:link w:val="1fffc"/>
    <w:rsid w:val="00E67BBA"/>
    <w:pPr>
      <w:spacing w:after="0" w:line="240" w:lineRule="auto"/>
      <w:ind w:firstLine="709"/>
      <w:jc w:val="both"/>
    </w:pPr>
    <w:rPr>
      <w:rFonts w:ascii="Times New Roman" w:eastAsia="Times New Roman" w:hAnsi="Times New Roman" w:cs="Times New Roman"/>
      <w:b/>
      <w:sz w:val="28"/>
      <w:szCs w:val="24"/>
      <w:lang w:val="x-none" w:eastAsia="x-none"/>
    </w:rPr>
  </w:style>
  <w:style w:type="character" w:customStyle="1" w:styleId="1fffc">
    <w:name w:val="Загол_1 Знак"/>
    <w:link w:val="1fffb"/>
    <w:rsid w:val="00E67BBA"/>
    <w:rPr>
      <w:rFonts w:ascii="Times New Roman" w:eastAsia="Times New Roman" w:hAnsi="Times New Roman" w:cs="Times New Roman"/>
      <w:b/>
      <w:sz w:val="28"/>
      <w:szCs w:val="24"/>
      <w:lang w:val="x-none" w:eastAsia="x-none"/>
    </w:rPr>
  </w:style>
  <w:style w:type="paragraph" w:customStyle="1" w:styleId="affffffffffff0">
    <w:name w:val="Обычный_текст"/>
    <w:basedOn w:val="a4"/>
    <w:link w:val="affffffffffff1"/>
    <w:rsid w:val="00E67BBA"/>
    <w:pPr>
      <w:spacing w:after="0" w:line="240" w:lineRule="auto"/>
      <w:ind w:firstLine="709"/>
      <w:jc w:val="both"/>
    </w:pPr>
    <w:rPr>
      <w:rFonts w:ascii="Times New Roman" w:eastAsia="Times New Roman" w:hAnsi="Times New Roman" w:cs="Times New Roman"/>
      <w:sz w:val="28"/>
      <w:szCs w:val="20"/>
      <w:lang w:val="x-none"/>
    </w:rPr>
  </w:style>
  <w:style w:type="character" w:customStyle="1" w:styleId="affffffffffff1">
    <w:name w:val="Обычный_текст Знак"/>
    <w:link w:val="affffffffffff0"/>
    <w:rsid w:val="00E67BBA"/>
    <w:rPr>
      <w:rFonts w:ascii="Times New Roman" w:eastAsia="Times New Roman" w:hAnsi="Times New Roman" w:cs="Times New Roman"/>
      <w:sz w:val="28"/>
      <w:szCs w:val="20"/>
      <w:lang w:val="x-none"/>
    </w:rPr>
  </w:style>
  <w:style w:type="paragraph" w:customStyle="1" w:styleId="affffffffffff2">
    <w:name w:val="Обычн"/>
    <w:rsid w:val="00E67BBA"/>
    <w:pPr>
      <w:spacing w:after="0" w:line="240" w:lineRule="auto"/>
      <w:ind w:firstLine="709"/>
      <w:jc w:val="both"/>
    </w:pPr>
    <w:rPr>
      <w:rFonts w:ascii="Times New Roman" w:eastAsiaTheme="majorEastAsia" w:hAnsi="Times New Roman" w:cstheme="majorBidi"/>
      <w:sz w:val="28"/>
      <w:szCs w:val="26"/>
      <w:lang w:eastAsia="en-US"/>
    </w:rPr>
  </w:style>
  <w:style w:type="character" w:styleId="affffffffffff3">
    <w:name w:val="Intense Emphasis"/>
    <w:basedOn w:val="a5"/>
    <w:uiPriority w:val="21"/>
    <w:qFormat/>
    <w:rsid w:val="00E67BBA"/>
    <w:rPr>
      <w:rFonts w:ascii="Times New Roman" w:hAnsi="Times New Roman"/>
      <w:i/>
      <w:iCs/>
      <w:color w:val="auto"/>
      <w:sz w:val="28"/>
      <w:u w:val="single"/>
    </w:rPr>
  </w:style>
  <w:style w:type="paragraph" w:customStyle="1" w:styleId="affffffffffff4">
    <w:name w:val="Таблица_номер_таблицы"/>
    <w:link w:val="affffffffffff5"/>
    <w:rsid w:val="00E67BBA"/>
    <w:pPr>
      <w:keepNext/>
      <w:spacing w:after="0" w:line="240" w:lineRule="auto"/>
      <w:jc w:val="right"/>
    </w:pPr>
    <w:rPr>
      <w:rFonts w:ascii="Times New Roman" w:eastAsia="Times New Roman" w:hAnsi="Times New Roman" w:cs="Times New Roman"/>
      <w:bCs/>
      <w:sz w:val="24"/>
    </w:rPr>
  </w:style>
  <w:style w:type="character" w:customStyle="1" w:styleId="affffffffffff5">
    <w:name w:val="Таблица_номер_таблицы Знак"/>
    <w:link w:val="affffffffffff4"/>
    <w:rsid w:val="00E67BBA"/>
    <w:rPr>
      <w:rFonts w:ascii="Times New Roman" w:eastAsia="Times New Roman" w:hAnsi="Times New Roman" w:cs="Times New Roman"/>
      <w:bCs/>
      <w:sz w:val="24"/>
    </w:rPr>
  </w:style>
  <w:style w:type="paragraph" w:customStyle="1" w:styleId="affffffffffff6">
    <w:name w:val="Текст_в_таблице"/>
    <w:link w:val="affffffffffff7"/>
    <w:qFormat/>
    <w:rsid w:val="00E67BBA"/>
    <w:pPr>
      <w:spacing w:after="0" w:line="240" w:lineRule="auto"/>
      <w:jc w:val="center"/>
    </w:pPr>
    <w:rPr>
      <w:rFonts w:ascii="Times New Roman" w:eastAsia="Calibri" w:hAnsi="Times New Roman" w:cs="Times New Roman"/>
      <w:bCs/>
      <w:sz w:val="24"/>
      <w:szCs w:val="26"/>
      <w:lang w:eastAsia="en-US"/>
    </w:rPr>
  </w:style>
  <w:style w:type="character" w:customStyle="1" w:styleId="affffffffffff7">
    <w:name w:val="Текст_в_таблице Знак"/>
    <w:basedOn w:val="a5"/>
    <w:link w:val="affffffffffff6"/>
    <w:rsid w:val="00E67BBA"/>
    <w:rPr>
      <w:rFonts w:ascii="Times New Roman" w:eastAsia="Calibri" w:hAnsi="Times New Roman" w:cs="Times New Roman"/>
      <w:bCs/>
      <w:sz w:val="24"/>
      <w:szCs w:val="26"/>
      <w:lang w:eastAsia="en-US"/>
    </w:rPr>
  </w:style>
  <w:style w:type="paragraph" w:customStyle="1" w:styleId="western">
    <w:name w:val="western"/>
    <w:basedOn w:val="a4"/>
    <w:rsid w:val="00E67BBA"/>
    <w:pPr>
      <w:spacing w:before="100" w:beforeAutospacing="1" w:after="119" w:line="240" w:lineRule="auto"/>
    </w:pPr>
    <w:rPr>
      <w:rFonts w:ascii="Times New Roman" w:eastAsia="Times New Roman" w:hAnsi="Times New Roman" w:cs="Times New Roman"/>
      <w:color w:val="000000"/>
      <w:sz w:val="24"/>
      <w:szCs w:val="24"/>
    </w:rPr>
  </w:style>
  <w:style w:type="paragraph" w:customStyle="1" w:styleId="affffffffffff8">
    <w:name w:val="_Обычный_текст"/>
    <w:link w:val="affffffffffff9"/>
    <w:qFormat/>
    <w:rsid w:val="00E67BBA"/>
    <w:pPr>
      <w:spacing w:after="0" w:line="240" w:lineRule="auto"/>
      <w:ind w:firstLine="709"/>
      <w:jc w:val="both"/>
    </w:pPr>
    <w:rPr>
      <w:rFonts w:ascii="Times New Roman" w:eastAsia="Times New Roman" w:hAnsi="Times New Roman" w:cs="Times New Roman"/>
      <w:sz w:val="28"/>
      <w:szCs w:val="24"/>
    </w:rPr>
  </w:style>
  <w:style w:type="character" w:customStyle="1" w:styleId="affffffffffff9">
    <w:name w:val="_Обычный_текст Знак"/>
    <w:link w:val="affffffffffff8"/>
    <w:rsid w:val="00E67BBA"/>
    <w:rPr>
      <w:rFonts w:ascii="Times New Roman" w:eastAsia="Times New Roman" w:hAnsi="Times New Roman" w:cs="Times New Roman"/>
      <w:sz w:val="28"/>
      <w:szCs w:val="24"/>
    </w:rPr>
  </w:style>
  <w:style w:type="paragraph" w:customStyle="1" w:styleId="affffffffffffa">
    <w:name w:val="Назв_таблиц"/>
    <w:link w:val="affffffffffffb"/>
    <w:qFormat/>
    <w:rsid w:val="00E67BBA"/>
    <w:pPr>
      <w:spacing w:after="0" w:line="240" w:lineRule="auto"/>
      <w:jc w:val="right"/>
    </w:pPr>
    <w:rPr>
      <w:rFonts w:ascii="Times New Roman" w:eastAsia="Times New Roman" w:hAnsi="Times New Roman" w:cs="Times New Roman"/>
      <w:i/>
      <w:sz w:val="28"/>
      <w:szCs w:val="24"/>
      <w:lang w:val="x-none" w:eastAsia="x-none"/>
    </w:rPr>
  </w:style>
  <w:style w:type="character" w:customStyle="1" w:styleId="affffffffffffb">
    <w:name w:val="Назв_таблиц Знак"/>
    <w:basedOn w:val="a5"/>
    <w:link w:val="affffffffffffa"/>
    <w:rsid w:val="00E67BBA"/>
    <w:rPr>
      <w:rFonts w:ascii="Times New Roman" w:eastAsia="Times New Roman" w:hAnsi="Times New Roman" w:cs="Times New Roman"/>
      <w:i/>
      <w:sz w:val="28"/>
      <w:szCs w:val="24"/>
      <w:lang w:val="x-none" w:eastAsia="x-none"/>
    </w:rPr>
  </w:style>
  <w:style w:type="paragraph" w:customStyle="1" w:styleId="affffffffffffc">
    <w:name w:val="Сноска"/>
    <w:next w:val="affffffffffff8"/>
    <w:link w:val="affffffffffffd"/>
    <w:qFormat/>
    <w:rsid w:val="00E67BBA"/>
    <w:pPr>
      <w:spacing w:after="160" w:line="259" w:lineRule="auto"/>
    </w:pPr>
    <w:rPr>
      <w:rFonts w:ascii="Times New Roman" w:eastAsia="Calibri" w:hAnsi="Times New Roman" w:cs="Times New Roman"/>
      <w:sz w:val="20"/>
      <w:szCs w:val="20"/>
      <w:lang w:eastAsia="en-US"/>
    </w:rPr>
  </w:style>
  <w:style w:type="character" w:customStyle="1" w:styleId="2fff">
    <w:name w:val="Основной текст (2) + Курсив"/>
    <w:basedOn w:val="2f2"/>
    <w:rsid w:val="00E67BBA"/>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character" w:customStyle="1" w:styleId="nowrap">
    <w:name w:val="nowrap"/>
    <w:basedOn w:val="a5"/>
    <w:rsid w:val="00E67BBA"/>
  </w:style>
  <w:style w:type="character" w:customStyle="1" w:styleId="100">
    <w:name w:val="Основной текст (10)_"/>
    <w:basedOn w:val="a5"/>
    <w:link w:val="101"/>
    <w:rsid w:val="00E67BBA"/>
    <w:rPr>
      <w:rFonts w:ascii="Tahoma" w:eastAsia="Tahoma" w:hAnsi="Tahoma" w:cs="Tahoma"/>
      <w:sz w:val="12"/>
      <w:szCs w:val="12"/>
      <w:shd w:val="clear" w:color="auto" w:fill="FFFFFF"/>
    </w:rPr>
  </w:style>
  <w:style w:type="paragraph" w:customStyle="1" w:styleId="101">
    <w:name w:val="Основной текст (10)"/>
    <w:basedOn w:val="a4"/>
    <w:link w:val="100"/>
    <w:rsid w:val="00E67BBA"/>
    <w:pPr>
      <w:widowControl w:val="0"/>
      <w:shd w:val="clear" w:color="auto" w:fill="FFFFFF"/>
      <w:spacing w:before="660" w:after="0" w:line="0" w:lineRule="atLeast"/>
      <w:jc w:val="right"/>
    </w:pPr>
    <w:rPr>
      <w:rFonts w:ascii="Tahoma" w:eastAsia="Tahoma" w:hAnsi="Tahoma" w:cs="Tahoma"/>
      <w:sz w:val="12"/>
      <w:szCs w:val="12"/>
    </w:rPr>
  </w:style>
  <w:style w:type="character" w:customStyle="1" w:styleId="1fffd">
    <w:name w:val="Заголовок №1_"/>
    <w:basedOn w:val="a5"/>
    <w:rsid w:val="00E67BBA"/>
    <w:rPr>
      <w:rFonts w:ascii="Times New Roman" w:eastAsia="Times New Roman" w:hAnsi="Times New Roman" w:cs="Times New Roman"/>
      <w:b w:val="0"/>
      <w:bCs w:val="0"/>
      <w:i/>
      <w:iCs/>
      <w:smallCaps w:val="0"/>
      <w:strike w:val="0"/>
      <w:spacing w:val="40"/>
      <w:sz w:val="26"/>
      <w:szCs w:val="26"/>
      <w:u w:val="none"/>
    </w:rPr>
  </w:style>
  <w:style w:type="character" w:customStyle="1" w:styleId="10pt">
    <w:name w:val="Заголовок №1 + Не курсив;Интервал 0 pt"/>
    <w:basedOn w:val="1fffd"/>
    <w:rsid w:val="00E67BBA"/>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1fffe">
    <w:name w:val="Заголовок №1"/>
    <w:basedOn w:val="1fffd"/>
    <w:rsid w:val="00E67BBA"/>
    <w:rPr>
      <w:rFonts w:ascii="Times New Roman" w:eastAsia="Times New Roman" w:hAnsi="Times New Roman" w:cs="Times New Roman"/>
      <w:b w:val="0"/>
      <w:bCs w:val="0"/>
      <w:i/>
      <w:iCs/>
      <w:smallCaps w:val="0"/>
      <w:strike w:val="0"/>
      <w:color w:val="000000"/>
      <w:spacing w:val="40"/>
      <w:w w:val="100"/>
      <w:position w:val="0"/>
      <w:sz w:val="26"/>
      <w:szCs w:val="26"/>
      <w:u w:val="single"/>
      <w:lang w:val="ru-RU" w:eastAsia="ru-RU" w:bidi="ru-RU"/>
    </w:rPr>
  </w:style>
  <w:style w:type="character" w:customStyle="1" w:styleId="73">
    <w:name w:val="Основной текст (7)_"/>
    <w:basedOn w:val="a5"/>
    <w:link w:val="74"/>
    <w:rsid w:val="00E67BBA"/>
    <w:rPr>
      <w:rFonts w:ascii="Tahoma" w:eastAsia="Tahoma" w:hAnsi="Tahoma" w:cs="Tahoma"/>
      <w:sz w:val="12"/>
      <w:szCs w:val="12"/>
      <w:shd w:val="clear" w:color="auto" w:fill="FFFFFF"/>
    </w:rPr>
  </w:style>
  <w:style w:type="paragraph" w:customStyle="1" w:styleId="74">
    <w:name w:val="Основной текст (7)"/>
    <w:basedOn w:val="a4"/>
    <w:link w:val="73"/>
    <w:rsid w:val="00E67BBA"/>
    <w:pPr>
      <w:widowControl w:val="0"/>
      <w:shd w:val="clear" w:color="auto" w:fill="FFFFFF"/>
      <w:spacing w:before="240" w:after="0" w:line="0" w:lineRule="atLeast"/>
      <w:jc w:val="right"/>
    </w:pPr>
    <w:rPr>
      <w:rFonts w:ascii="Tahoma" w:eastAsia="Tahoma" w:hAnsi="Tahoma" w:cs="Tahoma"/>
      <w:sz w:val="12"/>
      <w:szCs w:val="12"/>
    </w:rPr>
  </w:style>
  <w:style w:type="character" w:customStyle="1" w:styleId="FontStyle26">
    <w:name w:val="Font Style26"/>
    <w:basedOn w:val="a5"/>
    <w:rsid w:val="00E67BBA"/>
    <w:rPr>
      <w:rFonts w:ascii="Times New Roman" w:hAnsi="Times New Roman" w:cs="Times New Roman" w:hint="default"/>
      <w:color w:val="000000"/>
      <w:sz w:val="24"/>
      <w:szCs w:val="24"/>
    </w:rPr>
  </w:style>
  <w:style w:type="character" w:customStyle="1" w:styleId="FontStyle42">
    <w:name w:val="Font Style42"/>
    <w:basedOn w:val="a5"/>
    <w:rsid w:val="00E67BBA"/>
    <w:rPr>
      <w:rFonts w:ascii="Times New Roman" w:hAnsi="Times New Roman" w:cs="Times New Roman" w:hint="default"/>
      <w:b/>
      <w:bCs/>
      <w:i/>
      <w:iCs/>
      <w:color w:val="000000"/>
      <w:sz w:val="22"/>
      <w:szCs w:val="22"/>
    </w:rPr>
  </w:style>
  <w:style w:type="character" w:customStyle="1" w:styleId="FontStyle41">
    <w:name w:val="Font Style41"/>
    <w:basedOn w:val="a5"/>
    <w:rsid w:val="00E67BBA"/>
    <w:rPr>
      <w:rFonts w:ascii="Times New Roman" w:hAnsi="Times New Roman" w:cs="Times New Roman" w:hint="default"/>
      <w:b/>
      <w:bCs/>
      <w:color w:val="000000"/>
      <w:sz w:val="24"/>
      <w:szCs w:val="24"/>
    </w:rPr>
  </w:style>
  <w:style w:type="character" w:customStyle="1" w:styleId="FontStyle50">
    <w:name w:val="Font Style50"/>
    <w:basedOn w:val="a5"/>
    <w:rsid w:val="00E67BBA"/>
    <w:rPr>
      <w:rFonts w:ascii="Times New Roman" w:hAnsi="Times New Roman" w:cs="Times New Roman"/>
      <w:color w:val="000000"/>
      <w:sz w:val="26"/>
      <w:szCs w:val="26"/>
    </w:rPr>
  </w:style>
  <w:style w:type="character" w:customStyle="1" w:styleId="FontStyle74">
    <w:name w:val="Font Style74"/>
    <w:basedOn w:val="a5"/>
    <w:rsid w:val="00E67BBA"/>
    <w:rPr>
      <w:rFonts w:ascii="Times New Roman" w:hAnsi="Times New Roman" w:cs="Times New Roman"/>
      <w:color w:val="000000"/>
      <w:sz w:val="24"/>
      <w:szCs w:val="24"/>
    </w:rPr>
  </w:style>
  <w:style w:type="character" w:customStyle="1" w:styleId="FontStyle75">
    <w:name w:val="Font Style75"/>
    <w:basedOn w:val="a5"/>
    <w:rsid w:val="00E67BBA"/>
    <w:rPr>
      <w:rFonts w:ascii="Times New Roman" w:hAnsi="Times New Roman" w:cs="Times New Roman"/>
      <w:b/>
      <w:bCs/>
      <w:color w:val="000000"/>
      <w:sz w:val="24"/>
      <w:szCs w:val="24"/>
    </w:rPr>
  </w:style>
  <w:style w:type="paragraph" w:customStyle="1" w:styleId="440">
    <w:name w:val="4_Заголовок_4"/>
    <w:basedOn w:val="4"/>
    <w:link w:val="441"/>
    <w:qFormat/>
    <w:rsid w:val="00E67BBA"/>
    <w:pPr>
      <w:numPr>
        <w:ilvl w:val="0"/>
        <w:numId w:val="0"/>
      </w:numPr>
      <w:spacing w:before="0" w:line="240" w:lineRule="auto"/>
      <w:jc w:val="center"/>
    </w:pPr>
    <w:rPr>
      <w:rFonts w:ascii="Times New Roman" w:eastAsiaTheme="majorEastAsia" w:hAnsi="Times New Roman" w:cstheme="majorBidi"/>
      <w:bCs w:val="0"/>
      <w:i w:val="0"/>
      <w:sz w:val="28"/>
    </w:rPr>
  </w:style>
  <w:style w:type="character" w:customStyle="1" w:styleId="441">
    <w:name w:val="4_Заголовок_4 Знак"/>
    <w:basedOn w:val="40"/>
    <w:link w:val="440"/>
    <w:rsid w:val="00E67BBA"/>
    <w:rPr>
      <w:rFonts w:ascii="Times New Roman" w:eastAsiaTheme="majorEastAsia" w:hAnsi="Times New Roman" w:cstheme="majorBidi"/>
      <w:b/>
      <w:bCs w:val="0"/>
      <w:i w:val="0"/>
      <w:iCs/>
      <w:color w:val="4F81BD"/>
      <w:sz w:val="28"/>
      <w:lang w:eastAsia="en-US"/>
    </w:rPr>
  </w:style>
  <w:style w:type="paragraph" w:customStyle="1" w:styleId="formattext">
    <w:name w:val="formattext"/>
    <w:basedOn w:val="a4"/>
    <w:rsid w:val="00E67B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ffffe">
    <w:name w:val="Название столбцов таблицы"/>
    <w:basedOn w:val="afff4"/>
    <w:link w:val="afffffffffffff"/>
    <w:rsid w:val="00E67BBA"/>
    <w:rPr>
      <w:rFonts w:ascii="Times New Roman" w:eastAsiaTheme="minorHAnsi" w:hAnsi="Times New Roman" w:cstheme="minorBidi"/>
      <w:b/>
      <w:szCs w:val="22"/>
      <w:lang w:eastAsia="en-US"/>
    </w:rPr>
  </w:style>
  <w:style w:type="character" w:customStyle="1" w:styleId="afffffffffffff">
    <w:name w:val="Название столбцов таблицы Знак"/>
    <w:basedOn w:val="afff5"/>
    <w:link w:val="affffffffffffe"/>
    <w:rsid w:val="00E67BBA"/>
    <w:rPr>
      <w:rFonts w:ascii="Arial" w:eastAsiaTheme="minorHAnsi" w:hAnsi="Arial" w:cs="Times New Roman"/>
      <w:b/>
      <w:bCs w:val="0"/>
      <w:sz w:val="24"/>
      <w:szCs w:val="24"/>
      <w:lang w:eastAsia="en-US"/>
    </w:rPr>
  </w:style>
  <w:style w:type="character" w:customStyle="1" w:styleId="affffff2">
    <w:name w:val="Номер таблицы Знак"/>
    <w:basedOn w:val="a5"/>
    <w:link w:val="affffff1"/>
    <w:rsid w:val="00E67BBA"/>
    <w:rPr>
      <w:rFonts w:ascii="Times New Roman" w:eastAsia="Times New Roman" w:hAnsi="Times New Roman" w:cs="Times New Roman"/>
      <w:bCs/>
      <w:sz w:val="24"/>
      <w:szCs w:val="20"/>
    </w:rPr>
  </w:style>
  <w:style w:type="character" w:customStyle="1" w:styleId="affffffffffffd">
    <w:name w:val="Сноска Знак"/>
    <w:basedOn w:val="a5"/>
    <w:link w:val="affffffffffffc"/>
    <w:rsid w:val="00E67BBA"/>
    <w:rPr>
      <w:rFonts w:ascii="Times New Roman" w:eastAsia="Calibri" w:hAnsi="Times New Roman" w:cs="Times New Roman"/>
      <w:sz w:val="20"/>
      <w:szCs w:val="20"/>
      <w:lang w:eastAsia="en-US"/>
    </w:rPr>
  </w:style>
  <w:style w:type="character" w:customStyle="1" w:styleId="afff5">
    <w:name w:val="Текст таблицы Знак"/>
    <w:basedOn w:val="afffff7"/>
    <w:link w:val="afff4"/>
    <w:rsid w:val="00E67BBA"/>
    <w:rPr>
      <w:rFonts w:ascii="Arial" w:eastAsia="Times New Roman" w:hAnsi="Arial" w:cs="Times New Roman"/>
      <w:b w:val="0"/>
      <w:bCs w:val="0"/>
      <w:sz w:val="24"/>
      <w:szCs w:val="24"/>
    </w:rPr>
  </w:style>
  <w:style w:type="paragraph" w:customStyle="1" w:styleId="5e">
    <w:name w:val="5_Заголовок"/>
    <w:basedOn w:val="5"/>
    <w:next w:val="5"/>
    <w:link w:val="5f"/>
    <w:qFormat/>
    <w:rsid w:val="00E67BBA"/>
    <w:pPr>
      <w:keepNext/>
      <w:keepLines/>
      <w:numPr>
        <w:ilvl w:val="0"/>
        <w:numId w:val="0"/>
      </w:numPr>
      <w:spacing w:before="0" w:after="0"/>
      <w:jc w:val="center"/>
    </w:pPr>
    <w:rPr>
      <w:rFonts w:eastAsiaTheme="majorEastAsia" w:cstheme="majorBidi"/>
      <w:bCs w:val="0"/>
      <w:i w:val="0"/>
      <w:iCs w:val="0"/>
      <w:sz w:val="28"/>
      <w:szCs w:val="24"/>
      <w:lang w:eastAsia="en-US"/>
    </w:rPr>
  </w:style>
  <w:style w:type="character" w:customStyle="1" w:styleId="nobr">
    <w:name w:val="nobr"/>
    <w:basedOn w:val="a5"/>
    <w:rsid w:val="00E67BBA"/>
  </w:style>
  <w:style w:type="character" w:customStyle="1" w:styleId="5f">
    <w:name w:val="5_Заголовок Знак"/>
    <w:basedOn w:val="affffffffffff9"/>
    <w:link w:val="5e"/>
    <w:rsid w:val="00E67BBA"/>
    <w:rPr>
      <w:rFonts w:ascii="Times New Roman" w:eastAsiaTheme="majorEastAsia" w:hAnsi="Times New Roman" w:cstheme="majorBidi"/>
      <w:b/>
      <w:sz w:val="28"/>
      <w:szCs w:val="24"/>
      <w:lang w:eastAsia="en-US"/>
    </w:rPr>
  </w:style>
  <w:style w:type="paragraph" w:customStyle="1" w:styleId="125">
    <w:name w:val="Табличный_заголовок_12"/>
    <w:basedOn w:val="a4"/>
    <w:rsid w:val="00E67BBA"/>
    <w:pPr>
      <w:spacing w:after="0" w:line="240" w:lineRule="auto"/>
      <w:jc w:val="center"/>
    </w:pPr>
    <w:rPr>
      <w:rFonts w:ascii="Times New Roman" w:eastAsiaTheme="minorHAnsi" w:hAnsi="Times New Roman"/>
      <w:b/>
      <w:sz w:val="24"/>
      <w:szCs w:val="18"/>
      <w:lang w:eastAsia="en-US"/>
    </w:rPr>
  </w:style>
  <w:style w:type="paragraph" w:customStyle="1" w:styleId="a0">
    <w:name w:val="Список_черточки"/>
    <w:basedOn w:val="a4"/>
    <w:rsid w:val="00E67BBA"/>
    <w:pPr>
      <w:numPr>
        <w:numId w:val="42"/>
      </w:numPr>
      <w:spacing w:after="0" w:line="240" w:lineRule="auto"/>
      <w:ind w:left="709" w:hanging="709"/>
      <w:jc w:val="both"/>
    </w:pPr>
    <w:rPr>
      <w:rFonts w:ascii="Times New Roman" w:eastAsiaTheme="minorHAnsi" w:hAnsi="Times New Roman"/>
      <w:sz w:val="28"/>
      <w:szCs w:val="20"/>
      <w:lang w:eastAsia="en-US"/>
    </w:rPr>
  </w:style>
  <w:style w:type="paragraph" w:customStyle="1" w:styleId="msonormal0">
    <w:name w:val="msonormal"/>
    <w:basedOn w:val="a4"/>
    <w:rsid w:val="00E67B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a5"/>
    <w:uiPriority w:val="99"/>
    <w:semiHidden/>
    <w:unhideWhenUsed/>
    <w:rsid w:val="00E67BBA"/>
    <w:rPr>
      <w:color w:val="605E5C"/>
      <w:shd w:val="clear" w:color="auto" w:fill="E1DFDD"/>
    </w:rPr>
  </w:style>
  <w:style w:type="paragraph" w:customStyle="1" w:styleId="afffffffffffff0">
    <w:name w:val="Для_таблиц"/>
    <w:link w:val="afffffffffffff1"/>
    <w:qFormat/>
    <w:rsid w:val="00E67BBA"/>
    <w:pPr>
      <w:spacing w:after="0" w:line="240" w:lineRule="auto"/>
      <w:jc w:val="right"/>
    </w:pPr>
    <w:rPr>
      <w:rFonts w:ascii="Times New Roman" w:eastAsia="Times New Roman" w:hAnsi="Times New Roman" w:cs="Times New Roman"/>
      <w:i/>
      <w:sz w:val="28"/>
      <w:szCs w:val="24"/>
      <w:lang w:val="x-none" w:eastAsia="x-none"/>
    </w:rPr>
  </w:style>
  <w:style w:type="character" w:customStyle="1" w:styleId="afffffffffffff1">
    <w:name w:val="Для_таблиц Знак"/>
    <w:basedOn w:val="a5"/>
    <w:link w:val="afffffffffffff0"/>
    <w:rsid w:val="00E67BBA"/>
    <w:rPr>
      <w:rFonts w:ascii="Times New Roman" w:eastAsia="Times New Roman" w:hAnsi="Times New Roman" w:cs="Times New Roman"/>
      <w:i/>
      <w:sz w:val="28"/>
      <w:szCs w:val="24"/>
      <w:lang w:val="x-none" w:eastAsia="x-none"/>
    </w:rPr>
  </w:style>
  <w:style w:type="character" w:customStyle="1" w:styleId="afffffffffffc">
    <w:name w:val="_Обычный Знак"/>
    <w:link w:val="afffffffffffb"/>
    <w:locked/>
    <w:rsid w:val="00E67BBA"/>
    <w:rPr>
      <w:rFonts w:ascii="Calibri" w:eastAsia="Times New Roman" w:hAnsi="Calibri" w:cs="Calibri"/>
      <w:sz w:val="24"/>
      <w:szCs w:val="24"/>
    </w:rPr>
  </w:style>
  <w:style w:type="character" w:customStyle="1" w:styleId="214pt">
    <w:name w:val="Основной текст (2) + 14 pt"/>
    <w:basedOn w:val="2f2"/>
    <w:rsid w:val="00E67BB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WW8Num14z1">
    <w:name w:val="WW8Num14z1"/>
    <w:rsid w:val="00E67BBA"/>
    <w:rPr>
      <w:rFonts w:ascii="Courier New" w:hAnsi="Courier New" w:cs="Courier New"/>
    </w:rPr>
  </w:style>
  <w:style w:type="paragraph" w:customStyle="1" w:styleId="13pt">
    <w:name w:val="Обычный + 13 pt"/>
    <w:basedOn w:val="a4"/>
    <w:rsid w:val="00E67BBA"/>
    <w:pPr>
      <w:spacing w:after="0" w:line="240" w:lineRule="auto"/>
      <w:ind w:firstLine="720"/>
      <w:jc w:val="both"/>
    </w:pPr>
    <w:rPr>
      <w:rFonts w:ascii="Times New Roman" w:eastAsia="Times New Roman" w:hAnsi="Times New Roman" w:cs="Times New Roman"/>
      <w:sz w:val="26"/>
      <w:szCs w:val="26"/>
    </w:rPr>
  </w:style>
  <w:style w:type="character" w:customStyle="1" w:styleId="1ffff">
    <w:name w:val="Маркер1 Знак"/>
    <w:basedOn w:val="a5"/>
    <w:link w:val="10"/>
    <w:locked/>
    <w:rsid w:val="00E67BBA"/>
    <w:rPr>
      <w:rFonts w:ascii="Times New Roman" w:eastAsia="Times New Roman" w:hAnsi="Times New Roman" w:cs="Times New Roman"/>
      <w:sz w:val="28"/>
      <w:szCs w:val="28"/>
    </w:rPr>
  </w:style>
  <w:style w:type="paragraph" w:customStyle="1" w:styleId="10">
    <w:name w:val="Маркер1"/>
    <w:basedOn w:val="a4"/>
    <w:link w:val="1ffff"/>
    <w:qFormat/>
    <w:rsid w:val="00E67BBA"/>
    <w:pPr>
      <w:numPr>
        <w:numId w:val="46"/>
      </w:numPr>
      <w:tabs>
        <w:tab w:val="left" w:pos="851"/>
      </w:tabs>
      <w:spacing w:after="120" w:line="240" w:lineRule="auto"/>
      <w:ind w:left="0" w:firstLine="340"/>
      <w:contextualSpacing/>
      <w:jc w:val="both"/>
    </w:pPr>
    <w:rPr>
      <w:rFonts w:ascii="Times New Roman" w:eastAsia="Times New Roman" w:hAnsi="Times New Roman" w:cs="Times New Roman"/>
      <w:sz w:val="28"/>
      <w:szCs w:val="28"/>
    </w:rPr>
  </w:style>
  <w:style w:type="character" w:customStyle="1" w:styleId="2fff0">
    <w:name w:val="Заголовок 2 Шелестов Знак"/>
    <w:link w:val="2fff1"/>
    <w:locked/>
    <w:rsid w:val="00E67BBA"/>
    <w:rPr>
      <w:rFonts w:ascii="Times New Roman" w:eastAsia="Times New Roman" w:hAnsi="Times New Roman" w:cs="Arial"/>
      <w:b/>
      <w:iCs/>
      <w:sz w:val="28"/>
      <w:szCs w:val="28"/>
    </w:rPr>
  </w:style>
  <w:style w:type="paragraph" w:customStyle="1" w:styleId="2fff1">
    <w:name w:val="Заголовок 2 Шелестов"/>
    <w:basedOn w:val="a4"/>
    <w:next w:val="a4"/>
    <w:link w:val="2fff0"/>
    <w:qFormat/>
    <w:rsid w:val="00E67BBA"/>
    <w:pPr>
      <w:keepNext/>
      <w:keepLines/>
      <w:tabs>
        <w:tab w:val="left" w:pos="851"/>
      </w:tabs>
      <w:spacing w:before="240" w:after="120" w:line="240" w:lineRule="auto"/>
      <w:ind w:firstLine="709"/>
      <w:contextualSpacing/>
      <w:jc w:val="both"/>
      <w:outlineLvl w:val="1"/>
    </w:pPr>
    <w:rPr>
      <w:rFonts w:ascii="Times New Roman" w:eastAsia="Times New Roman" w:hAnsi="Times New Roman" w:cs="Arial"/>
      <w:b/>
      <w:iCs/>
      <w:sz w:val="28"/>
      <w:szCs w:val="28"/>
    </w:rPr>
  </w:style>
  <w:style w:type="character" w:customStyle="1" w:styleId="1f">
    <w:name w:val="Обычный1 Знак"/>
    <w:link w:val="1e"/>
    <w:uiPriority w:val="99"/>
    <w:locked/>
    <w:rsid w:val="00E67BBA"/>
    <w:rPr>
      <w:rFonts w:ascii="Times New Roman" w:eastAsia="Times New Roman" w:hAnsi="Times New Roman" w:cs="Times New Roman"/>
      <w:snapToGrid w:val="0"/>
      <w:sz w:val="20"/>
      <w:szCs w:val="20"/>
    </w:rPr>
  </w:style>
  <w:style w:type="character" w:customStyle="1" w:styleId="afffa">
    <w:name w:val="Таблица Знак"/>
    <w:basedOn w:val="a5"/>
    <w:link w:val="afff9"/>
    <w:rsid w:val="00E67BBA"/>
    <w:rPr>
      <w:rFonts w:ascii="Times New Roman" w:eastAsia="Times New Roman" w:hAnsi="Times New Roman" w:cs="Times New Roman"/>
      <w:sz w:val="24"/>
      <w:szCs w:val="20"/>
    </w:rPr>
  </w:style>
  <w:style w:type="paragraph" w:customStyle="1" w:styleId="pboth">
    <w:name w:val="pboth"/>
    <w:basedOn w:val="a4"/>
    <w:rsid w:val="00E67B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p">
    <w:name w:val="dt-p"/>
    <w:basedOn w:val="a4"/>
    <w:rsid w:val="00E67BB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75">
    <w:name w:val="Нет списка7"/>
    <w:next w:val="a7"/>
    <w:uiPriority w:val="99"/>
    <w:semiHidden/>
    <w:unhideWhenUsed/>
    <w:rsid w:val="00E67BBA"/>
  </w:style>
  <w:style w:type="table" w:customStyle="1" w:styleId="TabBorder6">
    <w:name w:val="Tab Border6"/>
    <w:basedOn w:val="a6"/>
    <w:next w:val="ab"/>
    <w:uiPriority w:val="59"/>
    <w:rsid w:val="00E67BB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2014189">
      <w:bodyDiv w:val="1"/>
      <w:marLeft w:val="0"/>
      <w:marRight w:val="0"/>
      <w:marTop w:val="0"/>
      <w:marBottom w:val="0"/>
      <w:divBdr>
        <w:top w:val="none" w:sz="0" w:space="0" w:color="auto"/>
        <w:left w:val="none" w:sz="0" w:space="0" w:color="auto"/>
        <w:bottom w:val="none" w:sz="0" w:space="0" w:color="auto"/>
        <w:right w:val="none" w:sz="0" w:space="0" w:color="auto"/>
      </w:divBdr>
    </w:div>
    <w:div w:id="195050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hyperlink" Target="http://ru.wikipedia.org/wiki/%D0%A0%D0%B5%D0%BA%D0%B0" TargetMode="External"/><Relationship Id="rId21" Type="http://schemas.openxmlformats.org/officeDocument/2006/relationships/chart" Target="charts/chart6.xml"/><Relationship Id="rId34" Type="http://schemas.openxmlformats.org/officeDocument/2006/relationships/image" Target="media/image6.jpeg"/><Relationship Id="rId42" Type="http://schemas.openxmlformats.org/officeDocument/2006/relationships/hyperlink" Target="http://ru.wikipedia.org/wiki/%D0%90%D0%B1%D0%B0%D0%BA%D0%B0%D0%BD_%28%D1%80%D0%B5%D0%BA%D0%B0%29" TargetMode="External"/><Relationship Id="rId47" Type="http://schemas.openxmlformats.org/officeDocument/2006/relationships/hyperlink" Target="http://ru.wikipedia.org/wiki/%D0%91%D0%BE%D0%BB%D1%8C%D1%88%D0%BE%D0%B9_%D0%90%D0%B1%D0%B0%D0%BA%D0%B0%D0%BD" TargetMode="External"/><Relationship Id="rId50" Type="http://schemas.openxmlformats.org/officeDocument/2006/relationships/hyperlink" Target="http://ru.wikipedia.org/wiki/1963" TargetMode="External"/><Relationship Id="rId55" Type="http://schemas.openxmlformats.org/officeDocument/2006/relationships/hyperlink" Target="http://ru.wikipedia.org/wiki/%D0%A1%D0%BD%D0%B5%D0%B3" TargetMode="External"/><Relationship Id="rId63" Type="http://schemas.openxmlformats.org/officeDocument/2006/relationships/hyperlink" Target="http://ru.wikipedia.org/wiki/%D0%A2%D0%B0%D1%88%D1%82%D1%8B%D0%BF%D1%81%D0%BA%D0%B8%D0%B9_%D1%80%D0%B0%D0%B9%D0%BE%D0%BD_%D0%A5%D0%B0%D0%BA%D0%B0%D1%81%D0%B8%D0%B8" TargetMode="External"/><Relationship Id="rId68" Type="http://schemas.openxmlformats.org/officeDocument/2006/relationships/hyperlink" Target="https://krasstat.gks.ru/" TargetMode="External"/><Relationship Id="rId76" Type="http://schemas.openxmlformats.org/officeDocument/2006/relationships/chart" Target="charts/chart21.xml"/><Relationship Id="rId7" Type="http://schemas.openxmlformats.org/officeDocument/2006/relationships/image" Target="media/image1.jpeg"/><Relationship Id="rId71" Type="http://schemas.openxmlformats.org/officeDocument/2006/relationships/chart" Target="charts/chart16.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6.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hyperlink" Target="http://www.consultant.ru/document/cons_doc_LAW_221337/4c65ff0f232195d8dccc08535d2c3923d5b67f1c/" TargetMode="External"/><Relationship Id="rId37" Type="http://schemas.openxmlformats.org/officeDocument/2006/relationships/footer" Target="footer9.xml"/><Relationship Id="rId40" Type="http://schemas.openxmlformats.org/officeDocument/2006/relationships/hyperlink" Target="http://ru.wikipedia.org/wiki/%D0%90%D0%B1%D0%B0%D0%BA%D0%B0%D0%BD%D1%81%D0%BA%D0%B8%D0%B9_%D1%85%D1%80%D0%B5%D0%B1%D0%B5%D1%82" TargetMode="External"/><Relationship Id="rId45" Type="http://schemas.openxmlformats.org/officeDocument/2006/relationships/hyperlink" Target="http://ru.wikipedia.org/wiki/%D0%98%D1%81%D1%82%D0%BE%D0%BA" TargetMode="External"/><Relationship Id="rId53" Type="http://schemas.openxmlformats.org/officeDocument/2006/relationships/hyperlink" Target="http://ru.wikipedia.org/wiki/%D0%9F%D0%BE%D0%BB%D0%BE%D0%B2%D0%BE%D0%B4%D1%8C%D0%B5" TargetMode="External"/><Relationship Id="rId58" Type="http://schemas.openxmlformats.org/officeDocument/2006/relationships/hyperlink" Target="http://ru.wikipedia.org/wiki/%D0%9B%D0%B5%D1%81%D0%BE%D1%81%D0%BF%D0%BB%D0%B0%D0%B2" TargetMode="External"/><Relationship Id="rId66" Type="http://schemas.openxmlformats.org/officeDocument/2006/relationships/footer" Target="footer10.xml"/><Relationship Id="rId74" Type="http://schemas.openxmlformats.org/officeDocument/2006/relationships/chart" Target="charts/chart19.xml"/><Relationship Id="rId79" Type="http://schemas.openxmlformats.org/officeDocument/2006/relationships/hyperlink" Target="http://www.consultant.ru/document/cons_doc_LAW_60683/" TargetMode="External"/><Relationship Id="rId5" Type="http://schemas.openxmlformats.org/officeDocument/2006/relationships/footnotes" Target="footnotes.xml"/><Relationship Id="rId61" Type="http://schemas.openxmlformats.org/officeDocument/2006/relationships/hyperlink" Target="http://ru.wikipedia.org/wiki/%D0%9C%D0%B0%D0%BB%D1%8B%D0%B9_%D0%90%D0%BD%D0%B7%D0%B0%D1%81" TargetMode="External"/><Relationship Id="rId82"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chart" Target="charts/chart4.xml"/><Relationship Id="rId31" Type="http://schemas.openxmlformats.org/officeDocument/2006/relationships/hyperlink" Target="http://airsoft-bit.ru/prikazi-groro/457-prikaz-rpn-421-27-07-2016" TargetMode="External"/><Relationship Id="rId44" Type="http://schemas.openxmlformats.org/officeDocument/2006/relationships/hyperlink" Target="http://ru.wikipedia.org/wiki/%D0%A2%D0%B0%D1%88%D1%82%D1%8B%D0%BF%D1%81%D0%BA%D0%B8%D0%B9_%D1%80%D0%B0%D0%B9%D0%BE%D0%BD_%D0%A5%D0%B0%D0%BA%D0%B0%D1%81%D0%B8%D0%B8" TargetMode="External"/><Relationship Id="rId52" Type="http://schemas.openxmlformats.org/officeDocument/2006/relationships/hyperlink" Target="http://ru.wikipedia.org/wiki/%D0%9C%D0%B0%D1%82%D1%83%D1%80" TargetMode="External"/><Relationship Id="rId60" Type="http://schemas.openxmlformats.org/officeDocument/2006/relationships/hyperlink" Target="http://ru.wikipedia.org/wiki/%D0%97%D0%B0%D0%BF%D0%B0%D0%B4%D0%BD%D1%8B%D0%B9_%D0%A1%D0%B0%D1%8F%D0%BD" TargetMode="External"/><Relationship Id="rId65" Type="http://schemas.openxmlformats.org/officeDocument/2006/relationships/hyperlink" Target="http://ru.wikipedia.org/wiki/%D0%9E%D0%BD%D0%B0_%28%D0%BF%D1%80%D0%B8%D1%82%D0%BE%D0%BA_%D0%90%D0%B1%D0%B0%D0%BA%D0%B0%D0%BD%D0%B0%29" TargetMode="External"/><Relationship Id="rId73" Type="http://schemas.openxmlformats.org/officeDocument/2006/relationships/chart" Target="charts/chart18.xml"/><Relationship Id="rId78" Type="http://schemas.openxmlformats.org/officeDocument/2006/relationships/chart" Target="charts/chart23.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footer" Target="footer7.xml"/><Relationship Id="rId35" Type="http://schemas.openxmlformats.org/officeDocument/2006/relationships/image" Target="media/image7.png"/><Relationship Id="rId43" Type="http://schemas.openxmlformats.org/officeDocument/2006/relationships/hyperlink" Target="http://ru.wikipedia.org/wiki/%D0%92%D0%BE%D0%B4%D0%BE%D1%81%D0%B1%D0%BE%D1%80" TargetMode="External"/><Relationship Id="rId48" Type="http://schemas.openxmlformats.org/officeDocument/2006/relationships/hyperlink" Target="http://ru.wikipedia.org/wiki/%D0%9C%D0%B0%D0%BB%D1%8B%D0%B9_%D0%90%D0%B1%D0%B0%D0%BA%D0%B0%D0%BD" TargetMode="External"/><Relationship Id="rId56" Type="http://schemas.openxmlformats.org/officeDocument/2006/relationships/hyperlink" Target="http://ru.wikipedia.org/wiki/%D0%9C%D0%B0%D1%82%D1%83%D1%80" TargetMode="External"/><Relationship Id="rId64" Type="http://schemas.openxmlformats.org/officeDocument/2006/relationships/hyperlink" Target="http://ru.wikipedia.org/wiki/%D0%90%D0%B1%D0%B0%D0%BA%D0%B0%D0%BD_%28%D1%80%D0%B5%D0%BA%D0%B0%29" TargetMode="External"/><Relationship Id="rId69" Type="http://schemas.openxmlformats.org/officeDocument/2006/relationships/chart" Target="charts/chart14.xml"/><Relationship Id="rId77" Type="http://schemas.openxmlformats.org/officeDocument/2006/relationships/chart" Target="charts/chart22.xml"/><Relationship Id="rId8" Type="http://schemas.openxmlformats.org/officeDocument/2006/relationships/image" Target="media/image2.jpeg"/><Relationship Id="rId51" Type="http://schemas.openxmlformats.org/officeDocument/2006/relationships/hyperlink" Target="http://ru.wikipedia.org/wiki/%D0%93%D0%B8%D0%B4%D1%80%D0%BE%D0%BB%D0%BE%D0%B3%D0%B8%D1%87%D0%B5%D1%81%D0%BA%D0%B8%D0%B9_%D0%BF%D0%BE%D1%81%D1%82" TargetMode="External"/><Relationship Id="rId72" Type="http://schemas.openxmlformats.org/officeDocument/2006/relationships/chart" Target="charts/chart17.xml"/><Relationship Id="rId80" Type="http://schemas.openxmlformats.org/officeDocument/2006/relationships/hyperlink" Target="http://www.consultant.ru/document/cons_doc_LAW_159501/c71c5eafa62445863e6ec351df6698f919c7443b/"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yperlink" Target="http://www.consultant.ru/document/cons_doc_LAW_159501/c71c5eafa62445863e6ec351df6698f919c7443b/" TargetMode="External"/><Relationship Id="rId38" Type="http://schemas.openxmlformats.org/officeDocument/2006/relationships/hyperlink" Target="http://ru.wikipedia.org/wiki/%D0%A5%D0%B0%D0%BA%D0%B0%D1%81%D1%81%D0%BA%D0%B8%D0%B9_%D1%8F%D0%B7%D1%8B%D0%BA" TargetMode="External"/><Relationship Id="rId46" Type="http://schemas.openxmlformats.org/officeDocument/2006/relationships/hyperlink" Target="http://ru.wikipedia.org/wiki/%D0%A3%D1%81%D1%82%D1%8C%D0%B5" TargetMode="External"/><Relationship Id="rId59" Type="http://schemas.openxmlformats.org/officeDocument/2006/relationships/image" Target="media/image8.jpeg"/><Relationship Id="rId67" Type="http://schemas.openxmlformats.org/officeDocument/2006/relationships/chart" Target="charts/chart13.xml"/><Relationship Id="rId20" Type="http://schemas.openxmlformats.org/officeDocument/2006/relationships/chart" Target="charts/chart5.xml"/><Relationship Id="rId41" Type="http://schemas.openxmlformats.org/officeDocument/2006/relationships/hyperlink" Target="http://ru.wikipedia.org/wiki/%D0%9F%D1%80%D0%B8%D1%82%D0%BE%D0%BA" TargetMode="External"/><Relationship Id="rId54" Type="http://schemas.openxmlformats.org/officeDocument/2006/relationships/hyperlink" Target="http://ru.wikipedia.org/wiki/%D0%9C%D0%B5%D0%B6%D0%B5%D0%BD%D1%8C" TargetMode="External"/><Relationship Id="rId62" Type="http://schemas.openxmlformats.org/officeDocument/2006/relationships/hyperlink" Target="http://ru.wikipedia.org/wiki/%D0%9C%D0%B0%D1%82%D1%83%D1%80" TargetMode="External"/><Relationship Id="rId70" Type="http://schemas.openxmlformats.org/officeDocument/2006/relationships/chart" Target="charts/chart15.xml"/><Relationship Id="rId75" Type="http://schemas.openxmlformats.org/officeDocument/2006/relationships/chart" Target="charts/chart20.xml"/><Relationship Id="rId83"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footer" Target="footer5.xml"/><Relationship Id="rId36" Type="http://schemas.openxmlformats.org/officeDocument/2006/relationships/footer" Target="footer8.xml"/><Relationship Id="rId49" Type="http://schemas.openxmlformats.org/officeDocument/2006/relationships/hyperlink" Target="http://ru.wikipedia.org/wiki/%D0%92%D1%8B%D1%81%D0%BE%D1%82%D0%B0" TargetMode="External"/><Relationship Id="rId57" Type="http://schemas.openxmlformats.org/officeDocument/2006/relationships/hyperlink" Target="http://ru.wikipedia.org/wiki/%D0%9D%D0%B8%D0%B6%D0%BD%D0%B8%D0%B9_%D0%9C%D0%B0%D1%82%D1%83%D1%8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r-19.ru/documents/139/94772.html" TargetMode="External"/><Relationship Id="rId13" Type="http://schemas.openxmlformats.org/officeDocument/2006/relationships/hyperlink" Target="https://krasstat.gks.ru/" TargetMode="External"/><Relationship Id="rId18" Type="http://schemas.openxmlformats.org/officeDocument/2006/relationships/hyperlink" Target="http://or19.ru/pasport-poseleniya-na-01012019-1012021" TargetMode="External"/><Relationship Id="rId3" Type="http://schemas.openxmlformats.org/officeDocument/2006/relationships/hyperlink" Target="https://rosstat.gov.ru/bgd/regl/b09_105/Main.htm" TargetMode="External"/><Relationship Id="rId21" Type="http://schemas.openxmlformats.org/officeDocument/2006/relationships/hyperlink" Target="https://pulse19.ru/100724-sostojanie-zhilishhnogo-fonda-respubliki-hakasija-na-konec-2020-goda/" TargetMode="External"/><Relationship Id="rId7" Type="http://schemas.openxmlformats.org/officeDocument/2006/relationships/hyperlink" Target="https://pulse19.ru/100724-sostojanie-zhilishhnogo-fonda-respubliki-hakasija-na-konec-2020-goda/" TargetMode="External"/><Relationship Id="rId12" Type="http://schemas.openxmlformats.org/officeDocument/2006/relationships/hyperlink" Target="https://krasstat.gks.ru/" TargetMode="External"/><Relationship Id="rId17" Type="http://schemas.openxmlformats.org/officeDocument/2006/relationships/hyperlink" Target="https://maturselsovet.ru/selskoe-poselenie/pasport-poseleniya/" TargetMode="External"/><Relationship Id="rId2" Type="http://schemas.openxmlformats.org/officeDocument/2006/relationships/hyperlink" Target="https://krasstat.gks.ru/" TargetMode="External"/><Relationship Id="rId16" Type="http://schemas.openxmlformats.org/officeDocument/2006/relationships/hyperlink" Target="http://or19.ru/files/novomarjasovskijj-selskijj-sovet/ustav-municipalnogo-obrazovanija-novomarjasovskijj-selsovet.doc" TargetMode="External"/><Relationship Id="rId20" Type="http://schemas.openxmlformats.org/officeDocument/2006/relationships/hyperlink" Target="https://docs.cntd.ru/document/570969020" TargetMode="External"/><Relationship Id="rId1" Type="http://schemas.openxmlformats.org/officeDocument/2006/relationships/hyperlink" Target="https://www.amotash.ru/mestnoe-samoupravlenie/organy-administratsii/otdel-ekonomiki-promyshlennosti-i-malogo-predprinimatelstva/sotsialno-ekonomicheskoe-razvitie-tashtypskogo-rayona/?ysclid=lf91fmcwq6548514787" TargetMode="External"/><Relationship Id="rId6" Type="http://schemas.openxmlformats.org/officeDocument/2006/relationships/hyperlink" Target="https://docs.cntd.ru/document/570969020" TargetMode="External"/><Relationship Id="rId11" Type="http://schemas.openxmlformats.org/officeDocument/2006/relationships/hyperlink" Target="http://government.ru/info/35566/-" TargetMode="External"/><Relationship Id="rId24" Type="http://schemas.openxmlformats.org/officeDocument/2006/relationships/hyperlink" Target="http://government.ru/info/35566/-" TargetMode="External"/><Relationship Id="rId5" Type="http://schemas.openxmlformats.org/officeDocument/2006/relationships/hyperlink" Target="https://docs.cntd.ru/document/571059414" TargetMode="External"/><Relationship Id="rId15" Type="http://schemas.openxmlformats.org/officeDocument/2006/relationships/hyperlink" Target="https://rosstat.gov.ru/bgd/regl/b09_105/Main.htm" TargetMode="External"/><Relationship Id="rId23" Type="http://schemas.openxmlformats.org/officeDocument/2006/relationships/hyperlink" Target="http://www.garant.ru/files/3/7/1334573/strategiya-razvitiya-zhilischnoy-sfery-rossiyskoy-federacii-na-period-do-2025-goda.pdf%20-%20&#1079;&#1072;&#1075;&#1083;.&#1089;" TargetMode="External"/><Relationship Id="rId10" Type="http://schemas.openxmlformats.org/officeDocument/2006/relationships/hyperlink" Target="https://www.amotash.ru/mestnoe-samoupravlenie/organy-administratsii/otdel-ekonomiki-promyshlennosti-i-malogo-predprinimatelstva/sotsialno-ekonomicheskoe-razvitie-tashtypskogo-rayona/?ysclid=lf91fmcwq6548514787" TargetMode="External"/><Relationship Id="rId19" Type="http://schemas.openxmlformats.org/officeDocument/2006/relationships/hyperlink" Target="https://docs.cntd.ru/document/571059414" TargetMode="External"/><Relationship Id="rId4" Type="http://schemas.openxmlformats.org/officeDocument/2006/relationships/hyperlink" Target="https://rosstat.gov.ru/bgd/regl/b09_105/Main.htm" TargetMode="External"/><Relationship Id="rId9" Type="http://schemas.openxmlformats.org/officeDocument/2006/relationships/hyperlink" Target="http://www.garant.ru/files/3/7/1334573/strategiya-razvitiya-zhilischnoy-sfery-rossiyskoy-federacii-na-period-do-2025-goda.pdf%20-%20&#1079;&#1072;&#1075;&#1083;.&#1089;" TargetMode="External"/><Relationship Id="rId14" Type="http://schemas.openxmlformats.org/officeDocument/2006/relationships/hyperlink" Target="https://rosstat.gov.ru/bgd/regl/b09_105/Main.htm" TargetMode="External"/><Relationship Id="rId22" Type="http://schemas.openxmlformats.org/officeDocument/2006/relationships/hyperlink" Target="https://r-19.ru/documents/139/94772.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92.168.1.58\&#1086;&#1073;&#1084;&#1077;&#1085;\&#1055;&#1088;&#1086;&#1077;&#1082;&#1090;&#1099;\_&#1056;&#1077;&#1089;&#1087;&#1091;&#1073;&#1083;&#1080;&#1082;&#1072;_&#1061;&#1072;&#1082;&#1072;&#1089;&#1080;&#1103;\_&#1058;&#1072;&#1096;&#1090;&#1099;&#1087;&#1089;&#1082;&#1080;&#1081;_&#1088;&#1072;&#1081;&#1086;&#1085;\_&#1043;&#1055;_&#1055;&#1047;&#1047;_&#1041;&#1086;&#1083;&#1100;&#1096;&#1077;&#1089;&#1077;&#1081;&#1089;&#1082;&#1080;&#1081;_&#1089;&#1089;\_&#1048;&#1044;\07_&#1069;&#1082;&#1086;_&#1076;&#1072;&#1085;&#1085;&#1099;&#1077;\&#1060;&#1086;&#1088;&#1084;&#1072;%20&#1076;&#1083;&#1103;%20&#1088;&#1072;&#1089;&#1095;&#1105;&#1090;&#1086;&#107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92.168.1.58\&#1086;&#1073;&#1084;&#1077;&#1085;\&#1055;&#1088;&#1086;&#1077;&#1082;&#1090;&#1099;\_&#1056;&#1077;&#1089;&#1087;&#1091;&#1073;&#1083;&#1080;&#1082;&#1072;_&#1061;&#1072;&#1082;&#1072;&#1089;&#1080;&#1103;\_&#1058;&#1072;&#1096;&#1090;&#1099;&#1087;&#1089;&#1082;&#1080;&#1081;_&#1088;&#1072;&#1081;&#1086;&#1085;\_&#1043;&#1055;_&#1055;&#1047;&#1047;_&#1041;&#1086;&#1083;&#1100;&#1096;&#1077;&#1089;&#1077;&#1081;&#1089;&#1082;&#1080;&#1081;_&#1089;&#1089;\_&#1048;&#1044;\07_&#1069;&#1082;&#1086;_&#1076;&#1072;&#1085;&#1085;&#1099;&#1077;\&#1060;&#1086;&#1088;&#1084;&#1072;%20&#1076;&#1083;&#1103;%20&#1088;&#1072;&#1089;&#1095;&#1105;&#1090;&#1086;&#107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92.168.1.58\&#1086;&#1073;&#1084;&#1077;&#1085;\&#1055;&#1088;&#1086;&#1077;&#1082;&#1090;&#1099;\_&#1056;&#1077;&#1089;&#1087;&#1091;&#1073;&#1083;&#1080;&#1082;&#1072;_&#1061;&#1072;&#1082;&#1072;&#1089;&#1080;&#1103;\_&#1058;&#1072;&#1096;&#1090;&#1099;&#1087;&#1089;&#1082;&#1080;&#1081;_&#1088;&#1072;&#1081;&#1086;&#1085;\_&#1043;&#1055;_&#1055;&#1047;&#1047;_&#1041;&#1086;&#1083;&#1100;&#1096;&#1077;&#1089;&#1077;&#1081;&#1089;&#1082;&#1080;&#1081;_&#1089;&#1089;\_&#1048;&#1044;\07_&#1069;&#1082;&#1086;_&#1076;&#1072;&#1085;&#1085;&#1099;&#1077;\&#1060;&#1086;&#1088;&#1084;&#1072;%20&#1076;&#1083;&#1103;%20&#1088;&#1072;&#1089;&#1095;&#1105;&#1090;&#1086;&#107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92.168.1.58\&#1086;&#1073;&#1084;&#1077;&#1085;\&#1055;&#1088;&#1086;&#1077;&#1082;&#1090;&#1099;\_&#1056;&#1077;&#1089;&#1087;&#1091;&#1073;&#1083;&#1080;&#1082;&#1072;_&#1061;&#1072;&#1082;&#1072;&#1089;&#1080;&#1103;\_&#1058;&#1072;&#1096;&#1090;&#1099;&#1087;&#1089;&#1082;&#1080;&#1081;_&#1088;&#1072;&#1081;&#1086;&#1085;\_&#1043;&#1055;_&#1055;&#1047;&#1047;_&#1041;&#1086;&#1083;&#1100;&#1096;&#1077;&#1089;&#1077;&#1081;&#1089;&#1082;&#1080;&#1081;_&#1089;&#1089;\_&#1048;&#1044;\07_&#1069;&#1082;&#1086;_&#1076;&#1072;&#1085;&#1085;&#1099;&#1077;\&#1060;&#1086;&#1088;&#1084;&#1072;%20&#1076;&#1083;&#1103;%20&#1088;&#1072;&#1089;&#1095;&#1105;&#1090;&#1086;&#1074;.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sv01\&#1054;&#1073;&#1084;&#1077;&#1085;\&#1055;&#1088;&#1086;&#1077;&#1082;&#1090;&#1099;\_&#1056;&#1077;&#1089;&#1087;&#1091;&#1073;&#1083;&#1080;&#1082;&#1072;_&#1061;&#1072;&#1082;&#1072;&#1089;&#1080;&#1103;\_&#1043;&#1055;_&#1055;&#1047;&#1047;_&#1058;&#1072;&#1096;&#1090;&#1099;&#1087;&#1089;&#1082;&#1080;&#1081;_&#1088;&#1072;&#1081;&#1086;&#1085;\&#1052;&#1072;&#1090;&#1091;&#1088;&#1089;&#1082;&#1080;&#1081;_&#1089;&#1077;&#1083;&#1100;&#1089;&#1086;&#1074;&#1077;&#1090;\_&#1048;&#1044;\07_&#1069;&#1082;&#1086;_&#1076;&#1072;&#1085;&#1085;&#1099;&#1077;\&#1060;-1%20&#1042;&#1086;&#1079;&#1088;&#1072;&#1089;&#1090;&#1085;&#1072;&#1103;%20&#1089;&#1090;&#1088;&#1091;&#1082;&#1090;&#1091;&#1088;&#1072;%20&#1085;&#1072;&#1089;&#1077;&#1083;&#1077;&#1085;&#1080;&#1103;%20&#1085;&#1072;%20&#1085;&#1072;&#1095;&#1072;&#1083;&#1086;%20&#1075;&#1086;&#1076;&#1072;.xls" TargetMode="External"/><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2" Type="http://schemas.openxmlformats.org/officeDocument/2006/relationships/oleObject" Target="file:///\\sv01\&#1054;&#1073;&#1084;&#1077;&#1085;\&#1055;&#1088;&#1086;&#1077;&#1082;&#1090;&#1099;\_&#1056;&#1077;&#1089;&#1087;&#1091;&#1073;&#1083;&#1080;&#1082;&#1072;_&#1061;&#1072;&#1082;&#1072;&#1089;&#1080;&#1103;\_&#1043;&#1055;_&#1055;&#1047;&#1047;_&#1058;&#1072;&#1096;&#1090;&#1099;&#1087;&#1089;&#1082;&#1080;&#1081;_&#1088;&#1072;&#1081;&#1086;&#1085;\&#1052;&#1072;&#1090;&#1091;&#1088;&#1089;&#1082;&#1080;&#1081;_&#1089;&#1077;&#1083;&#1100;&#1089;&#1086;&#1074;&#1077;&#1090;\_&#1048;&#1044;\07_&#1069;&#1082;&#1086;_&#1076;&#1072;&#1085;&#1085;&#1099;&#1077;\&#1060;-2%20&#1063;&#1080;&#1089;&#1083;&#1077;&#1085;&#1085;&#1086;&#1089;&#1090;&#1100;%20&#1085;&#1072;&#1089;&#1077;&#1083;&#1077;&#1085;&#1080;&#1103;.xls" TargetMode="External"/><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oleObject" Target="file:///\\sv01\&#1054;&#1073;&#1084;&#1077;&#1085;\&#1055;&#1088;&#1086;&#1077;&#1082;&#1090;&#1099;\_&#1056;&#1077;&#1089;&#1087;&#1091;&#1073;&#1083;&#1080;&#1082;&#1072;_&#1061;&#1072;&#1082;&#1072;&#1089;&#1080;&#1103;\_&#1043;&#1055;_&#1055;&#1047;&#1047;_&#1058;&#1072;&#1096;&#1090;&#1099;&#1087;&#1089;&#1082;&#1080;&#1081;_&#1088;&#1072;&#1081;&#1086;&#1085;\&#1052;&#1072;&#1090;&#1091;&#1088;&#1089;&#1082;&#1080;&#1081;_&#1089;&#1077;&#1083;&#1100;&#1089;&#1086;&#1074;&#1077;&#1090;\_&#1048;&#1044;\07_&#1069;&#1082;&#1086;_&#1076;&#1072;&#1085;&#1085;&#1099;&#1077;\01_&#1056;&#1072;&#1079;&#1076;&#1077;&#1083;_&#1086;&#1090;_&#1089;&#1087;&#1077;&#1094;&#1080;&#1072;&#1083;&#1080;&#1089;&#1090;&#1072;\&#1046;&#1080;&#1083;&#1092;&#1086;&#1085;&#1076;-&#1076;&#1083;&#1103;%20&#1088;&#1072;&#1089;&#1095;&#1105;&#1090;&#1086;&#1074;%20&#1092;&#1086;&#1088;&#1084;&#1072;.xlsx" TargetMode="External"/><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2" Type="http://schemas.openxmlformats.org/officeDocument/2006/relationships/oleObject" Target="file:///\\sv01\&#1054;&#1073;&#1084;&#1077;&#1085;\&#1055;&#1088;&#1086;&#1077;&#1082;&#1090;&#1099;\_&#1056;&#1077;&#1089;&#1087;&#1091;&#1073;&#1083;&#1080;&#1082;&#1072;_&#1061;&#1072;&#1082;&#1072;&#1089;&#1080;&#1103;\_&#1043;&#1055;_&#1055;&#1047;&#1047;_&#1058;&#1072;&#1096;&#1090;&#1099;&#1087;&#1089;&#1082;&#1080;&#1081;_&#1088;&#1072;&#1081;&#1086;&#1085;\&#1052;&#1072;&#1090;&#1091;&#1088;&#1089;&#1082;&#1080;&#1081;_&#1089;&#1077;&#1083;&#1100;&#1089;&#1086;&#1074;&#1077;&#1090;\_&#1048;&#1044;\07_&#1069;&#1082;&#1086;_&#1076;&#1072;&#1085;&#1085;&#1099;&#1077;\01_&#1056;&#1072;&#1079;&#1076;&#1077;&#1083;_&#1086;&#1090;_&#1089;&#1087;&#1077;&#1094;&#1080;&#1072;&#1083;&#1080;&#1089;&#1090;&#1072;\&#1046;&#1080;&#1083;&#1092;&#1086;&#1085;&#1076;-&#1076;&#1083;&#1103;%20&#1088;&#1072;&#1089;&#1095;&#1105;&#1090;&#1086;&#1074;%20&#1092;&#1086;&#1088;&#1084;&#1072;.xlsx" TargetMode="External"/><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2" Type="http://schemas.openxmlformats.org/officeDocument/2006/relationships/oleObject" Target="file:///\\sv01\&#1054;&#1073;&#1084;&#1077;&#1085;\&#1055;&#1088;&#1086;&#1077;&#1082;&#1090;&#1099;\_&#1056;&#1077;&#1089;&#1087;&#1091;&#1073;&#1083;&#1080;&#1082;&#1072;_&#1061;&#1072;&#1082;&#1072;&#1089;&#1080;&#1103;\_&#1043;&#1055;_&#1055;&#1047;&#1047;_&#1058;&#1072;&#1096;&#1090;&#1099;&#1087;&#1089;&#1082;&#1080;&#1081;_&#1088;&#1072;&#1081;&#1086;&#1085;\&#1052;&#1072;&#1090;&#1091;&#1088;&#1089;&#1082;&#1080;&#1081;_&#1089;&#1077;&#1083;&#1100;&#1089;&#1086;&#1074;&#1077;&#1090;\_&#1048;&#1044;\07_&#1069;&#1082;&#1086;_&#1076;&#1072;&#1085;&#1085;&#1099;&#1077;\01_&#1056;&#1072;&#1079;&#1076;&#1077;&#1083;_&#1086;&#1090;_&#1089;&#1087;&#1077;&#1094;&#1080;&#1072;&#1083;&#1080;&#1089;&#1090;&#1072;\&#1046;&#1080;&#1083;&#1092;&#1086;&#1085;&#1076;-&#1076;&#1083;&#1103;%20&#1088;&#1072;&#1089;&#1095;&#1105;&#1090;&#1086;&#1074;%20&#1092;&#1086;&#1088;&#1084;&#1072;.xlsx" TargetMode="External"/><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2" Type="http://schemas.openxmlformats.org/officeDocument/2006/relationships/oleObject" Target="file:///\\sv01\&#1054;&#1073;&#1084;&#1077;&#1085;\&#1055;&#1088;&#1086;&#1077;&#1082;&#1090;&#1099;\_&#1056;&#1077;&#1089;&#1087;&#1091;&#1073;&#1083;&#1080;&#1082;&#1072;_&#1061;&#1072;&#1082;&#1072;&#1089;&#1080;&#1103;\_&#1043;&#1055;_&#1055;&#1047;&#1047;_&#1058;&#1072;&#1096;&#1090;&#1099;&#1087;&#1089;&#1082;&#1080;&#1081;_&#1088;&#1072;&#1081;&#1086;&#1085;\&#1052;&#1072;&#1090;&#1091;&#1088;&#1089;&#1082;&#1080;&#1081;_&#1089;&#1077;&#1083;&#1100;&#1089;&#1086;&#1074;&#1077;&#1090;\_&#1048;&#1044;\07_&#1069;&#1082;&#1086;_&#1076;&#1072;&#1085;&#1085;&#1099;&#1077;\01_&#1056;&#1072;&#1079;&#1076;&#1077;&#1083;_&#1086;&#1090;_&#1089;&#1087;&#1077;&#1094;&#1080;&#1072;&#1083;&#1080;&#1089;&#1090;&#1072;\&#1046;&#1080;&#1083;&#1092;&#1086;&#1085;&#1076;-&#1076;&#1083;&#1103;%20&#1088;&#1072;&#1089;&#1095;&#1105;&#1090;&#1086;&#1074;%20&#1092;&#1086;&#1088;&#1084;&#1072;.xlsx" TargetMode="External"/><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2" Type="http://schemas.openxmlformats.org/officeDocument/2006/relationships/oleObject" Target="file:///\\sv01\&#1054;&#1073;&#1084;&#1077;&#1085;\&#1055;&#1088;&#1086;&#1077;&#1082;&#1090;&#1099;\_&#1056;&#1077;&#1089;&#1087;&#1091;&#1073;&#1083;&#1080;&#1082;&#1072;_&#1061;&#1072;&#1082;&#1072;&#1089;&#1080;&#1103;\_&#1043;&#1055;_&#1055;&#1047;&#1047;_&#1058;&#1072;&#1096;&#1090;&#1099;&#1087;&#1089;&#1082;&#1080;&#1081;_&#1088;&#1072;&#1081;&#1086;&#1085;\&#1052;&#1072;&#1090;&#1091;&#1088;&#1089;&#1082;&#1080;&#1081;_&#1089;&#1077;&#1083;&#1100;&#1089;&#1086;&#1074;&#1077;&#1090;\_&#1048;&#1044;\07_&#1069;&#1082;&#1086;_&#1076;&#1072;&#1085;&#1085;&#1099;&#1077;\01_&#1056;&#1072;&#1079;&#1076;&#1077;&#1083;_&#1086;&#1090;_&#1089;&#1087;&#1077;&#1094;&#1080;&#1072;&#1083;&#1080;&#1089;&#1090;&#1072;\&#1046;&#1080;&#1083;&#1092;&#1086;&#1085;&#1076;-&#1076;&#1083;&#1103;%20&#1088;&#1072;&#1089;&#1095;&#1105;&#1090;&#1086;&#1074;%20&#1092;&#1086;&#1088;&#1084;&#1072;.xlsx" TargetMode="External"/><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oleObject" Target="file:///\\192.168.1.58\&#1086;&#1073;&#1084;&#1077;&#1085;\&#1055;&#1088;&#1086;&#1077;&#1082;&#1090;&#1099;\_&#1056;&#1077;&#1089;&#1087;&#1091;&#1073;&#1083;&#1080;&#1082;&#1072;_&#1061;&#1072;&#1082;&#1072;&#1089;&#1080;&#1103;\_&#1058;&#1072;&#1096;&#1090;&#1099;&#1087;&#1089;&#1082;&#1080;&#1081;_&#1088;&#1072;&#1081;&#1086;&#1085;\_&#1043;&#1055;_&#1055;&#1047;&#1047;_&#1041;&#1086;&#1083;&#1100;&#1096;&#1077;&#1089;&#1077;&#1081;&#1089;&#1082;&#1080;&#1081;_&#1089;&#1089;\_&#1048;&#1044;\07_&#1069;&#1082;&#1086;_&#1076;&#1072;&#1085;&#1085;&#1099;&#1077;\&#1060;&#1086;&#1088;&#1084;&#1072;%20&#1076;&#1083;&#1103;%20&#1088;&#1072;&#1089;&#1095;&#1105;&#1090;&#1086;&#1074;.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sv01\&#1054;&#1073;&#1084;&#1077;&#1085;\&#1055;&#1088;&#1086;&#1077;&#1082;&#1090;&#1099;\_&#1056;&#1077;&#1089;&#1087;&#1091;&#1073;&#1083;&#1080;&#1082;&#1072;_&#1061;&#1072;&#1082;&#1072;&#1089;&#1080;&#1103;\_&#1043;&#1055;_&#1055;&#1047;&#1047;_&#1058;&#1072;&#1096;&#1090;&#1099;&#1087;&#1089;&#1082;&#1080;&#1081;_&#1088;&#1072;&#1081;&#1086;&#1085;\&#1052;&#1072;&#1090;&#1091;&#1088;&#1089;&#1082;&#1080;&#1081;_&#1089;&#1077;&#1083;&#1100;&#1089;&#1086;&#1074;&#1077;&#1090;\_&#1048;&#1044;\07_&#1069;&#1082;&#1086;_&#1076;&#1072;&#1085;&#1085;&#1099;&#1077;\01_&#1056;&#1072;&#1079;&#1076;&#1077;&#1083;_&#1086;&#1090;_&#1089;&#1087;&#1077;&#1094;&#1080;&#1072;&#1083;&#1080;&#1089;&#1090;&#1072;\&#1046;&#1080;&#1083;&#1092;&#1086;&#1085;&#1076;-&#1076;&#1083;&#1103;%20&#1088;&#1072;&#1089;&#1095;&#1105;&#1090;&#1086;&#1074;%20&#1092;&#1086;&#1088;&#1084;&#1072;.xlsx" TargetMode="External"/><Relationship Id="rId1" Type="http://schemas.openxmlformats.org/officeDocument/2006/relationships/themeOverride" Target="../theme/themeOverride8.xml"/></Relationships>
</file>

<file path=word/charts/_rels/chart21.xml.rels><?xml version="1.0" encoding="UTF-8" standalone="yes"?>
<Relationships xmlns="http://schemas.openxmlformats.org/package/2006/relationships"><Relationship Id="rId2" Type="http://schemas.openxmlformats.org/officeDocument/2006/relationships/oleObject" Target="file:///\\sv01\&#1054;&#1073;&#1084;&#1077;&#1085;\&#1055;&#1088;&#1086;&#1077;&#1082;&#1090;&#1099;\_&#1056;&#1077;&#1089;&#1087;&#1091;&#1073;&#1083;&#1080;&#1082;&#1072;_&#1061;&#1072;&#1082;&#1072;&#1089;&#1080;&#1103;\_&#1043;&#1055;_&#1055;&#1047;&#1047;_&#1058;&#1072;&#1096;&#1090;&#1099;&#1087;&#1089;&#1082;&#1080;&#1081;_&#1088;&#1072;&#1081;&#1086;&#1085;\&#1052;&#1072;&#1090;&#1091;&#1088;&#1089;&#1082;&#1080;&#1081;_&#1089;&#1077;&#1083;&#1100;&#1089;&#1086;&#1074;&#1077;&#1090;\_&#1048;&#1044;\07_&#1069;&#1082;&#1086;_&#1076;&#1072;&#1085;&#1085;&#1099;&#1077;\01_&#1056;&#1072;&#1079;&#1076;&#1077;&#1083;_&#1086;&#1090;_&#1089;&#1087;&#1077;&#1094;&#1080;&#1072;&#1083;&#1080;&#1089;&#1090;&#1072;\&#1046;&#1080;&#1083;&#1092;&#1086;&#1085;&#1076;-&#1076;&#1083;&#1103;%20&#1088;&#1072;&#1089;&#1095;&#1105;&#1090;&#1086;&#1074;%20&#1092;&#1086;&#1088;&#1084;&#1072;.xlsx" TargetMode="External"/><Relationship Id="rId1" Type="http://schemas.openxmlformats.org/officeDocument/2006/relationships/themeOverride" Target="../theme/themeOverride9.xml"/></Relationships>
</file>

<file path=word/charts/_rels/chart22.xml.rels><?xml version="1.0" encoding="UTF-8" standalone="yes"?>
<Relationships xmlns="http://schemas.openxmlformats.org/package/2006/relationships"><Relationship Id="rId2" Type="http://schemas.openxmlformats.org/officeDocument/2006/relationships/oleObject" Target="file:///\\sv01\&#1054;&#1073;&#1084;&#1077;&#1085;\&#1055;&#1088;&#1086;&#1077;&#1082;&#1090;&#1099;\_&#1056;&#1077;&#1089;&#1087;&#1091;&#1073;&#1083;&#1080;&#1082;&#1072;_&#1061;&#1072;&#1082;&#1072;&#1089;&#1080;&#1103;\_&#1043;&#1055;_&#1055;&#1047;&#1047;_&#1058;&#1072;&#1096;&#1090;&#1099;&#1087;&#1089;&#1082;&#1080;&#1081;_&#1088;&#1072;&#1081;&#1086;&#1085;\&#1052;&#1072;&#1090;&#1091;&#1088;&#1089;&#1082;&#1080;&#1081;_&#1089;&#1077;&#1083;&#1100;&#1089;&#1086;&#1074;&#1077;&#1090;\_&#1048;&#1044;\07_&#1069;&#1082;&#1086;_&#1076;&#1072;&#1085;&#1085;&#1099;&#1077;\01_&#1056;&#1072;&#1079;&#1076;&#1077;&#1083;_&#1086;&#1090;_&#1089;&#1087;&#1077;&#1094;&#1080;&#1072;&#1083;&#1080;&#1089;&#1090;&#1072;\&#1046;&#1080;&#1083;&#1092;&#1086;&#1085;&#1076;-&#1076;&#1083;&#1103;%20&#1088;&#1072;&#1089;&#1095;&#1105;&#1090;&#1086;&#1074;%20&#1092;&#1086;&#1088;&#1084;&#1072;.xlsx" TargetMode="External"/><Relationship Id="rId1" Type="http://schemas.openxmlformats.org/officeDocument/2006/relationships/themeOverride" Target="../theme/themeOverride10.xml"/></Relationships>
</file>

<file path=word/charts/_rels/chart23.xml.rels><?xml version="1.0" encoding="UTF-8" standalone="yes"?>
<Relationships xmlns="http://schemas.openxmlformats.org/package/2006/relationships"><Relationship Id="rId2" Type="http://schemas.openxmlformats.org/officeDocument/2006/relationships/oleObject" Target="file:///\\sv01\&#1054;&#1073;&#1084;&#1077;&#1085;\&#1055;&#1088;&#1086;&#1077;&#1082;&#1090;&#1099;\_&#1056;&#1077;&#1089;&#1087;&#1091;&#1073;&#1083;&#1080;&#1082;&#1072;_&#1061;&#1072;&#1082;&#1072;&#1089;&#1080;&#1103;\_&#1043;&#1055;_&#1055;&#1047;&#1047;_&#1058;&#1072;&#1096;&#1090;&#1099;&#1087;&#1089;&#1082;&#1080;&#1081;_&#1088;&#1072;&#1081;&#1086;&#1085;\&#1052;&#1072;&#1090;&#1091;&#1088;&#1089;&#1082;&#1080;&#1081;_&#1089;&#1077;&#1083;&#1100;&#1089;&#1086;&#1074;&#1077;&#1090;\_&#1048;&#1044;\07_&#1069;&#1082;&#1086;_&#1076;&#1072;&#1085;&#1085;&#1099;&#1077;\01_&#1056;&#1072;&#1079;&#1076;&#1077;&#1083;_&#1086;&#1090;_&#1089;&#1087;&#1077;&#1094;&#1080;&#1072;&#1083;&#1080;&#1089;&#1090;&#1072;\&#1046;&#1080;&#1083;&#1092;&#1086;&#1085;&#1076;-&#1076;&#1083;&#1103;%20&#1088;&#1072;&#1089;&#1095;&#1105;&#1090;&#1086;&#1074;%20&#1092;&#1086;&#1088;&#1084;&#1072;.xlsx" TargetMode="External"/><Relationship Id="rId1" Type="http://schemas.openxmlformats.org/officeDocument/2006/relationships/themeOverride" Target="../theme/themeOverride11.xml"/></Relationships>
</file>

<file path=word/charts/_rels/chart3.xml.rels><?xml version="1.0" encoding="UTF-8" standalone="yes"?>
<Relationships xmlns="http://schemas.openxmlformats.org/package/2006/relationships"><Relationship Id="rId1" Type="http://schemas.openxmlformats.org/officeDocument/2006/relationships/oleObject" Target="file:///\\192.168.1.58\&#1086;&#1073;&#1084;&#1077;&#1085;\&#1055;&#1088;&#1086;&#1077;&#1082;&#1090;&#1099;\_&#1056;&#1077;&#1089;&#1087;&#1091;&#1073;&#1083;&#1080;&#1082;&#1072;_&#1061;&#1072;&#1082;&#1072;&#1089;&#1080;&#1103;\_&#1058;&#1072;&#1096;&#1090;&#1099;&#1087;&#1089;&#1082;&#1080;&#1081;_&#1088;&#1072;&#1081;&#1086;&#1085;\_&#1043;&#1055;_&#1055;&#1047;&#1047;_&#1041;&#1086;&#1083;&#1100;&#1096;&#1077;&#1089;&#1077;&#1081;&#1089;&#1082;&#1080;&#1081;_&#1089;&#1089;\_&#1048;&#1044;\07_&#1069;&#1082;&#1086;_&#1076;&#1072;&#1085;&#1085;&#1099;&#1077;\&#1060;&#1086;&#1088;&#1084;&#1072;%20&#1076;&#1083;&#1103;%20&#1088;&#1072;&#1089;&#1095;&#1105;&#1090;&#1086;&#107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92.168.1.58\&#1086;&#1073;&#1084;&#1077;&#1085;\&#1055;&#1088;&#1086;&#1077;&#1082;&#1090;&#1099;\_&#1056;&#1077;&#1089;&#1087;&#1091;&#1073;&#1083;&#1080;&#1082;&#1072;_&#1061;&#1072;&#1082;&#1072;&#1089;&#1080;&#1103;\_&#1058;&#1072;&#1096;&#1090;&#1099;&#1087;&#1089;&#1082;&#1080;&#1081;_&#1088;&#1072;&#1081;&#1086;&#1085;\_&#1043;&#1055;_&#1055;&#1047;&#1047;_&#1041;&#1086;&#1083;&#1100;&#1096;&#1077;&#1089;&#1077;&#1081;&#1089;&#1082;&#1080;&#1081;_&#1089;&#1089;\_&#1048;&#1044;\07_&#1069;&#1082;&#1086;_&#1076;&#1072;&#1085;&#1085;&#1099;&#1077;\&#1060;&#1086;&#1088;&#1084;&#1072;%20&#1076;&#1083;&#1103;%20&#1088;&#1072;&#1089;&#1095;&#1105;&#1090;&#1086;&#107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92.168.1.58\&#1086;&#1073;&#1084;&#1077;&#1085;\&#1055;&#1088;&#1086;&#1077;&#1082;&#1090;&#1099;\_&#1056;&#1077;&#1089;&#1087;&#1091;&#1073;&#1083;&#1080;&#1082;&#1072;_&#1061;&#1072;&#1082;&#1072;&#1089;&#1080;&#1103;\_&#1058;&#1072;&#1096;&#1090;&#1099;&#1087;&#1089;&#1082;&#1080;&#1081;_&#1088;&#1072;&#1081;&#1086;&#1085;\_&#1043;&#1055;_&#1055;&#1047;&#1047;_&#1041;&#1086;&#1083;&#1100;&#1096;&#1077;&#1089;&#1077;&#1081;&#1089;&#1082;&#1080;&#1081;_&#1089;&#1089;\_&#1048;&#1044;\07_&#1069;&#1082;&#1086;_&#1076;&#1072;&#1085;&#1085;&#1099;&#1077;\&#1060;&#1086;&#1088;&#1084;&#1072;%20&#1076;&#1083;&#1103;%20&#1088;&#1072;&#1089;&#1095;&#1105;&#1090;&#1086;&#107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92.168.1.58\&#1086;&#1073;&#1084;&#1077;&#1085;\&#1055;&#1088;&#1086;&#1077;&#1082;&#1090;&#1099;\_&#1056;&#1077;&#1089;&#1087;&#1091;&#1073;&#1083;&#1080;&#1082;&#1072;_&#1061;&#1072;&#1082;&#1072;&#1089;&#1080;&#1103;\_&#1058;&#1072;&#1096;&#1090;&#1099;&#1087;&#1089;&#1082;&#1080;&#1081;_&#1088;&#1072;&#1081;&#1086;&#1085;\_&#1043;&#1055;_&#1055;&#1047;&#1047;_&#1041;&#1086;&#1083;&#1100;&#1096;&#1077;&#1089;&#1077;&#1081;&#1089;&#1082;&#1080;&#1081;_&#1089;&#1089;\_&#1048;&#1044;\07_&#1069;&#1082;&#1086;_&#1076;&#1072;&#1085;&#1085;&#1099;&#1077;\&#1060;&#1086;&#1088;&#1084;&#1072;%20&#1076;&#1083;&#1103;%20&#1088;&#1072;&#1089;&#1095;&#1105;&#1090;&#1086;&#107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92.168.1.58\&#1086;&#1073;&#1084;&#1077;&#1085;\&#1055;&#1088;&#1086;&#1077;&#1082;&#1090;&#1099;\_&#1056;&#1077;&#1089;&#1087;&#1091;&#1073;&#1083;&#1080;&#1082;&#1072;_&#1061;&#1072;&#1082;&#1072;&#1089;&#1080;&#1103;\_&#1058;&#1072;&#1096;&#1090;&#1099;&#1087;&#1089;&#1082;&#1080;&#1081;_&#1088;&#1072;&#1081;&#1086;&#1085;\_&#1043;&#1055;_&#1055;&#1047;&#1047;_&#1041;&#1086;&#1083;&#1100;&#1096;&#1077;&#1089;&#1077;&#1081;&#1089;&#1082;&#1080;&#1081;_&#1089;&#1089;\_&#1048;&#1044;\07_&#1069;&#1082;&#1086;_&#1076;&#1072;&#1085;&#1085;&#1099;&#1077;\&#1060;&#1086;&#1088;&#1084;&#1072;%20&#1076;&#1083;&#1103;%20&#1088;&#1072;&#1089;&#1095;&#1105;&#1090;&#1086;&#107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92.168.1.58\&#1086;&#1073;&#1084;&#1077;&#1085;\&#1055;&#1088;&#1086;&#1077;&#1082;&#1090;&#1099;\_&#1056;&#1077;&#1089;&#1087;&#1091;&#1073;&#1083;&#1080;&#1082;&#1072;_&#1061;&#1072;&#1082;&#1072;&#1089;&#1080;&#1103;\_&#1058;&#1072;&#1096;&#1090;&#1099;&#1087;&#1089;&#1082;&#1080;&#1081;_&#1088;&#1072;&#1081;&#1086;&#1085;\_&#1043;&#1055;_&#1055;&#1047;&#1047;_&#1041;&#1086;&#1083;&#1100;&#1096;&#1077;&#1089;&#1077;&#1081;&#1089;&#1082;&#1080;&#1081;_&#1089;&#1089;\_&#1048;&#1044;\07_&#1069;&#1082;&#1086;_&#1076;&#1072;&#1085;&#1085;&#1099;&#1077;\&#1060;&#1086;&#1088;&#1084;&#1072;%20&#1076;&#1083;&#1103;%20&#1088;&#1072;&#1089;&#1095;&#1105;&#1090;&#1086;&#107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92.168.1.58\&#1086;&#1073;&#1084;&#1077;&#1085;\&#1055;&#1088;&#1086;&#1077;&#1082;&#1090;&#1099;\_&#1056;&#1077;&#1089;&#1087;&#1091;&#1073;&#1083;&#1080;&#1082;&#1072;_&#1061;&#1072;&#1082;&#1072;&#1089;&#1080;&#1103;\_&#1058;&#1072;&#1096;&#1090;&#1099;&#1087;&#1089;&#1082;&#1080;&#1081;_&#1088;&#1072;&#1081;&#1086;&#1085;\_&#1043;&#1055;_&#1055;&#1047;&#1047;_&#1041;&#1086;&#1083;&#1100;&#1096;&#1077;&#1089;&#1077;&#1081;&#1089;&#1082;&#1080;&#1081;_&#1089;&#1089;\_&#1048;&#1044;\07_&#1069;&#1082;&#1086;_&#1076;&#1072;&#1085;&#1085;&#1099;&#1077;\&#1060;&#1086;&#1088;&#1084;&#1072;%20&#1076;&#1083;&#1103;%20&#1088;&#1072;&#1089;&#1095;&#1105;&#1090;&#1086;&#107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Население!$A$2</c:f>
              <c:strCache>
                <c:ptCount val="1"/>
                <c:pt idx="0">
                  <c:v>Численность населения</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Население!$B$1:$K$1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Население!$B$2:$K$2</c:f>
              <c:numCache>
                <c:formatCode>General</c:formatCode>
                <c:ptCount val="10"/>
                <c:pt idx="0">
                  <c:v>986</c:v>
                </c:pt>
                <c:pt idx="1">
                  <c:v>958</c:v>
                </c:pt>
                <c:pt idx="2">
                  <c:v>951</c:v>
                </c:pt>
                <c:pt idx="3">
                  <c:v>937</c:v>
                </c:pt>
                <c:pt idx="4">
                  <c:v>905</c:v>
                </c:pt>
                <c:pt idx="5">
                  <c:v>877</c:v>
                </c:pt>
                <c:pt idx="6">
                  <c:v>874</c:v>
                </c:pt>
                <c:pt idx="7">
                  <c:v>848</c:v>
                </c:pt>
                <c:pt idx="8">
                  <c:v>823</c:v>
                </c:pt>
                <c:pt idx="9">
                  <c:v>807</c:v>
                </c:pt>
              </c:numCache>
            </c:numRef>
          </c:val>
          <c:extLst xmlns:c16r2="http://schemas.microsoft.com/office/drawing/2015/06/chart">
            <c:ext xmlns:c16="http://schemas.microsoft.com/office/drawing/2014/chart" uri="{C3380CC4-5D6E-409C-BE32-E72D297353CC}">
              <c16:uniqueId val="{00000000-FD82-4212-9DD6-E3AC08B7686A}"/>
            </c:ext>
          </c:extLst>
        </c:ser>
        <c:dLbls>
          <c:showVal val="1"/>
        </c:dLbls>
        <c:marker val="1"/>
        <c:axId val="232270464"/>
        <c:axId val="232618240"/>
      </c:lineChart>
      <c:catAx>
        <c:axId val="2322704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618240"/>
        <c:crosses val="autoZero"/>
        <c:auto val="1"/>
        <c:lblAlgn val="ctr"/>
        <c:lblOffset val="100"/>
      </c:catAx>
      <c:valAx>
        <c:axId val="23261824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Численность, чел.</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2704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'По проценту износа'!$F$1</c:f>
              <c:strCache>
                <c:ptCount val="1"/>
                <c:pt idx="0">
                  <c:v>число жилых домов (индивидуально-определенных зданий), тыс.кв.м</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проценту износа'!$E$2:$E$5</c:f>
              <c:strCache>
                <c:ptCount val="4"/>
                <c:pt idx="0">
                  <c:v>от 0 до 30%</c:v>
                </c:pt>
                <c:pt idx="1">
                  <c:v>от 31 % до 65%</c:v>
                </c:pt>
                <c:pt idx="2">
                  <c:v>от 66% до 70%</c:v>
                </c:pt>
                <c:pt idx="3">
                  <c:v>свыше 70 %</c:v>
                </c:pt>
              </c:strCache>
            </c:strRef>
          </c:cat>
          <c:val>
            <c:numRef>
              <c:f>'По проценту износа'!$F$2:$F$4</c:f>
              <c:numCache>
                <c:formatCode>General</c:formatCode>
                <c:ptCount val="3"/>
                <c:pt idx="0">
                  <c:v>1.45</c:v>
                </c:pt>
                <c:pt idx="1">
                  <c:v>6.37</c:v>
                </c:pt>
                <c:pt idx="2">
                  <c:v>0.5</c:v>
                </c:pt>
              </c:numCache>
            </c:numRef>
          </c:val>
          <c:extLst xmlns:c16r2="http://schemas.microsoft.com/office/drawing/2015/06/chart">
            <c:ext xmlns:c16="http://schemas.microsoft.com/office/drawing/2014/chart" uri="{C3380CC4-5D6E-409C-BE32-E72D297353CC}">
              <c16:uniqueId val="{00000000-1EC8-4DF7-9C7B-4E1A582C1337}"/>
            </c:ext>
          </c:extLst>
        </c:ser>
        <c:ser>
          <c:idx val="1"/>
          <c:order val="1"/>
          <c:tx>
            <c:strRef>
              <c:f>'По проценту износа'!$G$1</c:f>
              <c:strCache>
                <c:ptCount val="1"/>
                <c:pt idx="0">
                  <c:v>число многоквартирных домов, тыс.кв.м</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проценту износа'!$E$2:$E$5</c:f>
              <c:strCache>
                <c:ptCount val="4"/>
                <c:pt idx="0">
                  <c:v>от 0 до 30%</c:v>
                </c:pt>
                <c:pt idx="1">
                  <c:v>от 31 % до 65%</c:v>
                </c:pt>
                <c:pt idx="2">
                  <c:v>от 66% до 70%</c:v>
                </c:pt>
                <c:pt idx="3">
                  <c:v>свыше 70 %</c:v>
                </c:pt>
              </c:strCache>
            </c:strRef>
          </c:cat>
          <c:val>
            <c:numRef>
              <c:f>'По проценту износа'!$G$2:$G$5</c:f>
              <c:numCache>
                <c:formatCode>General</c:formatCode>
                <c:ptCount val="4"/>
              </c:numCache>
            </c:numRef>
          </c:val>
          <c:extLst xmlns:c16r2="http://schemas.microsoft.com/office/drawing/2015/06/chart">
            <c:ext xmlns:c16="http://schemas.microsoft.com/office/drawing/2014/chart" uri="{C3380CC4-5D6E-409C-BE32-E72D297353CC}">
              <c16:uniqueId val="{00000001-1EC8-4DF7-9C7B-4E1A582C1337}"/>
            </c:ext>
          </c:extLst>
        </c:ser>
        <c:ser>
          <c:idx val="2"/>
          <c:order val="2"/>
          <c:tx>
            <c:strRef>
              <c:f>'По проценту износа'!$H$1</c:f>
              <c:strCache>
                <c:ptCount val="1"/>
                <c:pt idx="0">
                  <c:v>Число домов блокированной застройки, тыс.кв.м</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проценту износа'!$E$2:$E$5</c:f>
              <c:strCache>
                <c:ptCount val="4"/>
                <c:pt idx="0">
                  <c:v>от 0 до 30%</c:v>
                </c:pt>
                <c:pt idx="1">
                  <c:v>от 31 % до 65%</c:v>
                </c:pt>
                <c:pt idx="2">
                  <c:v>от 66% до 70%</c:v>
                </c:pt>
                <c:pt idx="3">
                  <c:v>свыше 70 %</c:v>
                </c:pt>
              </c:strCache>
            </c:strRef>
          </c:cat>
          <c:val>
            <c:numRef>
              <c:f>'По проценту износа'!$H$2:$H$5</c:f>
              <c:numCache>
                <c:formatCode>General</c:formatCode>
                <c:ptCount val="4"/>
                <c:pt idx="0">
                  <c:v>0.1</c:v>
                </c:pt>
                <c:pt idx="1">
                  <c:v>5.83</c:v>
                </c:pt>
                <c:pt idx="2">
                  <c:v>0.4</c:v>
                </c:pt>
                <c:pt idx="3">
                  <c:v>0</c:v>
                </c:pt>
              </c:numCache>
            </c:numRef>
          </c:val>
          <c:extLst xmlns:c16r2="http://schemas.microsoft.com/office/drawing/2015/06/chart">
            <c:ext xmlns:c16="http://schemas.microsoft.com/office/drawing/2014/chart" uri="{C3380CC4-5D6E-409C-BE32-E72D297353CC}">
              <c16:uniqueId val="{00000002-1EC8-4DF7-9C7B-4E1A582C1337}"/>
            </c:ext>
          </c:extLst>
        </c:ser>
        <c:dLbls>
          <c:showVal val="1"/>
        </c:dLbls>
        <c:gapWidth val="219"/>
        <c:overlap val="-27"/>
        <c:axId val="214158720"/>
        <c:axId val="226317440"/>
      </c:barChart>
      <c:catAx>
        <c:axId val="2141587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317440"/>
        <c:crosses val="autoZero"/>
        <c:auto val="1"/>
        <c:lblAlgn val="ctr"/>
        <c:lblOffset val="100"/>
      </c:catAx>
      <c:valAx>
        <c:axId val="2263174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158720"/>
        <c:crosses val="autoZero"/>
        <c:crossBetween val="between"/>
      </c:valAx>
      <c:spPr>
        <a:noFill/>
        <a:ln>
          <a:noFill/>
        </a:ln>
        <a:effectLst/>
      </c:spPr>
    </c:plotArea>
    <c:legend>
      <c:legendPos val="b"/>
      <c:legendEntry>
        <c:idx val="1"/>
        <c:delete val="1"/>
      </c:legendEntry>
      <c:layout>
        <c:manualLayout>
          <c:xMode val="edge"/>
          <c:yMode val="edge"/>
          <c:x val="8.0655070207480029E-2"/>
          <c:y val="0.80586460212026567"/>
          <c:w val="0.83868985958504705"/>
          <c:h val="0.1717890291646505"/>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718531051387191"/>
          <c:y val="3.1189083820662791E-2"/>
          <c:w val="0.78220862888006759"/>
          <c:h val="0.63232521373425177"/>
        </c:manualLayout>
      </c:layout>
      <c:barChart>
        <c:barDir val="col"/>
        <c:grouping val="clustered"/>
        <c:ser>
          <c:idx val="0"/>
          <c:order val="0"/>
          <c:tx>
            <c:strRef>
              <c:f>'По проценту износа'!$B$8</c:f>
              <c:strCache>
                <c:ptCount val="1"/>
                <c:pt idx="0">
                  <c:v>число жилых домов (индивидуально-определенных зданий), ед</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проценту износа'!$A$9:$A$12</c:f>
              <c:strCache>
                <c:ptCount val="4"/>
                <c:pt idx="0">
                  <c:v>от 0 до 30%</c:v>
                </c:pt>
                <c:pt idx="1">
                  <c:v>от 31 % до 65%</c:v>
                </c:pt>
                <c:pt idx="2">
                  <c:v>от 66% до 70%</c:v>
                </c:pt>
                <c:pt idx="3">
                  <c:v>свыше 70 %</c:v>
                </c:pt>
              </c:strCache>
            </c:strRef>
          </c:cat>
          <c:val>
            <c:numRef>
              <c:f>'По проценту износа'!$B$9:$B$12</c:f>
              <c:numCache>
                <c:formatCode>General</c:formatCode>
                <c:ptCount val="4"/>
                <c:pt idx="0">
                  <c:v>16</c:v>
                </c:pt>
                <c:pt idx="1">
                  <c:v>177</c:v>
                </c:pt>
                <c:pt idx="2">
                  <c:v>10</c:v>
                </c:pt>
              </c:numCache>
            </c:numRef>
          </c:val>
          <c:extLst xmlns:c16r2="http://schemas.microsoft.com/office/drawing/2015/06/chart">
            <c:ext xmlns:c16="http://schemas.microsoft.com/office/drawing/2014/chart" uri="{C3380CC4-5D6E-409C-BE32-E72D297353CC}">
              <c16:uniqueId val="{00000000-C355-4C92-B787-4B8E104AC60D}"/>
            </c:ext>
          </c:extLst>
        </c:ser>
        <c:ser>
          <c:idx val="1"/>
          <c:order val="1"/>
          <c:tx>
            <c:strRef>
              <c:f>'По проценту износа'!$C$8</c:f>
              <c:strCache>
                <c:ptCount val="1"/>
                <c:pt idx="0">
                  <c:v>число многоквартирных домов, ед</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проценту износа'!$A$9:$A$12</c:f>
              <c:strCache>
                <c:ptCount val="4"/>
                <c:pt idx="0">
                  <c:v>от 0 до 30%</c:v>
                </c:pt>
                <c:pt idx="1">
                  <c:v>от 31 % до 65%</c:v>
                </c:pt>
                <c:pt idx="2">
                  <c:v>от 66% до 70%</c:v>
                </c:pt>
                <c:pt idx="3">
                  <c:v>свыше 70 %</c:v>
                </c:pt>
              </c:strCache>
            </c:strRef>
          </c:cat>
          <c:val>
            <c:numRef>
              <c:f>'По проценту износа'!$C$9:$C$12</c:f>
              <c:numCache>
                <c:formatCode>General</c:formatCode>
                <c:ptCount val="4"/>
              </c:numCache>
            </c:numRef>
          </c:val>
          <c:extLst xmlns:c16r2="http://schemas.microsoft.com/office/drawing/2015/06/chart">
            <c:ext xmlns:c16="http://schemas.microsoft.com/office/drawing/2014/chart" uri="{C3380CC4-5D6E-409C-BE32-E72D297353CC}">
              <c16:uniqueId val="{00000001-C355-4C92-B787-4B8E104AC60D}"/>
            </c:ext>
          </c:extLst>
        </c:ser>
        <c:ser>
          <c:idx val="2"/>
          <c:order val="2"/>
          <c:tx>
            <c:strRef>
              <c:f>'По проценту износа'!$D$8</c:f>
              <c:strCache>
                <c:ptCount val="1"/>
                <c:pt idx="0">
                  <c:v>число домов блокированной застройки, ед</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проценту износа'!$A$9:$A$12</c:f>
              <c:strCache>
                <c:ptCount val="4"/>
                <c:pt idx="0">
                  <c:v>от 0 до 30%</c:v>
                </c:pt>
                <c:pt idx="1">
                  <c:v>от 31 % до 65%</c:v>
                </c:pt>
                <c:pt idx="2">
                  <c:v>от 66% до 70%</c:v>
                </c:pt>
                <c:pt idx="3">
                  <c:v>свыше 70 %</c:v>
                </c:pt>
              </c:strCache>
            </c:strRef>
          </c:cat>
          <c:val>
            <c:numRef>
              <c:f>'По проценту износа'!$D$9:$D$12</c:f>
              <c:numCache>
                <c:formatCode>General</c:formatCode>
                <c:ptCount val="4"/>
                <c:pt idx="0">
                  <c:v>2</c:v>
                </c:pt>
                <c:pt idx="1">
                  <c:v>96</c:v>
                </c:pt>
                <c:pt idx="2">
                  <c:v>8</c:v>
                </c:pt>
              </c:numCache>
            </c:numRef>
          </c:val>
          <c:extLst xmlns:c16r2="http://schemas.microsoft.com/office/drawing/2015/06/chart">
            <c:ext xmlns:c16="http://schemas.microsoft.com/office/drawing/2014/chart" uri="{C3380CC4-5D6E-409C-BE32-E72D297353CC}">
              <c16:uniqueId val="{00000002-C355-4C92-B787-4B8E104AC60D}"/>
            </c:ext>
          </c:extLst>
        </c:ser>
        <c:dLbls>
          <c:showVal val="1"/>
        </c:dLbls>
        <c:gapWidth val="219"/>
        <c:overlap val="-27"/>
        <c:axId val="235635456"/>
        <c:axId val="235636992"/>
      </c:barChart>
      <c:catAx>
        <c:axId val="2356354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636992"/>
        <c:crosses val="autoZero"/>
        <c:auto val="1"/>
        <c:lblAlgn val="ctr"/>
        <c:lblOffset val="100"/>
      </c:catAx>
      <c:valAx>
        <c:axId val="2356369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635456"/>
        <c:crosses val="autoZero"/>
        <c:crossBetween val="between"/>
      </c:valAx>
      <c:spPr>
        <a:noFill/>
        <a:ln>
          <a:noFill/>
        </a:ln>
        <a:effectLst/>
      </c:spPr>
    </c:plotArea>
    <c:legend>
      <c:legendPos val="b"/>
      <c:legendEntry>
        <c:idx val="1"/>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9CC-4F4E-94D1-03D3D46EBC81}"/>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9CC-4F4E-94D1-03D3D46EBC81}"/>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9CC-4F4E-94D1-03D3D46EBC81}"/>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9CC-4F4E-94D1-03D3D46EBC81}"/>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9CC-4F4E-94D1-03D3D46EBC81}"/>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99CC-4F4E-94D1-03D3D46EBC81}"/>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99CC-4F4E-94D1-03D3D46EBC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'оборудование жилищного фонда'!$A$2:$A$8</c:f>
              <c:strCache>
                <c:ptCount val="7"/>
                <c:pt idx="0">
                  <c:v>водоснабжение</c:v>
                </c:pt>
                <c:pt idx="1">
                  <c:v>водоотведение</c:v>
                </c:pt>
                <c:pt idx="2">
                  <c:v>отопление</c:v>
                </c:pt>
                <c:pt idx="3">
                  <c:v>горячее водоснабжение</c:v>
                </c:pt>
                <c:pt idx="4">
                  <c:v>ванны и душ</c:v>
                </c:pt>
                <c:pt idx="5">
                  <c:v>газ (сжиженный, сетевой)</c:v>
                </c:pt>
                <c:pt idx="6">
                  <c:v>электрические плиты</c:v>
                </c:pt>
              </c:strCache>
            </c:strRef>
          </c:cat>
          <c:val>
            <c:numRef>
              <c:f>'оборудование жилищного фонда'!$B$2:$B$8</c:f>
              <c:numCache>
                <c:formatCode>General</c:formatCode>
                <c:ptCount val="7"/>
                <c:pt idx="0">
                  <c:v>0.70000000000000062</c:v>
                </c:pt>
                <c:pt idx="1">
                  <c:v>0.5</c:v>
                </c:pt>
                <c:pt idx="2">
                  <c:v>0.5</c:v>
                </c:pt>
                <c:pt idx="3">
                  <c:v>0.2</c:v>
                </c:pt>
                <c:pt idx="4">
                  <c:v>0.1</c:v>
                </c:pt>
                <c:pt idx="5">
                  <c:v>2.2999999999999998</c:v>
                </c:pt>
                <c:pt idx="6">
                  <c:v>1.6</c:v>
                </c:pt>
              </c:numCache>
            </c:numRef>
          </c:val>
          <c:extLst xmlns:c16r2="http://schemas.microsoft.com/office/drawing/2015/06/chart">
            <c:ext xmlns:c16="http://schemas.microsoft.com/office/drawing/2014/chart" uri="{C3380CC4-5D6E-409C-BE32-E72D297353CC}">
              <c16:uniqueId val="{0000000E-99CC-4F4E-94D1-03D3D46EBC81}"/>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Лист1!$E$33:$I$33</c:f>
              <c:numCache>
                <c:formatCode>General</c:formatCode>
                <c:ptCount val="5"/>
                <c:pt idx="0">
                  <c:v>2018</c:v>
                </c:pt>
                <c:pt idx="1">
                  <c:v>2019</c:v>
                </c:pt>
                <c:pt idx="2">
                  <c:v>2020</c:v>
                </c:pt>
                <c:pt idx="3">
                  <c:v>2021</c:v>
                </c:pt>
                <c:pt idx="4">
                  <c:v>2022</c:v>
                </c:pt>
              </c:numCache>
            </c:numRef>
          </c:cat>
          <c:val>
            <c:numRef>
              <c:f>Лист1!$E$34:$I$34</c:f>
              <c:numCache>
                <c:formatCode>General</c:formatCode>
                <c:ptCount val="5"/>
                <c:pt idx="0">
                  <c:v>1196</c:v>
                </c:pt>
                <c:pt idx="1">
                  <c:v>1187</c:v>
                </c:pt>
                <c:pt idx="2">
                  <c:v>1183</c:v>
                </c:pt>
                <c:pt idx="3">
                  <c:v>1154</c:v>
                </c:pt>
                <c:pt idx="4">
                  <c:v>1151</c:v>
                </c:pt>
              </c:numCache>
            </c:numRef>
          </c:val>
          <c:extLst xmlns:c16r2="http://schemas.microsoft.com/office/drawing/2015/06/chart">
            <c:ext xmlns:c16="http://schemas.microsoft.com/office/drawing/2014/chart" uri="{C3380CC4-5D6E-409C-BE32-E72D297353CC}">
              <c16:uniqueId val="{00000000-BEC3-4180-8F1F-98B825FF97C8}"/>
            </c:ext>
          </c:extLst>
        </c:ser>
        <c:dLbls>
          <c:showVal val="1"/>
        </c:dLbls>
        <c:marker val="1"/>
        <c:axId val="235704704"/>
        <c:axId val="235706624"/>
      </c:lineChart>
      <c:catAx>
        <c:axId val="23570470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годы</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706624"/>
        <c:crosses val="autoZero"/>
        <c:auto val="1"/>
        <c:lblAlgn val="ctr"/>
        <c:lblOffset val="100"/>
      </c:catAx>
      <c:valAx>
        <c:axId val="23570662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Численность,</a:t>
                </a:r>
                <a:r>
                  <a:rPr lang="ru-RU" baseline="0"/>
                  <a:t> чел.</a:t>
                </a:r>
                <a:endParaRPr lang="ru-RU"/>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70470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Лист1!$C$57</c:f>
              <c:strCache>
                <c:ptCount val="1"/>
                <c:pt idx="0">
                  <c:v>Число родившихся, чел.</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Лист1!$D$56:$H$56</c:f>
              <c:numCache>
                <c:formatCode>General</c:formatCode>
                <c:ptCount val="5"/>
                <c:pt idx="0">
                  <c:v>2017</c:v>
                </c:pt>
                <c:pt idx="1">
                  <c:v>2018</c:v>
                </c:pt>
                <c:pt idx="2">
                  <c:v>2019</c:v>
                </c:pt>
                <c:pt idx="3">
                  <c:v>2020</c:v>
                </c:pt>
                <c:pt idx="4">
                  <c:v>2021</c:v>
                </c:pt>
              </c:numCache>
            </c:numRef>
          </c:cat>
          <c:val>
            <c:numRef>
              <c:f>Лист1!$D$57:$H$57</c:f>
              <c:numCache>
                <c:formatCode>General</c:formatCode>
                <c:ptCount val="5"/>
                <c:pt idx="0">
                  <c:v>18</c:v>
                </c:pt>
                <c:pt idx="1">
                  <c:v>9</c:v>
                </c:pt>
                <c:pt idx="2">
                  <c:v>11</c:v>
                </c:pt>
                <c:pt idx="3">
                  <c:v>19</c:v>
                </c:pt>
                <c:pt idx="4">
                  <c:v>9</c:v>
                </c:pt>
              </c:numCache>
            </c:numRef>
          </c:val>
          <c:extLst xmlns:c16r2="http://schemas.microsoft.com/office/drawing/2015/06/chart">
            <c:ext xmlns:c16="http://schemas.microsoft.com/office/drawing/2014/chart" uri="{C3380CC4-5D6E-409C-BE32-E72D297353CC}">
              <c16:uniqueId val="{00000000-6747-45A3-82E3-D03E2B51BA7D}"/>
            </c:ext>
          </c:extLst>
        </c:ser>
        <c:ser>
          <c:idx val="1"/>
          <c:order val="1"/>
          <c:tx>
            <c:strRef>
              <c:f>Лист1!$C$58</c:f>
              <c:strCache>
                <c:ptCount val="1"/>
                <c:pt idx="0">
                  <c:v>Число умерших, чел.</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Лист1!$D$56:$H$56</c:f>
              <c:numCache>
                <c:formatCode>General</c:formatCode>
                <c:ptCount val="5"/>
                <c:pt idx="0">
                  <c:v>2017</c:v>
                </c:pt>
                <c:pt idx="1">
                  <c:v>2018</c:v>
                </c:pt>
                <c:pt idx="2">
                  <c:v>2019</c:v>
                </c:pt>
                <c:pt idx="3">
                  <c:v>2020</c:v>
                </c:pt>
                <c:pt idx="4">
                  <c:v>2021</c:v>
                </c:pt>
              </c:numCache>
            </c:numRef>
          </c:cat>
          <c:val>
            <c:numRef>
              <c:f>Лист1!$D$58:$H$58</c:f>
              <c:numCache>
                <c:formatCode>General</c:formatCode>
                <c:ptCount val="5"/>
                <c:pt idx="0">
                  <c:v>-21</c:v>
                </c:pt>
                <c:pt idx="1">
                  <c:v>-21</c:v>
                </c:pt>
                <c:pt idx="2">
                  <c:v>-19</c:v>
                </c:pt>
                <c:pt idx="3">
                  <c:v>-25</c:v>
                </c:pt>
                <c:pt idx="4">
                  <c:v>-16</c:v>
                </c:pt>
              </c:numCache>
            </c:numRef>
          </c:val>
          <c:extLst xmlns:c16r2="http://schemas.microsoft.com/office/drawing/2015/06/chart">
            <c:ext xmlns:c16="http://schemas.microsoft.com/office/drawing/2014/chart" uri="{C3380CC4-5D6E-409C-BE32-E72D297353CC}">
              <c16:uniqueId val="{00000001-6747-45A3-82E3-D03E2B51BA7D}"/>
            </c:ext>
          </c:extLst>
        </c:ser>
        <c:dLbls>
          <c:showVal val="1"/>
        </c:dLbls>
        <c:gapWidth val="219"/>
        <c:overlap val="-27"/>
        <c:axId val="235730816"/>
        <c:axId val="298864640"/>
      </c:barChart>
      <c:lineChart>
        <c:grouping val="standard"/>
        <c:ser>
          <c:idx val="2"/>
          <c:order val="2"/>
          <c:tx>
            <c:strRef>
              <c:f>Лист1!$C$59</c:f>
              <c:strCache>
                <c:ptCount val="1"/>
                <c:pt idx="0">
                  <c:v>Естественный прирост (убыль), чел.</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Лист1!$D$56:$H$56</c:f>
              <c:numCache>
                <c:formatCode>General</c:formatCode>
                <c:ptCount val="5"/>
                <c:pt idx="0">
                  <c:v>2017</c:v>
                </c:pt>
                <c:pt idx="1">
                  <c:v>2018</c:v>
                </c:pt>
                <c:pt idx="2">
                  <c:v>2019</c:v>
                </c:pt>
                <c:pt idx="3">
                  <c:v>2020</c:v>
                </c:pt>
                <c:pt idx="4">
                  <c:v>2021</c:v>
                </c:pt>
              </c:numCache>
            </c:numRef>
          </c:cat>
          <c:val>
            <c:numRef>
              <c:f>Лист1!$D$59:$H$59</c:f>
              <c:numCache>
                <c:formatCode>General</c:formatCode>
                <c:ptCount val="5"/>
                <c:pt idx="0">
                  <c:v>-3</c:v>
                </c:pt>
                <c:pt idx="1">
                  <c:v>-12</c:v>
                </c:pt>
                <c:pt idx="2">
                  <c:v>-8</c:v>
                </c:pt>
                <c:pt idx="3">
                  <c:v>-6</c:v>
                </c:pt>
                <c:pt idx="4">
                  <c:v>-7</c:v>
                </c:pt>
              </c:numCache>
            </c:numRef>
          </c:val>
          <c:extLst xmlns:c16r2="http://schemas.microsoft.com/office/drawing/2015/06/chart">
            <c:ext xmlns:c16="http://schemas.microsoft.com/office/drawing/2014/chart" uri="{C3380CC4-5D6E-409C-BE32-E72D297353CC}">
              <c16:uniqueId val="{00000002-6747-45A3-82E3-D03E2B51BA7D}"/>
            </c:ext>
          </c:extLst>
        </c:ser>
        <c:marker val="1"/>
        <c:axId val="235730816"/>
        <c:axId val="298864640"/>
      </c:lineChart>
      <c:catAx>
        <c:axId val="23573081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годы</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8864640"/>
        <c:crosses val="autoZero"/>
        <c:auto val="1"/>
        <c:lblAlgn val="ctr"/>
        <c:lblOffset val="100"/>
      </c:catAx>
      <c:valAx>
        <c:axId val="298864640"/>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Численность, чел.</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7308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9A5-4507-B01F-1A1D3A031019}"/>
              </c:ext>
            </c:extLst>
          </c:dPt>
          <c:dPt>
            <c:idx val="1"/>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9A5-4507-B01F-1A1D3A031019}"/>
              </c:ext>
            </c:extLst>
          </c:dPt>
          <c:dLbls>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'Жилищный фонд'!$A$24:$A$25</c:f>
              <c:strCache>
                <c:ptCount val="2"/>
                <c:pt idx="0">
                  <c:v>частная собственность граждан, тыс.кв.м</c:v>
                </c:pt>
                <c:pt idx="1">
                  <c:v>муниципальная собственость, тыс.кв.м</c:v>
                </c:pt>
              </c:strCache>
            </c:strRef>
          </c:cat>
          <c:val>
            <c:numRef>
              <c:f>'Жилищный фонд'!$B$24:$B$25</c:f>
              <c:numCache>
                <c:formatCode>General</c:formatCode>
                <c:ptCount val="2"/>
                <c:pt idx="0">
                  <c:v>18.7</c:v>
                </c:pt>
                <c:pt idx="1">
                  <c:v>3.13</c:v>
                </c:pt>
              </c:numCache>
            </c:numRef>
          </c:val>
          <c:extLst xmlns:c16r2="http://schemas.microsoft.com/office/drawing/2015/06/chart">
            <c:ext xmlns:c16="http://schemas.microsoft.com/office/drawing/2014/chart" uri="{C3380CC4-5D6E-409C-BE32-E72D297353CC}">
              <c16:uniqueId val="{00000004-99A5-4507-B01F-1A1D3A031019}"/>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6F7-41D7-8A38-2D185FA7ECFC}"/>
              </c:ext>
            </c:extLst>
          </c:dPt>
          <c:dPt>
            <c:idx val="1"/>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6F7-41D7-8A38-2D185FA7ECFC}"/>
              </c:ext>
            </c:extLst>
          </c:dPt>
          <c:dPt>
            <c:idx val="2"/>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6F7-41D7-8A38-2D185FA7EC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'по материалу стен'!$A$2:$A$4</c:f>
              <c:strCache>
                <c:ptCount val="2"/>
                <c:pt idx="0">
                  <c:v>монолитные</c:v>
                </c:pt>
                <c:pt idx="1">
                  <c:v>деревянные</c:v>
                </c:pt>
              </c:strCache>
            </c:strRef>
          </c:cat>
          <c:val>
            <c:numRef>
              <c:f>'по материалу стен'!$B$2:$B$4</c:f>
              <c:numCache>
                <c:formatCode>General</c:formatCode>
                <c:ptCount val="3"/>
                <c:pt idx="0">
                  <c:v>0.14000000000000001</c:v>
                </c:pt>
                <c:pt idx="1">
                  <c:v>21.69</c:v>
                </c:pt>
              </c:numCache>
            </c:numRef>
          </c:val>
          <c:extLst xmlns:c16r2="http://schemas.microsoft.com/office/drawing/2015/06/chart">
            <c:ext xmlns:c16="http://schemas.microsoft.com/office/drawing/2014/chart" uri="{C3380CC4-5D6E-409C-BE32-E72D297353CC}">
              <c16:uniqueId val="{00000006-66F7-41D7-8A38-2D185FA7ECFC}"/>
            </c:ext>
          </c:extLst>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'по количеству комнат'!$B$12</c:f>
              <c:strCache>
                <c:ptCount val="1"/>
                <c:pt idx="0">
                  <c:v>жилые дома (индивидуально-опредленные здания), тыс. кв.м.</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количеству комнат'!$A$13:$A$16</c:f>
              <c:strCache>
                <c:ptCount val="4"/>
                <c:pt idx="0">
                  <c:v>1-комн.</c:v>
                </c:pt>
                <c:pt idx="1">
                  <c:v>2-комн.</c:v>
                </c:pt>
                <c:pt idx="2">
                  <c:v>3-комн.</c:v>
                </c:pt>
                <c:pt idx="3">
                  <c:v>4-комн.</c:v>
                </c:pt>
              </c:strCache>
            </c:strRef>
          </c:cat>
          <c:val>
            <c:numRef>
              <c:f>'по количеству комнат'!$B$13:$B$16</c:f>
              <c:numCache>
                <c:formatCode>General</c:formatCode>
                <c:ptCount val="4"/>
                <c:pt idx="0">
                  <c:v>0.14000000000000001</c:v>
                </c:pt>
                <c:pt idx="1">
                  <c:v>0.8</c:v>
                </c:pt>
                <c:pt idx="2">
                  <c:v>6.25</c:v>
                </c:pt>
                <c:pt idx="3">
                  <c:v>0.4</c:v>
                </c:pt>
              </c:numCache>
            </c:numRef>
          </c:val>
          <c:extLst xmlns:c16r2="http://schemas.microsoft.com/office/drawing/2015/06/chart">
            <c:ext xmlns:c16="http://schemas.microsoft.com/office/drawing/2014/chart" uri="{C3380CC4-5D6E-409C-BE32-E72D297353CC}">
              <c16:uniqueId val="{00000000-1090-4EEE-93B7-6414BCC1C817}"/>
            </c:ext>
          </c:extLst>
        </c:ser>
        <c:ser>
          <c:idx val="1"/>
          <c:order val="1"/>
          <c:tx>
            <c:strRef>
              <c:f>'по количеству комнат'!$C$12</c:f>
              <c:strCache>
                <c:ptCount val="1"/>
                <c:pt idx="0">
                  <c:v>дома блокированной застройки,тыс. кв.м.</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количеству комнат'!$A$13:$A$16</c:f>
              <c:strCache>
                <c:ptCount val="4"/>
                <c:pt idx="0">
                  <c:v>1-комн.</c:v>
                </c:pt>
                <c:pt idx="1">
                  <c:v>2-комн.</c:v>
                </c:pt>
                <c:pt idx="2">
                  <c:v>3-комн.</c:v>
                </c:pt>
                <c:pt idx="3">
                  <c:v>4-комн.</c:v>
                </c:pt>
              </c:strCache>
            </c:strRef>
          </c:cat>
          <c:val>
            <c:numRef>
              <c:f>'по количеству комнат'!$C$13:$C$16</c:f>
              <c:numCache>
                <c:formatCode>General</c:formatCode>
                <c:ptCount val="4"/>
                <c:pt idx="0">
                  <c:v>2.64</c:v>
                </c:pt>
                <c:pt idx="1">
                  <c:v>4.5999999999999996</c:v>
                </c:pt>
                <c:pt idx="2">
                  <c:v>6.34</c:v>
                </c:pt>
                <c:pt idx="3">
                  <c:v>0.66000000000000025</c:v>
                </c:pt>
              </c:numCache>
            </c:numRef>
          </c:val>
          <c:extLst xmlns:c16r2="http://schemas.microsoft.com/office/drawing/2015/06/chart">
            <c:ext xmlns:c16="http://schemas.microsoft.com/office/drawing/2014/chart" uri="{C3380CC4-5D6E-409C-BE32-E72D297353CC}">
              <c16:uniqueId val="{00000001-1090-4EEE-93B7-6414BCC1C817}"/>
            </c:ext>
          </c:extLst>
        </c:ser>
        <c:dLbls>
          <c:showVal val="1"/>
        </c:dLbls>
        <c:gapWidth val="219"/>
        <c:overlap val="-27"/>
        <c:axId val="301043072"/>
        <c:axId val="301061632"/>
      </c:barChart>
      <c:catAx>
        <c:axId val="30104307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a:t>
                </a:r>
                <a:r>
                  <a:rPr lang="ru-RU" baseline="0"/>
                  <a:t> квартир</a:t>
                </a:r>
                <a:endParaRPr lang="ru-RU"/>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1061632"/>
        <c:crosses val="autoZero"/>
        <c:auto val="1"/>
        <c:lblAlgn val="ctr"/>
        <c:lblOffset val="100"/>
      </c:catAx>
      <c:valAx>
        <c:axId val="301061632"/>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Жилищный</a:t>
                </a:r>
                <a:r>
                  <a:rPr lang="ru-RU" baseline="0"/>
                  <a:t> фонд, тыс.кв.м</a:t>
                </a:r>
                <a:endParaRPr lang="ru-RU"/>
              </a:p>
            </c:rich>
          </c:tx>
          <c:spPr>
            <a:noFill/>
            <a:ln>
              <a:noFill/>
            </a:ln>
            <a:effectLst/>
          </c:spPr>
        </c:title>
        <c:numFmt formatCode="General" sourceLinked="1"/>
        <c:majorTickMark val="none"/>
        <c:tickLblPos val="none"/>
        <c:crossAx val="3010430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'по количеству комнат'!$B$1</c:f>
              <c:strCache>
                <c:ptCount val="1"/>
                <c:pt idx="0">
                  <c:v>жилые дома (индивидуально-опредленные здания), ед.</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количеству комнат'!$A$2:$A$5</c:f>
              <c:strCache>
                <c:ptCount val="4"/>
                <c:pt idx="0">
                  <c:v>1-комн.</c:v>
                </c:pt>
                <c:pt idx="1">
                  <c:v>2-комн.</c:v>
                </c:pt>
                <c:pt idx="2">
                  <c:v>3-комн.</c:v>
                </c:pt>
                <c:pt idx="3">
                  <c:v>4-комн.</c:v>
                </c:pt>
              </c:strCache>
            </c:strRef>
          </c:cat>
          <c:val>
            <c:numRef>
              <c:f>'по количеству комнат'!$B$2:$B$5</c:f>
              <c:numCache>
                <c:formatCode>General</c:formatCode>
                <c:ptCount val="4"/>
                <c:pt idx="0">
                  <c:v>3</c:v>
                </c:pt>
                <c:pt idx="1">
                  <c:v>48</c:v>
                </c:pt>
                <c:pt idx="2">
                  <c:v>111</c:v>
                </c:pt>
                <c:pt idx="3">
                  <c:v>3</c:v>
                </c:pt>
              </c:numCache>
            </c:numRef>
          </c:val>
          <c:extLst xmlns:c16r2="http://schemas.microsoft.com/office/drawing/2015/06/chart">
            <c:ext xmlns:c16="http://schemas.microsoft.com/office/drawing/2014/chart" uri="{C3380CC4-5D6E-409C-BE32-E72D297353CC}">
              <c16:uniqueId val="{00000000-36C3-4A3A-BB91-CD1022BF137A}"/>
            </c:ext>
          </c:extLst>
        </c:ser>
        <c:ser>
          <c:idx val="1"/>
          <c:order val="1"/>
          <c:tx>
            <c:strRef>
              <c:f>'по количеству комнат'!$C$1</c:f>
              <c:strCache>
                <c:ptCount val="1"/>
                <c:pt idx="0">
                  <c:v>дома блокированной застройки, ед.</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количеству комнат'!$A$2:$A$5</c:f>
              <c:strCache>
                <c:ptCount val="4"/>
                <c:pt idx="0">
                  <c:v>1-комн.</c:v>
                </c:pt>
                <c:pt idx="1">
                  <c:v>2-комн.</c:v>
                </c:pt>
                <c:pt idx="2">
                  <c:v>3-комн.</c:v>
                </c:pt>
                <c:pt idx="3">
                  <c:v>4-комн.</c:v>
                </c:pt>
              </c:strCache>
            </c:strRef>
          </c:cat>
          <c:val>
            <c:numRef>
              <c:f>'по количеству комнат'!$C$2:$C$5</c:f>
              <c:numCache>
                <c:formatCode>General</c:formatCode>
                <c:ptCount val="4"/>
                <c:pt idx="0">
                  <c:v>91</c:v>
                </c:pt>
                <c:pt idx="1">
                  <c:v>77</c:v>
                </c:pt>
                <c:pt idx="2">
                  <c:v>105</c:v>
                </c:pt>
                <c:pt idx="3">
                  <c:v>5</c:v>
                </c:pt>
              </c:numCache>
            </c:numRef>
          </c:val>
          <c:extLst xmlns:c16r2="http://schemas.microsoft.com/office/drawing/2015/06/chart">
            <c:ext xmlns:c16="http://schemas.microsoft.com/office/drawing/2014/chart" uri="{C3380CC4-5D6E-409C-BE32-E72D297353CC}">
              <c16:uniqueId val="{00000001-36C3-4A3A-BB91-CD1022BF137A}"/>
            </c:ext>
          </c:extLst>
        </c:ser>
        <c:dLbls>
          <c:showVal val="1"/>
        </c:dLbls>
        <c:gapWidth val="219"/>
        <c:overlap val="-27"/>
        <c:axId val="301150976"/>
        <c:axId val="301152896"/>
      </c:barChart>
      <c:catAx>
        <c:axId val="30115097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комнат</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1152896"/>
        <c:crosses val="autoZero"/>
        <c:auto val="1"/>
        <c:lblAlgn val="ctr"/>
        <c:lblOffset val="100"/>
      </c:catAx>
      <c:valAx>
        <c:axId val="301152896"/>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Жилищный фонд, ед.</a:t>
                </a:r>
              </a:p>
              <a:p>
                <a:pPr>
                  <a:defRPr sz="1000" b="0" i="0" u="none" strike="noStrike" kern="1200" baseline="0">
                    <a:solidFill>
                      <a:schemeClr val="tx1">
                        <a:lumMod val="65000"/>
                        <a:lumOff val="35000"/>
                      </a:schemeClr>
                    </a:solidFill>
                    <a:latin typeface="+mn-lt"/>
                    <a:ea typeface="+mn-ea"/>
                    <a:cs typeface="+mn-cs"/>
                  </a:defRPr>
                </a:pPr>
                <a:endParaRPr lang="ru-RU"/>
              </a:p>
            </c:rich>
          </c:tx>
          <c:spPr>
            <a:noFill/>
            <a:ln>
              <a:noFill/>
            </a:ln>
            <a:effectLst/>
          </c:spPr>
        </c:title>
        <c:numFmt formatCode="General" sourceLinked="1"/>
        <c:majorTickMark val="none"/>
        <c:tickLblPos val="none"/>
        <c:crossAx val="3011509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'по годам возведения'!$B$1</c:f>
              <c:strCache>
                <c:ptCount val="1"/>
                <c:pt idx="0">
                  <c:v>Общая площадь жилых помещений, тыс.кв.м</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годам возведения'!$A$2:$A$6</c:f>
              <c:strCache>
                <c:ptCount val="5"/>
                <c:pt idx="0">
                  <c:v>до 1920</c:v>
                </c:pt>
                <c:pt idx="1">
                  <c:v>1921-1945</c:v>
                </c:pt>
                <c:pt idx="2">
                  <c:v>1946-1970</c:v>
                </c:pt>
                <c:pt idx="3">
                  <c:v>1971-1995</c:v>
                </c:pt>
                <c:pt idx="4">
                  <c:v>после 1995</c:v>
                </c:pt>
              </c:strCache>
            </c:strRef>
          </c:cat>
          <c:val>
            <c:numRef>
              <c:f>'по годам возведения'!$B$2:$B$6</c:f>
              <c:numCache>
                <c:formatCode>General</c:formatCode>
                <c:ptCount val="5"/>
                <c:pt idx="0">
                  <c:v>0.1</c:v>
                </c:pt>
                <c:pt idx="1">
                  <c:v>0.9</c:v>
                </c:pt>
                <c:pt idx="2">
                  <c:v>7.2</c:v>
                </c:pt>
                <c:pt idx="3">
                  <c:v>11.6</c:v>
                </c:pt>
                <c:pt idx="4">
                  <c:v>2.0299999999999998</c:v>
                </c:pt>
              </c:numCache>
            </c:numRef>
          </c:val>
          <c:extLst xmlns:c16r2="http://schemas.microsoft.com/office/drawing/2015/06/chart">
            <c:ext xmlns:c16="http://schemas.microsoft.com/office/drawing/2014/chart" uri="{C3380CC4-5D6E-409C-BE32-E72D297353CC}">
              <c16:uniqueId val="{00000000-9AA4-4200-8853-0E7942CB9488}"/>
            </c:ext>
          </c:extLst>
        </c:ser>
        <c:dLbls>
          <c:showVal val="1"/>
        </c:dLbls>
        <c:gapWidth val="219"/>
        <c:overlap val="-27"/>
        <c:axId val="301187456"/>
        <c:axId val="301189376"/>
      </c:barChart>
      <c:catAx>
        <c:axId val="30118745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годы возведения</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1189376"/>
        <c:crosses val="autoZero"/>
        <c:auto val="1"/>
        <c:lblAlgn val="ctr"/>
        <c:lblOffset val="100"/>
      </c:catAx>
      <c:valAx>
        <c:axId val="301189376"/>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Жилищный</a:t>
                </a:r>
                <a:r>
                  <a:rPr lang="ru-RU" baseline="0"/>
                  <a:t> фонд, тыс.кв.м.</a:t>
                </a:r>
                <a:endParaRPr lang="ru-RU"/>
              </a:p>
            </c:rich>
          </c:tx>
          <c:spPr>
            <a:noFill/>
            <a:ln>
              <a:noFill/>
            </a:ln>
            <a:effectLst/>
          </c:spPr>
        </c:title>
        <c:numFmt formatCode="General" sourceLinked="1"/>
        <c:majorTickMark val="none"/>
        <c:tickLblPos val="none"/>
        <c:crossAx val="30118745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Население!$A$38</c:f>
              <c:strCache>
                <c:ptCount val="1"/>
                <c:pt idx="0">
                  <c:v>Число родившихся</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Население!$B$37:$J$37</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Население!$B$38:$J$38</c:f>
              <c:numCache>
                <c:formatCode>General</c:formatCode>
                <c:ptCount val="9"/>
                <c:pt idx="0">
                  <c:v>19</c:v>
                </c:pt>
                <c:pt idx="1">
                  <c:v>19</c:v>
                </c:pt>
                <c:pt idx="2">
                  <c:v>16</c:v>
                </c:pt>
                <c:pt idx="3">
                  <c:v>14</c:v>
                </c:pt>
                <c:pt idx="4">
                  <c:v>16</c:v>
                </c:pt>
                <c:pt idx="5">
                  <c:v>18</c:v>
                </c:pt>
                <c:pt idx="6">
                  <c:v>11</c:v>
                </c:pt>
                <c:pt idx="7">
                  <c:v>11</c:v>
                </c:pt>
                <c:pt idx="8">
                  <c:v>14</c:v>
                </c:pt>
              </c:numCache>
            </c:numRef>
          </c:val>
          <c:extLst xmlns:c16r2="http://schemas.microsoft.com/office/drawing/2015/06/chart">
            <c:ext xmlns:c16="http://schemas.microsoft.com/office/drawing/2014/chart" uri="{C3380CC4-5D6E-409C-BE32-E72D297353CC}">
              <c16:uniqueId val="{00000000-ECE4-4A2B-8DE7-6B81329160C1}"/>
            </c:ext>
          </c:extLst>
        </c:ser>
        <c:ser>
          <c:idx val="1"/>
          <c:order val="1"/>
          <c:tx>
            <c:strRef>
              <c:f>Население!$A$39</c:f>
              <c:strCache>
                <c:ptCount val="1"/>
                <c:pt idx="0">
                  <c:v>Число умерших</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Население!$B$37:$J$37</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Население!$B$39:$J$39</c:f>
              <c:numCache>
                <c:formatCode>General</c:formatCode>
                <c:ptCount val="9"/>
                <c:pt idx="0">
                  <c:v>-10</c:v>
                </c:pt>
                <c:pt idx="1">
                  <c:v>-9</c:v>
                </c:pt>
                <c:pt idx="2">
                  <c:v>-22</c:v>
                </c:pt>
                <c:pt idx="3">
                  <c:v>-12</c:v>
                </c:pt>
                <c:pt idx="4">
                  <c:v>-12</c:v>
                </c:pt>
                <c:pt idx="5">
                  <c:v>-14</c:v>
                </c:pt>
                <c:pt idx="6">
                  <c:v>-18</c:v>
                </c:pt>
                <c:pt idx="7">
                  <c:v>-7</c:v>
                </c:pt>
                <c:pt idx="8">
                  <c:v>-19</c:v>
                </c:pt>
              </c:numCache>
            </c:numRef>
          </c:val>
          <c:extLst xmlns:c16r2="http://schemas.microsoft.com/office/drawing/2015/06/chart">
            <c:ext xmlns:c16="http://schemas.microsoft.com/office/drawing/2014/chart" uri="{C3380CC4-5D6E-409C-BE32-E72D297353CC}">
              <c16:uniqueId val="{00000001-ECE4-4A2B-8DE7-6B81329160C1}"/>
            </c:ext>
          </c:extLst>
        </c:ser>
        <c:dLbls>
          <c:showVal val="1"/>
        </c:dLbls>
        <c:gapWidth val="219"/>
        <c:overlap val="-27"/>
        <c:axId val="299014784"/>
        <c:axId val="302326528"/>
      </c:barChart>
      <c:lineChart>
        <c:grouping val="standard"/>
        <c:ser>
          <c:idx val="2"/>
          <c:order val="2"/>
          <c:tx>
            <c:strRef>
              <c:f>Население!$A$40</c:f>
              <c:strCache>
                <c:ptCount val="1"/>
                <c:pt idx="0">
                  <c:v>Естественный прирост (убыль)</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Население!$B$37:$J$37</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Население!$B$40:$J$40</c:f>
              <c:numCache>
                <c:formatCode>General</c:formatCode>
                <c:ptCount val="9"/>
                <c:pt idx="0">
                  <c:v>9</c:v>
                </c:pt>
                <c:pt idx="1">
                  <c:v>10</c:v>
                </c:pt>
                <c:pt idx="2">
                  <c:v>-6</c:v>
                </c:pt>
                <c:pt idx="3">
                  <c:v>2</c:v>
                </c:pt>
                <c:pt idx="4">
                  <c:v>4</c:v>
                </c:pt>
                <c:pt idx="5" formatCode="0">
                  <c:v>4</c:v>
                </c:pt>
                <c:pt idx="6" formatCode="0">
                  <c:v>-7</c:v>
                </c:pt>
                <c:pt idx="7" formatCode="0">
                  <c:v>4</c:v>
                </c:pt>
                <c:pt idx="8" formatCode="0">
                  <c:v>-5</c:v>
                </c:pt>
              </c:numCache>
            </c:numRef>
          </c:val>
          <c:extLst xmlns:c16r2="http://schemas.microsoft.com/office/drawing/2015/06/chart">
            <c:ext xmlns:c16="http://schemas.microsoft.com/office/drawing/2014/chart" uri="{C3380CC4-5D6E-409C-BE32-E72D297353CC}">
              <c16:uniqueId val="{00000002-ECE4-4A2B-8DE7-6B81329160C1}"/>
            </c:ext>
          </c:extLst>
        </c:ser>
        <c:marker val="1"/>
        <c:axId val="299014784"/>
        <c:axId val="302326528"/>
      </c:lineChart>
      <c:catAx>
        <c:axId val="2990147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2326528"/>
        <c:crosses val="autoZero"/>
        <c:auto val="1"/>
        <c:lblAlgn val="ctr"/>
        <c:lblOffset val="100"/>
      </c:catAx>
      <c:valAx>
        <c:axId val="3023265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Численность, чел.</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0147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'по годам возведения'!$B$8</c:f>
              <c:strCache>
                <c:ptCount val="1"/>
                <c:pt idx="0">
                  <c:v>число жилых домов (индивидуально-определенных зданий), ед.</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годам возведения'!$A$9:$A$13</c:f>
              <c:strCache>
                <c:ptCount val="5"/>
                <c:pt idx="0">
                  <c:v>до 1920</c:v>
                </c:pt>
                <c:pt idx="1">
                  <c:v>1921-1945</c:v>
                </c:pt>
                <c:pt idx="2">
                  <c:v>1946-1970</c:v>
                </c:pt>
                <c:pt idx="3">
                  <c:v>1971-1995</c:v>
                </c:pt>
                <c:pt idx="4">
                  <c:v>после 1995</c:v>
                </c:pt>
              </c:strCache>
            </c:strRef>
          </c:cat>
          <c:val>
            <c:numRef>
              <c:f>'по годам возведения'!$B$9:$B$13</c:f>
              <c:numCache>
                <c:formatCode>General</c:formatCode>
                <c:ptCount val="5"/>
                <c:pt idx="0">
                  <c:v>3</c:v>
                </c:pt>
                <c:pt idx="1">
                  <c:v>19</c:v>
                </c:pt>
                <c:pt idx="2">
                  <c:v>109</c:v>
                </c:pt>
                <c:pt idx="3">
                  <c:v>11</c:v>
                </c:pt>
                <c:pt idx="4">
                  <c:v>23</c:v>
                </c:pt>
              </c:numCache>
            </c:numRef>
          </c:val>
          <c:extLst xmlns:c16r2="http://schemas.microsoft.com/office/drawing/2015/06/chart">
            <c:ext xmlns:c16="http://schemas.microsoft.com/office/drawing/2014/chart" uri="{C3380CC4-5D6E-409C-BE32-E72D297353CC}">
              <c16:uniqueId val="{00000000-2731-4E4E-8F8E-EE152C783830}"/>
            </c:ext>
          </c:extLst>
        </c:ser>
        <c:ser>
          <c:idx val="1"/>
          <c:order val="1"/>
          <c:tx>
            <c:strRef>
              <c:f>'по годам возведения'!$C$8</c:f>
              <c:strCache>
                <c:ptCount val="1"/>
                <c:pt idx="0">
                  <c:v>число домов блокированной застройки, ед.</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годам возведения'!$A$9:$A$13</c:f>
              <c:strCache>
                <c:ptCount val="5"/>
                <c:pt idx="0">
                  <c:v>до 1920</c:v>
                </c:pt>
                <c:pt idx="1">
                  <c:v>1921-1945</c:v>
                </c:pt>
                <c:pt idx="2">
                  <c:v>1946-1970</c:v>
                </c:pt>
                <c:pt idx="3">
                  <c:v>1971-1995</c:v>
                </c:pt>
                <c:pt idx="4">
                  <c:v>после 1995</c:v>
                </c:pt>
              </c:strCache>
            </c:strRef>
          </c:cat>
          <c:val>
            <c:numRef>
              <c:f>'по годам возведения'!$C$9:$C$13</c:f>
              <c:numCache>
                <c:formatCode>General</c:formatCode>
                <c:ptCount val="5"/>
                <c:pt idx="0">
                  <c:v>0</c:v>
                </c:pt>
                <c:pt idx="1">
                  <c:v>0</c:v>
                </c:pt>
                <c:pt idx="2">
                  <c:v>90</c:v>
                </c:pt>
                <c:pt idx="3">
                  <c:v>186</c:v>
                </c:pt>
                <c:pt idx="4">
                  <c:v>2</c:v>
                </c:pt>
              </c:numCache>
            </c:numRef>
          </c:val>
          <c:extLst xmlns:c16r2="http://schemas.microsoft.com/office/drawing/2015/06/chart">
            <c:ext xmlns:c16="http://schemas.microsoft.com/office/drawing/2014/chart" uri="{C3380CC4-5D6E-409C-BE32-E72D297353CC}">
              <c16:uniqueId val="{00000001-2731-4E4E-8F8E-EE152C783830}"/>
            </c:ext>
          </c:extLst>
        </c:ser>
        <c:dLbls>
          <c:showVal val="1"/>
        </c:dLbls>
        <c:gapWidth val="219"/>
        <c:overlap val="-27"/>
        <c:axId val="301220992"/>
        <c:axId val="301222912"/>
      </c:barChart>
      <c:catAx>
        <c:axId val="30122099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годы возведения</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1222912"/>
        <c:crosses val="autoZero"/>
        <c:auto val="1"/>
        <c:lblAlgn val="ctr"/>
        <c:lblOffset val="100"/>
      </c:catAx>
      <c:valAx>
        <c:axId val="301222912"/>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a:t>
                </a:r>
                <a:r>
                  <a:rPr lang="ru-RU" baseline="0"/>
                  <a:t> ед.</a:t>
                </a:r>
                <a:endParaRPr lang="ru-RU"/>
              </a:p>
            </c:rich>
          </c:tx>
          <c:spPr>
            <a:noFill/>
            <a:ln>
              <a:noFill/>
            </a:ln>
            <a:effectLst/>
          </c:spPr>
        </c:title>
        <c:numFmt formatCode="General" sourceLinked="1"/>
        <c:majorTickMark val="none"/>
        <c:tickLblPos val="none"/>
        <c:crossAx val="3012209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'По проценту износа'!$D$1</c:f>
              <c:strCache>
                <c:ptCount val="1"/>
                <c:pt idx="0">
                  <c:v>число жилых домов (индивидуально-определенных зданий), тыс.кв.м</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проценту износа'!$C$2:$C$4</c:f>
              <c:strCache>
                <c:ptCount val="3"/>
                <c:pt idx="0">
                  <c:v>от 0 до 30%</c:v>
                </c:pt>
                <c:pt idx="1">
                  <c:v>от 31 % до 65%</c:v>
                </c:pt>
                <c:pt idx="2">
                  <c:v>от 66% до 70%</c:v>
                </c:pt>
              </c:strCache>
            </c:strRef>
          </c:cat>
          <c:val>
            <c:numRef>
              <c:f>'По проценту износа'!$D$2:$D$4</c:f>
              <c:numCache>
                <c:formatCode>General</c:formatCode>
                <c:ptCount val="3"/>
                <c:pt idx="0">
                  <c:v>3.7600000000000002</c:v>
                </c:pt>
                <c:pt idx="1">
                  <c:v>3.13</c:v>
                </c:pt>
                <c:pt idx="2">
                  <c:v>0.6000000000000002</c:v>
                </c:pt>
              </c:numCache>
            </c:numRef>
          </c:val>
          <c:extLst xmlns:c16r2="http://schemas.microsoft.com/office/drawing/2015/06/chart">
            <c:ext xmlns:c16="http://schemas.microsoft.com/office/drawing/2014/chart" uri="{C3380CC4-5D6E-409C-BE32-E72D297353CC}">
              <c16:uniqueId val="{00000000-7B40-47A6-8CF3-AE14D526424F}"/>
            </c:ext>
          </c:extLst>
        </c:ser>
        <c:ser>
          <c:idx val="1"/>
          <c:order val="1"/>
          <c:tx>
            <c:strRef>
              <c:f>'По проценту износа'!$E$1</c:f>
              <c:strCache>
                <c:ptCount val="1"/>
                <c:pt idx="0">
                  <c:v>число домов блокированной застройки, тыс.кв.м</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проценту износа'!$C$2:$C$4</c:f>
              <c:strCache>
                <c:ptCount val="3"/>
                <c:pt idx="0">
                  <c:v>от 0 до 30%</c:v>
                </c:pt>
                <c:pt idx="1">
                  <c:v>от 31 % до 65%</c:v>
                </c:pt>
                <c:pt idx="2">
                  <c:v>от 66% до 70%</c:v>
                </c:pt>
              </c:strCache>
            </c:strRef>
          </c:cat>
          <c:val>
            <c:numRef>
              <c:f>'По проценту износа'!$E$2:$E$4</c:f>
              <c:numCache>
                <c:formatCode>General</c:formatCode>
                <c:ptCount val="3"/>
                <c:pt idx="0">
                  <c:v>6.81</c:v>
                </c:pt>
                <c:pt idx="1">
                  <c:v>5.23</c:v>
                </c:pt>
                <c:pt idx="2">
                  <c:v>1.8</c:v>
                </c:pt>
              </c:numCache>
            </c:numRef>
          </c:val>
          <c:extLst xmlns:c16r2="http://schemas.microsoft.com/office/drawing/2015/06/chart">
            <c:ext xmlns:c16="http://schemas.microsoft.com/office/drawing/2014/chart" uri="{C3380CC4-5D6E-409C-BE32-E72D297353CC}">
              <c16:uniqueId val="{00000001-7B40-47A6-8CF3-AE14D526424F}"/>
            </c:ext>
          </c:extLst>
        </c:ser>
        <c:dLbls>
          <c:showVal val="1"/>
        </c:dLbls>
        <c:gapWidth val="219"/>
        <c:overlap val="-27"/>
        <c:axId val="302352640"/>
        <c:axId val="331800960"/>
      </c:barChart>
      <c:catAx>
        <c:axId val="30235264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процент</a:t>
                </a:r>
                <a:r>
                  <a:rPr lang="ru-RU" baseline="0"/>
                  <a:t> износа, %</a:t>
                </a:r>
                <a:endParaRPr lang="ru-RU"/>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800960"/>
        <c:crosses val="autoZero"/>
        <c:auto val="1"/>
        <c:lblAlgn val="ctr"/>
        <c:lblOffset val="100"/>
      </c:catAx>
      <c:valAx>
        <c:axId val="331800960"/>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Жилищный</a:t>
                </a:r>
                <a:r>
                  <a:rPr lang="ru-RU" baseline="0"/>
                  <a:t> фонд, тыс.кв.м</a:t>
                </a:r>
                <a:endParaRPr lang="ru-RU"/>
              </a:p>
            </c:rich>
          </c:tx>
          <c:spPr>
            <a:noFill/>
            <a:ln>
              <a:noFill/>
            </a:ln>
            <a:effectLst/>
          </c:spPr>
        </c:title>
        <c:numFmt formatCode="General" sourceLinked="1"/>
        <c:majorTickMark val="none"/>
        <c:tickLblPos val="none"/>
        <c:crossAx val="3023526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'По проценту износа'!$B$8</c:f>
              <c:strCache>
                <c:ptCount val="1"/>
                <c:pt idx="0">
                  <c:v>число жилых домов (индивидуально-определенных зданий), ед.</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проценту износа'!$A$9:$A$11</c:f>
              <c:strCache>
                <c:ptCount val="3"/>
                <c:pt idx="0">
                  <c:v>от 0 до 30%</c:v>
                </c:pt>
                <c:pt idx="1">
                  <c:v>от 31 % до 65%</c:v>
                </c:pt>
                <c:pt idx="2">
                  <c:v>от 66% до 70%</c:v>
                </c:pt>
              </c:strCache>
            </c:strRef>
          </c:cat>
          <c:val>
            <c:numRef>
              <c:f>'По проценту износа'!$B$9:$B$11</c:f>
              <c:numCache>
                <c:formatCode>General</c:formatCode>
                <c:ptCount val="3"/>
                <c:pt idx="0">
                  <c:v>68</c:v>
                </c:pt>
                <c:pt idx="1">
                  <c:v>80</c:v>
                </c:pt>
                <c:pt idx="2">
                  <c:v>16</c:v>
                </c:pt>
              </c:numCache>
            </c:numRef>
          </c:val>
          <c:extLst xmlns:c16r2="http://schemas.microsoft.com/office/drawing/2015/06/chart">
            <c:ext xmlns:c16="http://schemas.microsoft.com/office/drawing/2014/chart" uri="{C3380CC4-5D6E-409C-BE32-E72D297353CC}">
              <c16:uniqueId val="{00000000-EAC8-47E4-AAD4-B7AA7E45F9FC}"/>
            </c:ext>
          </c:extLst>
        </c:ser>
        <c:ser>
          <c:idx val="1"/>
          <c:order val="1"/>
          <c:tx>
            <c:strRef>
              <c:f>'По проценту износа'!$C$8</c:f>
              <c:strCache>
                <c:ptCount val="1"/>
                <c:pt idx="0">
                  <c:v>число домов блокированной застройки, ед.</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проценту износа'!$A$9:$A$11</c:f>
              <c:strCache>
                <c:ptCount val="3"/>
                <c:pt idx="0">
                  <c:v>от 0 до 30%</c:v>
                </c:pt>
                <c:pt idx="1">
                  <c:v>от 31 % до 65%</c:v>
                </c:pt>
                <c:pt idx="2">
                  <c:v>от 66% до 70%</c:v>
                </c:pt>
              </c:strCache>
            </c:strRef>
          </c:cat>
          <c:val>
            <c:numRef>
              <c:f>'По проценту износа'!$C$9:$C$11</c:f>
              <c:numCache>
                <c:formatCode>General</c:formatCode>
                <c:ptCount val="3"/>
                <c:pt idx="0">
                  <c:v>59</c:v>
                </c:pt>
                <c:pt idx="1">
                  <c:v>165</c:v>
                </c:pt>
                <c:pt idx="2">
                  <c:v>42</c:v>
                </c:pt>
              </c:numCache>
            </c:numRef>
          </c:val>
          <c:extLst xmlns:c16r2="http://schemas.microsoft.com/office/drawing/2015/06/chart">
            <c:ext xmlns:c16="http://schemas.microsoft.com/office/drawing/2014/chart" uri="{C3380CC4-5D6E-409C-BE32-E72D297353CC}">
              <c16:uniqueId val="{00000001-EAC8-47E4-AAD4-B7AA7E45F9FC}"/>
            </c:ext>
          </c:extLst>
        </c:ser>
        <c:dLbls>
          <c:showVal val="1"/>
        </c:dLbls>
        <c:gapWidth val="219"/>
        <c:overlap val="-27"/>
        <c:axId val="334761344"/>
        <c:axId val="334779904"/>
      </c:barChart>
      <c:catAx>
        <c:axId val="33476134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процент износа, %</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779904"/>
        <c:crosses val="autoZero"/>
        <c:auto val="1"/>
        <c:lblAlgn val="ctr"/>
        <c:lblOffset val="100"/>
      </c:catAx>
      <c:valAx>
        <c:axId val="33477990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a:t>
                </a:r>
                <a:r>
                  <a:rPr lang="ru-RU" baseline="0"/>
                  <a:t> ед.</a:t>
                </a:r>
                <a:endParaRPr lang="ru-RU"/>
              </a:p>
            </c:rich>
          </c:tx>
          <c:spPr>
            <a:noFill/>
            <a:ln>
              <a:noFill/>
            </a:ln>
            <a:effectLst/>
          </c:spPr>
        </c:title>
        <c:numFmt formatCode="General" sourceLinked="1"/>
        <c:majorTickMark val="none"/>
        <c:tickLblPos val="none"/>
        <c:crossAx val="3347613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866-4D6F-BB4E-473E18DB7EF5}"/>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866-4D6F-BB4E-473E18DB7EF5}"/>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866-4D6F-BB4E-473E18DB7EF5}"/>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866-4D6F-BB4E-473E18DB7EF5}"/>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866-4D6F-BB4E-473E18DB7EF5}"/>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866-4D6F-BB4E-473E18DB7EF5}"/>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866-4D6F-BB4E-473E18DB7E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'оборудование жилищного фонда'!$A$2:$A$8</c:f>
              <c:strCache>
                <c:ptCount val="7"/>
                <c:pt idx="0">
                  <c:v>водоснабжение</c:v>
                </c:pt>
                <c:pt idx="1">
                  <c:v>водоотведение</c:v>
                </c:pt>
                <c:pt idx="2">
                  <c:v>отопление</c:v>
                </c:pt>
                <c:pt idx="3">
                  <c:v>горячее водоснабжение</c:v>
                </c:pt>
                <c:pt idx="4">
                  <c:v>ванны и душ</c:v>
                </c:pt>
                <c:pt idx="5">
                  <c:v>газ (сжиженный, сетевой)</c:v>
                </c:pt>
                <c:pt idx="6">
                  <c:v>электрические плиты</c:v>
                </c:pt>
              </c:strCache>
            </c:strRef>
          </c:cat>
          <c:val>
            <c:numRef>
              <c:f>'оборудование жилищного фонда'!$B$2:$B$8</c:f>
              <c:numCache>
                <c:formatCode>General</c:formatCode>
                <c:ptCount val="7"/>
                <c:pt idx="0">
                  <c:v>3.62</c:v>
                </c:pt>
                <c:pt idx="1">
                  <c:v>2.2200000000000002</c:v>
                </c:pt>
                <c:pt idx="2">
                  <c:v>1.72</c:v>
                </c:pt>
                <c:pt idx="3">
                  <c:v>3.62</c:v>
                </c:pt>
                <c:pt idx="4">
                  <c:v>1.72</c:v>
                </c:pt>
                <c:pt idx="5">
                  <c:v>9.5</c:v>
                </c:pt>
                <c:pt idx="6">
                  <c:v>4</c:v>
                </c:pt>
              </c:numCache>
            </c:numRef>
          </c:val>
          <c:extLst xmlns:c16r2="http://schemas.microsoft.com/office/drawing/2015/06/chart">
            <c:ext xmlns:c16="http://schemas.microsoft.com/office/drawing/2014/chart" uri="{C3380CC4-5D6E-409C-BE32-E72D297353CC}">
              <c16:uniqueId val="{0000000E-E866-4D6F-BB4E-473E18DB7EF5}"/>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Население!$A$62</c:f>
              <c:strCache>
                <c:ptCount val="1"/>
                <c:pt idx="0">
                  <c:v>Число прибывших</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Население!$B$61:$J$61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Население!$B$62:$J$62</c:f>
              <c:numCache>
                <c:formatCode>General</c:formatCode>
                <c:ptCount val="9"/>
                <c:pt idx="0">
                  <c:v>19</c:v>
                </c:pt>
                <c:pt idx="1">
                  <c:v>19</c:v>
                </c:pt>
                <c:pt idx="2">
                  <c:v>16</c:v>
                </c:pt>
                <c:pt idx="3">
                  <c:v>14</c:v>
                </c:pt>
                <c:pt idx="4">
                  <c:v>16</c:v>
                </c:pt>
                <c:pt idx="5">
                  <c:v>27</c:v>
                </c:pt>
                <c:pt idx="6">
                  <c:v>26</c:v>
                </c:pt>
                <c:pt idx="7">
                  <c:v>28</c:v>
                </c:pt>
                <c:pt idx="8">
                  <c:v>30</c:v>
                </c:pt>
              </c:numCache>
            </c:numRef>
          </c:val>
          <c:extLst xmlns:c16r2="http://schemas.microsoft.com/office/drawing/2015/06/chart">
            <c:ext xmlns:c16="http://schemas.microsoft.com/office/drawing/2014/chart" uri="{C3380CC4-5D6E-409C-BE32-E72D297353CC}">
              <c16:uniqueId val="{00000000-9B35-4F12-9DB7-5030303EB6BF}"/>
            </c:ext>
          </c:extLst>
        </c:ser>
        <c:ser>
          <c:idx val="1"/>
          <c:order val="1"/>
          <c:tx>
            <c:strRef>
              <c:f>Население!$A$63</c:f>
              <c:strCache>
                <c:ptCount val="1"/>
                <c:pt idx="0">
                  <c:v>Число выбывших</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Население!$B$61:$J$61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Население!$B$63:$J$63</c:f>
              <c:numCache>
                <c:formatCode>General</c:formatCode>
                <c:ptCount val="9"/>
                <c:pt idx="0">
                  <c:v>-10</c:v>
                </c:pt>
                <c:pt idx="1">
                  <c:v>-9</c:v>
                </c:pt>
                <c:pt idx="2">
                  <c:v>-22</c:v>
                </c:pt>
                <c:pt idx="3">
                  <c:v>-12</c:v>
                </c:pt>
                <c:pt idx="4">
                  <c:v>-12</c:v>
                </c:pt>
                <c:pt idx="5">
                  <c:v>-34</c:v>
                </c:pt>
                <c:pt idx="6">
                  <c:v>-45</c:v>
                </c:pt>
                <c:pt idx="7">
                  <c:v>-57</c:v>
                </c:pt>
                <c:pt idx="8">
                  <c:v>-41</c:v>
                </c:pt>
              </c:numCache>
            </c:numRef>
          </c:val>
          <c:extLst xmlns:c16r2="http://schemas.microsoft.com/office/drawing/2015/06/chart">
            <c:ext xmlns:c16="http://schemas.microsoft.com/office/drawing/2014/chart" uri="{C3380CC4-5D6E-409C-BE32-E72D297353CC}">
              <c16:uniqueId val="{00000001-9B35-4F12-9DB7-5030303EB6BF}"/>
            </c:ext>
          </c:extLst>
        </c:ser>
        <c:dLbls>
          <c:showVal val="1"/>
        </c:dLbls>
        <c:gapWidth val="219"/>
        <c:overlap val="-27"/>
        <c:axId val="331806976"/>
        <c:axId val="335225600"/>
      </c:barChart>
      <c:lineChart>
        <c:grouping val="standard"/>
        <c:ser>
          <c:idx val="2"/>
          <c:order val="2"/>
          <c:tx>
            <c:strRef>
              <c:f>Население!$A$64</c:f>
              <c:strCache>
                <c:ptCount val="1"/>
                <c:pt idx="0">
                  <c:v>Миграционный прирост (убыль)</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Население!$B$61:$J$61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Население!$B$64:$J$64</c:f>
              <c:numCache>
                <c:formatCode>General</c:formatCode>
                <c:ptCount val="9"/>
                <c:pt idx="0">
                  <c:v>9</c:v>
                </c:pt>
                <c:pt idx="1">
                  <c:v>10</c:v>
                </c:pt>
                <c:pt idx="2">
                  <c:v>-6</c:v>
                </c:pt>
                <c:pt idx="3">
                  <c:v>2</c:v>
                </c:pt>
                <c:pt idx="4">
                  <c:v>4</c:v>
                </c:pt>
                <c:pt idx="5">
                  <c:v>-7</c:v>
                </c:pt>
                <c:pt idx="6">
                  <c:v>-19</c:v>
                </c:pt>
                <c:pt idx="7">
                  <c:v>-29</c:v>
                </c:pt>
                <c:pt idx="8">
                  <c:v>-11</c:v>
                </c:pt>
              </c:numCache>
            </c:numRef>
          </c:val>
          <c:extLst xmlns:c16r2="http://schemas.microsoft.com/office/drawing/2015/06/chart">
            <c:ext xmlns:c16="http://schemas.microsoft.com/office/drawing/2014/chart" uri="{C3380CC4-5D6E-409C-BE32-E72D297353CC}">
              <c16:uniqueId val="{00000002-9B35-4F12-9DB7-5030303EB6BF}"/>
            </c:ext>
          </c:extLst>
        </c:ser>
        <c:marker val="1"/>
        <c:axId val="331806976"/>
        <c:axId val="335225600"/>
      </c:lineChart>
      <c:catAx>
        <c:axId val="3318069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225600"/>
        <c:crosses val="autoZero"/>
        <c:auto val="1"/>
        <c:lblAlgn val="ctr"/>
        <c:lblOffset val="100"/>
      </c:catAx>
      <c:valAx>
        <c:axId val="33522560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Численность, чел.</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8069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8E2-4915-ABEB-7C3E168CF15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8E2-4915-ABEB-7C3E168CF15E}"/>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8E2-4915-ABEB-7C3E168CF15E}"/>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8E2-4915-ABEB-7C3E168CF1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'Жилищный фонд'!$A$2:$A$4</c:f>
              <c:strCache>
                <c:ptCount val="3"/>
                <c:pt idx="0">
                  <c:v>частная собственность</c:v>
                </c:pt>
                <c:pt idx="1">
                  <c:v>государственная собственность</c:v>
                </c:pt>
                <c:pt idx="2">
                  <c:v>муниципальная собственость</c:v>
                </c:pt>
              </c:strCache>
            </c:strRef>
          </c:cat>
          <c:val>
            <c:numRef>
              <c:f>'Жилищный фонд'!$B$2:$B$4</c:f>
              <c:numCache>
                <c:formatCode>General</c:formatCode>
                <c:ptCount val="3"/>
                <c:pt idx="0">
                  <c:v>13.81</c:v>
                </c:pt>
                <c:pt idx="1">
                  <c:v>0</c:v>
                </c:pt>
                <c:pt idx="2">
                  <c:v>1.1399999999999917</c:v>
                </c:pt>
              </c:numCache>
            </c:numRef>
          </c:val>
          <c:extLst xmlns:c16r2="http://schemas.microsoft.com/office/drawing/2015/06/chart">
            <c:ext xmlns:c16="http://schemas.microsoft.com/office/drawing/2014/chart" uri="{C3380CC4-5D6E-409C-BE32-E72D297353CC}">
              <c16:uniqueId val="{00000006-68E2-4915-ABEB-7C3E168CF15E}"/>
            </c:ext>
          </c:extLst>
        </c:ser>
        <c:dLbls>
          <c:showVal val="1"/>
        </c:dLbls>
        <c:firstSliceAng val="0"/>
      </c:pieChart>
      <c:spPr>
        <a:noFill/>
        <a:ln>
          <a:noFill/>
        </a:ln>
        <a:effectLst/>
      </c:spPr>
    </c:plotArea>
    <c:legend>
      <c:legendPos val="r"/>
      <c:legendEntry>
        <c:idx val="1"/>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41C-4A44-9834-18197CE370F0}"/>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41C-4A44-9834-18197CE370F0}"/>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41C-4A44-9834-18197CE370F0}"/>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41C-4A44-9834-18197CE370F0}"/>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041C-4A44-9834-18197CE370F0}"/>
              </c:ext>
            </c:extLst>
          </c:dPt>
          <c:dPt>
            <c:idx val="5"/>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041C-4A44-9834-18197CE370F0}"/>
              </c:ext>
            </c:extLst>
          </c:dPt>
          <c:dPt>
            <c:idx val="6"/>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041C-4A44-9834-18197CE370F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41C-4A44-9834-18197CE370F0}"/>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41C-4A44-9834-18197CE370F0}"/>
                </c:ext>
              </c:extLst>
            </c:dLbl>
            <c:dLbl>
              <c:idx val="2"/>
              <c:layout>
                <c:manualLayout>
                  <c:x val="0.12390223097112969"/>
                  <c:y val="1.262394284047822E-3"/>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41C-4A44-9834-18197CE370F0}"/>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41C-4A44-9834-18197CE370F0}"/>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41C-4A44-9834-18197CE370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'по материалу стен'!$A$2:$A$8</c:f>
              <c:strCache>
                <c:ptCount val="6"/>
                <c:pt idx="0">
                  <c:v>кирпичные</c:v>
                </c:pt>
                <c:pt idx="1">
                  <c:v>панельные</c:v>
                </c:pt>
                <c:pt idx="2">
                  <c:v>блочные</c:v>
                </c:pt>
                <c:pt idx="3">
                  <c:v>деревянные</c:v>
                </c:pt>
                <c:pt idx="4">
                  <c:v>прочие</c:v>
                </c:pt>
                <c:pt idx="5">
                  <c:v>смешанные</c:v>
                </c:pt>
              </c:strCache>
            </c:strRef>
          </c:cat>
          <c:val>
            <c:numRef>
              <c:f>'по материалу стен'!$B$2:$B$8</c:f>
              <c:numCache>
                <c:formatCode>General</c:formatCode>
                <c:ptCount val="7"/>
                <c:pt idx="0">
                  <c:v>0</c:v>
                </c:pt>
                <c:pt idx="1">
                  <c:v>0</c:v>
                </c:pt>
                <c:pt idx="2">
                  <c:v>0.1</c:v>
                </c:pt>
                <c:pt idx="3">
                  <c:v>14.850000000000026</c:v>
                </c:pt>
                <c:pt idx="4">
                  <c:v>0</c:v>
                </c:pt>
                <c:pt idx="5">
                  <c:v>0</c:v>
                </c:pt>
              </c:numCache>
            </c:numRef>
          </c:val>
          <c:extLst xmlns:c16r2="http://schemas.microsoft.com/office/drawing/2015/06/chart">
            <c:ext xmlns:c16="http://schemas.microsoft.com/office/drawing/2014/chart" uri="{C3380CC4-5D6E-409C-BE32-E72D297353CC}">
              <c16:uniqueId val="{0000000E-041C-4A44-9834-18197CE370F0}"/>
            </c:ext>
          </c:extLst>
        </c:ser>
        <c:dLbls>
          <c:showVal val="1"/>
        </c:dLbls>
      </c:pie3DChart>
      <c:spPr>
        <a:noFill/>
        <a:ln>
          <a:noFill/>
        </a:ln>
        <a:effectLst/>
      </c:spPr>
    </c:plotArea>
    <c:legend>
      <c:legendPos val="b"/>
      <c:legendEntry>
        <c:idx val="0"/>
        <c:delete val="1"/>
      </c:legendEntry>
      <c:legendEntry>
        <c:idx val="1"/>
        <c:delete val="1"/>
      </c:legendEntry>
      <c:legendEntry>
        <c:idx val="4"/>
        <c:delete val="1"/>
      </c:legendEntry>
      <c:legendEntry>
        <c:idx val="5"/>
        <c:delete val="1"/>
      </c:legendEntry>
      <c:legendEntry>
        <c:idx val="6"/>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'по количеству комнат'!$B$12</c:f>
              <c:strCache>
                <c:ptCount val="1"/>
                <c:pt idx="0">
                  <c:v>жилые дома (индивидуально-опредленные здания), тыс. кв.м.</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количеству комнат'!$A$13:$A$16</c:f>
              <c:strCache>
                <c:ptCount val="4"/>
                <c:pt idx="0">
                  <c:v>1-комн.</c:v>
                </c:pt>
                <c:pt idx="1">
                  <c:v>2-комн.</c:v>
                </c:pt>
                <c:pt idx="2">
                  <c:v>3-комн.</c:v>
                </c:pt>
                <c:pt idx="3">
                  <c:v>4-комн.</c:v>
                </c:pt>
              </c:strCache>
            </c:strRef>
          </c:cat>
          <c:val>
            <c:numRef>
              <c:f>'по количеству комнат'!$B$13:$B$16</c:f>
              <c:numCache>
                <c:formatCode>General</c:formatCode>
                <c:ptCount val="4"/>
                <c:pt idx="0">
                  <c:v>3.2</c:v>
                </c:pt>
                <c:pt idx="1">
                  <c:v>2.8</c:v>
                </c:pt>
                <c:pt idx="2">
                  <c:v>1.9600000000000073</c:v>
                </c:pt>
                <c:pt idx="3">
                  <c:v>0.39000000000000207</c:v>
                </c:pt>
              </c:numCache>
            </c:numRef>
          </c:val>
          <c:extLst xmlns:c16r2="http://schemas.microsoft.com/office/drawing/2015/06/chart">
            <c:ext xmlns:c16="http://schemas.microsoft.com/office/drawing/2014/chart" uri="{C3380CC4-5D6E-409C-BE32-E72D297353CC}">
              <c16:uniqueId val="{00000000-AFCF-4DED-B966-814DAA6411C1}"/>
            </c:ext>
          </c:extLst>
        </c:ser>
        <c:ser>
          <c:idx val="1"/>
          <c:order val="1"/>
          <c:tx>
            <c:strRef>
              <c:f>'по количеству комнат'!$C$12</c:f>
              <c:strCache>
                <c:ptCount val="1"/>
                <c:pt idx="0">
                  <c:v>дома блокированной застройки,тыс. кв.м.</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количеству комнат'!$A$13:$A$16</c:f>
              <c:strCache>
                <c:ptCount val="4"/>
                <c:pt idx="0">
                  <c:v>1-комн.</c:v>
                </c:pt>
                <c:pt idx="1">
                  <c:v>2-комн.</c:v>
                </c:pt>
                <c:pt idx="2">
                  <c:v>3-комн.</c:v>
                </c:pt>
                <c:pt idx="3">
                  <c:v>4-комн.</c:v>
                </c:pt>
              </c:strCache>
            </c:strRef>
          </c:cat>
          <c:val>
            <c:numRef>
              <c:f>'по количеству комнат'!$C$13:$C$16</c:f>
              <c:numCache>
                <c:formatCode>General</c:formatCode>
                <c:ptCount val="4"/>
                <c:pt idx="0">
                  <c:v>0.8</c:v>
                </c:pt>
                <c:pt idx="1">
                  <c:v>1.3</c:v>
                </c:pt>
                <c:pt idx="2">
                  <c:v>4.3</c:v>
                </c:pt>
                <c:pt idx="3">
                  <c:v>0.2</c:v>
                </c:pt>
              </c:numCache>
            </c:numRef>
          </c:val>
          <c:extLst xmlns:c16r2="http://schemas.microsoft.com/office/drawing/2015/06/chart">
            <c:ext xmlns:c16="http://schemas.microsoft.com/office/drawing/2014/chart" uri="{C3380CC4-5D6E-409C-BE32-E72D297353CC}">
              <c16:uniqueId val="{00000001-AFCF-4DED-B966-814DAA6411C1}"/>
            </c:ext>
          </c:extLst>
        </c:ser>
        <c:dLbls>
          <c:showVal val="1"/>
        </c:dLbls>
        <c:gapWidth val="219"/>
        <c:overlap val="-27"/>
        <c:axId val="214002304"/>
        <c:axId val="214012672"/>
      </c:barChart>
      <c:catAx>
        <c:axId val="21400230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комнат</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012672"/>
        <c:crosses val="autoZero"/>
        <c:auto val="1"/>
        <c:lblAlgn val="ctr"/>
        <c:lblOffset val="100"/>
      </c:catAx>
      <c:valAx>
        <c:axId val="2140126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Жилищный</a:t>
                </a:r>
                <a:r>
                  <a:rPr lang="ru-RU" baseline="0"/>
                  <a:t> фонд, тыс.кв.м</a:t>
                </a:r>
                <a:endParaRPr lang="ru-RU"/>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0023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'по количеству комнат'!$B$1</c:f>
              <c:strCache>
                <c:ptCount val="1"/>
                <c:pt idx="0">
                  <c:v>жилые дома (индивидуально-опредленные здания), ед.</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количеству комнат'!$A$2:$A$5</c:f>
              <c:strCache>
                <c:ptCount val="4"/>
                <c:pt idx="0">
                  <c:v>1-комн.</c:v>
                </c:pt>
                <c:pt idx="1">
                  <c:v>2-комн.</c:v>
                </c:pt>
                <c:pt idx="2">
                  <c:v>3-комн.</c:v>
                </c:pt>
                <c:pt idx="3">
                  <c:v>4-комн.</c:v>
                </c:pt>
              </c:strCache>
            </c:strRef>
          </c:cat>
          <c:val>
            <c:numRef>
              <c:f>'по количеству комнат'!$B$2:$B$5</c:f>
              <c:numCache>
                <c:formatCode>General</c:formatCode>
                <c:ptCount val="4"/>
                <c:pt idx="0">
                  <c:v>115</c:v>
                </c:pt>
                <c:pt idx="1">
                  <c:v>54</c:v>
                </c:pt>
                <c:pt idx="2">
                  <c:v>32</c:v>
                </c:pt>
                <c:pt idx="3">
                  <c:v>3</c:v>
                </c:pt>
              </c:numCache>
            </c:numRef>
          </c:val>
          <c:extLst xmlns:c16r2="http://schemas.microsoft.com/office/drawing/2015/06/chart">
            <c:ext xmlns:c16="http://schemas.microsoft.com/office/drawing/2014/chart" uri="{C3380CC4-5D6E-409C-BE32-E72D297353CC}">
              <c16:uniqueId val="{00000000-B4E9-4316-A95B-8FE8C3E711EB}"/>
            </c:ext>
          </c:extLst>
        </c:ser>
        <c:ser>
          <c:idx val="1"/>
          <c:order val="1"/>
          <c:tx>
            <c:strRef>
              <c:f>'по количеству комнат'!$C$1</c:f>
              <c:strCache>
                <c:ptCount val="1"/>
                <c:pt idx="0">
                  <c:v>дома блокированной застройки, ед.</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количеству комнат'!$A$2:$A$5</c:f>
              <c:strCache>
                <c:ptCount val="4"/>
                <c:pt idx="0">
                  <c:v>1-комн.</c:v>
                </c:pt>
                <c:pt idx="1">
                  <c:v>2-комн.</c:v>
                </c:pt>
                <c:pt idx="2">
                  <c:v>3-комн.</c:v>
                </c:pt>
                <c:pt idx="3">
                  <c:v>4-комн.</c:v>
                </c:pt>
              </c:strCache>
            </c:strRef>
          </c:cat>
          <c:val>
            <c:numRef>
              <c:f>'по количеству комнат'!$C$2:$C$5</c:f>
              <c:numCache>
                <c:formatCode>General</c:formatCode>
                <c:ptCount val="4"/>
                <c:pt idx="0">
                  <c:v>26</c:v>
                </c:pt>
                <c:pt idx="1">
                  <c:v>28</c:v>
                </c:pt>
                <c:pt idx="2">
                  <c:v>61</c:v>
                </c:pt>
                <c:pt idx="3">
                  <c:v>1</c:v>
                </c:pt>
              </c:numCache>
            </c:numRef>
          </c:val>
          <c:extLst xmlns:c16r2="http://schemas.microsoft.com/office/drawing/2015/06/chart">
            <c:ext xmlns:c16="http://schemas.microsoft.com/office/drawing/2014/chart" uri="{C3380CC4-5D6E-409C-BE32-E72D297353CC}">
              <c16:uniqueId val="{00000001-B4E9-4316-A95B-8FE8C3E711EB}"/>
            </c:ext>
          </c:extLst>
        </c:ser>
        <c:dLbls>
          <c:showVal val="1"/>
        </c:dLbls>
        <c:gapWidth val="219"/>
        <c:overlap val="-27"/>
        <c:axId val="214055552"/>
        <c:axId val="214065920"/>
      </c:barChart>
      <c:catAx>
        <c:axId val="21405555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a:t>
                </a:r>
                <a:r>
                  <a:rPr lang="ru-RU" baseline="0"/>
                  <a:t> комнат</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065920"/>
        <c:crosses val="autoZero"/>
        <c:auto val="1"/>
        <c:lblAlgn val="ctr"/>
        <c:lblOffset val="100"/>
      </c:catAx>
      <c:valAx>
        <c:axId val="214065920"/>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t>Количество квартир, ед.</a:t>
                </a:r>
                <a:endParaRPr lang="ru-RU"/>
              </a:p>
            </c:rich>
          </c:tx>
          <c:spPr>
            <a:noFill/>
            <a:ln>
              <a:noFill/>
            </a:ln>
            <a:effectLst/>
          </c:spPr>
        </c:title>
        <c:numFmt formatCode="General" sourceLinked="1"/>
        <c:majorTickMark val="none"/>
        <c:tickLblPos val="none"/>
        <c:crossAx val="2140555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autoTitleDeleted val="1"/>
    <c:plotArea>
      <c:layout/>
      <c:pieChart>
        <c:varyColors val="1"/>
        <c:ser>
          <c:idx val="0"/>
          <c:order val="0"/>
          <c:tx>
            <c:strRef>
              <c:f>'по годам возведения'!$B$1</c:f>
              <c:strCache>
                <c:ptCount val="1"/>
                <c:pt idx="0">
                  <c:v>тыс.кв.м</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B9B-4ECA-ADE9-33D00B8F995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B9B-4ECA-ADE9-33D00B8F995E}"/>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B9B-4ECA-ADE9-33D00B8F995E}"/>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B9B-4ECA-ADE9-33D00B8F995E}"/>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B9B-4ECA-ADE9-33D00B8F99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'по годам возведения'!$A$2:$A$6</c:f>
              <c:strCache>
                <c:ptCount val="5"/>
                <c:pt idx="0">
                  <c:v>до 1920</c:v>
                </c:pt>
                <c:pt idx="1">
                  <c:v>1921-1945</c:v>
                </c:pt>
                <c:pt idx="2">
                  <c:v>1946-1970</c:v>
                </c:pt>
                <c:pt idx="3">
                  <c:v>1971-1995</c:v>
                </c:pt>
                <c:pt idx="4">
                  <c:v>после 1995</c:v>
                </c:pt>
              </c:strCache>
            </c:strRef>
          </c:cat>
          <c:val>
            <c:numRef>
              <c:f>'по годам возведения'!$B$2:$B$6</c:f>
              <c:numCache>
                <c:formatCode>General</c:formatCode>
                <c:ptCount val="5"/>
                <c:pt idx="0">
                  <c:v>0.30000000000000032</c:v>
                </c:pt>
                <c:pt idx="1">
                  <c:v>0.30000000000000032</c:v>
                </c:pt>
                <c:pt idx="2">
                  <c:v>7.1</c:v>
                </c:pt>
                <c:pt idx="3">
                  <c:v>5.4</c:v>
                </c:pt>
                <c:pt idx="4">
                  <c:v>1.85</c:v>
                </c:pt>
              </c:numCache>
            </c:numRef>
          </c:val>
          <c:extLst xmlns:c16r2="http://schemas.microsoft.com/office/drawing/2015/06/chart">
            <c:ext xmlns:c16="http://schemas.microsoft.com/office/drawing/2014/chart" uri="{C3380CC4-5D6E-409C-BE32-E72D297353CC}">
              <c16:uniqueId val="{0000000A-FB9B-4ECA-ADE9-33D00B8F995E}"/>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'по годам возведения'!$B$8</c:f>
              <c:strCache>
                <c:ptCount val="1"/>
                <c:pt idx="0">
                  <c:v>число жилых домов (индивидуально-определенных зданий), ед</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годам возведения'!$A$9:$A$13</c:f>
              <c:strCache>
                <c:ptCount val="5"/>
                <c:pt idx="0">
                  <c:v>до 1920</c:v>
                </c:pt>
                <c:pt idx="1">
                  <c:v>1921-1945</c:v>
                </c:pt>
                <c:pt idx="2">
                  <c:v>1946-1970</c:v>
                </c:pt>
                <c:pt idx="3">
                  <c:v>1971-1995</c:v>
                </c:pt>
                <c:pt idx="4">
                  <c:v>после 1995</c:v>
                </c:pt>
              </c:strCache>
            </c:strRef>
          </c:cat>
          <c:val>
            <c:numRef>
              <c:f>'по годам возведения'!$B$9:$B$13</c:f>
              <c:numCache>
                <c:formatCode>General</c:formatCode>
                <c:ptCount val="5"/>
                <c:pt idx="0">
                  <c:v>13</c:v>
                </c:pt>
                <c:pt idx="1">
                  <c:v>9</c:v>
                </c:pt>
                <c:pt idx="2">
                  <c:v>110</c:v>
                </c:pt>
                <c:pt idx="3">
                  <c:v>50</c:v>
                </c:pt>
                <c:pt idx="4">
                  <c:v>22</c:v>
                </c:pt>
              </c:numCache>
            </c:numRef>
          </c:val>
          <c:extLst xmlns:c16r2="http://schemas.microsoft.com/office/drawing/2015/06/chart">
            <c:ext xmlns:c16="http://schemas.microsoft.com/office/drawing/2014/chart" uri="{C3380CC4-5D6E-409C-BE32-E72D297353CC}">
              <c16:uniqueId val="{00000000-7F00-4CFA-A740-F94940F8B6F0}"/>
            </c:ext>
          </c:extLst>
        </c:ser>
        <c:ser>
          <c:idx val="1"/>
          <c:order val="1"/>
          <c:tx>
            <c:strRef>
              <c:f>'по годам возведения'!$C$8</c:f>
              <c:strCache>
                <c:ptCount val="1"/>
                <c:pt idx="0">
                  <c:v>число многоквартирных домов, ед</c:v>
                </c:pt>
              </c:strCache>
            </c:strRef>
          </c:tx>
          <c:spPr>
            <a:solidFill>
              <a:schemeClr val="accent2"/>
            </a:solidFill>
            <a:ln>
              <a:noFill/>
            </a:ln>
            <a:effectLst/>
          </c:spPr>
          <c:dLbls>
            <c:delete val="1"/>
          </c:dLbls>
          <c:cat>
            <c:strRef>
              <c:f>'по годам возведения'!$A$9:$A$13</c:f>
              <c:strCache>
                <c:ptCount val="5"/>
                <c:pt idx="0">
                  <c:v>до 1920</c:v>
                </c:pt>
                <c:pt idx="1">
                  <c:v>1921-1945</c:v>
                </c:pt>
                <c:pt idx="2">
                  <c:v>1946-1970</c:v>
                </c:pt>
                <c:pt idx="3">
                  <c:v>1971-1995</c:v>
                </c:pt>
                <c:pt idx="4">
                  <c:v>после 1995</c:v>
                </c:pt>
              </c:strCache>
            </c:strRef>
          </c:cat>
          <c:val>
            <c:numRef>
              <c:f>'по годам возведения'!$C$9:$C$13</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1-7F00-4CFA-A740-F94940F8B6F0}"/>
            </c:ext>
          </c:extLst>
        </c:ser>
        <c:ser>
          <c:idx val="2"/>
          <c:order val="2"/>
          <c:tx>
            <c:strRef>
              <c:f>'по годам возведения'!$D$8</c:f>
              <c:strCache>
                <c:ptCount val="1"/>
                <c:pt idx="0">
                  <c:v>Число домов блокированной застройки, ед</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 годам возведения'!$A$9:$A$13</c:f>
              <c:strCache>
                <c:ptCount val="5"/>
                <c:pt idx="0">
                  <c:v>до 1920</c:v>
                </c:pt>
                <c:pt idx="1">
                  <c:v>1921-1945</c:v>
                </c:pt>
                <c:pt idx="2">
                  <c:v>1946-1970</c:v>
                </c:pt>
                <c:pt idx="3">
                  <c:v>1971-1995</c:v>
                </c:pt>
                <c:pt idx="4">
                  <c:v>после 1995</c:v>
                </c:pt>
              </c:strCache>
            </c:strRef>
          </c:cat>
          <c:val>
            <c:numRef>
              <c:f>'по годам возведения'!$D$9:$D$13</c:f>
              <c:numCache>
                <c:formatCode>General</c:formatCode>
                <c:ptCount val="5"/>
                <c:pt idx="0">
                  <c:v>0</c:v>
                </c:pt>
                <c:pt idx="1">
                  <c:v>0</c:v>
                </c:pt>
                <c:pt idx="2">
                  <c:v>100</c:v>
                </c:pt>
                <c:pt idx="3">
                  <c:v>14</c:v>
                </c:pt>
                <c:pt idx="4">
                  <c:v>2</c:v>
                </c:pt>
              </c:numCache>
            </c:numRef>
          </c:val>
          <c:extLst xmlns:c16r2="http://schemas.microsoft.com/office/drawing/2015/06/chart">
            <c:ext xmlns:c16="http://schemas.microsoft.com/office/drawing/2014/chart" uri="{C3380CC4-5D6E-409C-BE32-E72D297353CC}">
              <c16:uniqueId val="{00000002-7F00-4CFA-A740-F94940F8B6F0}"/>
            </c:ext>
          </c:extLst>
        </c:ser>
        <c:dLbls>
          <c:showVal val="1"/>
        </c:dLbls>
        <c:gapWidth val="219"/>
        <c:overlap val="-27"/>
        <c:axId val="214104320"/>
        <c:axId val="214126592"/>
      </c:barChart>
      <c:catAx>
        <c:axId val="2141043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126592"/>
        <c:crosses val="autoZero"/>
        <c:auto val="1"/>
        <c:lblAlgn val="ctr"/>
        <c:lblOffset val="100"/>
      </c:catAx>
      <c:valAx>
        <c:axId val="2141265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104320"/>
        <c:crosses val="autoZero"/>
        <c:crossBetween val="between"/>
      </c:valAx>
      <c:spPr>
        <a:noFill/>
        <a:ln>
          <a:noFill/>
        </a:ln>
        <a:effectLst/>
      </c:spPr>
    </c:plotArea>
    <c:legend>
      <c:legendPos val="b"/>
      <c:legendEntry>
        <c:idx val="1"/>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303</TotalTime>
  <Pages>299</Pages>
  <Words>77177</Words>
  <Characters>439912</Characters>
  <Application>Microsoft Office Word</Application>
  <DocSecurity>0</DocSecurity>
  <Lines>3665</Lines>
  <Paragraphs>1032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516057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RePack by SPecialiST</cp:lastModifiedBy>
  <cp:revision>13</cp:revision>
  <cp:lastPrinted>2024-03-05T09:17:00Z</cp:lastPrinted>
  <dcterms:created xsi:type="dcterms:W3CDTF">2022-10-25T06:27:00Z</dcterms:created>
  <dcterms:modified xsi:type="dcterms:W3CDTF">2024-03-05T09:54:00Z</dcterms:modified>
</cp:coreProperties>
</file>